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C29" w:rsidRPr="00DD6C29" w:rsidRDefault="00DD6C29">
      <w:pPr>
        <w:rPr>
          <w:rFonts w:ascii="Arial" w:hAnsi="Arial" w:cs="Arial"/>
          <w:sz w:val="28"/>
          <w:szCs w:val="28"/>
        </w:rPr>
      </w:pPr>
      <w:r w:rsidRPr="00DD6C29">
        <w:rPr>
          <w:rFonts w:ascii="Arial" w:hAnsi="Arial" w:cs="Arial"/>
          <w:sz w:val="28"/>
          <w:szCs w:val="28"/>
        </w:rPr>
        <w:t>Specyfikacja:</w:t>
      </w:r>
    </w:p>
    <w:p w:rsidR="00DD6C29" w:rsidRPr="00DD6C29" w:rsidRDefault="00DD6C29">
      <w:pPr>
        <w:rPr>
          <w:rFonts w:ascii="Arial" w:hAnsi="Arial" w:cs="Arial"/>
          <w:sz w:val="24"/>
          <w:szCs w:val="24"/>
        </w:rPr>
      </w:pPr>
      <w:r w:rsidRPr="00DD6C29">
        <w:rPr>
          <w:rFonts w:ascii="Arial" w:hAnsi="Arial" w:cs="Arial"/>
          <w:sz w:val="24"/>
          <w:szCs w:val="24"/>
        </w:rPr>
        <w:t xml:space="preserve">Pokrowiec transportowy do zabezpieczenia i przenoszenia sztandaru/chorągwi WP wraz z drzewcem i grotem, </w:t>
      </w:r>
      <w:r w:rsidR="004B1C6C">
        <w:rPr>
          <w:rFonts w:ascii="Arial" w:hAnsi="Arial" w:cs="Arial"/>
          <w:sz w:val="24"/>
          <w:szCs w:val="24"/>
        </w:rPr>
        <w:t xml:space="preserve">w kolorze czarnym </w:t>
      </w:r>
      <w:r w:rsidRPr="00DD6C29">
        <w:rPr>
          <w:rFonts w:ascii="Arial" w:hAnsi="Arial" w:cs="Arial"/>
          <w:sz w:val="24"/>
          <w:szCs w:val="24"/>
        </w:rPr>
        <w:t xml:space="preserve">powinien być wykonany z wysokiej jakości wodoodpornego materiału, wypełnionego w środku pianką amortyzująca oraz podszewką. Zawiera </w:t>
      </w:r>
      <w:r>
        <w:rPr>
          <w:rFonts w:ascii="Arial" w:hAnsi="Arial" w:cs="Arial"/>
          <w:sz w:val="24"/>
          <w:szCs w:val="24"/>
        </w:rPr>
        <w:t>uchwyt,</w:t>
      </w:r>
      <w:r w:rsidRPr="00DD6C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który</w:t>
      </w:r>
      <w:r w:rsidRPr="00DD6C29">
        <w:rPr>
          <w:rFonts w:ascii="Arial" w:hAnsi="Arial" w:cs="Arial"/>
          <w:sz w:val="24"/>
          <w:szCs w:val="24"/>
        </w:rPr>
        <w:t xml:space="preserve"> pozwala bezpiecznie przenosić sztandar</w:t>
      </w:r>
      <w:r w:rsidR="0062441B">
        <w:rPr>
          <w:rFonts w:ascii="Arial" w:hAnsi="Arial" w:cs="Arial"/>
          <w:sz w:val="24"/>
          <w:szCs w:val="24"/>
        </w:rPr>
        <w:t>/chorągiew</w:t>
      </w:r>
      <w:r w:rsidRPr="00DD6C29">
        <w:rPr>
          <w:rFonts w:ascii="Arial" w:hAnsi="Arial" w:cs="Arial"/>
          <w:sz w:val="24"/>
          <w:szCs w:val="24"/>
        </w:rPr>
        <w:t>.</w:t>
      </w:r>
      <w:r w:rsidRPr="00DD6C29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7CE0618" wp14:editId="55CC78B2">
            <wp:extent cx="5591175" cy="30791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014" t="38801" r="19146" b="13873"/>
                    <a:stretch/>
                  </pic:blipFill>
                  <pic:spPr bwMode="auto">
                    <a:xfrm>
                      <a:off x="0" y="0"/>
                      <a:ext cx="5633810" cy="310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C29" w:rsidRDefault="00DD6C29">
      <w:pPr>
        <w:rPr>
          <w:rFonts w:ascii="Arial" w:hAnsi="Arial" w:cs="Arial"/>
          <w:sz w:val="24"/>
          <w:szCs w:val="24"/>
        </w:rPr>
      </w:pPr>
      <w:r w:rsidRPr="00DD6C29">
        <w:rPr>
          <w:rFonts w:ascii="Arial" w:hAnsi="Arial" w:cs="Arial"/>
          <w:noProof/>
          <w:sz w:val="24"/>
          <w:szCs w:val="24"/>
          <w:lang w:eastAsia="pl-PL"/>
        </w:rPr>
        <w:t>Wymiary :</w:t>
      </w:r>
      <w:r w:rsidRPr="00DD6C29">
        <w:rPr>
          <w:rFonts w:ascii="Arial" w:hAnsi="Arial" w:cs="Arial"/>
          <w:noProof/>
          <w:sz w:val="24"/>
          <w:szCs w:val="24"/>
          <w:lang w:eastAsia="pl-PL"/>
        </w:rPr>
        <w:br/>
      </w:r>
      <w:r w:rsidRPr="00DD6C29">
        <w:rPr>
          <w:rFonts w:ascii="Arial" w:hAnsi="Arial" w:cs="Arial"/>
          <w:sz w:val="24"/>
          <w:szCs w:val="24"/>
        </w:rPr>
        <w:t>- długość pokrowca</w:t>
      </w:r>
      <w:r w:rsidR="00656EC9">
        <w:rPr>
          <w:rFonts w:ascii="Arial" w:hAnsi="Arial" w:cs="Arial"/>
          <w:sz w:val="24"/>
          <w:szCs w:val="24"/>
        </w:rPr>
        <w:t xml:space="preserve"> ok.</w:t>
      </w:r>
      <w:r w:rsidRPr="00DD6C29">
        <w:rPr>
          <w:rFonts w:ascii="Arial" w:hAnsi="Arial" w:cs="Arial"/>
          <w:sz w:val="24"/>
          <w:szCs w:val="24"/>
        </w:rPr>
        <w:t xml:space="preserve"> 140 cm</w:t>
      </w:r>
      <w:r w:rsidRPr="00DD6C29">
        <w:rPr>
          <w:rFonts w:ascii="Arial" w:hAnsi="Arial" w:cs="Arial"/>
          <w:sz w:val="24"/>
          <w:szCs w:val="24"/>
        </w:rPr>
        <w:br/>
        <w:t xml:space="preserve">- obwód pokrowca </w:t>
      </w:r>
      <w:r w:rsidR="00656EC9">
        <w:rPr>
          <w:rFonts w:ascii="Arial" w:hAnsi="Arial" w:cs="Arial"/>
          <w:sz w:val="24"/>
          <w:szCs w:val="24"/>
        </w:rPr>
        <w:t xml:space="preserve">ok. </w:t>
      </w:r>
      <w:r w:rsidRPr="00DD6C29">
        <w:rPr>
          <w:rFonts w:ascii="Arial" w:hAnsi="Arial" w:cs="Arial"/>
          <w:sz w:val="24"/>
          <w:szCs w:val="24"/>
        </w:rPr>
        <w:t>75 cm</w:t>
      </w:r>
    </w:p>
    <w:p w:rsidR="004B1C6C" w:rsidRDefault="00DD6C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Ponadto każ</w:t>
      </w:r>
      <w:r w:rsidR="0062441B">
        <w:rPr>
          <w:rFonts w:ascii="Arial" w:hAnsi="Arial" w:cs="Arial"/>
          <w:sz w:val="24"/>
          <w:szCs w:val="24"/>
        </w:rPr>
        <w:t xml:space="preserve">dy z pokrowców będzie zawierał </w:t>
      </w:r>
      <w:r w:rsidR="0062441B" w:rsidRPr="00656EC9">
        <w:rPr>
          <w:rFonts w:ascii="Arial" w:hAnsi="Arial" w:cs="Arial"/>
          <w:sz w:val="24"/>
          <w:szCs w:val="24"/>
          <w:u w:val="single"/>
        </w:rPr>
        <w:t>h</w:t>
      </w:r>
      <w:r w:rsidRPr="00656EC9">
        <w:rPr>
          <w:rFonts w:ascii="Arial" w:hAnsi="Arial" w:cs="Arial"/>
          <w:sz w:val="24"/>
          <w:szCs w:val="24"/>
          <w:u w:val="single"/>
        </w:rPr>
        <w:t>aft</w:t>
      </w:r>
      <w:r w:rsidR="0062441B">
        <w:rPr>
          <w:rFonts w:ascii="Arial" w:hAnsi="Arial" w:cs="Arial"/>
          <w:sz w:val="24"/>
          <w:szCs w:val="24"/>
        </w:rPr>
        <w:t xml:space="preserve"> lub </w:t>
      </w:r>
      <w:r w:rsidR="0062441B" w:rsidRPr="00656EC9">
        <w:rPr>
          <w:rFonts w:ascii="Arial" w:hAnsi="Arial" w:cs="Arial"/>
          <w:sz w:val="24"/>
          <w:szCs w:val="24"/>
          <w:u w:val="single"/>
        </w:rPr>
        <w:t>wysokiej jakości nadruk</w:t>
      </w:r>
      <w:r>
        <w:rPr>
          <w:rFonts w:ascii="Arial" w:hAnsi="Arial" w:cs="Arial"/>
          <w:sz w:val="24"/>
          <w:szCs w:val="24"/>
        </w:rPr>
        <w:t xml:space="preserve"> o wymiarach ok. 20 cm szerokości i 4 cm wysokości,</w:t>
      </w:r>
      <w:r w:rsidR="0062441B">
        <w:rPr>
          <w:rFonts w:ascii="Arial" w:hAnsi="Arial" w:cs="Arial"/>
          <w:sz w:val="24"/>
          <w:szCs w:val="24"/>
        </w:rPr>
        <w:t xml:space="preserve"> w przypadku haftu</w:t>
      </w:r>
      <w:r>
        <w:rPr>
          <w:rFonts w:ascii="Arial" w:hAnsi="Arial" w:cs="Arial"/>
          <w:sz w:val="24"/>
          <w:szCs w:val="24"/>
        </w:rPr>
        <w:t xml:space="preserve"> </w:t>
      </w:r>
      <w:r w:rsidR="0062441B">
        <w:rPr>
          <w:rFonts w:ascii="Arial" w:hAnsi="Arial" w:cs="Arial"/>
          <w:sz w:val="24"/>
          <w:szCs w:val="24"/>
        </w:rPr>
        <w:t>jasno szara lub srebrna nić</w:t>
      </w:r>
      <w:r>
        <w:rPr>
          <w:rFonts w:ascii="Arial" w:hAnsi="Arial" w:cs="Arial"/>
          <w:sz w:val="24"/>
          <w:szCs w:val="24"/>
        </w:rPr>
        <w:t xml:space="preserve">. </w:t>
      </w:r>
      <w:bookmarkStart w:id="0" w:name="_GoBack"/>
      <w:r w:rsidRPr="00656EC9">
        <w:rPr>
          <w:rFonts w:ascii="Arial" w:hAnsi="Arial" w:cs="Arial"/>
          <w:sz w:val="24"/>
          <w:szCs w:val="24"/>
        </w:rPr>
        <w:t>Haft</w:t>
      </w:r>
      <w:r w:rsidR="0062441B" w:rsidRPr="00656EC9">
        <w:rPr>
          <w:rFonts w:ascii="Arial" w:hAnsi="Arial" w:cs="Arial"/>
          <w:sz w:val="24"/>
          <w:szCs w:val="24"/>
        </w:rPr>
        <w:t>/nadruk</w:t>
      </w:r>
      <w:r>
        <w:rPr>
          <w:rFonts w:ascii="Arial" w:hAnsi="Arial" w:cs="Arial"/>
          <w:sz w:val="24"/>
          <w:szCs w:val="24"/>
        </w:rPr>
        <w:t xml:space="preserve"> </w:t>
      </w:r>
      <w:bookmarkEnd w:id="0"/>
      <w:r>
        <w:rPr>
          <w:rFonts w:ascii="Arial" w:hAnsi="Arial" w:cs="Arial"/>
          <w:sz w:val="24"/>
          <w:szCs w:val="24"/>
        </w:rPr>
        <w:t xml:space="preserve">ma się znajdować </w:t>
      </w:r>
      <w:r w:rsidR="003E3164">
        <w:rPr>
          <w:rFonts w:ascii="Arial" w:hAnsi="Arial" w:cs="Arial"/>
          <w:sz w:val="24"/>
          <w:szCs w:val="24"/>
        </w:rPr>
        <w:t>z przodu pokrowca wyśrodkowany, tak aby był estetyczny, przejrzysty i łatwo widoczny.</w:t>
      </w:r>
      <w:r w:rsidR="004B1C6C">
        <w:rPr>
          <w:rFonts w:ascii="Arial" w:hAnsi="Arial" w:cs="Arial"/>
          <w:sz w:val="24"/>
          <w:szCs w:val="24"/>
        </w:rPr>
        <w:t xml:space="preserve"> Poniżej wizualizacja haftu</w:t>
      </w:r>
      <w:r w:rsidR="0062441B">
        <w:rPr>
          <w:rFonts w:ascii="Arial" w:hAnsi="Arial" w:cs="Arial"/>
          <w:sz w:val="24"/>
          <w:szCs w:val="24"/>
        </w:rPr>
        <w:t>/nadruku.</w:t>
      </w:r>
    </w:p>
    <w:p w:rsidR="003E3164" w:rsidRPr="00DD6C29" w:rsidRDefault="0062441B">
      <w:pPr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209.25pt">
            <v:imagedata r:id="rId5" o:title="wizualizacja haftu" croptop="8319f" cropbottom="7913f"/>
          </v:shape>
        </w:pict>
      </w:r>
    </w:p>
    <w:sectPr w:rsidR="003E3164" w:rsidRPr="00DD6C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FD1"/>
    <w:rsid w:val="003E3164"/>
    <w:rsid w:val="00476194"/>
    <w:rsid w:val="004B1C6C"/>
    <w:rsid w:val="0062441B"/>
    <w:rsid w:val="00656EC9"/>
    <w:rsid w:val="00BC5B40"/>
    <w:rsid w:val="00D61FD1"/>
    <w:rsid w:val="00DD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A4E90"/>
  <w15:chartTrackingRefBased/>
  <w15:docId w15:val="{79D759CE-211A-4592-8572-26A3FAFF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RON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Beńkowska Elżbieta</dc:creator>
  <cp:keywords/>
  <dc:description/>
  <cp:lastModifiedBy>Beńkowska Elżbieta</cp:lastModifiedBy>
  <cp:revision>5</cp:revision>
  <dcterms:created xsi:type="dcterms:W3CDTF">2021-07-06T05:39:00Z</dcterms:created>
  <dcterms:modified xsi:type="dcterms:W3CDTF">2021-07-06T06:31:00Z</dcterms:modified>
</cp:coreProperties>
</file>