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C" w:rsidRPr="00DB425F" w:rsidRDefault="00946B0C" w:rsidP="00946B0C">
      <w:pPr>
        <w:spacing w:line="276" w:lineRule="auto"/>
        <w:jc w:val="right"/>
        <w:rPr>
          <w:b/>
          <w:spacing w:val="20"/>
        </w:rPr>
      </w:pPr>
      <w:r w:rsidRPr="00DB425F">
        <w:rPr>
          <w:b/>
          <w:spacing w:val="20"/>
        </w:rPr>
        <w:t xml:space="preserve">ZAŁĄCZNIK NR </w:t>
      </w:r>
      <w:r>
        <w:rPr>
          <w:b/>
          <w:spacing w:val="20"/>
        </w:rPr>
        <w:t>3A</w:t>
      </w:r>
      <w:r w:rsidRPr="00DB425F">
        <w:rPr>
          <w:b/>
          <w:spacing w:val="20"/>
        </w:rPr>
        <w:t xml:space="preserve"> DO SWZ</w:t>
      </w:r>
    </w:p>
    <w:p w:rsidR="00946B0C" w:rsidRPr="0097398E" w:rsidRDefault="00946B0C" w:rsidP="00946B0C">
      <w:pPr>
        <w:spacing w:line="276" w:lineRule="auto"/>
        <w:jc w:val="center"/>
        <w:rPr>
          <w:b/>
          <w:color w:val="00B050"/>
          <w:spacing w:val="20"/>
        </w:rPr>
      </w:pPr>
      <w:r w:rsidRPr="0097398E">
        <w:rPr>
          <w:b/>
          <w:color w:val="00B050"/>
          <w:spacing w:val="20"/>
        </w:rPr>
        <w:t>PRZEDMIOTOWE OŚWIADCZENIE NALEZY ZŁOŻYĆ WRAZ Z OFERTĄ NA CZĘŚĆ II ZAMÓWIENIA</w:t>
      </w:r>
      <w:r w:rsidRPr="0097398E">
        <w:rPr>
          <w:b/>
          <w:color w:val="00B050"/>
          <w:spacing w:val="20"/>
        </w:rPr>
        <w:br/>
      </w:r>
    </w:p>
    <w:p w:rsidR="00946B0C" w:rsidRPr="00DB425F" w:rsidRDefault="00946B0C" w:rsidP="00946B0C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Oświadczenie</w:t>
      </w:r>
    </w:p>
    <w:p w:rsidR="00946B0C" w:rsidRPr="00CC5133" w:rsidRDefault="00946B0C" w:rsidP="00946B0C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 xml:space="preserve">dot. potwierdzenia zgodności parametrów oferowanych pojazdów </w:t>
      </w:r>
      <w:r w:rsidRPr="00DB425F">
        <w:rPr>
          <w:b/>
          <w:bCs/>
          <w:spacing w:val="20"/>
          <w:sz w:val="24"/>
          <w:szCs w:val="24"/>
        </w:rPr>
        <w:br/>
        <w:t xml:space="preserve">z minimalnymi wymaganiami Zamawiającego, </w:t>
      </w:r>
      <w:r w:rsidRPr="00DB425F">
        <w:rPr>
          <w:b/>
          <w:bCs/>
          <w:spacing w:val="20"/>
          <w:sz w:val="24"/>
          <w:szCs w:val="24"/>
        </w:rPr>
        <w:br/>
        <w:t xml:space="preserve">składane w postępowaniu o udzielenie zamówienia publicznego pod nazwą: </w:t>
      </w:r>
      <w:r w:rsidRPr="00DB425F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  <w:r>
        <w:rPr>
          <w:b/>
          <w:color w:val="000000"/>
          <w:spacing w:val="20"/>
          <w:sz w:val="24"/>
          <w:szCs w:val="24"/>
        </w:rPr>
        <w:t xml:space="preserve"> – Część II: 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t xml:space="preserve">Zakup śmieciarki, „hakowca” 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br/>
        <w:t>i samochodu do zbierania worków</w:t>
      </w:r>
    </w:p>
    <w:p w:rsidR="00946B0C" w:rsidRPr="00DB425F" w:rsidRDefault="00946B0C" w:rsidP="00946B0C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2"/>
        <w:gridCol w:w="2835"/>
      </w:tblGrid>
      <w:tr w:rsidR="00946B0C" w:rsidRPr="00FE7434" w:rsidTr="002360D2">
        <w:trPr>
          <w:trHeight w:val="70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946B0C" w:rsidRPr="00FE7434" w:rsidRDefault="00946B0C" w:rsidP="002360D2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FE7434">
              <w:rPr>
                <w:rFonts w:eastAsia="Calibri"/>
                <w:b/>
                <w:bCs/>
                <w:spacing w:val="20"/>
                <w:sz w:val="24"/>
                <w:szCs w:val="24"/>
              </w:rPr>
              <w:t>Samochód specjalistyczny typu śmieciarka samochodowa</w:t>
            </w:r>
          </w:p>
        </w:tc>
      </w:tr>
      <w:tr w:rsidR="00946B0C" w:rsidRPr="006F7813" w:rsidTr="002360D2">
        <w:trPr>
          <w:trHeight w:val="1010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bCs/>
                <w:spacing w:val="20"/>
              </w:rPr>
            </w:pPr>
            <w:r w:rsidRPr="006F7813">
              <w:rPr>
                <w:rFonts w:eastAsia="Calibri"/>
                <w:b/>
                <w:bCs/>
                <w:spacing w:val="20"/>
              </w:rPr>
              <w:t>Lp.</w:t>
            </w:r>
          </w:p>
        </w:tc>
        <w:tc>
          <w:tcPr>
            <w:tcW w:w="269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Parametry przedmiotu zamówienia</w:t>
            </w:r>
          </w:p>
        </w:tc>
        <w:tc>
          <w:tcPr>
            <w:tcW w:w="3372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Minimalne wymagania techniczno-jakościowe przedmiotu zamówienia określone przez zamawiającego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Oferowane przez wykonawcę parametry przedmiotu zamówienia *</w:t>
            </w:r>
          </w:p>
        </w:tc>
      </w:tr>
      <w:tr w:rsidR="00946B0C" w:rsidRPr="006F7813" w:rsidTr="002360D2">
        <w:trPr>
          <w:trHeight w:val="471"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:rsidR="00946B0C" w:rsidRPr="008841D2" w:rsidRDefault="00946B0C" w:rsidP="002360D2">
            <w:pPr>
              <w:tabs>
                <w:tab w:val="left" w:pos="1876"/>
              </w:tabs>
              <w:suppressAutoHyphens/>
              <w:ind w:left="318"/>
              <w:contextualSpacing/>
              <w:jc w:val="center"/>
              <w:rPr>
                <w:rFonts w:eastAsia="Times New Roman"/>
                <w:b/>
                <w:spacing w:val="20"/>
                <w:lang w:val="pl-PL"/>
              </w:rPr>
            </w:pPr>
            <w:r w:rsidRPr="008841D2">
              <w:rPr>
                <w:b/>
                <w:spacing w:val="20"/>
              </w:rPr>
              <w:t>Marka i model</w:t>
            </w:r>
            <w:r>
              <w:rPr>
                <w:b/>
                <w:spacing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rFonts w:eastAsia="Calibri"/>
                <w:spacing w:val="20"/>
              </w:rPr>
            </w:pPr>
            <w:r>
              <w:rPr>
                <w:rFonts w:eastAsia="Calibri"/>
                <w:spacing w:val="20"/>
              </w:rPr>
              <w:t>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rFonts w:eastAsia="Calibri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Rok produkcji (fabrycznie nowy)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>
              <w:rPr>
                <w:rFonts w:eastAsia="Calibri"/>
                <w:spacing w:val="20"/>
                <w:lang w:val="pl-PL"/>
              </w:rPr>
              <w:t>2022 r.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77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Pojemność silnika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Od 6 do 7 l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Dopuszczalna masa całkowita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18000 kg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8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Moc silnika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290 KM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paliwa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olej napędowy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Norma emisji spalin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Euro 6 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Skrzynia biegów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ręczna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min. 9 biegów do przodu 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84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Ilość osi: II ( I oś – kierowana na parabolicznym </w:t>
            </w:r>
            <w:r w:rsidRPr="006F7813">
              <w:rPr>
                <w:rFonts w:eastAsia="Calibri"/>
                <w:spacing w:val="20"/>
              </w:rPr>
              <w:lastRenderedPageBreak/>
              <w:t>zawieszeniu piórowym, II oś – napędowa na zawieszeniu pneumatycznym wyposażona w 4 miechy)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lastRenderedPageBreak/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5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Rozstaw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4100 mm ÷ 4200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5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Nośność pierwszej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7,5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Nośność drugiej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13,0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Obręcze kół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stalowe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ogumienia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przód 315/80R22,5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tył  315/80R22,5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Koło zapasowe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85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Akumulatory z ręcznym wyłącznikiem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2 x 175 Ah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Alternator</w:t>
            </w:r>
          </w:p>
        </w:tc>
        <w:tc>
          <w:tcPr>
            <w:tcW w:w="3372" w:type="dxa"/>
            <w:vAlign w:val="center"/>
          </w:tcPr>
          <w:p w:rsidR="00946B0C" w:rsidRPr="006F7813" w:rsidRDefault="00BB1F82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>
              <w:rPr>
                <w:rFonts w:eastAsia="Calibri"/>
                <w:spacing w:val="20"/>
                <w:lang w:val="pl-PL"/>
              </w:rPr>
              <w:t>min 8</w:t>
            </w:r>
            <w:r w:rsidR="00946B0C" w:rsidRPr="006F7813">
              <w:rPr>
                <w:rFonts w:eastAsia="Calibri"/>
                <w:spacing w:val="20"/>
                <w:lang w:val="pl-PL"/>
              </w:rPr>
              <w:t>0 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proofErr w:type="spellStart"/>
            <w:r w:rsidRPr="006F7813">
              <w:rPr>
                <w:rFonts w:eastAsia="Calibri"/>
                <w:spacing w:val="20"/>
              </w:rPr>
              <w:t>Immobilizer</w:t>
            </w:r>
            <w:proofErr w:type="spellEnd"/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9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18.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Kabina dzienna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kolor biały RAL 9010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krótka, min. 3 osobowa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zderzak ze stali, ocynkowanej lub nieocynkowanej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lakierowana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fotel kierowcy na zawieszeniu pneumatycznym ze zintegrowanym zagłówkiem, podgrzewane siedzisko oraz podłokietnikiem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fotel pasażera podwójny z zintegrowanymi zagłówkami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osłona przeciwsłoneczna na przednią szybę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osłona przeciwsłoneczna kierowcy oraz pasażera wewnątrz kabiny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blokowanie drzwi manualne lub z pilota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centralny zamek z funkcją kontroli świateł zewnętrznych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2 kluczyki z pilotem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09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klimatyzacja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ogrzewanie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trzypunktowe czarne pasy bezpieczeństwa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tachograf cyfrowy, z ważną legalizacją i zgodny z EC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ogranicznik prędkości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tempomat adaptacyjny z funkcja ostrzegania przed uderzeniem w przód pojazdu i awaryjnym układem hamulcowym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system ostrzegania przed niezamierzona zmianą pasa ruchu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radioodtwarzacz samochodowy ze złączem USB lub CD i sterowaniem w kole kierownicy i min. 2 głośnikami. Fabryczny zestaw głośnomówiący do telefonu z </w:t>
            </w: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bluetooth</w:t>
            </w:r>
            <w:proofErr w:type="spellEnd"/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wyświetlacz i publikacje </w:t>
            </w:r>
            <w:r w:rsidRPr="006F7813">
              <w:rPr>
                <w:rFonts w:eastAsia="Calibri"/>
                <w:spacing w:val="20"/>
                <w:lang w:val="pl-PL"/>
              </w:rPr>
              <w:br/>
              <w:t>w języku polskim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szyby elektrycznie podnoszone i opuszczane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wywietrznik dachowy otwierany ręcznie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elektrycznie podgrzewana przednia szyba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gumowe dywaniki podłogowe po stronie kierowcy i pasażera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1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19.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Układ kierowniczy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kolumna kierownicy regulowana w dwóch płaszczyznach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ze wspomaganiem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certyfikowany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5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20.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Lusterka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główne i szerokokątne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2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ogrzewane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regulowane elektrycznie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3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21.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Hamulce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dodatkowy hamulec wydechowy dekompresyjny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69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wentylowane, tarczowe na wszystkich kołach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System antyblokujący ABS, układ kontroli stabilności VSC lub ESP, system ASR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69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Błotniki z chlapaczami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plastikowe</w:t>
            </w:r>
          </w:p>
          <w:p w:rsidR="00946B0C" w:rsidRPr="006F7813" w:rsidRDefault="00946B0C" w:rsidP="002360D2">
            <w:pPr>
              <w:tabs>
                <w:tab w:val="left" w:pos="1734"/>
                <w:tab w:val="left" w:pos="1876"/>
              </w:tabs>
              <w:ind w:left="318"/>
              <w:contextualSpacing/>
              <w:jc w:val="both"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bCs/>
                <w:spacing w:val="20"/>
                <w:lang w:val="pl-PL"/>
              </w:rPr>
              <w:t>LUB</w:t>
            </w:r>
          </w:p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metalowe z blachy ryflowanej aluminiowej lub nierdzewnej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Zbiornik paliwa aluminiowy z korkiem zamykanym na kluczyk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pojemność min. 200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2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Zbiornik płynu </w:t>
            </w:r>
            <w:proofErr w:type="spellStart"/>
            <w:r w:rsidRPr="006F7813">
              <w:rPr>
                <w:rFonts w:eastAsia="Calibri"/>
                <w:spacing w:val="20"/>
              </w:rPr>
              <w:t>AdBlue</w:t>
            </w:r>
            <w:proofErr w:type="spellEnd"/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pojemność min. 25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26.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Oświetlenie zgodnie z obowiązującymi przepisami prawa ruchu drogowego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światła przednie z odpornymi na uderzenia kloszami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regulatory poziomu reflektorów przednich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reflektory przednie dla ruchu prawostronnego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światła do jazdy dziennej LED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przednie oraz tylne światła przeciwmgielne i reflektory doświetlające zakręty w zderzaku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tylne światła zespolone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27.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Dodatkowe oświetlenie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lampa ostrzegawcza na dachu kabiny belka LED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color w:val="FF0000"/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2 robocze lampy LED na tylnej ścianie kabiny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105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color w:val="FF0000"/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Światła alarmowe „kogut” z przodu i tyłu zabudowy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8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Dźwiękowy sygnał ostrzegawczy przy cofaniu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29.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Podnośnik samochodowy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hydrauliczny dostosowany do pojazdu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7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Osłona za chłodnicą, która zapobiega wzniecaniu pyłu przez wentylator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Wlot powietrza do filtra silnikowego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 kabiną</w:t>
            </w:r>
          </w:p>
          <w:p w:rsidR="00946B0C" w:rsidRPr="006F7813" w:rsidRDefault="00946B0C" w:rsidP="001E7C55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1E7C55">
              <w:rPr>
                <w:rFonts w:eastAsia="Calibri"/>
                <w:color w:val="000000" w:themeColor="text1"/>
                <w:spacing w:val="20"/>
                <w:lang w:val="pl-PL"/>
              </w:rPr>
              <w:t xml:space="preserve">skierowany do góry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Przystawka dodatkowego odbioru mocy od skrzyni biegów do napędu zabudowy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9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33.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Wyposażenie dodatkowe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książka pojazdu (</w:t>
            </w: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brif</w:t>
            </w:r>
            <w:proofErr w:type="spellEnd"/>
            <w:r w:rsidRPr="006F7813">
              <w:rPr>
                <w:rFonts w:eastAsia="Calibri"/>
                <w:spacing w:val="20"/>
                <w:lang w:val="pl-PL"/>
              </w:rPr>
              <w:t>)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przewód do pompowania kół </w:t>
            </w:r>
            <w:r w:rsidRPr="006F7813">
              <w:rPr>
                <w:rFonts w:eastAsia="Calibri"/>
                <w:spacing w:val="20"/>
                <w:lang w:val="pl-PL"/>
              </w:rPr>
              <w:br/>
              <w:t>z manometrem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2 kliny pod koła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kompletny zestaw narzędzi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2 trójkąty ostrzegawcze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gaśnica dostosowana do wymogów polskiego prawa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profesjonalny klucz do odkręcania kół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tablica z napisem ODPADY na przodzie pojazdu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komplet pokrowców na siedzenia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apteczka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skrzynia ładunkowa o kształcie owalnym o pojemności ładunkowej na odpady min 16m3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rok produkcji 2022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przeznaczone do pracy </w:t>
            </w:r>
            <w:r w:rsidRPr="006F7813">
              <w:rPr>
                <w:rFonts w:eastAsia="Calibri"/>
                <w:spacing w:val="20"/>
                <w:lang w:val="pl-PL"/>
              </w:rPr>
              <w:br/>
              <w:t>w warunkach podwyższonego zapylenia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zabudowa skrzyniowa przystosowana do transportu odpadów z dużą ilością odcieków, odpowiednie uszczelnienie całej zabudowy, zbiornik ze stali szlachetnej na odcieki montowany pod zabudowę wraz z zaworem kulowym, podwyższona burta przednia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boki skrzyni ładunkowej wykonane z jednolitych arkuszy blachy o grubości min. 4 mm, podłoga skrzyni ładunkowej w kształcie płaskim, dno skrzyni ładunkowej wykonane z blachy trudnościeralnej o grubości min. 4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Objętość kosza zasypowego odwłoka min. 2m3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Dno wanny załadowczej wykonane z jednego </w:t>
            </w:r>
            <w:r w:rsidRPr="006F7813">
              <w:rPr>
                <w:rFonts w:eastAsia="Calibri"/>
                <w:spacing w:val="20"/>
                <w:lang w:val="pl-PL"/>
              </w:rPr>
              <w:lastRenderedPageBreak/>
              <w:t>kawałka blachy trudnościeralnej o grubości min. 6 mm, boki wanny wykonane z blachy trudnościeralnej o grubości min. 3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Króciec odpływowy w wannie załadowczej z zaworem kulowym min. 1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Mechanizm zgniatania liniowo-płytowy (szufladowy)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Sterowanie płyta wypychającą umieszczone z lewej strony zabudowy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Możliwość wysunięcia płyty zgniatającej poza skrzynię ładunkową celem dokładnego oczyszczenia skrzyni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Dwa stopnie dla ładowaczy wraz z czujnikami automatycznie informującymi kierowcę o tym, który stopień jest zajęty oraz dającymi możliwość:</w:t>
            </w:r>
          </w:p>
          <w:p w:rsidR="00946B0C" w:rsidRPr="006F7813" w:rsidRDefault="00946B0C" w:rsidP="00946B0C">
            <w:pPr>
              <w:numPr>
                <w:ilvl w:val="0"/>
                <w:numId w:val="7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571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Ograniczenia prędkości do 30 km/h</w:t>
            </w:r>
          </w:p>
          <w:p w:rsidR="00946B0C" w:rsidRPr="006F7813" w:rsidRDefault="00946B0C" w:rsidP="00946B0C">
            <w:pPr>
              <w:numPr>
                <w:ilvl w:val="0"/>
                <w:numId w:val="7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571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Uniemożliwienia manewru cofania pojazdu,</w:t>
            </w:r>
          </w:p>
          <w:p w:rsidR="00946B0C" w:rsidRPr="006F7813" w:rsidRDefault="00946B0C" w:rsidP="00946B0C">
            <w:pPr>
              <w:numPr>
                <w:ilvl w:val="0"/>
                <w:numId w:val="7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571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Rozłączenia układu ugniatania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Pulpit sterowniczy zamontowany w kabinie kierowcy do obsługi zabudowy umożliwiający otwieranie i opróżnianie nadwozia oraz monitor z kamerą pozwalający na obserwację pola pracy ładowaczy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Możliwość sterowania mechanizmem załadowczym w cyklu automatycznym, ciągłym oraz pojedynczym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Siłowniki otwierania odwłoka umieszczone na bokach skrzyni ładunkowej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</w:t>
            </w:r>
            <w:r>
              <w:rPr>
                <w:rFonts w:eastAsia="Calibri"/>
                <w:spacing w:val="20"/>
                <w:lang w:val="pl-PL"/>
              </w:rPr>
              <w:t xml:space="preserve">ożliwość sterowania elektryczne </w:t>
            </w:r>
            <w:r w:rsidRPr="006F7813">
              <w:rPr>
                <w:rFonts w:eastAsia="Calibri"/>
                <w:spacing w:val="20"/>
                <w:lang w:val="pl-PL"/>
              </w:rPr>
              <w:t>urządzeniem zasypowym umieszczonym po obu stronach odwłoka, możliwość sterowania ręcznego za pomocą dźwigni umieszczone po prawej stronie zabudowy. Dźwignie połączone mechanicznie z rozdzielaczem hydraulicznym odpowiedzialnym za te funkcje.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dwa wyłączniki bezpieczeństwa (stop awaryjny) umieszczone po obu stronach zabudowy i jeden w kabinie kierowcy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automatyczne sterowanie obrotami silnika w zależności od obciążenia układu hydraulicznego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stopień zagęszczenia odpadów min. 1:5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odwłok ze składaną klapą umożliwiającą obniżenie krawędzi załadowczej umożliwiającej ręczny załadunek odpadów niewymiarowych i wielkogabarytowych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Siłowniki prasy zgniatającej umieszczone na zewnątrz odwłoka na bocznych ścianach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 siłowniki zgarniaka umieszczone wewnątrz odwłoka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Uszczelka zamontowana dookoła </w:t>
            </w:r>
            <w:r w:rsidRPr="006F7813">
              <w:rPr>
                <w:rFonts w:eastAsia="Calibri"/>
                <w:spacing w:val="20"/>
                <w:lang w:val="pl-PL"/>
              </w:rPr>
              <w:lastRenderedPageBreak/>
              <w:t>płyty zgniatającej plus uszczelka zapasowa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Uszczelka dookoła odwłoka, uniemożliwiająca wydostania się płynów ze skrzyni ładunkowej plus uszczelka zapasowa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Pasy odblaskowe (ostrzegawcze) na kabinie i odwłoku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Możliwość wykonania autodiagnozy sprawności układu elektrycznego przez kierowcę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Centralny system smarowania zabudowy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Zabudowa odpowiadająca najnowszym wytycznym CE plus certyfikat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Zabudowa dwukrotnie gruntowana i lakierowana wg kolor RAL 2011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Zabudowa wykonana zgodnie z obecnie obowiązującymi normami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Kamera umieszczona z tyłu zabudowy oraz monitor umieszczony w kabinie pojazdu kompatybilny z panelem sterowania zabudowy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część tylna (odwłok) z automatyczną blokadą i odblokowywaniem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uniwersalny </w:t>
            </w: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wrzutnik</w:t>
            </w:r>
            <w:proofErr w:type="spellEnd"/>
            <w:r w:rsidRPr="006F7813">
              <w:rPr>
                <w:rFonts w:eastAsia="Calibri"/>
                <w:spacing w:val="20"/>
                <w:lang w:val="pl-PL"/>
              </w:rPr>
              <w:t xml:space="preserve"> do pojemników od 80 do 1100 litrów zgodnych z EN 840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maksymalny czas opróżniania pojemników:</w:t>
            </w:r>
          </w:p>
          <w:p w:rsidR="00946B0C" w:rsidRPr="006F7813" w:rsidRDefault="00946B0C" w:rsidP="00946B0C">
            <w:pPr>
              <w:numPr>
                <w:ilvl w:val="0"/>
                <w:numId w:val="8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571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dla pojemników 2 kołowych max 8 sekund</w:t>
            </w:r>
          </w:p>
          <w:p w:rsidR="00946B0C" w:rsidRPr="006F7813" w:rsidRDefault="00946B0C" w:rsidP="00946B0C">
            <w:pPr>
              <w:numPr>
                <w:ilvl w:val="0"/>
                <w:numId w:val="8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571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dla pojemników 4 kołowych max 12 sekund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wrzutnik</w:t>
            </w:r>
            <w:proofErr w:type="spellEnd"/>
            <w:r w:rsidRPr="006F7813">
              <w:rPr>
                <w:rFonts w:eastAsia="Calibri"/>
                <w:spacing w:val="20"/>
                <w:lang w:val="pl-PL"/>
              </w:rPr>
              <w:t xml:space="preserve"> posiadający możliwość montażu anten RFID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wrzutnik</w:t>
            </w:r>
            <w:proofErr w:type="spellEnd"/>
            <w:r w:rsidRPr="006F7813">
              <w:rPr>
                <w:rFonts w:eastAsia="Calibri"/>
                <w:spacing w:val="20"/>
                <w:lang w:val="pl-PL"/>
              </w:rPr>
              <w:t xml:space="preserve"> wyposażony w ramiona boczne do opróżniania pojemników 1100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Układ uwalniania zakleszczonych przedmiotów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Gwarancja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6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24 miesiące jak w warunkach dostawy przedmiotu zamówienia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</w:tbl>
    <w:tbl>
      <w:tblPr>
        <w:tblStyle w:val="Tabela-Siatk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2"/>
        <w:gridCol w:w="2835"/>
      </w:tblGrid>
      <w:tr w:rsidR="00946B0C" w:rsidRPr="006F7813" w:rsidTr="002360D2">
        <w:trPr>
          <w:trHeight w:val="70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6F7813">
              <w:rPr>
                <w:rFonts w:eastAsia="Calibri"/>
                <w:b/>
                <w:bCs/>
                <w:spacing w:val="20"/>
                <w:sz w:val="24"/>
                <w:szCs w:val="24"/>
              </w:rPr>
              <w:t>Samochód ciężarowy typu „hakowiec”</w:t>
            </w:r>
          </w:p>
        </w:tc>
      </w:tr>
      <w:tr w:rsidR="00946B0C" w:rsidRPr="006F7813" w:rsidTr="002360D2">
        <w:trPr>
          <w:trHeight w:val="1043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bCs/>
                <w:spacing w:val="20"/>
              </w:rPr>
            </w:pPr>
            <w:r w:rsidRPr="006F7813">
              <w:rPr>
                <w:rFonts w:eastAsia="Calibri"/>
                <w:b/>
                <w:bCs/>
                <w:spacing w:val="20"/>
              </w:rPr>
              <w:t>Lp.</w:t>
            </w:r>
          </w:p>
        </w:tc>
        <w:tc>
          <w:tcPr>
            <w:tcW w:w="269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Parametry przedmiotu zamówienia</w:t>
            </w:r>
          </w:p>
        </w:tc>
        <w:tc>
          <w:tcPr>
            <w:tcW w:w="3372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Minimalne wymagania techniczno-jakościowe przedmiotu zamówienia określone przez zamawiającego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Oferowane przez wykonawcę parametry przedmiotu zamówienia *</w:t>
            </w:r>
          </w:p>
        </w:tc>
      </w:tr>
      <w:tr w:rsidR="00946B0C" w:rsidRPr="006F7813" w:rsidTr="002360D2">
        <w:trPr>
          <w:trHeight w:val="471"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:rsidR="00946B0C" w:rsidRPr="008841D2" w:rsidRDefault="00946B0C" w:rsidP="002360D2">
            <w:pPr>
              <w:tabs>
                <w:tab w:val="left" w:pos="1876"/>
              </w:tabs>
              <w:ind w:left="318"/>
              <w:contextualSpacing/>
              <w:jc w:val="center"/>
              <w:rPr>
                <w:rFonts w:eastAsia="Times New Roman"/>
                <w:b/>
                <w:spacing w:val="20"/>
              </w:rPr>
            </w:pPr>
            <w:r w:rsidRPr="008841D2">
              <w:rPr>
                <w:b/>
                <w:spacing w:val="20"/>
              </w:rPr>
              <w:t>Marka i model</w:t>
            </w:r>
            <w:r>
              <w:rPr>
                <w:b/>
                <w:spacing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rFonts w:eastAsia="Calibri"/>
                <w:spacing w:val="20"/>
              </w:rPr>
            </w:pPr>
            <w:r>
              <w:rPr>
                <w:rFonts w:eastAsia="Calibri"/>
                <w:spacing w:val="20"/>
              </w:rPr>
              <w:t>35.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rFonts w:eastAsia="Calibri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Rok produkcji</w:t>
            </w:r>
          </w:p>
        </w:tc>
        <w:tc>
          <w:tcPr>
            <w:tcW w:w="3372" w:type="dxa"/>
            <w:vAlign w:val="center"/>
          </w:tcPr>
          <w:p w:rsidR="00946B0C" w:rsidRPr="008841D2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</w:rPr>
            </w:pPr>
            <w:r w:rsidRPr="008841D2">
              <w:rPr>
                <w:rFonts w:eastAsia="Calibri"/>
                <w:spacing w:val="20"/>
              </w:rPr>
              <w:t>2022 r.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77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Przystosowany do montażu urządzenia hakowego o udźwigu min. 20 ton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8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Moc silnika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420 KM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paliwa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olej napędowy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39.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Norma emisji spalin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Euro 6 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Skrzynia biegów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zautomatyzowana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12 biegów i 2 do tyłu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84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Ilość osi: III ( I oś – kierowana na parabolicznym zawieszeniu piórowym, II oś – napędowa na </w:t>
            </w:r>
            <w:r w:rsidRPr="006F7813">
              <w:rPr>
                <w:rFonts w:eastAsia="Calibri"/>
                <w:spacing w:val="20"/>
              </w:rPr>
              <w:lastRenderedPageBreak/>
              <w:t>zawieszeniu pneumatycznym wyposażona w 4 miechy, III oś – kierowana i podnoszona na zawieszeniu pneumatycznym)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lastRenderedPageBreak/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5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Rozstaw osi</w:t>
            </w:r>
          </w:p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(pomiędzy 1 a 3 osią)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4600 mm ÷ 4800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5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Nośność pierwszej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8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Nośność środkowej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11,5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Nośność trzeciej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min. 7,5 ton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Obręcze kół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stalowe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ogumienia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przód 315/80R22,5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tył 315/80R22,5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Koło zapasowe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85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49.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Akumulatory z ręcznym wyłącznikiem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2 x 175 Ah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Alternator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 120 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proofErr w:type="spellStart"/>
            <w:r w:rsidRPr="006F7813">
              <w:rPr>
                <w:rFonts w:eastAsia="Calibri"/>
                <w:spacing w:val="20"/>
              </w:rPr>
              <w:t>Immobilizer</w:t>
            </w:r>
            <w:proofErr w:type="spellEnd"/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9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52.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Kabina dzienna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kolor biały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krótka, min. 2 osobowa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zderzak ze stali, ocynkowanej lub nieocynkowanej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lakierowana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fotel kierowcy na zawieszeniu pneumatycznym ze zintegrowanym zagłówkiem oraz podłokietnikiem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fotel pasażera pojedynczy ze zintegrowanym zagłówkiem oraz pasem bezpieczeństwa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osłona przeciwsłoneczna na przednią szybę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osłona przeciwsłoneczna kierowcy oraz pasażera wewnątrz kabiny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blokowanie drzwi manualne lub z pilota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centralny zamek z funkcją kontroli świateł zewnętrznych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2 kluczyki z pilotem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09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ogrzewanie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trzypunktowe czarne pasy bezpieczeństwa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tachograf cyfrowy, z ważną legalizacja i zgodny z CE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ogranicznik prędkości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tempomat adaptacyjny z funkcja ostrzegania przed uderzeniem w przód pojazdu i awaryjnym układem hamulcowym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system ostrzegania przed niezamierzona zmianą pasa ruchu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radio samochodowe ze złączem USB i min. 2 głośnikami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wyświetlacz i publikacje </w:t>
            </w:r>
            <w:r w:rsidRPr="006F7813">
              <w:rPr>
                <w:rFonts w:eastAsia="Calibri"/>
                <w:spacing w:val="20"/>
              </w:rPr>
              <w:br/>
              <w:t>w języku polskim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szyby elektrycznie podnoszone i opuszczane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wywietrznik dachowy otwierany ręcznie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okno w tylnej ścianie kabiny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gumowe dywaniki podłogowe po stronie kierowcy i pasażera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1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53.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Układ kierowniczy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kolumna kierownicy regulowana w dwóch płaszczyznach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ze wspomaganiem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certyfikowany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5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54.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Lusterka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główne i szerokokątne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2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ogrzewane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regulowane elektrycznie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3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55.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Hamulce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silnikowy min 3 stopniowy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69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wentylowane, tarczowe na wszystkich kołach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System antyblokujący ABS, układ kontroli stabilności VSC lub ESP, system ASR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69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Błotniki z chlapaczami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plastikowe</w:t>
            </w:r>
          </w:p>
          <w:p w:rsidR="00946B0C" w:rsidRPr="006F7813" w:rsidRDefault="00946B0C" w:rsidP="002360D2">
            <w:pPr>
              <w:tabs>
                <w:tab w:val="left" w:pos="1734"/>
                <w:tab w:val="left" w:pos="1876"/>
              </w:tabs>
              <w:ind w:left="318"/>
              <w:contextualSpacing/>
              <w:jc w:val="both"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bCs/>
                <w:spacing w:val="20"/>
              </w:rPr>
              <w:t>LUB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metalowe z blachy ryflowanej aluminiowej lub nierdzewnej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Zbiornik paliwa aluminiowy z korkiem zamykanym na kluczyk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pojemność min. 390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2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59.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Zbiornik płynu </w:t>
            </w:r>
            <w:proofErr w:type="spellStart"/>
            <w:r w:rsidRPr="006F7813">
              <w:rPr>
                <w:rFonts w:eastAsia="Calibri"/>
                <w:spacing w:val="20"/>
              </w:rPr>
              <w:t>AdBlue</w:t>
            </w:r>
            <w:proofErr w:type="spellEnd"/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pojemność min. 45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60.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Oświetlenie zgodnie z obowiązującymi </w:t>
            </w:r>
            <w:r w:rsidRPr="006F7813">
              <w:rPr>
                <w:rFonts w:eastAsia="Calibri"/>
                <w:spacing w:val="20"/>
              </w:rPr>
              <w:lastRenderedPageBreak/>
              <w:t>przepisami prawa ruchu drogowego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lastRenderedPageBreak/>
              <w:t>światła przednie z odpornymi na uderzenia kloszami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regulatory poziomu reflektorów przednich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reflektory przednie dla ruchu prawostronnego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światła do jazdy dziennej LED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przednie oraz tylne światła przeciwmgielne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tylne światła zespolone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61.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Dodatkowe oświetlenie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lampa ostrzegawcza na dachu kabiny belka LED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2 robocze, lampy LED na tylnej ścianie kabiny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105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 1 lampa na tylnym zwisie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8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Dźwiękowy sygnał ostrzegawczy przy cofaniu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Hak holowniczy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Podnośnik samochodowy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10 t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3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Pojazd wyposażony w instalację elektryczną, pneumatyczną oraz sprzęg do przyczepy od DMC zestawu min. 40 ton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7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Osłona za chłodnicą, która zapobiega wzniecaniu pyłu przez wentylator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79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Rura wydechowa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wylot skierowany w bok po prawej stronie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68.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Wlot powietrza do filtra silnikowego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za kabiną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skierowany do góry z cyklonem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lastRenderedPageBreak/>
              <w:t>69.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Zabezpieczenie tylnego zawieszenia przed przeciążeniem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tylna rolka podporowa montowana na tylnym zwisie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Przystawka odbioru mocy załączana elektronicznie </w:t>
            </w:r>
            <w:r w:rsidRPr="006F7813">
              <w:rPr>
                <w:rFonts w:eastAsia="Calibri"/>
                <w:spacing w:val="20"/>
              </w:rPr>
              <w:br/>
              <w:t>w podwoziu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9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71.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Wyposażenie dodatkowe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książka pojazdu (</w:t>
            </w:r>
            <w:proofErr w:type="spellStart"/>
            <w:r w:rsidRPr="006F7813">
              <w:rPr>
                <w:rFonts w:eastAsia="Calibri"/>
                <w:spacing w:val="20"/>
              </w:rPr>
              <w:t>brif</w:t>
            </w:r>
            <w:proofErr w:type="spellEnd"/>
            <w:r w:rsidRPr="006F7813">
              <w:rPr>
                <w:rFonts w:eastAsia="Calibri"/>
                <w:spacing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przewód do pompowania kół </w:t>
            </w:r>
            <w:r w:rsidRPr="006F7813">
              <w:rPr>
                <w:rFonts w:eastAsia="Calibri"/>
                <w:spacing w:val="20"/>
              </w:rPr>
              <w:br/>
              <w:t>z manometrem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2 kliny pod koła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kompletny zestaw narzędzi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2 trójkąty ostrzegawcze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gaśnica dostosowana do wymogów polskiego prawa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komplet pokrowców na siedzenia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tablica z napisem ODPADY na przodzie pojazdu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apteczka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72.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Fabrycznie nowe urządzenie hakowe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przeznaczone do zabudowy na podwoziu samochodu ciężarowego o dopuszczalnej masie całkowitej 26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służące do transportu kontenerów o długości wewnętrznej od 5500 mm do 6500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rok produkcji 2022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przeznaczone do pracy </w:t>
            </w:r>
            <w:r w:rsidRPr="006F7813">
              <w:rPr>
                <w:rFonts w:eastAsia="Calibri"/>
                <w:spacing w:val="20"/>
              </w:rPr>
              <w:br/>
              <w:t>w warunkach podwyższonego zapylenia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moc załadunkowa min. 20 ton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wysokość haka, H= 1570 mm wg DIN 30722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końcówka haka stała lub wymienna montowana na sworzniu lub przykręcana </w:t>
            </w:r>
            <w:r w:rsidRPr="006F7813">
              <w:rPr>
                <w:rFonts w:eastAsia="Calibri"/>
                <w:spacing w:val="20"/>
              </w:rPr>
              <w:br/>
              <w:t>(lub przyspawana), wykonana ze stali o niskiej ścieralności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wyposażone w blokadę wewnętrzną lub zewnętrzną kontenera sterowaną hydraulicznie wg DIN 30722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pneumatyczne systemy sterowania funkcjami roboczymi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sterowanie z kabiny kierowcy </w:t>
            </w:r>
            <w:r w:rsidRPr="006F7813">
              <w:rPr>
                <w:rFonts w:eastAsia="Calibri"/>
                <w:spacing w:val="20"/>
              </w:rPr>
              <w:br/>
              <w:t>i z zewnątrz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pompa hydrauliczna załączona i wyłączana elektrycznie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rolki stalowe osadzone na nieżelaznych czopach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ślizgowe tuleje na przegubach przechyłu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hydrauliczne rurki (przewody) stalowe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zawory przelewowe umożliwiające prawidłową pracę urządzenia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hydrauliczne zamki zabezpieczające przed niekontrolowanym opadnięciem ładunku w przypadku jego uszkodzenia lub przeciążenia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konstrukcja stalowa piaskowa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malowana podkładową farba epoksydową oraz nawierzchniową farbą poliuretanową</w:t>
            </w:r>
          </w:p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kolor RAL 9005 (czarny)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73.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Gwarancja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9"/>
              </w:numPr>
              <w:tabs>
                <w:tab w:val="left" w:pos="1734"/>
                <w:tab w:val="left" w:pos="1876"/>
              </w:tabs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min. 24 miesiące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</w:tbl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2"/>
        <w:gridCol w:w="2835"/>
      </w:tblGrid>
      <w:tr w:rsidR="00946B0C" w:rsidRPr="006F7813" w:rsidTr="002360D2">
        <w:trPr>
          <w:trHeight w:val="70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6F7813">
              <w:rPr>
                <w:rFonts w:eastAsia="Calibri"/>
                <w:b/>
                <w:bCs/>
                <w:spacing w:val="20"/>
                <w:sz w:val="24"/>
                <w:szCs w:val="24"/>
              </w:rPr>
              <w:t>Samochód do zbiórki worków</w:t>
            </w:r>
          </w:p>
        </w:tc>
      </w:tr>
      <w:tr w:rsidR="00946B0C" w:rsidRPr="006F7813" w:rsidTr="002360D2">
        <w:trPr>
          <w:trHeight w:val="104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bCs/>
                <w:spacing w:val="20"/>
              </w:rPr>
            </w:pPr>
            <w:r w:rsidRPr="006F7813">
              <w:rPr>
                <w:rFonts w:eastAsia="Calibri"/>
                <w:b/>
                <w:bCs/>
                <w:spacing w:val="20"/>
              </w:rPr>
              <w:lastRenderedPageBreak/>
              <w:t>Lp.</w:t>
            </w:r>
          </w:p>
        </w:tc>
        <w:tc>
          <w:tcPr>
            <w:tcW w:w="269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Parametry przedmiotu zamówienia</w:t>
            </w:r>
          </w:p>
        </w:tc>
        <w:tc>
          <w:tcPr>
            <w:tcW w:w="3372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Minimalne wymagania techniczno-jakościowe przedmiotu zamówienia określone przez zamawiającego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46B0C" w:rsidRPr="006F7813" w:rsidRDefault="00946B0C" w:rsidP="002360D2">
            <w:pPr>
              <w:jc w:val="center"/>
              <w:rPr>
                <w:b/>
                <w:spacing w:val="20"/>
              </w:rPr>
            </w:pPr>
            <w:r w:rsidRPr="006F7813">
              <w:rPr>
                <w:rFonts w:eastAsia="Calibri"/>
                <w:b/>
                <w:spacing w:val="20"/>
              </w:rPr>
              <w:t>Oferowane przez wykonawcę parametry przedmiotu zamówienia *</w:t>
            </w:r>
          </w:p>
        </w:tc>
      </w:tr>
      <w:tr w:rsidR="00946B0C" w:rsidRPr="006F7813" w:rsidTr="002360D2">
        <w:trPr>
          <w:trHeight w:val="471"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:rsidR="00946B0C" w:rsidRPr="006F5021" w:rsidRDefault="00946B0C" w:rsidP="002360D2">
            <w:pPr>
              <w:tabs>
                <w:tab w:val="left" w:pos="1876"/>
              </w:tabs>
              <w:suppressAutoHyphens/>
              <w:ind w:left="318"/>
              <w:contextualSpacing/>
              <w:jc w:val="center"/>
              <w:rPr>
                <w:rFonts w:eastAsia="Times New Roman"/>
                <w:b/>
                <w:spacing w:val="20"/>
                <w:lang w:val="pl-PL"/>
              </w:rPr>
            </w:pPr>
            <w:r w:rsidRPr="006F5021">
              <w:rPr>
                <w:rFonts w:eastAsia="Times New Roman"/>
                <w:b/>
                <w:spacing w:val="20"/>
                <w:lang w:val="pl-PL"/>
              </w:rPr>
              <w:t>Marka i model: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rFonts w:eastAsia="Calibri"/>
                <w:spacing w:val="20"/>
              </w:rPr>
            </w:pPr>
            <w:r>
              <w:rPr>
                <w:rFonts w:eastAsia="Calibri"/>
                <w:spacing w:val="20"/>
              </w:rPr>
              <w:t>74.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rFonts w:eastAsia="Calibri"/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Rok produkcji (fabrycznie nowy)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2022 r.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Dopuszczalna masa całkowita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max. 3500 kg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8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Moc silnika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160 KM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1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paliwa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olej napędowy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Norma emisji spalin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EURO 6C/D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5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79.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Rozstaw osi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Od 4000mm do 4035 mm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8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80.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Zawieszenie tylne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Wzmocnione z podwójnymi resorami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8"/>
        </w:trPr>
        <w:tc>
          <w:tcPr>
            <w:tcW w:w="7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81.</w:t>
            </w:r>
          </w:p>
        </w:tc>
        <w:tc>
          <w:tcPr>
            <w:tcW w:w="269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Napęd </w:t>
            </w: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Oś przednia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8"/>
        </w:trPr>
        <w:tc>
          <w:tcPr>
            <w:tcW w:w="7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82.</w:t>
            </w:r>
          </w:p>
        </w:tc>
        <w:tc>
          <w:tcPr>
            <w:tcW w:w="269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Obręcze kół</w:t>
            </w: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stalowe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Rodzaj ogumienia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215/75 16"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Koło zapasowe pełnowymiarowe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85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86.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Akumulator wzmocniony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110 Ah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3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87.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proofErr w:type="spellStart"/>
            <w:r w:rsidRPr="006F7813">
              <w:rPr>
                <w:rFonts w:eastAsia="Calibri"/>
                <w:spacing w:val="20"/>
              </w:rPr>
              <w:t>Immobilizer</w:t>
            </w:r>
            <w:proofErr w:type="spellEnd"/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9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88.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Kabina pojedyncza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kolor biały RAL 9010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krótka, 3 osobowa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Licznik w jednostkach kilkometrowych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lakierowana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fotel kierowcy amortyzowany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4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fotel pasażera podwójny z zintegrowanymi zagłówkami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Uchwyt na kubek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Radio multimedialne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4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Centralny zamek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09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ogrzewanie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trzypunktowe czarne pasy bezpieczeństwa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tempomat z ogranicznikiem prędkości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Czujnik temperatury zewnętrznej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Tapicerka z tkaniny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System Start and Stop </w:t>
            </w:r>
          </w:p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zestaw głośnomówiący do telefonu z </w:t>
            </w: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bluetooth</w:t>
            </w:r>
            <w:proofErr w:type="spellEnd"/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wyświetlacz i publikacje </w:t>
            </w:r>
            <w:r w:rsidRPr="006F7813">
              <w:rPr>
                <w:rFonts w:eastAsia="Calibri"/>
                <w:spacing w:val="20"/>
                <w:lang w:val="pl-PL"/>
              </w:rPr>
              <w:br/>
              <w:t>w języku polskim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szyby elektrycznie podnoszone i opuszczane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Systemy wspomagające jazdę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Gniazdo 12 V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Korek wlewu paliwa zamykany na kluczyk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272"/>
        </w:trPr>
        <w:tc>
          <w:tcPr>
            <w:tcW w:w="73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gumowe dywaniki podłogowe po stronie kierowcy i pasażera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1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89.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Układ kierowniczy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kolumna kierownicy regulowana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ze wspomaganiem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5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90.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Lusterka boczne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Ogrzewane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0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regulowane elektrycznie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69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91.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Błotniki z chlapaczami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plastikowe</w:t>
            </w:r>
          </w:p>
          <w:p w:rsidR="00946B0C" w:rsidRPr="006F7813" w:rsidRDefault="00946B0C" w:rsidP="002360D2">
            <w:pPr>
              <w:tabs>
                <w:tab w:val="left" w:pos="1734"/>
                <w:tab w:val="left" w:pos="1876"/>
              </w:tabs>
              <w:ind w:left="318"/>
              <w:contextualSpacing/>
              <w:jc w:val="both"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bCs/>
                <w:spacing w:val="20"/>
                <w:lang w:val="pl-PL"/>
              </w:rPr>
              <w:t>LUB</w:t>
            </w:r>
          </w:p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lastRenderedPageBreak/>
              <w:t>metalowe z blachy ryflowanej aluminiowej lub nierdzewnej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72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92.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Zbiornik paliwa  z korkiem zamykanym na kluczyk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pojemność min. 75 litrów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93.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Oświetlenie zgodnie z obowiązującymi przepisami prawa ruchu drogowego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światła do jazdy dziennej LED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regulatory poziomu reflektorów przednich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reflektory przednie dla ruchu prawostronnego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Oświetlenie obrysowe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tylne światła zespolone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995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94.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Dodatkowe oświetlenie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Światło alarmowe „kogut” z przodu zabudowy lub na dachu kabiny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8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95.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Dźwiękowy sygnał ostrzegawczy przy cofaniu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wymagany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496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96.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Wyposażenie dodatkowe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książka pojazdu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 trójkąt ostrzegawczy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gaśnica dostosowana do wymogów polskiego prawa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profesjonalny klucz do odkręcania kół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tablica z napisem ODPADY na przodzie pojazdu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56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komplet pokrowców na siedzenia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apteczka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97.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Skrzynia ładunkowa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Calibri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Wywrotka trójstronna z siatkami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rok produkcji 2022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Długość </w:t>
            </w:r>
            <w:proofErr w:type="spellStart"/>
            <w:r w:rsidRPr="006F7813">
              <w:rPr>
                <w:rFonts w:eastAsia="Calibri"/>
                <w:spacing w:val="20"/>
                <w:lang w:val="pl-PL"/>
              </w:rPr>
              <w:t>wnętrzna</w:t>
            </w:r>
            <w:proofErr w:type="spellEnd"/>
            <w:r w:rsidRPr="006F7813">
              <w:rPr>
                <w:rFonts w:eastAsia="Calibri"/>
                <w:spacing w:val="20"/>
                <w:lang w:val="pl-PL"/>
              </w:rPr>
              <w:t xml:space="preserve"> zabudowy w mm: min. 3500 max. 4000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Szerokość wewnętrzna zabudowy w mm: min 2000 max. 2100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Burty aluminiowe anodowane wysokość max. 400 mm.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Rama po zamontowaniu dodatkowo zabezpieczona  preparatem antykorozyjnym.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Burta tylna otwierana w osi dolnej i górnej, boczne w osi dolnej.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Stopień wejściowy na tylnej burcie.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Punkty mocowania ładunku.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BB1F82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Rama wykonana z profili stalowych w całości pokryta kataforezą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System wywrotu hydrauliczny napędzany silnikiem elektrycznym — sterowanie na przewodzie z pilotem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Siatki do wysokości min 1800 max.1850 mm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Osłona kabiny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Zabudowa odpowiadająca najnowszym wytycznym CE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Zabudowa wykonana zgodnie z obecnie obowiązującymi normami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 xml:space="preserve">Kamera umieszczona z tyłu zabudowy oraz monitor umieszczony w kabinie pojazdu 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  <w:tr w:rsidR="00946B0C" w:rsidRPr="006F7813" w:rsidTr="002360D2">
        <w:trPr>
          <w:trHeight w:val="39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jc w:val="center"/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>98.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  <w:r w:rsidRPr="006F7813">
              <w:rPr>
                <w:rFonts w:eastAsia="Calibri"/>
                <w:spacing w:val="20"/>
              </w:rPr>
              <w:t xml:space="preserve">Gwarancja </w:t>
            </w:r>
          </w:p>
        </w:tc>
        <w:tc>
          <w:tcPr>
            <w:tcW w:w="3372" w:type="dxa"/>
            <w:vAlign w:val="center"/>
          </w:tcPr>
          <w:p w:rsidR="00946B0C" w:rsidRPr="006F7813" w:rsidRDefault="00946B0C" w:rsidP="00946B0C">
            <w:pPr>
              <w:numPr>
                <w:ilvl w:val="0"/>
                <w:numId w:val="10"/>
              </w:numPr>
              <w:tabs>
                <w:tab w:val="left" w:pos="1734"/>
                <w:tab w:val="left" w:pos="1876"/>
              </w:tabs>
              <w:suppressAutoHyphens/>
              <w:spacing w:after="0" w:line="240" w:lineRule="auto"/>
              <w:ind w:left="318" w:hanging="284"/>
              <w:contextualSpacing/>
              <w:rPr>
                <w:rFonts w:eastAsia="Times New Roman"/>
                <w:spacing w:val="20"/>
                <w:lang w:val="pl-PL"/>
              </w:rPr>
            </w:pPr>
            <w:r w:rsidRPr="006F7813">
              <w:rPr>
                <w:rFonts w:eastAsia="Calibri"/>
                <w:spacing w:val="20"/>
                <w:lang w:val="pl-PL"/>
              </w:rPr>
              <w:t>min. 24 miesiące jak w warunkach dostawy przedmiotu zamówienia</w:t>
            </w:r>
          </w:p>
        </w:tc>
        <w:tc>
          <w:tcPr>
            <w:tcW w:w="2835" w:type="dxa"/>
            <w:vAlign w:val="center"/>
          </w:tcPr>
          <w:p w:rsidR="00946B0C" w:rsidRPr="006F7813" w:rsidRDefault="00946B0C" w:rsidP="002360D2">
            <w:pPr>
              <w:rPr>
                <w:spacing w:val="20"/>
              </w:rPr>
            </w:pPr>
          </w:p>
        </w:tc>
      </w:tr>
    </w:tbl>
    <w:p w:rsidR="00946B0C" w:rsidRPr="0097398E" w:rsidRDefault="00946B0C" w:rsidP="00946B0C">
      <w:pPr>
        <w:autoSpaceDE w:val="0"/>
        <w:autoSpaceDN w:val="0"/>
        <w:adjustRightInd w:val="0"/>
        <w:spacing w:after="0" w:line="276" w:lineRule="auto"/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</w:pP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br/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br/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Zamawiający dopuszcza możliwość, w której podwozie oraz nadwozie kompletnego nowego samochodu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specjalistycznego typu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lastRenderedPageBreak/>
        <w:t>śmieciarka, samochodu ciężarowego typu „hakowiec”, samochodu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do zbiórki worków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,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będzie pochodziło od różnych producentów.</w:t>
      </w:r>
    </w:p>
    <w:p w:rsidR="00946B0C" w:rsidRPr="00946B0C" w:rsidRDefault="00946B0C" w:rsidP="00946B0C">
      <w:pPr>
        <w:spacing w:before="120" w:after="0" w:line="276" w:lineRule="auto"/>
        <w:rPr>
          <w:b/>
          <w:bCs/>
          <w:spacing w:val="20"/>
          <w:sz w:val="24"/>
          <w:szCs w:val="24"/>
        </w:rPr>
      </w:pPr>
      <w:r w:rsidRPr="00DB425F">
        <w:rPr>
          <w:b/>
          <w:bCs/>
        </w:rPr>
        <w:br/>
      </w:r>
      <w:r w:rsidRPr="00946B0C">
        <w:rPr>
          <w:b/>
          <w:bCs/>
          <w:spacing w:val="20"/>
          <w:sz w:val="24"/>
          <w:szCs w:val="24"/>
        </w:rPr>
        <w:t>* kolumna Nr 4 - do wypełnienia przez Wykonawcę. Wykonawca może zaoferować parametry wyższe od minimalnych wymaganych przez Zamawiającego (kolumna nr 2 i 3) lub równoważne, nie gorsze niż określone przez Zamawiającego; Uwaga: zapisy w postaci: „tak”, „zgodnie”, czy „spełnia”, „jak obok” - będą akceptowane.</w:t>
      </w:r>
    </w:p>
    <w:p w:rsidR="00946B0C" w:rsidRPr="00946B0C" w:rsidRDefault="00946B0C" w:rsidP="00946B0C">
      <w:pPr>
        <w:spacing w:before="120" w:after="0" w:line="276" w:lineRule="auto"/>
        <w:rPr>
          <w:b/>
          <w:bCs/>
          <w:spacing w:val="20"/>
          <w:sz w:val="24"/>
          <w:szCs w:val="24"/>
        </w:rPr>
      </w:pPr>
      <w:r w:rsidRPr="00946B0C">
        <w:rPr>
          <w:b/>
          <w:bCs/>
          <w:spacing w:val="20"/>
          <w:sz w:val="24"/>
          <w:szCs w:val="24"/>
        </w:rPr>
        <w:t>Oświadczenie stanowi przedmiotowy środek dowodowy.</w:t>
      </w:r>
    </w:p>
    <w:p w:rsidR="00946B0C" w:rsidRPr="00DB425F" w:rsidRDefault="00946B0C" w:rsidP="00946B0C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:rsidR="00946B0C" w:rsidRPr="00946B0C" w:rsidRDefault="00946B0C" w:rsidP="00946B0C">
      <w:pPr>
        <w:spacing w:after="0" w:line="240" w:lineRule="auto"/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</w:pPr>
      <w:r w:rsidRPr="00946B0C">
        <w:rPr>
          <w:b/>
          <w:bCs/>
          <w:color w:val="00B05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 w:rsidRPr="00946B0C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946B0C" w:rsidRPr="00FE7434" w:rsidRDefault="00946B0C" w:rsidP="00946B0C">
      <w:pPr>
        <w:spacing w:after="0" w:line="240" w:lineRule="auto"/>
        <w:rPr>
          <w:rFonts w:ascii="Times New Roman" w:eastAsia="Times New Roman" w:hAnsi="Times New Roman" w:cs="Times New Roman"/>
          <w:lang w:val="pl-PL" w:eastAsia="ar-SA"/>
        </w:rPr>
      </w:pPr>
    </w:p>
    <w:p w:rsidR="00946B0C" w:rsidRPr="000C7F18" w:rsidRDefault="00946B0C" w:rsidP="00946B0C">
      <w:pPr>
        <w:tabs>
          <w:tab w:val="left" w:pos="0"/>
        </w:tabs>
        <w:spacing w:after="0" w:line="276" w:lineRule="auto"/>
        <w:rPr>
          <w:color w:val="CC00FF"/>
          <w:spacing w:val="20"/>
        </w:rPr>
      </w:pPr>
      <w:r w:rsidRPr="00FE7434">
        <w:rPr>
          <w:spacing w:val="20"/>
        </w:rPr>
        <w:t xml:space="preserve">Zamawiający zaleca przed podpisaniem, zapisanie dokumentu </w:t>
      </w:r>
      <w:r w:rsidRPr="00FE7434">
        <w:rPr>
          <w:spacing w:val="20"/>
        </w:rPr>
        <w:br/>
        <w:t>w formacie .pdf</w:t>
      </w:r>
    </w:p>
    <w:p w:rsidR="00007545" w:rsidRPr="00946B0C" w:rsidRDefault="00007545">
      <w:pPr>
        <w:rPr>
          <w:b/>
          <w:spacing w:val="20"/>
        </w:rPr>
      </w:pPr>
    </w:p>
    <w:sectPr w:rsidR="00007545" w:rsidRPr="00946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9F" w:rsidRDefault="00AD129F" w:rsidP="00946B0C">
      <w:pPr>
        <w:spacing w:after="0" w:line="240" w:lineRule="auto"/>
      </w:pPr>
      <w:r>
        <w:separator/>
      </w:r>
    </w:p>
  </w:endnote>
  <w:endnote w:type="continuationSeparator" w:id="0">
    <w:p w:rsidR="00AD129F" w:rsidRDefault="00AD129F" w:rsidP="009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9F" w:rsidRDefault="00AD129F" w:rsidP="00946B0C">
      <w:pPr>
        <w:spacing w:after="0" w:line="240" w:lineRule="auto"/>
      </w:pPr>
      <w:r>
        <w:separator/>
      </w:r>
    </w:p>
  </w:footnote>
  <w:footnote w:type="continuationSeparator" w:id="0">
    <w:p w:rsidR="00AD129F" w:rsidRDefault="00AD129F" w:rsidP="0094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0C" w:rsidRPr="001D4AA7" w:rsidRDefault="00946B0C">
    <w:pPr>
      <w:pStyle w:val="Nagwek"/>
      <w:rPr>
        <w:spacing w:val="20"/>
      </w:rPr>
    </w:pPr>
    <w:r w:rsidRPr="00256F06">
      <w:rPr>
        <w:noProof/>
        <w:lang w:val="pl-PL"/>
      </w:rPr>
      <w:drawing>
        <wp:inline distT="0" distB="0" distL="0" distR="0" wp14:anchorId="49AF1ABC" wp14:editId="5DA173DD">
          <wp:extent cx="1537200" cy="540000"/>
          <wp:effectExtent l="0" t="0" r="6350" b="0"/>
          <wp:docPr id="3" name="Obraz 3" descr="D:\Users\mpiatek\Desktop\logotyp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piatek\Desktop\logotyp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1D4AA7">
      <w:t xml:space="preserve">                         </w:t>
    </w:r>
    <w:r w:rsidRPr="001D4AA7">
      <w:rPr>
        <w:spacing w:val="20"/>
      </w:rPr>
      <w:t>Nr postępowania: WZP.271.1.6.2022</w:t>
    </w:r>
  </w:p>
  <w:p w:rsidR="00946B0C" w:rsidRDefault="00946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BF9"/>
    <w:multiLevelType w:val="multilevel"/>
    <w:tmpl w:val="DFFC52B2"/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73CDA"/>
    <w:multiLevelType w:val="multilevel"/>
    <w:tmpl w:val="5BA67F4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34906"/>
    <w:multiLevelType w:val="multilevel"/>
    <w:tmpl w:val="517C79C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579747B"/>
    <w:multiLevelType w:val="multilevel"/>
    <w:tmpl w:val="DD28F13E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0034502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4F26B61"/>
    <w:multiLevelType w:val="multilevel"/>
    <w:tmpl w:val="58369858"/>
    <w:lvl w:ilvl="0">
      <w:start w:val="1"/>
      <w:numFmt w:val="bullet"/>
      <w:lvlText w:val=""/>
      <w:lvlJc w:val="left"/>
      <w:pPr>
        <w:tabs>
          <w:tab w:val="num" w:pos="0"/>
        </w:tabs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EF36AE"/>
    <w:multiLevelType w:val="multilevel"/>
    <w:tmpl w:val="DDEA16E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C"/>
    <w:rsid w:val="00007545"/>
    <w:rsid w:val="001D4AA7"/>
    <w:rsid w:val="001E7C55"/>
    <w:rsid w:val="002659DF"/>
    <w:rsid w:val="004909FF"/>
    <w:rsid w:val="00564FDC"/>
    <w:rsid w:val="005978D3"/>
    <w:rsid w:val="00694529"/>
    <w:rsid w:val="006A1246"/>
    <w:rsid w:val="0091169E"/>
    <w:rsid w:val="00946B0C"/>
    <w:rsid w:val="00947F5C"/>
    <w:rsid w:val="00A74850"/>
    <w:rsid w:val="00AD129F"/>
    <w:rsid w:val="00BB1F82"/>
    <w:rsid w:val="00B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5EBC"/>
  <w15:chartTrackingRefBased/>
  <w15:docId w15:val="{EA3CE637-B4CA-4470-B1F8-BA981B4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6B0C"/>
    <w:pPr>
      <w:spacing w:after="120" w:line="360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946B0C"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6B0C"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6B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6B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46B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946B0C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946B0C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94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946B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46B0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6B0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B0C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946B0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6B0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946B0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946B0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946B0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946B0C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9Znak">
    <w:name w:val="Nagłówek 9 Znak"/>
    <w:basedOn w:val="Domylnaczcionkaakapitu"/>
    <w:link w:val="Nagwek9"/>
    <w:rsid w:val="00946B0C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rsid w:val="00946B0C"/>
    <w:pPr>
      <w:spacing w:after="120" w:line="360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946B0C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46B0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946B0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946B0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nhideWhenUsed/>
    <w:rsid w:val="00946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6B0C"/>
    <w:rPr>
      <w:rFonts w:ascii="Tahoma" w:eastAsia="Arial" w:hAnsi="Tahoma" w:cs="Tahoma"/>
      <w:sz w:val="16"/>
      <w:szCs w:val="16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946B0C"/>
    <w:rPr>
      <w:color w:val="0563C1" w:themeColor="hyperlink"/>
      <w:u w:val="singl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946B0C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946B0C"/>
    <w:rPr>
      <w:rFonts w:ascii="Calibri" w:eastAsia="Times New Roman" w:hAnsi="Calibri" w:cs="Times New Roman"/>
      <w:lang w:eastAsia="pl-PL"/>
    </w:rPr>
  </w:style>
  <w:style w:type="character" w:customStyle="1" w:styleId="alb">
    <w:name w:val="a_lb"/>
    <w:basedOn w:val="Domylnaczcionkaakapitu"/>
    <w:rsid w:val="00946B0C"/>
  </w:style>
  <w:style w:type="paragraph" w:customStyle="1" w:styleId="text-justify">
    <w:name w:val="text-justify"/>
    <w:basedOn w:val="Normalny"/>
    <w:rsid w:val="0094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46B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946B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B0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semiHidden/>
    <w:unhideWhenUsed/>
    <w:rsid w:val="00946B0C"/>
    <w:rPr>
      <w:vertAlign w:val="superscript"/>
    </w:rPr>
  </w:style>
  <w:style w:type="paragraph" w:customStyle="1" w:styleId="divparagraph">
    <w:name w:val="div.paragraph"/>
    <w:uiPriority w:val="99"/>
    <w:rsid w:val="00946B0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46B0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94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1">
    <w:name w:val="WW8Num2z1"/>
    <w:rsid w:val="00946B0C"/>
    <w:rPr>
      <w:b w:val="0"/>
      <w:i w:val="0"/>
    </w:rPr>
  </w:style>
  <w:style w:type="character" w:customStyle="1" w:styleId="WW8Num3z0">
    <w:name w:val="WW8Num3z0"/>
    <w:rsid w:val="00946B0C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946B0C"/>
    <w:rPr>
      <w:rFonts w:ascii="Times New Roman" w:hAnsi="Times New Roman" w:cs="Times New Roman"/>
    </w:rPr>
  </w:style>
  <w:style w:type="character" w:customStyle="1" w:styleId="WW8Num6z1">
    <w:name w:val="WW8Num6z1"/>
    <w:rsid w:val="00946B0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6B0C"/>
    <w:rPr>
      <w:rFonts w:ascii="Courier New" w:hAnsi="Courier New"/>
    </w:rPr>
  </w:style>
  <w:style w:type="character" w:customStyle="1" w:styleId="WW8Num8z0">
    <w:name w:val="WW8Num8z0"/>
    <w:rsid w:val="00946B0C"/>
    <w:rPr>
      <w:rFonts w:ascii="Wingdings" w:hAnsi="Wingdings" w:cs="Times New Roman"/>
    </w:rPr>
  </w:style>
  <w:style w:type="character" w:customStyle="1" w:styleId="WW8Num9z2">
    <w:name w:val="WW8Num9z2"/>
    <w:rsid w:val="00946B0C"/>
    <w:rPr>
      <w:rFonts w:ascii="Symbol" w:hAnsi="Symbol"/>
      <w:b/>
    </w:rPr>
  </w:style>
  <w:style w:type="character" w:customStyle="1" w:styleId="WW8Num10z2">
    <w:name w:val="WW8Num10z2"/>
    <w:rsid w:val="00946B0C"/>
    <w:rPr>
      <w:rFonts w:ascii="Symbol" w:hAnsi="Symbol"/>
      <w:b/>
    </w:rPr>
  </w:style>
  <w:style w:type="character" w:customStyle="1" w:styleId="WW8Num11z2">
    <w:name w:val="WW8Num11z2"/>
    <w:rsid w:val="00946B0C"/>
    <w:rPr>
      <w:rFonts w:ascii="Symbol" w:hAnsi="Symbol"/>
      <w:b/>
    </w:rPr>
  </w:style>
  <w:style w:type="character" w:customStyle="1" w:styleId="WW8Num12z2">
    <w:name w:val="WW8Num12z2"/>
    <w:rsid w:val="00946B0C"/>
    <w:rPr>
      <w:rFonts w:ascii="Symbol" w:hAnsi="Symbol"/>
      <w:b/>
    </w:rPr>
  </w:style>
  <w:style w:type="character" w:customStyle="1" w:styleId="WW8Num13z2">
    <w:name w:val="WW8Num13z2"/>
    <w:rsid w:val="00946B0C"/>
    <w:rPr>
      <w:rFonts w:ascii="Symbol" w:hAnsi="Symbol"/>
    </w:rPr>
  </w:style>
  <w:style w:type="character" w:customStyle="1" w:styleId="WW8Num14z2">
    <w:name w:val="WW8Num14z2"/>
    <w:rsid w:val="00946B0C"/>
    <w:rPr>
      <w:b/>
    </w:rPr>
  </w:style>
  <w:style w:type="character" w:customStyle="1" w:styleId="WW8Num15z2">
    <w:name w:val="WW8Num15z2"/>
    <w:rsid w:val="00946B0C"/>
    <w:rPr>
      <w:rFonts w:ascii="Symbol" w:hAnsi="Symbol"/>
    </w:rPr>
  </w:style>
  <w:style w:type="character" w:customStyle="1" w:styleId="WW8Num16z2">
    <w:name w:val="WW8Num16z2"/>
    <w:rsid w:val="00946B0C"/>
    <w:rPr>
      <w:rFonts w:ascii="Symbol" w:hAnsi="Symbol"/>
    </w:rPr>
  </w:style>
  <w:style w:type="character" w:customStyle="1" w:styleId="WW8Num17z2">
    <w:name w:val="WW8Num17z2"/>
    <w:rsid w:val="00946B0C"/>
    <w:rPr>
      <w:rFonts w:ascii="Symbol" w:hAnsi="Symbol"/>
    </w:rPr>
  </w:style>
  <w:style w:type="character" w:customStyle="1" w:styleId="WW8Num19z2">
    <w:name w:val="WW8Num19z2"/>
    <w:rsid w:val="00946B0C"/>
    <w:rPr>
      <w:rFonts w:ascii="Wingdings" w:hAnsi="Wingdings"/>
    </w:rPr>
  </w:style>
  <w:style w:type="character" w:customStyle="1" w:styleId="WW8Num20z2">
    <w:name w:val="WW8Num20z2"/>
    <w:rsid w:val="00946B0C"/>
    <w:rPr>
      <w:rFonts w:ascii="Symbol" w:hAnsi="Symbol"/>
    </w:rPr>
  </w:style>
  <w:style w:type="character" w:customStyle="1" w:styleId="WW8Num21z2">
    <w:name w:val="WW8Num21z2"/>
    <w:rsid w:val="00946B0C"/>
    <w:rPr>
      <w:rFonts w:ascii="Symbol" w:hAnsi="Symbol"/>
    </w:rPr>
  </w:style>
  <w:style w:type="character" w:customStyle="1" w:styleId="WW8Num22z2">
    <w:name w:val="WW8Num22z2"/>
    <w:rsid w:val="00946B0C"/>
    <w:rPr>
      <w:rFonts w:ascii="Symbol" w:hAnsi="Symbol"/>
    </w:rPr>
  </w:style>
  <w:style w:type="character" w:customStyle="1" w:styleId="WW8Num23z2">
    <w:name w:val="WW8Num23z2"/>
    <w:rsid w:val="00946B0C"/>
    <w:rPr>
      <w:rFonts w:ascii="Symbol" w:hAnsi="Symbol"/>
    </w:rPr>
  </w:style>
  <w:style w:type="character" w:customStyle="1" w:styleId="WW8Num24z2">
    <w:name w:val="WW8Num24z2"/>
    <w:rsid w:val="00946B0C"/>
    <w:rPr>
      <w:rFonts w:ascii="Symbol" w:hAnsi="Symbol"/>
    </w:rPr>
  </w:style>
  <w:style w:type="character" w:customStyle="1" w:styleId="WW8Num25z2">
    <w:name w:val="WW8Num25z2"/>
    <w:rsid w:val="00946B0C"/>
    <w:rPr>
      <w:rFonts w:ascii="Symbol" w:hAnsi="Symbol"/>
    </w:rPr>
  </w:style>
  <w:style w:type="character" w:customStyle="1" w:styleId="WW8Num26z2">
    <w:name w:val="WW8Num26z2"/>
    <w:rsid w:val="00946B0C"/>
    <w:rPr>
      <w:rFonts w:ascii="Symbol" w:hAnsi="Symbol"/>
    </w:rPr>
  </w:style>
  <w:style w:type="character" w:customStyle="1" w:styleId="WW8Num27z2">
    <w:name w:val="WW8Num27z2"/>
    <w:rsid w:val="00946B0C"/>
    <w:rPr>
      <w:rFonts w:ascii="Symbol" w:hAnsi="Symbol"/>
    </w:rPr>
  </w:style>
  <w:style w:type="character" w:customStyle="1" w:styleId="WW8Num28z2">
    <w:name w:val="WW8Num28z2"/>
    <w:rsid w:val="00946B0C"/>
    <w:rPr>
      <w:rFonts w:ascii="Symbol" w:hAnsi="Symbol"/>
    </w:rPr>
  </w:style>
  <w:style w:type="character" w:customStyle="1" w:styleId="WW8Num33z0">
    <w:name w:val="WW8Num33z0"/>
    <w:rsid w:val="00946B0C"/>
    <w:rPr>
      <w:b w:val="0"/>
      <w:sz w:val="24"/>
      <w:szCs w:val="24"/>
    </w:rPr>
  </w:style>
  <w:style w:type="character" w:customStyle="1" w:styleId="WW8Num37z0">
    <w:name w:val="WW8Num37z0"/>
    <w:rsid w:val="00946B0C"/>
    <w:rPr>
      <w:rFonts w:ascii="Symbol" w:hAnsi="Symbol"/>
    </w:rPr>
  </w:style>
  <w:style w:type="character" w:customStyle="1" w:styleId="WW8Num50z1">
    <w:name w:val="WW8Num50z1"/>
    <w:rsid w:val="00946B0C"/>
    <w:rPr>
      <w:b w:val="0"/>
    </w:rPr>
  </w:style>
  <w:style w:type="character" w:customStyle="1" w:styleId="WW8Num51z0">
    <w:name w:val="WW8Num51z0"/>
    <w:rsid w:val="00946B0C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946B0C"/>
    <w:rPr>
      <w:color w:val="auto"/>
    </w:rPr>
  </w:style>
  <w:style w:type="character" w:customStyle="1" w:styleId="WW8Num56z1">
    <w:name w:val="WW8Num56z1"/>
    <w:rsid w:val="00946B0C"/>
    <w:rPr>
      <w:rFonts w:ascii="Wingdings" w:hAnsi="Wingdings"/>
    </w:rPr>
  </w:style>
  <w:style w:type="character" w:customStyle="1" w:styleId="WW8Num60z0">
    <w:name w:val="WW8Num60z0"/>
    <w:rsid w:val="00946B0C"/>
    <w:rPr>
      <w:rFonts w:ascii="Wingdings" w:hAnsi="Wingdings"/>
    </w:rPr>
  </w:style>
  <w:style w:type="character" w:customStyle="1" w:styleId="WW8Num61z4">
    <w:name w:val="WW8Num61z4"/>
    <w:rsid w:val="00946B0C"/>
    <w:rPr>
      <w:rFonts w:ascii="Wingdings" w:hAnsi="Wingdings"/>
    </w:rPr>
  </w:style>
  <w:style w:type="character" w:customStyle="1" w:styleId="WW8Num62z0">
    <w:name w:val="WW8Num62z0"/>
    <w:rsid w:val="00946B0C"/>
    <w:rPr>
      <w:b/>
      <w:sz w:val="24"/>
      <w:szCs w:val="24"/>
    </w:rPr>
  </w:style>
  <w:style w:type="character" w:customStyle="1" w:styleId="WW8Num62z1">
    <w:name w:val="WW8Num62z1"/>
    <w:rsid w:val="00946B0C"/>
    <w:rPr>
      <w:color w:val="auto"/>
    </w:rPr>
  </w:style>
  <w:style w:type="character" w:customStyle="1" w:styleId="WW8Num67z1">
    <w:name w:val="WW8Num67z1"/>
    <w:rsid w:val="00946B0C"/>
    <w:rPr>
      <w:b w:val="0"/>
    </w:rPr>
  </w:style>
  <w:style w:type="character" w:customStyle="1" w:styleId="WW8Num68z0">
    <w:name w:val="WW8Num68z0"/>
    <w:rsid w:val="00946B0C"/>
    <w:rPr>
      <w:b w:val="0"/>
    </w:rPr>
  </w:style>
  <w:style w:type="character" w:customStyle="1" w:styleId="WW8Num80z0">
    <w:name w:val="WW8Num80z0"/>
    <w:rsid w:val="00946B0C"/>
    <w:rPr>
      <w:b w:val="0"/>
    </w:rPr>
  </w:style>
  <w:style w:type="character" w:customStyle="1" w:styleId="WW8Num89z0">
    <w:name w:val="WW8Num89z0"/>
    <w:rsid w:val="00946B0C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946B0C"/>
    <w:rPr>
      <w:b w:val="0"/>
    </w:rPr>
  </w:style>
  <w:style w:type="character" w:customStyle="1" w:styleId="WW8Num92z0">
    <w:name w:val="WW8Num92z0"/>
    <w:rsid w:val="00946B0C"/>
    <w:rPr>
      <w:b w:val="0"/>
      <w:sz w:val="24"/>
      <w:szCs w:val="24"/>
    </w:rPr>
  </w:style>
  <w:style w:type="character" w:customStyle="1" w:styleId="WW8Num92z1">
    <w:name w:val="WW8Num92z1"/>
    <w:rsid w:val="00946B0C"/>
    <w:rPr>
      <w:color w:val="auto"/>
    </w:rPr>
  </w:style>
  <w:style w:type="character" w:customStyle="1" w:styleId="WW8Num95z0">
    <w:name w:val="WW8Num95z0"/>
    <w:rsid w:val="00946B0C"/>
    <w:rPr>
      <w:b w:val="0"/>
    </w:rPr>
  </w:style>
  <w:style w:type="character" w:customStyle="1" w:styleId="WW8Num95z1">
    <w:name w:val="WW8Num95z1"/>
    <w:rsid w:val="00946B0C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946B0C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946B0C"/>
    <w:rPr>
      <w:b w:val="0"/>
      <w:sz w:val="24"/>
      <w:szCs w:val="24"/>
    </w:rPr>
  </w:style>
  <w:style w:type="character" w:customStyle="1" w:styleId="WW8Num97z1">
    <w:name w:val="WW8Num97z1"/>
    <w:rsid w:val="00946B0C"/>
    <w:rPr>
      <w:color w:val="auto"/>
    </w:rPr>
  </w:style>
  <w:style w:type="character" w:customStyle="1" w:styleId="WW8Num98z0">
    <w:name w:val="WW8Num98z0"/>
    <w:rsid w:val="00946B0C"/>
    <w:rPr>
      <w:b w:val="0"/>
    </w:rPr>
  </w:style>
  <w:style w:type="character" w:customStyle="1" w:styleId="WW8Num101z0">
    <w:name w:val="WW8Num101z0"/>
    <w:rsid w:val="00946B0C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946B0C"/>
    <w:rPr>
      <w:b/>
    </w:rPr>
  </w:style>
  <w:style w:type="character" w:customStyle="1" w:styleId="WW8Num102z1">
    <w:name w:val="WW8Num102z1"/>
    <w:rsid w:val="00946B0C"/>
    <w:rPr>
      <w:b w:val="0"/>
      <w:sz w:val="24"/>
      <w:szCs w:val="24"/>
    </w:rPr>
  </w:style>
  <w:style w:type="character" w:customStyle="1" w:styleId="WW8Num110z0">
    <w:name w:val="WW8Num110z0"/>
    <w:rsid w:val="00946B0C"/>
    <w:rPr>
      <w:i w:val="0"/>
      <w:w w:val="88"/>
    </w:rPr>
  </w:style>
  <w:style w:type="character" w:customStyle="1" w:styleId="WW8Num116z0">
    <w:name w:val="WW8Num116z0"/>
    <w:rsid w:val="00946B0C"/>
    <w:rPr>
      <w:b w:val="0"/>
    </w:rPr>
  </w:style>
  <w:style w:type="character" w:customStyle="1" w:styleId="WW8Num117z1">
    <w:name w:val="WW8Num117z1"/>
    <w:rsid w:val="00946B0C"/>
    <w:rPr>
      <w:b w:val="0"/>
      <w:i w:val="0"/>
    </w:rPr>
  </w:style>
  <w:style w:type="character" w:customStyle="1" w:styleId="WW8Num118z0">
    <w:name w:val="WW8Num118z0"/>
    <w:rsid w:val="00946B0C"/>
    <w:rPr>
      <w:rFonts w:ascii="Symbol" w:hAnsi="Symbol"/>
      <w:b w:val="0"/>
    </w:rPr>
  </w:style>
  <w:style w:type="character" w:customStyle="1" w:styleId="WW8Num118z1">
    <w:name w:val="WW8Num118z1"/>
    <w:rsid w:val="00946B0C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946B0C"/>
    <w:rPr>
      <w:rFonts w:ascii="Courier New" w:hAnsi="Courier New" w:cs="Courier New"/>
    </w:rPr>
  </w:style>
  <w:style w:type="character" w:customStyle="1" w:styleId="WW8Num124z0">
    <w:name w:val="WW8Num124z0"/>
    <w:rsid w:val="00946B0C"/>
    <w:rPr>
      <w:rFonts w:ascii="Wingdings" w:hAnsi="Wingdings" w:cs="Times New Roman"/>
    </w:rPr>
  </w:style>
  <w:style w:type="character" w:customStyle="1" w:styleId="WW8Num124z1">
    <w:name w:val="WW8Num124z1"/>
    <w:rsid w:val="00946B0C"/>
    <w:rPr>
      <w:rFonts w:ascii="Courier New" w:hAnsi="Courier New" w:cs="Courier New"/>
    </w:rPr>
  </w:style>
  <w:style w:type="character" w:customStyle="1" w:styleId="WW8Num124z2">
    <w:name w:val="WW8Num124z2"/>
    <w:rsid w:val="00946B0C"/>
    <w:rPr>
      <w:rFonts w:ascii="Wingdings" w:hAnsi="Wingdings"/>
    </w:rPr>
  </w:style>
  <w:style w:type="character" w:customStyle="1" w:styleId="WW8Num124z3">
    <w:name w:val="WW8Num124z3"/>
    <w:rsid w:val="00946B0C"/>
    <w:rPr>
      <w:rFonts w:ascii="Symbol" w:hAnsi="Symbol"/>
    </w:rPr>
  </w:style>
  <w:style w:type="character" w:customStyle="1" w:styleId="WW8Num125z0">
    <w:name w:val="WW8Num125z0"/>
    <w:rsid w:val="00946B0C"/>
    <w:rPr>
      <w:b w:val="0"/>
      <w:sz w:val="24"/>
      <w:szCs w:val="24"/>
    </w:rPr>
  </w:style>
  <w:style w:type="character" w:customStyle="1" w:styleId="WW8Num125z1">
    <w:name w:val="WW8Num125z1"/>
    <w:rsid w:val="00946B0C"/>
    <w:rPr>
      <w:color w:val="auto"/>
    </w:rPr>
  </w:style>
  <w:style w:type="character" w:customStyle="1" w:styleId="WW8Num126z0">
    <w:name w:val="WW8Num126z0"/>
    <w:rsid w:val="00946B0C"/>
    <w:rPr>
      <w:b/>
    </w:rPr>
  </w:style>
  <w:style w:type="character" w:customStyle="1" w:styleId="WW8Num130z0">
    <w:name w:val="WW8Num130z0"/>
    <w:rsid w:val="00946B0C"/>
    <w:rPr>
      <w:rFonts w:ascii="Wingdings" w:hAnsi="Wingdings" w:cs="Times New Roman"/>
    </w:rPr>
  </w:style>
  <w:style w:type="character" w:customStyle="1" w:styleId="WW8Num130z1">
    <w:name w:val="WW8Num130z1"/>
    <w:rsid w:val="00946B0C"/>
    <w:rPr>
      <w:rFonts w:ascii="Courier New" w:hAnsi="Courier New" w:cs="Courier New"/>
    </w:rPr>
  </w:style>
  <w:style w:type="character" w:customStyle="1" w:styleId="WW8Num130z2">
    <w:name w:val="WW8Num130z2"/>
    <w:rsid w:val="00946B0C"/>
    <w:rPr>
      <w:rFonts w:ascii="Wingdings" w:hAnsi="Wingdings"/>
    </w:rPr>
  </w:style>
  <w:style w:type="character" w:customStyle="1" w:styleId="WW8Num130z3">
    <w:name w:val="WW8Num130z3"/>
    <w:rsid w:val="00946B0C"/>
    <w:rPr>
      <w:rFonts w:ascii="Symbol" w:hAnsi="Symbol"/>
    </w:rPr>
  </w:style>
  <w:style w:type="character" w:customStyle="1" w:styleId="WW8Num131z0">
    <w:name w:val="WW8Num131z0"/>
    <w:rsid w:val="00946B0C"/>
    <w:rPr>
      <w:b w:val="0"/>
      <w:sz w:val="24"/>
      <w:szCs w:val="24"/>
    </w:rPr>
  </w:style>
  <w:style w:type="character" w:customStyle="1" w:styleId="WW8Num131z1">
    <w:name w:val="WW8Num131z1"/>
    <w:rsid w:val="00946B0C"/>
    <w:rPr>
      <w:color w:val="auto"/>
    </w:rPr>
  </w:style>
  <w:style w:type="character" w:customStyle="1" w:styleId="WW8Num134z0">
    <w:name w:val="WW8Num134z0"/>
    <w:rsid w:val="00946B0C"/>
    <w:rPr>
      <w:b/>
    </w:rPr>
  </w:style>
  <w:style w:type="character" w:customStyle="1" w:styleId="WW8Num134z1">
    <w:name w:val="WW8Num134z1"/>
    <w:rsid w:val="00946B0C"/>
    <w:rPr>
      <w:b w:val="0"/>
      <w:sz w:val="24"/>
      <w:szCs w:val="24"/>
    </w:rPr>
  </w:style>
  <w:style w:type="character" w:customStyle="1" w:styleId="Domylnaczcionkaakapitu7">
    <w:name w:val="Domyślna czcionka akapitu7"/>
    <w:rsid w:val="00946B0C"/>
  </w:style>
  <w:style w:type="character" w:customStyle="1" w:styleId="WW8Num51z1">
    <w:name w:val="WW8Num51z1"/>
    <w:rsid w:val="00946B0C"/>
    <w:rPr>
      <w:b w:val="0"/>
    </w:rPr>
  </w:style>
  <w:style w:type="character" w:customStyle="1" w:styleId="WW8Num52z0">
    <w:name w:val="WW8Num52z0"/>
    <w:rsid w:val="00946B0C"/>
    <w:rPr>
      <w:b w:val="0"/>
      <w:sz w:val="24"/>
      <w:szCs w:val="24"/>
    </w:rPr>
  </w:style>
  <w:style w:type="character" w:customStyle="1" w:styleId="WW8Num57z0">
    <w:name w:val="WW8Num57z0"/>
    <w:rsid w:val="00946B0C"/>
    <w:rPr>
      <w:color w:val="auto"/>
    </w:rPr>
  </w:style>
  <w:style w:type="character" w:customStyle="1" w:styleId="WW8Num57z1">
    <w:name w:val="WW8Num57z1"/>
    <w:rsid w:val="00946B0C"/>
    <w:rPr>
      <w:rFonts w:ascii="Wingdings" w:hAnsi="Wingdings"/>
    </w:rPr>
  </w:style>
  <w:style w:type="character" w:customStyle="1" w:styleId="WW8Num61z0">
    <w:name w:val="WW8Num61z0"/>
    <w:rsid w:val="00946B0C"/>
    <w:rPr>
      <w:rFonts w:ascii="Symbol" w:hAnsi="Symbol"/>
    </w:rPr>
  </w:style>
  <w:style w:type="character" w:customStyle="1" w:styleId="WW8Num62z4">
    <w:name w:val="WW8Num62z4"/>
    <w:rsid w:val="00946B0C"/>
    <w:rPr>
      <w:rFonts w:ascii="Wingdings" w:hAnsi="Wingdings"/>
    </w:rPr>
  </w:style>
  <w:style w:type="character" w:customStyle="1" w:styleId="WW8Num63z1">
    <w:name w:val="WW8Num63z1"/>
    <w:rsid w:val="00946B0C"/>
    <w:rPr>
      <w:color w:val="auto"/>
    </w:rPr>
  </w:style>
  <w:style w:type="character" w:customStyle="1" w:styleId="WW8Num69z1">
    <w:name w:val="WW8Num69z1"/>
    <w:rsid w:val="00946B0C"/>
    <w:rPr>
      <w:b w:val="0"/>
      <w:sz w:val="24"/>
      <w:szCs w:val="24"/>
    </w:rPr>
  </w:style>
  <w:style w:type="character" w:customStyle="1" w:styleId="WW8Num69z2">
    <w:name w:val="WW8Num69z2"/>
    <w:rsid w:val="00946B0C"/>
    <w:rPr>
      <w:rFonts w:ascii="Wingdings" w:hAnsi="Wingdings"/>
    </w:rPr>
  </w:style>
  <w:style w:type="character" w:customStyle="1" w:styleId="WW8Num70z1">
    <w:name w:val="WW8Num70z1"/>
    <w:rsid w:val="00946B0C"/>
    <w:rPr>
      <w:b w:val="0"/>
    </w:rPr>
  </w:style>
  <w:style w:type="character" w:customStyle="1" w:styleId="WW8Num72z0">
    <w:name w:val="WW8Num72z0"/>
    <w:rsid w:val="00946B0C"/>
    <w:rPr>
      <w:b w:val="0"/>
    </w:rPr>
  </w:style>
  <w:style w:type="character" w:customStyle="1" w:styleId="WW8Num73z0">
    <w:name w:val="WW8Num73z0"/>
    <w:rsid w:val="00946B0C"/>
    <w:rPr>
      <w:b w:val="0"/>
    </w:rPr>
  </w:style>
  <w:style w:type="character" w:customStyle="1" w:styleId="WW8Num74z0">
    <w:name w:val="WW8Num74z0"/>
    <w:rsid w:val="00946B0C"/>
    <w:rPr>
      <w:b w:val="0"/>
    </w:rPr>
  </w:style>
  <w:style w:type="character" w:customStyle="1" w:styleId="WW8Num75z0">
    <w:name w:val="WW8Num75z0"/>
    <w:rsid w:val="00946B0C"/>
    <w:rPr>
      <w:rFonts w:ascii="Wingdings" w:hAnsi="Wingdings"/>
    </w:rPr>
  </w:style>
  <w:style w:type="character" w:customStyle="1" w:styleId="WW8Num75z1">
    <w:name w:val="WW8Num75z1"/>
    <w:rsid w:val="00946B0C"/>
    <w:rPr>
      <w:rFonts w:ascii="Courier New" w:hAnsi="Courier New" w:cs="Courier New"/>
    </w:rPr>
  </w:style>
  <w:style w:type="character" w:customStyle="1" w:styleId="WW8Num75z6">
    <w:name w:val="WW8Num75z6"/>
    <w:rsid w:val="00946B0C"/>
    <w:rPr>
      <w:rFonts w:ascii="Symbol" w:hAnsi="Symbol"/>
    </w:rPr>
  </w:style>
  <w:style w:type="character" w:customStyle="1" w:styleId="WW8Num77z0">
    <w:name w:val="WW8Num77z0"/>
    <w:rsid w:val="00946B0C"/>
    <w:rPr>
      <w:rFonts w:ascii="Wingdings" w:hAnsi="Wingdings"/>
    </w:rPr>
  </w:style>
  <w:style w:type="character" w:customStyle="1" w:styleId="WW8Num77z1">
    <w:name w:val="WW8Num77z1"/>
    <w:rsid w:val="00946B0C"/>
    <w:rPr>
      <w:rFonts w:ascii="Courier New" w:hAnsi="Courier New" w:cs="Courier New"/>
    </w:rPr>
  </w:style>
  <w:style w:type="character" w:customStyle="1" w:styleId="WW8Num77z3">
    <w:name w:val="WW8Num77z3"/>
    <w:rsid w:val="00946B0C"/>
    <w:rPr>
      <w:rFonts w:ascii="Symbol" w:hAnsi="Symbol"/>
    </w:rPr>
  </w:style>
  <w:style w:type="character" w:customStyle="1" w:styleId="WW8Num79z2">
    <w:name w:val="WW8Num79z2"/>
    <w:rsid w:val="00946B0C"/>
    <w:rPr>
      <w:rFonts w:ascii="Wingdings" w:hAnsi="Wingdings"/>
    </w:rPr>
  </w:style>
  <w:style w:type="character" w:customStyle="1" w:styleId="WW8Num80z1">
    <w:name w:val="WW8Num80z1"/>
    <w:rsid w:val="00946B0C"/>
    <w:rPr>
      <w:b w:val="0"/>
      <w:i w:val="0"/>
    </w:rPr>
  </w:style>
  <w:style w:type="character" w:customStyle="1" w:styleId="Domylnaczcionkaakapitu6">
    <w:name w:val="Domyślna czcionka akapitu6"/>
    <w:rsid w:val="00946B0C"/>
  </w:style>
  <w:style w:type="character" w:customStyle="1" w:styleId="WW8Num9z0">
    <w:name w:val="WW8Num9z0"/>
    <w:rsid w:val="00946B0C"/>
    <w:rPr>
      <w:rFonts w:ascii="Times New Roman" w:hAnsi="Times New Roman" w:cs="Times New Roman"/>
    </w:rPr>
  </w:style>
  <w:style w:type="character" w:customStyle="1" w:styleId="WW8Num18z2">
    <w:name w:val="WW8Num18z2"/>
    <w:rsid w:val="00946B0C"/>
    <w:rPr>
      <w:rFonts w:ascii="Symbol" w:hAnsi="Symbol"/>
    </w:rPr>
  </w:style>
  <w:style w:type="character" w:customStyle="1" w:styleId="WW8Num30z2">
    <w:name w:val="WW8Num30z2"/>
    <w:rsid w:val="00946B0C"/>
    <w:rPr>
      <w:rFonts w:ascii="Symbol" w:hAnsi="Symbol"/>
    </w:rPr>
  </w:style>
  <w:style w:type="character" w:customStyle="1" w:styleId="WW8Num31z2">
    <w:name w:val="WW8Num31z2"/>
    <w:rsid w:val="00946B0C"/>
    <w:rPr>
      <w:rFonts w:ascii="Symbol" w:hAnsi="Symbol"/>
    </w:rPr>
  </w:style>
  <w:style w:type="character" w:customStyle="1" w:styleId="WW8Num32z2">
    <w:name w:val="WW8Num32z2"/>
    <w:rsid w:val="00946B0C"/>
    <w:rPr>
      <w:rFonts w:ascii="Symbol" w:hAnsi="Symbol"/>
    </w:rPr>
  </w:style>
  <w:style w:type="character" w:customStyle="1" w:styleId="WW8Num35z0">
    <w:name w:val="WW8Num35z0"/>
    <w:rsid w:val="00946B0C"/>
    <w:rPr>
      <w:b w:val="0"/>
      <w:sz w:val="24"/>
      <w:szCs w:val="24"/>
    </w:rPr>
  </w:style>
  <w:style w:type="character" w:customStyle="1" w:styleId="WW8Num40z0">
    <w:name w:val="WW8Num40z0"/>
    <w:rsid w:val="00946B0C"/>
    <w:rPr>
      <w:b w:val="0"/>
    </w:rPr>
  </w:style>
  <w:style w:type="character" w:customStyle="1" w:styleId="WW8Num48z0">
    <w:name w:val="WW8Num48z0"/>
    <w:rsid w:val="00946B0C"/>
    <w:rPr>
      <w:b w:val="0"/>
      <w:sz w:val="24"/>
      <w:szCs w:val="24"/>
    </w:rPr>
  </w:style>
  <w:style w:type="character" w:customStyle="1" w:styleId="WW8Num55z0">
    <w:name w:val="WW8Num55z0"/>
    <w:rsid w:val="00946B0C"/>
    <w:rPr>
      <w:rFonts w:ascii="Symbol" w:hAnsi="Symbol"/>
    </w:rPr>
  </w:style>
  <w:style w:type="character" w:customStyle="1" w:styleId="WW8Num60z1">
    <w:name w:val="WW8Num60z1"/>
    <w:rsid w:val="00946B0C"/>
    <w:rPr>
      <w:rFonts w:ascii="Courier New" w:hAnsi="Courier New" w:cs="Courier New"/>
    </w:rPr>
  </w:style>
  <w:style w:type="character" w:customStyle="1" w:styleId="WW8Num60z3">
    <w:name w:val="WW8Num60z3"/>
    <w:rsid w:val="00946B0C"/>
    <w:rPr>
      <w:rFonts w:ascii="Symbol" w:hAnsi="Symbol"/>
    </w:rPr>
  </w:style>
  <w:style w:type="character" w:customStyle="1" w:styleId="WW8Num61z1">
    <w:name w:val="WW8Num61z1"/>
    <w:rsid w:val="00946B0C"/>
    <w:rPr>
      <w:rFonts w:ascii="Courier New" w:hAnsi="Courier New" w:cs="Courier New"/>
    </w:rPr>
  </w:style>
  <w:style w:type="character" w:customStyle="1" w:styleId="WW8Num64z1">
    <w:name w:val="WW8Num64z1"/>
    <w:rsid w:val="00946B0C"/>
    <w:rPr>
      <w:color w:val="auto"/>
    </w:rPr>
  </w:style>
  <w:style w:type="character" w:customStyle="1" w:styleId="WW8Num66z1">
    <w:name w:val="WW8Num66z1"/>
    <w:rsid w:val="00946B0C"/>
    <w:rPr>
      <w:b w:val="0"/>
    </w:rPr>
  </w:style>
  <w:style w:type="character" w:customStyle="1" w:styleId="WW8Num74z1">
    <w:name w:val="WW8Num74z1"/>
    <w:rsid w:val="00946B0C"/>
    <w:rPr>
      <w:b w:val="0"/>
      <w:sz w:val="24"/>
      <w:szCs w:val="24"/>
    </w:rPr>
  </w:style>
  <w:style w:type="character" w:customStyle="1" w:styleId="WW8Num74z2">
    <w:name w:val="WW8Num74z2"/>
    <w:rsid w:val="00946B0C"/>
    <w:rPr>
      <w:rFonts w:ascii="Wingdings" w:hAnsi="Wingdings"/>
    </w:rPr>
  </w:style>
  <w:style w:type="character" w:customStyle="1" w:styleId="WW8Num79z1">
    <w:name w:val="WW8Num79z1"/>
    <w:rsid w:val="00946B0C"/>
    <w:rPr>
      <w:b w:val="0"/>
      <w:i w:val="0"/>
    </w:rPr>
  </w:style>
  <w:style w:type="character" w:customStyle="1" w:styleId="WW8Num82z1">
    <w:name w:val="WW8Num82z1"/>
    <w:rsid w:val="00946B0C"/>
    <w:rPr>
      <w:b w:val="0"/>
    </w:rPr>
  </w:style>
  <w:style w:type="character" w:customStyle="1" w:styleId="WW8Num84z0">
    <w:name w:val="WW8Num84z0"/>
    <w:rsid w:val="00946B0C"/>
    <w:rPr>
      <w:rFonts w:ascii="Wingdings" w:hAnsi="Wingdings"/>
    </w:rPr>
  </w:style>
  <w:style w:type="character" w:customStyle="1" w:styleId="WW8Num84z3">
    <w:name w:val="WW8Num84z3"/>
    <w:rsid w:val="00946B0C"/>
    <w:rPr>
      <w:rFonts w:ascii="Symbol" w:hAnsi="Symbol"/>
    </w:rPr>
  </w:style>
  <w:style w:type="character" w:customStyle="1" w:styleId="WW8Num84z4">
    <w:name w:val="WW8Num84z4"/>
    <w:rsid w:val="00946B0C"/>
    <w:rPr>
      <w:rFonts w:ascii="Courier New" w:hAnsi="Courier New" w:cs="Courier New"/>
    </w:rPr>
  </w:style>
  <w:style w:type="character" w:customStyle="1" w:styleId="WW8Num91z1">
    <w:name w:val="WW8Num91z1"/>
    <w:rsid w:val="00946B0C"/>
    <w:rPr>
      <w:rFonts w:ascii="Wingdings" w:hAnsi="Wingdings"/>
    </w:rPr>
  </w:style>
  <w:style w:type="character" w:customStyle="1" w:styleId="WW8Num100z0">
    <w:name w:val="WW8Num100z0"/>
    <w:rsid w:val="00946B0C"/>
    <w:rPr>
      <w:rFonts w:ascii="Wingdings" w:hAnsi="Wingdings"/>
    </w:rPr>
  </w:style>
  <w:style w:type="character" w:customStyle="1" w:styleId="WW8Num100z3">
    <w:name w:val="WW8Num100z3"/>
    <w:rsid w:val="00946B0C"/>
    <w:rPr>
      <w:rFonts w:ascii="Symbol" w:hAnsi="Symbol"/>
    </w:rPr>
  </w:style>
  <w:style w:type="character" w:customStyle="1" w:styleId="WW8Num100z4">
    <w:name w:val="WW8Num100z4"/>
    <w:rsid w:val="00946B0C"/>
    <w:rPr>
      <w:rFonts w:ascii="Courier New" w:hAnsi="Courier New" w:cs="Courier New"/>
    </w:rPr>
  </w:style>
  <w:style w:type="character" w:customStyle="1" w:styleId="WW8Num102z4">
    <w:name w:val="WW8Num102z4"/>
    <w:rsid w:val="00946B0C"/>
    <w:rPr>
      <w:rFonts w:ascii="Wingdings" w:hAnsi="Wingdings"/>
    </w:rPr>
  </w:style>
  <w:style w:type="character" w:customStyle="1" w:styleId="WW8Num106z1">
    <w:name w:val="WW8Num106z1"/>
    <w:rsid w:val="00946B0C"/>
    <w:rPr>
      <w:color w:val="auto"/>
    </w:rPr>
  </w:style>
  <w:style w:type="character" w:customStyle="1" w:styleId="WW8Num112z0">
    <w:name w:val="WW8Num112z0"/>
    <w:rsid w:val="00946B0C"/>
    <w:rPr>
      <w:b w:val="0"/>
    </w:rPr>
  </w:style>
  <w:style w:type="character" w:customStyle="1" w:styleId="WW8Num121z2">
    <w:name w:val="WW8Num121z2"/>
    <w:rsid w:val="00946B0C"/>
    <w:rPr>
      <w:rFonts w:ascii="Wingdings" w:hAnsi="Wingdings"/>
    </w:rPr>
  </w:style>
  <w:style w:type="character" w:customStyle="1" w:styleId="WW8Num122z0">
    <w:name w:val="WW8Num122z0"/>
    <w:rsid w:val="00946B0C"/>
    <w:rPr>
      <w:rFonts w:ascii="Wingdings" w:hAnsi="Wingdings"/>
    </w:rPr>
  </w:style>
  <w:style w:type="character" w:customStyle="1" w:styleId="WW8Num122z3">
    <w:name w:val="WW8Num122z3"/>
    <w:rsid w:val="00946B0C"/>
    <w:rPr>
      <w:rFonts w:ascii="Symbol" w:hAnsi="Symbol"/>
    </w:rPr>
  </w:style>
  <w:style w:type="character" w:customStyle="1" w:styleId="Domylnaczcionkaakapitu5">
    <w:name w:val="Domyślna czcionka akapitu5"/>
    <w:rsid w:val="00946B0C"/>
  </w:style>
  <w:style w:type="character" w:customStyle="1" w:styleId="WW8Num1z1">
    <w:name w:val="WW8Num1z1"/>
    <w:rsid w:val="00946B0C"/>
    <w:rPr>
      <w:b w:val="0"/>
      <w:i w:val="0"/>
    </w:rPr>
  </w:style>
  <w:style w:type="character" w:customStyle="1" w:styleId="WW8Num2z0">
    <w:name w:val="WW8Num2z0"/>
    <w:rsid w:val="00946B0C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946B0C"/>
    <w:rPr>
      <w:color w:val="auto"/>
    </w:rPr>
  </w:style>
  <w:style w:type="character" w:customStyle="1" w:styleId="WW8Num29z2">
    <w:name w:val="WW8Num29z2"/>
    <w:rsid w:val="00946B0C"/>
    <w:rPr>
      <w:rFonts w:ascii="Symbol" w:hAnsi="Symbol"/>
    </w:rPr>
  </w:style>
  <w:style w:type="character" w:customStyle="1" w:styleId="WW8Num33z2">
    <w:name w:val="WW8Num33z2"/>
    <w:rsid w:val="00946B0C"/>
    <w:rPr>
      <w:rFonts w:ascii="Symbol" w:hAnsi="Symbol"/>
    </w:rPr>
  </w:style>
  <w:style w:type="character" w:customStyle="1" w:styleId="WW8Num36z0">
    <w:name w:val="WW8Num36z0"/>
    <w:rsid w:val="00946B0C"/>
    <w:rPr>
      <w:b w:val="0"/>
      <w:sz w:val="24"/>
      <w:szCs w:val="24"/>
    </w:rPr>
  </w:style>
  <w:style w:type="character" w:customStyle="1" w:styleId="WW8Num41z1">
    <w:name w:val="WW8Num41z1"/>
    <w:rsid w:val="00946B0C"/>
    <w:rPr>
      <w:rFonts w:ascii="Courier New" w:hAnsi="Courier New"/>
    </w:rPr>
  </w:style>
  <w:style w:type="character" w:customStyle="1" w:styleId="WW8Num43z0">
    <w:name w:val="WW8Num43z0"/>
    <w:rsid w:val="00946B0C"/>
    <w:rPr>
      <w:b w:val="0"/>
    </w:rPr>
  </w:style>
  <w:style w:type="character" w:customStyle="1" w:styleId="WW8Num58z1">
    <w:name w:val="WW8Num58z1"/>
    <w:rsid w:val="00946B0C"/>
    <w:rPr>
      <w:rFonts w:ascii="Courier New" w:hAnsi="Courier New"/>
    </w:rPr>
  </w:style>
  <w:style w:type="character" w:customStyle="1" w:styleId="WW8Num61z2">
    <w:name w:val="WW8Num61z2"/>
    <w:rsid w:val="00946B0C"/>
    <w:rPr>
      <w:rFonts w:ascii="Wingdings" w:hAnsi="Wingdings"/>
    </w:rPr>
  </w:style>
  <w:style w:type="character" w:customStyle="1" w:styleId="Domylnaczcionkaakapitu4">
    <w:name w:val="Domyślna czcionka akapitu4"/>
    <w:rsid w:val="00946B0C"/>
  </w:style>
  <w:style w:type="character" w:customStyle="1" w:styleId="Absatz-Standardschriftart">
    <w:name w:val="Absatz-Standardschriftart"/>
    <w:rsid w:val="00946B0C"/>
  </w:style>
  <w:style w:type="character" w:customStyle="1" w:styleId="WW8Num12z4">
    <w:name w:val="WW8Num12z4"/>
    <w:rsid w:val="00946B0C"/>
    <w:rPr>
      <w:rFonts w:ascii="Symbol" w:hAnsi="Symbol"/>
      <w:color w:val="auto"/>
      <w:sz w:val="20"/>
    </w:rPr>
  </w:style>
  <w:style w:type="character" w:customStyle="1" w:styleId="WW8Num34z2">
    <w:name w:val="WW8Num34z2"/>
    <w:rsid w:val="00946B0C"/>
    <w:rPr>
      <w:rFonts w:ascii="Symbol" w:hAnsi="Symbol"/>
    </w:rPr>
  </w:style>
  <w:style w:type="character" w:customStyle="1" w:styleId="WW8Num35z2">
    <w:name w:val="WW8Num35z2"/>
    <w:rsid w:val="00946B0C"/>
    <w:rPr>
      <w:rFonts w:ascii="Symbol" w:hAnsi="Symbol"/>
    </w:rPr>
  </w:style>
  <w:style w:type="character" w:customStyle="1" w:styleId="WW8Num36z2">
    <w:name w:val="WW8Num36z2"/>
    <w:rsid w:val="00946B0C"/>
    <w:rPr>
      <w:rFonts w:ascii="Symbol" w:hAnsi="Symbol"/>
    </w:rPr>
  </w:style>
  <w:style w:type="character" w:customStyle="1" w:styleId="WW-Absatz-Standardschriftart">
    <w:name w:val="WW-Absatz-Standardschriftart"/>
    <w:rsid w:val="00946B0C"/>
  </w:style>
  <w:style w:type="character" w:customStyle="1" w:styleId="WW-Absatz-Standardschriftart1">
    <w:name w:val="WW-Absatz-Standardschriftart1"/>
    <w:rsid w:val="00946B0C"/>
  </w:style>
  <w:style w:type="character" w:customStyle="1" w:styleId="WW-Absatz-Standardschriftart11">
    <w:name w:val="WW-Absatz-Standardschriftart11"/>
    <w:rsid w:val="00946B0C"/>
  </w:style>
  <w:style w:type="character" w:customStyle="1" w:styleId="WW-Absatz-Standardschriftart111">
    <w:name w:val="WW-Absatz-Standardschriftart111"/>
    <w:rsid w:val="00946B0C"/>
  </w:style>
  <w:style w:type="character" w:customStyle="1" w:styleId="WW8Num7z0">
    <w:name w:val="WW8Num7z0"/>
    <w:rsid w:val="00946B0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6B0C"/>
    <w:rPr>
      <w:rFonts w:ascii="Wingdings" w:hAnsi="Wingdings"/>
    </w:rPr>
  </w:style>
  <w:style w:type="character" w:customStyle="1" w:styleId="WW8Num10z1">
    <w:name w:val="WW8Num10z1"/>
    <w:rsid w:val="00946B0C"/>
    <w:rPr>
      <w:b w:val="0"/>
      <w:i w:val="0"/>
    </w:rPr>
  </w:style>
  <w:style w:type="character" w:customStyle="1" w:styleId="WW8Num13z0">
    <w:name w:val="WW8Num13z0"/>
    <w:rsid w:val="00946B0C"/>
    <w:rPr>
      <w:rFonts w:ascii="Wingdings" w:hAnsi="Wingdings"/>
      <w:sz w:val="24"/>
    </w:rPr>
  </w:style>
  <w:style w:type="character" w:customStyle="1" w:styleId="WW8Num17z4">
    <w:name w:val="WW8Num17z4"/>
    <w:rsid w:val="00946B0C"/>
    <w:rPr>
      <w:rFonts w:ascii="Symbol" w:hAnsi="Symbol"/>
      <w:color w:val="auto"/>
      <w:sz w:val="20"/>
    </w:rPr>
  </w:style>
  <w:style w:type="character" w:customStyle="1" w:styleId="WW8Num37z2">
    <w:name w:val="WW8Num37z2"/>
    <w:rsid w:val="00946B0C"/>
    <w:rPr>
      <w:rFonts w:ascii="Symbol" w:hAnsi="Symbol"/>
    </w:rPr>
  </w:style>
  <w:style w:type="character" w:customStyle="1" w:styleId="WW8Num39z2">
    <w:name w:val="WW8Num39z2"/>
    <w:rsid w:val="00946B0C"/>
    <w:rPr>
      <w:rFonts w:ascii="Symbol" w:hAnsi="Symbol"/>
    </w:rPr>
  </w:style>
  <w:style w:type="character" w:customStyle="1" w:styleId="WW8Num40z2">
    <w:name w:val="WW8Num40z2"/>
    <w:rsid w:val="00946B0C"/>
    <w:rPr>
      <w:rFonts w:ascii="Symbol" w:hAnsi="Symbol"/>
    </w:rPr>
  </w:style>
  <w:style w:type="character" w:customStyle="1" w:styleId="WW8Num41z2">
    <w:name w:val="WW8Num41z2"/>
    <w:rsid w:val="00946B0C"/>
    <w:rPr>
      <w:rFonts w:ascii="Symbol" w:hAnsi="Symbol"/>
    </w:rPr>
  </w:style>
  <w:style w:type="character" w:customStyle="1" w:styleId="Domylnaczcionkaakapitu3">
    <w:name w:val="Domyślna czcionka akapitu3"/>
    <w:rsid w:val="00946B0C"/>
  </w:style>
  <w:style w:type="character" w:customStyle="1" w:styleId="WW-Absatz-Standardschriftart1111">
    <w:name w:val="WW-Absatz-Standardschriftart1111"/>
    <w:rsid w:val="00946B0C"/>
  </w:style>
  <w:style w:type="character" w:customStyle="1" w:styleId="WW8Num11z1">
    <w:name w:val="WW8Num11z1"/>
    <w:rsid w:val="00946B0C"/>
    <w:rPr>
      <w:rFonts w:ascii="Wingdings" w:hAnsi="Wingdings"/>
    </w:rPr>
  </w:style>
  <w:style w:type="character" w:customStyle="1" w:styleId="WW8Num12z1">
    <w:name w:val="WW8Num12z1"/>
    <w:rsid w:val="00946B0C"/>
    <w:rPr>
      <w:b w:val="0"/>
      <w:i w:val="0"/>
    </w:rPr>
  </w:style>
  <w:style w:type="character" w:customStyle="1" w:styleId="WW8Num15z1">
    <w:name w:val="WW8Num15z1"/>
    <w:rsid w:val="00946B0C"/>
    <w:rPr>
      <w:b w:val="0"/>
      <w:i w:val="0"/>
      <w:sz w:val="24"/>
      <w:szCs w:val="24"/>
    </w:rPr>
  </w:style>
  <w:style w:type="character" w:customStyle="1" w:styleId="WW8Num16z0">
    <w:name w:val="WW8Num16z0"/>
    <w:rsid w:val="00946B0C"/>
    <w:rPr>
      <w:sz w:val="24"/>
    </w:rPr>
  </w:style>
  <w:style w:type="character" w:customStyle="1" w:styleId="WW8Num16z1">
    <w:name w:val="WW8Num16z1"/>
    <w:rsid w:val="00946B0C"/>
    <w:rPr>
      <w:rFonts w:ascii="Courier New" w:hAnsi="Courier New" w:cs="Courier New"/>
    </w:rPr>
  </w:style>
  <w:style w:type="character" w:customStyle="1" w:styleId="WW8Num16z3">
    <w:name w:val="WW8Num16z3"/>
    <w:rsid w:val="00946B0C"/>
    <w:rPr>
      <w:rFonts w:ascii="Symbol" w:hAnsi="Symbol"/>
    </w:rPr>
  </w:style>
  <w:style w:type="character" w:customStyle="1" w:styleId="Domylnaczcionkaakapitu2">
    <w:name w:val="Domyślna czcionka akapitu2"/>
    <w:rsid w:val="00946B0C"/>
  </w:style>
  <w:style w:type="character" w:customStyle="1" w:styleId="WW-Absatz-Standardschriftart11111">
    <w:name w:val="WW-Absatz-Standardschriftart11111"/>
    <w:rsid w:val="00946B0C"/>
  </w:style>
  <w:style w:type="character" w:customStyle="1" w:styleId="WW-Absatz-Standardschriftart111111">
    <w:name w:val="WW-Absatz-Standardschriftart111111"/>
    <w:rsid w:val="00946B0C"/>
  </w:style>
  <w:style w:type="character" w:customStyle="1" w:styleId="WW-Absatz-Standardschriftart1111111">
    <w:name w:val="WW-Absatz-Standardschriftart1111111"/>
    <w:rsid w:val="00946B0C"/>
  </w:style>
  <w:style w:type="character" w:customStyle="1" w:styleId="WW-Absatz-Standardschriftart11111111">
    <w:name w:val="WW-Absatz-Standardschriftart11111111"/>
    <w:rsid w:val="00946B0C"/>
  </w:style>
  <w:style w:type="character" w:customStyle="1" w:styleId="WW8Num1z0">
    <w:name w:val="WW8Num1z0"/>
    <w:rsid w:val="00946B0C"/>
    <w:rPr>
      <w:rFonts w:ascii="Symbol" w:hAnsi="Symbol"/>
    </w:rPr>
  </w:style>
  <w:style w:type="character" w:customStyle="1" w:styleId="WW8Num6z0">
    <w:name w:val="WW8Num6z0"/>
    <w:rsid w:val="00946B0C"/>
    <w:rPr>
      <w:b/>
    </w:rPr>
  </w:style>
  <w:style w:type="character" w:customStyle="1" w:styleId="WW8Num7z2">
    <w:name w:val="WW8Num7z2"/>
    <w:rsid w:val="00946B0C"/>
    <w:rPr>
      <w:rFonts w:ascii="Wingdings" w:hAnsi="Wingdings"/>
    </w:rPr>
  </w:style>
  <w:style w:type="character" w:customStyle="1" w:styleId="WW8Num7z3">
    <w:name w:val="WW8Num7z3"/>
    <w:rsid w:val="00946B0C"/>
    <w:rPr>
      <w:rFonts w:ascii="Symbol" w:hAnsi="Symbol"/>
    </w:rPr>
  </w:style>
  <w:style w:type="character" w:customStyle="1" w:styleId="WW8Num14z0">
    <w:name w:val="WW8Num14z0"/>
    <w:rsid w:val="00946B0C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946B0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46B0C"/>
    <w:rPr>
      <w:rFonts w:ascii="Courier New" w:hAnsi="Courier New"/>
    </w:rPr>
  </w:style>
  <w:style w:type="character" w:customStyle="1" w:styleId="WW8Num19z3">
    <w:name w:val="WW8Num19z3"/>
    <w:rsid w:val="00946B0C"/>
    <w:rPr>
      <w:rFonts w:ascii="Symbol" w:hAnsi="Symbol"/>
    </w:rPr>
  </w:style>
  <w:style w:type="character" w:customStyle="1" w:styleId="WW8Num20z1">
    <w:name w:val="WW8Num20z1"/>
    <w:rsid w:val="00946B0C"/>
    <w:rPr>
      <w:b w:val="0"/>
      <w:color w:val="auto"/>
    </w:rPr>
  </w:style>
  <w:style w:type="character" w:customStyle="1" w:styleId="Domylnaczcionkaakapitu1">
    <w:name w:val="Domyślna czcionka akapitu1"/>
    <w:rsid w:val="00946B0C"/>
  </w:style>
  <w:style w:type="character" w:styleId="Numerstrony">
    <w:name w:val="page number"/>
    <w:basedOn w:val="Domylnaczcionkaakapitu1"/>
    <w:rsid w:val="00946B0C"/>
  </w:style>
  <w:style w:type="character" w:customStyle="1" w:styleId="Znakinumeracji">
    <w:name w:val="Znaki numeracji"/>
    <w:rsid w:val="00946B0C"/>
  </w:style>
  <w:style w:type="character" w:styleId="UyteHipercze">
    <w:name w:val="FollowedHyperlink"/>
    <w:rsid w:val="00946B0C"/>
    <w:rPr>
      <w:color w:val="800080"/>
      <w:u w:val="single"/>
    </w:rPr>
  </w:style>
  <w:style w:type="character" w:customStyle="1" w:styleId="Znakiprzypiswkocowych">
    <w:name w:val="Znaki przypisów końcowych"/>
    <w:rsid w:val="00946B0C"/>
    <w:rPr>
      <w:vertAlign w:val="superscript"/>
    </w:rPr>
  </w:style>
  <w:style w:type="character" w:customStyle="1" w:styleId="Znakiprzypiswdolnych">
    <w:name w:val="Znaki przypisów dolnych"/>
    <w:rsid w:val="00946B0C"/>
    <w:rPr>
      <w:vertAlign w:val="superscript"/>
    </w:rPr>
  </w:style>
  <w:style w:type="paragraph" w:customStyle="1" w:styleId="Nagwek7">
    <w:name w:val="Nagłówek7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946B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6B0C"/>
    <w:rPr>
      <w:rFonts w:ascii="Times New Roman" w:eastAsia="Times New Roman" w:hAnsi="Times New Roman" w:cs="Times New Roman"/>
      <w:b/>
      <w:w w:val="88"/>
      <w:sz w:val="28"/>
      <w:szCs w:val="28"/>
      <w:lang w:eastAsia="ar-SA"/>
    </w:rPr>
  </w:style>
  <w:style w:type="paragraph" w:styleId="Lista">
    <w:name w:val="List"/>
    <w:basedOn w:val="Normalny"/>
    <w:rsid w:val="00946B0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946B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946B0C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946B0C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946B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946B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946B0C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946B0C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946B0C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46B0C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946B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946B0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46B0C"/>
  </w:style>
  <w:style w:type="paragraph" w:customStyle="1" w:styleId="Lista-kontynuacja2">
    <w:name w:val="Lista - kontynuacja2"/>
    <w:basedOn w:val="Normalny"/>
    <w:rsid w:val="00946B0C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946B0C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946B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946B0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ust">
    <w:name w:val="ust"/>
    <w:rsid w:val="00946B0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946B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946B0C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946B0C"/>
    <w:rPr>
      <w:vertAlign w:val="superscript"/>
    </w:rPr>
  </w:style>
  <w:style w:type="paragraph" w:styleId="Tekstblokowy">
    <w:name w:val="Block Text"/>
    <w:basedOn w:val="Normalny"/>
    <w:rsid w:val="00946B0C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946B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946B0C"/>
    <w:pPr>
      <w:numPr>
        <w:numId w:val="2"/>
      </w:numPr>
    </w:pPr>
  </w:style>
  <w:style w:type="paragraph" w:customStyle="1" w:styleId="1">
    <w:name w:val="1"/>
    <w:basedOn w:val="Normalny"/>
    <w:rsid w:val="00946B0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946B0C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946B0C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946B0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rsid w:val="00946B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B0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rsid w:val="00946B0C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946B0C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946B0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946B0C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946B0C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946B0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946B0C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6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946B0C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46B0C"/>
    <w:rPr>
      <w:rFonts w:ascii="Times New Roman" w:eastAsia="Times New Roman" w:hAnsi="Times New Roman" w:cs="Times New Roman"/>
      <w:b w:val="0"/>
      <w:w w:val="88"/>
      <w:sz w:val="24"/>
      <w:szCs w:val="24"/>
      <w:lang w:eastAsia="ar-SA"/>
    </w:rPr>
  </w:style>
  <w:style w:type="character" w:customStyle="1" w:styleId="luchili">
    <w:name w:val="luc_hili"/>
    <w:rsid w:val="00946B0C"/>
  </w:style>
  <w:style w:type="character" w:customStyle="1" w:styleId="ZnakZnak4">
    <w:name w:val="Znak Znak4"/>
    <w:locked/>
    <w:rsid w:val="00946B0C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946B0C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946B0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46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946B0C"/>
  </w:style>
  <w:style w:type="character" w:styleId="Uwydatnienie">
    <w:name w:val="Emphasis"/>
    <w:uiPriority w:val="20"/>
    <w:qFormat/>
    <w:rsid w:val="00946B0C"/>
    <w:rPr>
      <w:i/>
      <w:iCs/>
    </w:rPr>
  </w:style>
  <w:style w:type="paragraph" w:customStyle="1" w:styleId="Akapitzlist1">
    <w:name w:val="Akapit z listą1"/>
    <w:basedOn w:val="Normalny"/>
    <w:rsid w:val="00946B0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46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46B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4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46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6B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">
    <w:name w:val="st"/>
    <w:basedOn w:val="Domylnaczcionkaakapitu"/>
    <w:rsid w:val="00946B0C"/>
  </w:style>
  <w:style w:type="paragraph" w:customStyle="1" w:styleId="Akapitzlist2">
    <w:name w:val="Akapit z listą2"/>
    <w:basedOn w:val="Normalny"/>
    <w:rsid w:val="00946B0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B0C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B0C"/>
    <w:rPr>
      <w:rFonts w:eastAsiaTheme="minorEastAsia"/>
      <w:b/>
      <w:bCs/>
      <w:i/>
      <w:iCs/>
      <w:color w:val="5B9BD5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6B0C"/>
    <w:rPr>
      <w:color w:val="808080"/>
    </w:rPr>
  </w:style>
  <w:style w:type="character" w:styleId="Pogrubienie">
    <w:name w:val="Strong"/>
    <w:basedOn w:val="Domylnaczcionkaakapitu"/>
    <w:uiPriority w:val="22"/>
    <w:qFormat/>
    <w:rsid w:val="00946B0C"/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946B0C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946B0C"/>
    <w:pPr>
      <w:spacing w:after="100"/>
      <w:ind w:left="440"/>
    </w:pPr>
  </w:style>
  <w:style w:type="paragraph" w:customStyle="1" w:styleId="Style5">
    <w:name w:val="Style5"/>
    <w:basedOn w:val="Normalny"/>
    <w:qFormat/>
    <w:rsid w:val="00946B0C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val="pl-PL"/>
    </w:rPr>
  </w:style>
  <w:style w:type="paragraph" w:customStyle="1" w:styleId="Styl5">
    <w:name w:val="Styl5"/>
    <w:basedOn w:val="Normalny"/>
    <w:qFormat/>
    <w:rsid w:val="00946B0C"/>
    <w:pPr>
      <w:numPr>
        <w:numId w:val="5"/>
      </w:numPr>
      <w:spacing w:line="240" w:lineRule="auto"/>
      <w:outlineLvl w:val="0"/>
    </w:pPr>
    <w:rPr>
      <w:rFonts w:ascii="Calibri" w:eastAsia="Times New Roman" w:hAnsi="Calibri" w:cs="Times New Roman"/>
      <w:b/>
      <w:szCs w:val="20"/>
      <w:lang w:val="pl-PL"/>
    </w:rPr>
  </w:style>
  <w:style w:type="table" w:customStyle="1" w:styleId="Tabela-Siatka4">
    <w:name w:val="Tabela - Siatka4"/>
    <w:basedOn w:val="Standardowy"/>
    <w:next w:val="Tabela-Siatka"/>
    <w:uiPriority w:val="39"/>
    <w:rsid w:val="00946B0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946B0C"/>
    <w:rPr>
      <w:b/>
      <w:bCs/>
    </w:rPr>
  </w:style>
  <w:style w:type="character" w:customStyle="1" w:styleId="markedcontent">
    <w:name w:val="markedcontent"/>
    <w:basedOn w:val="Domylnaczcionkaakapitu"/>
    <w:rsid w:val="0094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11</cp:revision>
  <dcterms:created xsi:type="dcterms:W3CDTF">2022-03-22T08:18:00Z</dcterms:created>
  <dcterms:modified xsi:type="dcterms:W3CDTF">2022-04-05T08:38:00Z</dcterms:modified>
</cp:coreProperties>
</file>