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DAB" w14:textId="604482AB" w:rsidR="00FD739E" w:rsidRDefault="00950E73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F55C292" wp14:editId="58163CD2">
            <wp:extent cx="5760085" cy="755650"/>
            <wp:effectExtent l="0" t="0" r="0" b="6350"/>
            <wp:docPr id="197540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9433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5ED" w14:textId="08CB393D" w:rsidR="00851CCE" w:rsidRPr="00AF652C" w:rsidRDefault="00AF652C" w:rsidP="00AF652C">
      <w:pPr>
        <w:widowControl w:val="0"/>
        <w:spacing w:after="240" w:line="240" w:lineRule="auto"/>
        <w:jc w:val="center"/>
        <w:rPr>
          <w:rFonts w:asciiTheme="minorHAnsi" w:hAnsiTheme="minorHAnsi" w:cstheme="minorHAnsi"/>
          <w:bCs/>
          <w:i/>
          <w:iCs/>
          <w:color w:val="000000"/>
          <w:sz w:val="22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 ZP.271.13.2024                                                                                                  </w:t>
      </w:r>
      <w:r w:rsidRPr="00AF652C">
        <w:rPr>
          <w:rFonts w:asciiTheme="minorHAnsi" w:hAnsiTheme="minorHAnsi" w:cstheme="minorHAnsi"/>
          <w:bCs/>
          <w:i/>
          <w:iCs/>
          <w:color w:val="000000"/>
          <w:sz w:val="22"/>
        </w:rPr>
        <w:t>Rokietnica, dnia 13.09.2024r.</w:t>
      </w:r>
    </w:p>
    <w:p w14:paraId="4AB1D32C" w14:textId="2A052900" w:rsidR="00AF652C" w:rsidRDefault="00AF652C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2"/>
        </w:rPr>
      </w:pPr>
      <w:r w:rsidRPr="00AF652C">
        <w:rPr>
          <w:rFonts w:asciiTheme="minorHAnsi" w:hAnsiTheme="minorHAnsi" w:cstheme="minorHAnsi"/>
          <w:bCs/>
          <w:i/>
          <w:iCs/>
          <w:color w:val="000000"/>
          <w:sz w:val="22"/>
        </w:rPr>
        <w:t>Do wszystkich uczestników postępowania</w:t>
      </w:r>
      <w:r w:rsidR="0002383C">
        <w:rPr>
          <w:rFonts w:asciiTheme="minorHAnsi" w:hAnsiTheme="minorHAnsi" w:cstheme="minorHAnsi"/>
          <w:bCs/>
          <w:i/>
          <w:iCs/>
          <w:color w:val="000000"/>
          <w:sz w:val="22"/>
        </w:rPr>
        <w:br/>
        <w:t>Inwentaryzacja drzew dla terenów gminnych</w:t>
      </w:r>
      <w:r w:rsidR="00C159E9">
        <w:rPr>
          <w:rFonts w:asciiTheme="minorHAnsi" w:hAnsiTheme="minorHAnsi" w:cstheme="minorHAnsi"/>
          <w:bCs/>
          <w:i/>
          <w:iCs/>
          <w:color w:val="000000"/>
          <w:sz w:val="22"/>
        </w:rPr>
        <w:t>.</w:t>
      </w:r>
    </w:p>
    <w:p w14:paraId="68D30C42" w14:textId="0D257DA4" w:rsidR="00C159E9" w:rsidRPr="00C159E9" w:rsidRDefault="00C159E9" w:rsidP="00C159E9">
      <w:pPr>
        <w:spacing w:after="160" w:line="276" w:lineRule="auto"/>
        <w:rPr>
          <w:color w:val="666666"/>
          <w:kern w:val="2"/>
          <w:szCs w:val="24"/>
          <w:shd w:val="clear" w:color="auto" w:fill="FFFFFF"/>
          <w14:ligatures w14:val="standardContextual"/>
        </w:rPr>
      </w:pPr>
      <w:r w:rsidRPr="00C159E9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 </w:t>
      </w:r>
      <w:r w:rsidRPr="00C159E9">
        <w:rPr>
          <w:color w:val="666666"/>
          <w:kern w:val="2"/>
          <w:szCs w:val="24"/>
          <w:shd w:val="clear" w:color="auto" w:fill="FFFFFF"/>
          <w14:ligatures w14:val="standardContextual"/>
        </w:rPr>
        <w:t>Na podstawie art. 284 ust.</w:t>
      </w:r>
      <w:r w:rsidR="00CB0142">
        <w:rPr>
          <w:color w:val="666666"/>
          <w:kern w:val="2"/>
          <w:szCs w:val="24"/>
          <w:shd w:val="clear" w:color="auto" w:fill="FFFFFF"/>
          <w14:ligatures w14:val="standardContextual"/>
        </w:rPr>
        <w:t xml:space="preserve"> 1i 6</w:t>
      </w:r>
      <w:r w:rsidRPr="00C159E9">
        <w:rPr>
          <w:color w:val="666666"/>
          <w:kern w:val="2"/>
          <w:szCs w:val="24"/>
          <w:shd w:val="clear" w:color="auto" w:fill="FFFFFF"/>
          <w14:ligatures w14:val="standardContextual"/>
        </w:rPr>
        <w:t xml:space="preserve"> ustawy z dnia 11 września 2019r. Prawo zamówień publicznych</w:t>
      </w:r>
    </w:p>
    <w:p w14:paraId="045062A1" w14:textId="0EBD84BA" w:rsidR="00C159E9" w:rsidRPr="00C159E9" w:rsidRDefault="00C159E9" w:rsidP="00C159E9">
      <w:pPr>
        <w:spacing w:after="160" w:line="276" w:lineRule="auto"/>
        <w:rPr>
          <w:color w:val="666666"/>
          <w:kern w:val="2"/>
          <w:szCs w:val="24"/>
          <w:shd w:val="clear" w:color="auto" w:fill="FFFFFF"/>
          <w14:ligatures w14:val="standardContextual"/>
        </w:rPr>
      </w:pPr>
      <w:r w:rsidRPr="00C159E9">
        <w:rPr>
          <w:color w:val="666666"/>
          <w:kern w:val="2"/>
          <w:szCs w:val="24"/>
          <w:shd w:val="clear" w:color="auto" w:fill="FFFFFF"/>
          <w14:ligatures w14:val="standardContextual"/>
        </w:rPr>
        <w:t xml:space="preserve"> (Dz.U. z 2023 roku poz. 1605 ze zm.) Zamawiający przekazuje  wnios</w:t>
      </w:r>
      <w:r w:rsidR="00CB0142">
        <w:rPr>
          <w:color w:val="666666"/>
          <w:kern w:val="2"/>
          <w:szCs w:val="24"/>
          <w:shd w:val="clear" w:color="auto" w:fill="FFFFFF"/>
          <w14:ligatures w14:val="standardContextual"/>
        </w:rPr>
        <w:t>ek</w:t>
      </w:r>
      <w:r w:rsidRPr="00C159E9">
        <w:rPr>
          <w:color w:val="666666"/>
          <w:kern w:val="2"/>
          <w:szCs w:val="24"/>
          <w:shd w:val="clear" w:color="auto" w:fill="FFFFFF"/>
          <w14:ligatures w14:val="standardContextual"/>
        </w:rPr>
        <w:t xml:space="preserve"> o wyjaśnienie treści SWZ   wraz z odpowiedziami. </w:t>
      </w:r>
    </w:p>
    <w:p w14:paraId="3F715EA7" w14:textId="77777777" w:rsidR="00C159E9" w:rsidRPr="00C159E9" w:rsidRDefault="00C159E9" w:rsidP="00C159E9">
      <w:pPr>
        <w:spacing w:after="160" w:line="276" w:lineRule="auto"/>
        <w:rPr>
          <w:color w:val="666666"/>
          <w:kern w:val="2"/>
          <w:szCs w:val="24"/>
          <w:u w:val="single"/>
          <w:shd w:val="clear" w:color="auto" w:fill="FFFFFF"/>
          <w14:ligatures w14:val="standardContextual"/>
        </w:rPr>
      </w:pPr>
      <w:r w:rsidRPr="00C159E9">
        <w:rPr>
          <w:color w:val="666666"/>
          <w:kern w:val="2"/>
          <w:szCs w:val="24"/>
          <w:u w:val="single"/>
          <w:shd w:val="clear" w:color="auto" w:fill="FFFFFF"/>
          <w14:ligatures w14:val="standardContextual"/>
        </w:rPr>
        <w:t>Pytanie 1</w:t>
      </w:r>
    </w:p>
    <w:p w14:paraId="2238174F" w14:textId="0B1971FF" w:rsidR="00B605CA" w:rsidRPr="00C159E9" w:rsidRDefault="00C159E9" w:rsidP="00C159E9">
      <w:pPr>
        <w:spacing w:after="160" w:line="276" w:lineRule="auto"/>
        <w:rPr>
          <w:bCs/>
          <w:i/>
          <w:iCs/>
          <w:color w:val="000000"/>
          <w:szCs w:val="24"/>
          <w:u w:val="single"/>
        </w:rPr>
      </w:pPr>
      <w:r w:rsidRPr="00C159E9">
        <w:rPr>
          <w:color w:val="666666"/>
          <w:szCs w:val="24"/>
          <w:shd w:val="clear" w:color="auto" w:fill="FFFFFF"/>
        </w:rPr>
        <w:t>Czy ul. Szamotulska w Rokietnicy, która przechodzi w ul. Obornicką, jest w zakresie opracowania?</w:t>
      </w:r>
      <w:r w:rsidRPr="00C159E9">
        <w:rPr>
          <w:color w:val="666666"/>
          <w:szCs w:val="24"/>
        </w:rPr>
        <w:br/>
      </w:r>
      <w:r w:rsidRPr="00C159E9">
        <w:rPr>
          <w:color w:val="666666"/>
          <w:kern w:val="2"/>
          <w:szCs w:val="24"/>
          <w:u w:val="single"/>
          <w:shd w:val="clear" w:color="auto" w:fill="FFFFFF"/>
          <w14:ligatures w14:val="standardContextual"/>
        </w:rPr>
        <w:t>Odpowiedź;</w:t>
      </w:r>
    </w:p>
    <w:p w14:paraId="4BD3835C" w14:textId="3E489797" w:rsidR="00B605CA" w:rsidRPr="00C159E9" w:rsidRDefault="00B605CA" w:rsidP="00B605CA">
      <w:pPr>
        <w:rPr>
          <w:color w:val="auto"/>
        </w:rPr>
      </w:pPr>
      <w:r w:rsidRPr="00C159E9">
        <w:rPr>
          <w:color w:val="auto"/>
        </w:rPr>
        <w:t>Nie, ani ul. Szamotulska, ani ul. Obornicka nie stanowią własności Gminy Rokietnica. Inwentaryzacji podlegać maja tylko działki będące własnością Gminy Rokietnica, których wykaz znajduje się w załączniku do specyfikacji.</w:t>
      </w:r>
    </w:p>
    <w:p w14:paraId="0C633DB6" w14:textId="3A38D275" w:rsidR="00B605CA" w:rsidRPr="00C159E9" w:rsidRDefault="00C159E9" w:rsidP="00C159E9">
      <w:pPr>
        <w:jc w:val="left"/>
        <w:rPr>
          <w:color w:val="auto"/>
          <w:szCs w:val="24"/>
        </w:rPr>
      </w:pPr>
      <w:r w:rsidRPr="00C159E9">
        <w:rPr>
          <w:color w:val="auto"/>
          <w:szCs w:val="24"/>
          <w:u w:val="single"/>
        </w:rPr>
        <w:t>Pytanie 2</w:t>
      </w:r>
      <w:r w:rsidRPr="00C159E9">
        <w:rPr>
          <w:color w:val="auto"/>
          <w:szCs w:val="24"/>
          <w:shd w:val="clear" w:color="auto" w:fill="FFFFFF"/>
        </w:rPr>
        <w:br/>
        <w:t xml:space="preserve"> Czy ul. Dworcowa w miejscowości Mrowino, jest w zakresie opracowania</w:t>
      </w:r>
      <w:r w:rsidRPr="00C159E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.</w:t>
      </w:r>
      <w:r>
        <w:rPr>
          <w:color w:val="auto"/>
          <w:szCs w:val="24"/>
        </w:rPr>
        <w:br/>
      </w:r>
      <w:r w:rsidRPr="00C159E9">
        <w:rPr>
          <w:color w:val="auto"/>
          <w:szCs w:val="24"/>
          <w:u w:val="single"/>
        </w:rPr>
        <w:t>Odpowiedź</w:t>
      </w:r>
      <w:r w:rsidRPr="00C159E9">
        <w:rPr>
          <w:color w:val="auto"/>
          <w:szCs w:val="24"/>
        </w:rPr>
        <w:br/>
      </w:r>
      <w:r w:rsidR="00B605CA" w:rsidRPr="00C159E9">
        <w:rPr>
          <w:color w:val="auto"/>
          <w:szCs w:val="24"/>
        </w:rPr>
        <w:t>Nie, ul. Dworcowa nie stanowi własności Gminy Rokietnica. Inwentaryzacji podlegać maj</w:t>
      </w:r>
      <w:r>
        <w:rPr>
          <w:color w:val="auto"/>
          <w:szCs w:val="24"/>
        </w:rPr>
        <w:t>ą</w:t>
      </w:r>
      <w:r w:rsidR="00B605CA" w:rsidRPr="00C159E9">
        <w:rPr>
          <w:color w:val="auto"/>
          <w:szCs w:val="24"/>
        </w:rPr>
        <w:t xml:space="preserve"> tylko działki będące własnością Gminy Rokietnica, których wykaz znajduje się w załączniku do </w:t>
      </w:r>
      <w:r>
        <w:rPr>
          <w:color w:val="auto"/>
          <w:szCs w:val="24"/>
        </w:rPr>
        <w:t xml:space="preserve">dokumentacji </w:t>
      </w:r>
      <w:r w:rsidR="00B874E7">
        <w:rPr>
          <w:color w:val="auto"/>
          <w:szCs w:val="24"/>
        </w:rPr>
        <w:t>.</w:t>
      </w:r>
      <w:r w:rsidR="00B874E7">
        <w:rPr>
          <w:color w:val="auto"/>
          <w:szCs w:val="24"/>
        </w:rPr>
        <w:br/>
      </w:r>
      <w:r w:rsidR="00B874E7" w:rsidRPr="00B874E7">
        <w:rPr>
          <w:color w:val="auto"/>
          <w:szCs w:val="24"/>
          <w:u w:val="single"/>
        </w:rPr>
        <w:t>Pytanie 3</w:t>
      </w:r>
      <w:r w:rsidR="00B874E7" w:rsidRPr="00B874E7">
        <w:rPr>
          <w:color w:val="auto"/>
          <w:szCs w:val="24"/>
          <w:u w:val="single"/>
        </w:rPr>
        <w:br/>
      </w:r>
      <w:r w:rsidR="00B874E7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W dalszym ciągu, po korekcie zakresu opracowania, 37 działek nie można odnaleźć. W zał. plik CSV z nieznalezionymi działkami. Prosimy o wyjaśnienia w tym zakresie.</w:t>
      </w:r>
    </w:p>
    <w:p w14:paraId="56432810" w14:textId="3495F8C0" w:rsidR="00B605CA" w:rsidRPr="00A564B2" w:rsidRDefault="00B874E7" w:rsidP="00B605CA">
      <w:pPr>
        <w:rPr>
          <w:color w:val="auto"/>
        </w:rPr>
      </w:pPr>
      <w:r w:rsidRPr="00A564B2">
        <w:rPr>
          <w:color w:val="auto"/>
          <w:u w:val="single"/>
        </w:rPr>
        <w:t>Odpowiedź</w:t>
      </w:r>
      <w:r w:rsidRPr="00A564B2">
        <w:rPr>
          <w:color w:val="auto"/>
        </w:rPr>
        <w:br/>
      </w:r>
      <w:r w:rsidR="00B605CA" w:rsidRPr="00A564B2">
        <w:rPr>
          <w:color w:val="auto"/>
        </w:rPr>
        <w:t>10 ze zgłaszanych działek faktycznie nie istnieją. Możliwe, że nastąpiły jakieś podziały i działka dostała już nowy nr. Działki te nie będą podlegały inwentaryzacji. Pozostałe 27 działek odnaleziono ( w ewidencji PODGIK oraz na portalu Voxly) i maja zostać ujęte w inwentaryzacji. Poniżej spis odnaleziony i nieodnalezionych działek:</w:t>
      </w:r>
    </w:p>
    <w:tbl>
      <w:tblPr>
        <w:tblW w:w="10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074"/>
        <w:gridCol w:w="1073"/>
        <w:gridCol w:w="1073"/>
        <w:gridCol w:w="1073"/>
        <w:gridCol w:w="1073"/>
      </w:tblGrid>
      <w:tr w:rsidR="00B605CA" w14:paraId="34C94D43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4C973" w14:textId="77777777" w:rsidR="00B605CA" w:rsidRDefault="00B605CA">
            <w:pPr>
              <w:rPr>
                <w:color w:val="000000"/>
                <w:lang w:eastAsia="pl-PL"/>
              </w:rPr>
            </w:pPr>
            <w:r>
              <w:rPr>
                <w:color w:val="000000"/>
              </w:rPr>
              <w:t>302113_2.0002.41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1203C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E8760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C1EB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3AFE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FB45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73B4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D30A536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5C79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724A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50B7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6431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918F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03B9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BB53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3441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7E2A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FC2C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D50ACB5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EDCAF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302113_2.0002.61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51E2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1E228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DF04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77BC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567A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7298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DB5C9F7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E69F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48D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5FC2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7B84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5D15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CC42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E0C4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A8A4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8FC9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E614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01DF1F3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1C9EB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302113_2.0003.315/1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C174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5257B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koniec ul. Torfowej w Kiekrzu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BA5BF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3D7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2B3BF85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7D5B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D95A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41EC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CDD8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C6BB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C871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69D9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8CB2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759F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2F95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6FB6B72D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7070A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302113_2.0004.161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5ED8B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6AEFC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3C9F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71EE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A7E6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F3AF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963672D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E2D3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85D6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3555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EA5A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6ED5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BD00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7DFC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0A33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2719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C63F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B8A3C22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9F39B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lastRenderedPageBreak/>
              <w:t>302113_2.0005.186/1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3350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5744D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koniec ul. Koszycy w Krzyszkowie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BA15C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0AF90BF9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1CBF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B17A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82A3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8DFD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1179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31B3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8675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09A2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7343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C197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8BD523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D15F8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302113_2.0005.197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07BA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45DC0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Główna w Krzyszkowie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D95C6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78CB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54A1729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8FCC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51EA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C7E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5B25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7DA7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51B2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EFC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C1F4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87E1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A4B5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EE755D4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75AB5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302113_2.0006.257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FB14B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12E10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0EEE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A24F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97DD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D4D9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D1473A1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47F0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A27A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0120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060A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88C7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0523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FFF2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C28D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833A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1415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E2435B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4DD34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302113_2.0010.2/5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6D528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C1B0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Poniatowskiego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5978F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1BD6F9A6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EB05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FA5D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8FD0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E93B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5752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B157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2FDC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DF24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4542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D252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07D4DA5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41CCA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302113_2.0010.2/49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12FCC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38AB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ul. Trakt Napoleoński, przy ul. Poniatowskiego</w:t>
            </w:r>
          </w:p>
        </w:tc>
      </w:tr>
      <w:tr w:rsidR="00B605CA" w14:paraId="05CE8890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89180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2BE2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6CD0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3F84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8B64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6812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4FB6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D502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972D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7673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8E915B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9B3E8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7C2F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E7476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6B5B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55DE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06AD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09B7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693811E9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4215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0087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1420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ED1F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AFA1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9A8F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3C65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C39A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C1A2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502C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DB1B7A4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40963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302113_2.0010.154/197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8EA77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7A65B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cześć ul. Brzozowej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5C3B5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6D19BAAB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F3F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1CEA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0BB0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49CE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4A9E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5F3A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1427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0495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A749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75A2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B69FAC8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B16AE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302113_2.0010.16/6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1BBB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A7520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ulica na os. Kalinowym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C482E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21361078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69DF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7591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07B1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F687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6824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0C5B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DFB3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B188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847E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A915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0212F85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293FA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302113_2.0010.16/8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3A320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60381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ul. Trakt Napoleoński przy os. Kalinowym</w:t>
            </w:r>
          </w:p>
        </w:tc>
      </w:tr>
      <w:tr w:rsidR="00B605CA" w14:paraId="01B9551C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90258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BD2A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CD44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03C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4CEC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E06C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6161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B6E6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7B97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2E5D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B888340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2D662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302113_2.0010.283/1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744D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80740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B0FB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6EE3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DB53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E7E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C5DE09A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FDB5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F193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7F13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D530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5EB3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C4F2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664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1AD3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E5D9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9181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F963D3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E6144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302113_2.0010.416/14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64811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7904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cześć pobocza ul. Wierzbowej w Rokietnicy przy nr 16</w:t>
            </w:r>
          </w:p>
        </w:tc>
      </w:tr>
      <w:tr w:rsidR="00B605CA" w14:paraId="46CEE797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86ABC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387C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C190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935E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5AB4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8536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562E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F02F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1A48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1D75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88DFC2A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77489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302113_2.0010.11/72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E55BA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BB5FC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Francuska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1504E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265F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215F683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F856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E092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1E83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792E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A7AF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CE6B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B09A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D9D4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7E90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2FCB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07A58DE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EC700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302113_2.0010.12/19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5027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BB92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pobocza ul. Trakt Napoleoński w Rokietnicy przy nr 11</w:t>
            </w:r>
          </w:p>
        </w:tc>
      </w:tr>
      <w:tr w:rsidR="00B605CA" w14:paraId="1B593642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01EBB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7BC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7DDD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7343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BD08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C29C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C9E5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3A65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1CBB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149C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FECFA7C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35453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302113_2.0010.12/21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6BF87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E93E8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pobocza ul. Trakt Napoleoński w Rokietnicy przy nr 9</w:t>
            </w:r>
          </w:p>
        </w:tc>
      </w:tr>
      <w:tr w:rsidR="00B605CA" w14:paraId="7A7352C7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21A4D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7B8B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7106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D7F9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559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A225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43ED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CADA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DD14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372A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A6E82A6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B86C4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302113_2.0010.11/20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DEB6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C1B2A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ul. Francuskiej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B112C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289CD1A1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706F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280A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E617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E8B3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FAD8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0C0C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056A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82B2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BD6F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1FE1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4549E61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2E648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91500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7675B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4FD6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A2F1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E251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15D4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EA0A54A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C8F1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9FA0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A0A3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64C0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05C6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682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9F3A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5059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3527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02B7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B64CA49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1C3AD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302113_2.0010.73/1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C9BBD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F7DFA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08AE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DAAC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CFBC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4657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1A518CD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146B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369A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8C67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3AAD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CBBA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7406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E36E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D68C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975D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B2B3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06D4921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518B7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302113_2.0010.73/2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1C65A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32212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EC8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F3BB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3888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89FF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3AF4D34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B49A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4B31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7D1D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95C4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5D45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0624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61E1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E622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94D2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1FE8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6D3EFBD4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17F89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302113_2.0010.22/3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674B9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8C1C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Bema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E268A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947A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9784047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FE14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19AE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FBE3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2512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007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BBC4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2007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818C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ADAA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28B5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F6FA335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6BC0F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302113_2.0010.22/11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9643E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75B5E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odnoga z ul. Bema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8EB81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2E2A4B2F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4FEF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569D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98A4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BDDA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236A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7F50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0864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D39F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5E4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EAE8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2B64BDC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31142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302113_2.0010.22/18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9D9E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882D4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odnoga z ul. Bema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FBCAE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0D9795A3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8F91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8836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4F7A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A72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F4DF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E216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3E97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183C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85C0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04FF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7C43D87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453FA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302113_2.0010.20/3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6556B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7BB2C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ul. Legionów Polskich w Rokietnicy</w:t>
            </w:r>
          </w:p>
        </w:tc>
      </w:tr>
      <w:tr w:rsidR="00B605CA" w14:paraId="25AAE41C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96D3D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09E0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BE08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0FD9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DA1A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FAA6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8513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055C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70F2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1C9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54743EA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DBC32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302113_2.0010.6/82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9A294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EEE7D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Kościuszkowców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032BD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57290D2B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55E3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D627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839D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EC9B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C38B5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8547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C40F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58D1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17B4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30BD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3978C5F6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B05F5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302113_2.0010.6/84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071F4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07157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działka przy ul. Kościuszkowców w Rokietnicy</w:t>
            </w:r>
          </w:p>
        </w:tc>
      </w:tr>
      <w:tr w:rsidR="00B605CA" w14:paraId="6DB451D7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F4069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6F86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35AD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1778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4169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38BE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9F53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19EA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FDAF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0D47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39B83AC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4992C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302113_2.0010.6/85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4EE65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A887D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Szwoleżerów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2D72F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6139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5CD59F6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706E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1505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50EA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0C53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663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E0B0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9CF8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A580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038C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DCB4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ADCE03E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0F80D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302113_2.0010.6/55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8E1B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7FEE7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Ułanów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A9A18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64AB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B257B80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35FE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1DFF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8EE4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A64E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E9B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2DBC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5405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269E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4A48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85C9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1752E262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FCB7F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302113_2.0010.6/63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E937D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32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CFFC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ul. Huzarów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D0ED8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F4B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506331DA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3894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6D33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220F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7E68C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4468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26F5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5AB8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234E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574F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4EDC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752CA1DE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C5F60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302113_2.0010.6/69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39DEC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536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E3B7A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dalsza część ul. Kościuszkowców w Rokietnicy</w:t>
            </w:r>
          </w:p>
        </w:tc>
      </w:tr>
      <w:tr w:rsidR="00B605CA" w14:paraId="52CB3151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AA6BA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B08C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BD67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0555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70C4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FBF3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76146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B681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3F90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5DC9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65A09F3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FC252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302113_2.0010.6/75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EB216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2B7DA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cześć ul. Szwoleżerów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4196F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16815D14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A31B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12C2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8316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D319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32AA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8B54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FC98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3EEC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B355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ADCB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63FF5D14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C7585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302113_2.0010.16/1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5646E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AA635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cześć Polany Rumpuciowej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6F55A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3CB716A1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2AAD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2085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7284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125D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5F1E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E700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D9EF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7D69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185C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4F77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F92F3F1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BFC86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302113_2.0010.16/8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378F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3B4B4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część ul. Trakt Napoleoński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84099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58E19378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52D8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0911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B4BF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F15EF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93051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F59A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E7D4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82BE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968C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6748A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0231901F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34B6B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302113_2.0010.14/12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12622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jest</w:t>
            </w:r>
          </w:p>
        </w:tc>
        <w:tc>
          <w:tcPr>
            <w:tcW w:w="429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0AD29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cześć Polany Rumpuciowej w Rokietnicy</w:t>
            </w: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FCA52" w14:textId="77777777" w:rsidR="00B605CA" w:rsidRDefault="00B605CA">
            <w:pPr>
              <w:rPr>
                <w:color w:val="000000"/>
              </w:rPr>
            </w:pPr>
          </w:p>
        </w:tc>
      </w:tr>
      <w:tr w:rsidR="00B605CA" w14:paraId="75B912F8" w14:textId="77777777" w:rsidTr="00B605CA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2B10E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F3DFB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99323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E6E19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27A6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E28D8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1AA2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88EA7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56E4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3F92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5CA" w14:paraId="41493C87" w14:textId="77777777" w:rsidTr="00B605CA">
        <w:trPr>
          <w:trHeight w:val="300"/>
        </w:trPr>
        <w:tc>
          <w:tcPr>
            <w:tcW w:w="38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9A5D5" w14:textId="77777777" w:rsidR="00B605CA" w:rsidRDefault="00B605C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302113_2.0012.49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BD263" w14:textId="77777777" w:rsidR="00B605CA" w:rsidRDefault="00B605CA">
            <w:pPr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32363" w14:textId="77777777" w:rsidR="00B605CA" w:rsidRDefault="00B605CA">
            <w:pPr>
              <w:rPr>
                <w:color w:val="00000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17DE2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716AD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DC0F0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FAC14" w14:textId="77777777" w:rsidR="00B605CA" w:rsidRDefault="00B605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60238" w14:textId="77777777" w:rsidR="00B874E7" w:rsidRPr="00B874E7" w:rsidRDefault="00B874E7" w:rsidP="00B605CA">
      <w:pPr>
        <w:rPr>
          <w:color w:val="1F497D"/>
          <w:szCs w:val="24"/>
          <w:u w:val="single"/>
        </w:rPr>
      </w:pPr>
      <w:r w:rsidRPr="00B874E7">
        <w:rPr>
          <w:color w:val="1F497D"/>
          <w:szCs w:val="24"/>
          <w:u w:val="single"/>
        </w:rPr>
        <w:t>Pytanie 4</w:t>
      </w:r>
    </w:p>
    <w:p w14:paraId="31A3E8E7" w14:textId="673D3C86" w:rsidR="00B605CA" w:rsidRPr="00B874E7" w:rsidRDefault="00B874E7" w:rsidP="00B605CA">
      <w:pPr>
        <w:rPr>
          <w:color w:val="auto"/>
          <w:szCs w:val="24"/>
        </w:rPr>
      </w:pPr>
      <w:r w:rsidRPr="00B874E7">
        <w:rPr>
          <w:color w:val="auto"/>
          <w:szCs w:val="24"/>
          <w:shd w:val="clear" w:color="auto" w:fill="FFFFFF"/>
        </w:rPr>
        <w:t>Co w momencie, gdy zakres opracowaniu - ilość drzew przekracza o 30% Państwa szacunek. Czy przewidują  Państwo możliwość podpisania aneksu ilościowego.</w:t>
      </w:r>
      <w:r w:rsidRPr="00B874E7">
        <w:rPr>
          <w:color w:val="auto"/>
          <w:szCs w:val="24"/>
          <w:shd w:val="clear" w:color="auto" w:fill="FFFFFF"/>
        </w:rPr>
        <w:br/>
        <w:t xml:space="preserve"> Skąd mają  Państwo dane, że na terenie Gminy Rokietnica jest 7 000 drzew</w:t>
      </w:r>
    </w:p>
    <w:p w14:paraId="33E67413" w14:textId="77777777" w:rsidR="00B874E7" w:rsidRPr="00B874E7" w:rsidRDefault="00B874E7" w:rsidP="00B605CA">
      <w:pPr>
        <w:rPr>
          <w:color w:val="auto"/>
          <w:szCs w:val="24"/>
          <w:u w:val="single"/>
        </w:rPr>
      </w:pPr>
      <w:r w:rsidRPr="00B874E7">
        <w:rPr>
          <w:color w:val="auto"/>
          <w:szCs w:val="24"/>
          <w:u w:val="single"/>
        </w:rPr>
        <w:t>Odpowiedź 4</w:t>
      </w:r>
    </w:p>
    <w:p w14:paraId="782AA1EF" w14:textId="3BD1EB83" w:rsidR="00B605CA" w:rsidRPr="00B874E7" w:rsidRDefault="00B605CA" w:rsidP="00B605CA">
      <w:pPr>
        <w:rPr>
          <w:color w:val="auto"/>
          <w:szCs w:val="24"/>
        </w:rPr>
      </w:pPr>
      <w:r w:rsidRPr="00B874E7">
        <w:rPr>
          <w:color w:val="auto"/>
          <w:szCs w:val="24"/>
        </w:rPr>
        <w:t xml:space="preserve"> Podana ilość drzew jest wartością szacunkową wyliczoną na podstawie obliczeń dla średniego zagęszczenia drzew na 1km. To inwentaryzacja ma określić dokładna ilość drzew. </w:t>
      </w:r>
      <w:r w:rsidR="00B874E7" w:rsidRPr="00B874E7">
        <w:rPr>
          <w:color w:val="auto"/>
          <w:szCs w:val="24"/>
        </w:rPr>
        <w:br/>
      </w:r>
      <w:r w:rsidRPr="00B874E7">
        <w:rPr>
          <w:color w:val="auto"/>
          <w:szCs w:val="24"/>
        </w:rPr>
        <w:t>Wartość umowy stanowi kwotę zryczałtowaną, dlatego Gmina nie zakłada aneksu na zwiększenie kwoty umowy, nawet w przypadku zwiększenia liczby szacowanych drzew.</w:t>
      </w:r>
    </w:p>
    <w:p w14:paraId="16933A9F" w14:textId="77777777" w:rsidR="00B605CA" w:rsidRDefault="00B605CA" w:rsidP="00B605CA">
      <w:pPr>
        <w:rPr>
          <w:color w:val="1F497D"/>
        </w:rPr>
      </w:pPr>
    </w:p>
    <w:p w14:paraId="09BDA728" w14:textId="351BA89B" w:rsidR="00B605CA" w:rsidRPr="00B874E7" w:rsidRDefault="00B874E7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color w:val="000000"/>
          <w:szCs w:val="24"/>
        </w:rPr>
      </w:pPr>
      <w:r w:rsidRPr="00B874E7">
        <w:rPr>
          <w:rFonts w:asciiTheme="minorHAnsi" w:hAnsiTheme="minorHAnsi" w:cstheme="minorHAnsi"/>
          <w:bCs/>
          <w:color w:val="000000"/>
          <w:szCs w:val="24"/>
        </w:rPr>
        <w:t>Z poważaniem</w:t>
      </w:r>
      <w:r>
        <w:rPr>
          <w:rFonts w:asciiTheme="minorHAnsi" w:hAnsiTheme="minorHAnsi" w:cstheme="minorHAnsi"/>
          <w:bCs/>
          <w:color w:val="000000"/>
          <w:szCs w:val="24"/>
        </w:rPr>
        <w:t>,</w:t>
      </w:r>
      <w:r>
        <w:rPr>
          <w:rFonts w:asciiTheme="minorHAnsi" w:hAnsiTheme="minorHAnsi" w:cstheme="minorHAnsi"/>
          <w:bCs/>
          <w:color w:val="000000"/>
          <w:szCs w:val="24"/>
        </w:rPr>
        <w:br/>
      </w:r>
      <w:r w:rsidR="00CB0142">
        <w:rPr>
          <w:rFonts w:asciiTheme="minorHAnsi" w:hAnsiTheme="minorHAnsi" w:cstheme="minorHAnsi"/>
          <w:bCs/>
          <w:color w:val="000000"/>
          <w:szCs w:val="24"/>
        </w:rPr>
        <w:t>Wójt Gminy Rokietnica</w:t>
      </w:r>
      <w:r w:rsidR="00CB0142">
        <w:rPr>
          <w:rFonts w:asciiTheme="minorHAnsi" w:hAnsiTheme="minorHAnsi" w:cstheme="minorHAnsi"/>
          <w:bCs/>
          <w:color w:val="000000"/>
          <w:szCs w:val="24"/>
        </w:rPr>
        <w:br/>
        <w:t>Bartosz Derech</w:t>
      </w:r>
    </w:p>
    <w:p w14:paraId="5B4B5F9B" w14:textId="77777777" w:rsidR="00B605CA" w:rsidRDefault="00B605CA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2"/>
        </w:rPr>
      </w:pPr>
    </w:p>
    <w:p w14:paraId="0B028A1A" w14:textId="77777777" w:rsidR="00B605CA" w:rsidRDefault="00B605CA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2"/>
        </w:rPr>
      </w:pPr>
    </w:p>
    <w:p w14:paraId="6470A155" w14:textId="77777777" w:rsidR="00B605CA" w:rsidRPr="00AF652C" w:rsidRDefault="00B605CA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2"/>
        </w:rPr>
      </w:pPr>
    </w:p>
    <w:p w14:paraId="24BD551C" w14:textId="4E5AEEF0" w:rsidR="0002383C" w:rsidRPr="0002383C" w:rsidRDefault="00AF652C" w:rsidP="00C159E9">
      <w:pPr>
        <w:spacing w:after="160"/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</w:pPr>
      <w:r w:rsidRPr="00AF652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 </w:t>
      </w:r>
    </w:p>
    <w:p w14:paraId="55C1082C" w14:textId="6E42AEA2" w:rsidR="00AF652C" w:rsidRPr="00AF652C" w:rsidRDefault="0002383C" w:rsidP="0051262F">
      <w:pPr>
        <w:spacing w:after="1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</w:t>
      </w:r>
      <w:r w:rsidRPr="0002383C">
        <w:rPr>
          <w:rFonts w:asciiTheme="minorHAnsi" w:hAnsiTheme="minorHAnsi" w:cstheme="minorHAnsi"/>
          <w:sz w:val="22"/>
        </w:rPr>
        <w:br/>
      </w:r>
    </w:p>
    <w:p w14:paraId="2F654874" w14:textId="77777777" w:rsidR="00AF652C" w:rsidRPr="00FC25A8" w:rsidRDefault="00AF652C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sectPr w:rsidR="00AF652C" w:rsidRPr="00FC25A8" w:rsidSect="0002383C">
      <w:headerReference w:type="default" r:id="rId9"/>
      <w:footerReference w:type="default" r:id="rId10"/>
      <w:pgSz w:w="11906" w:h="16838"/>
      <w:pgMar w:top="284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61EF" w14:textId="77777777" w:rsidR="00742352" w:rsidRDefault="00742352" w:rsidP="00B52DD6">
      <w:pPr>
        <w:spacing w:line="240" w:lineRule="auto"/>
      </w:pPr>
      <w:r>
        <w:separator/>
      </w:r>
    </w:p>
  </w:endnote>
  <w:endnote w:type="continuationSeparator" w:id="0">
    <w:p w14:paraId="3C356E69" w14:textId="77777777" w:rsidR="00742352" w:rsidRDefault="0074235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884A10" w:rsidRDefault="00884A10" w:rsidP="00380C70">
    <w:pPr>
      <w:pStyle w:val="Stopka"/>
    </w:pPr>
  </w:p>
  <w:p w14:paraId="766404E1" w14:textId="77777777" w:rsidR="00884A10" w:rsidRDefault="00884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D499" w14:textId="77777777" w:rsidR="00742352" w:rsidRDefault="00742352" w:rsidP="00B52DD6">
      <w:pPr>
        <w:spacing w:line="240" w:lineRule="auto"/>
      </w:pPr>
      <w:r>
        <w:separator/>
      </w:r>
    </w:p>
  </w:footnote>
  <w:footnote w:type="continuationSeparator" w:id="0">
    <w:p w14:paraId="550969C7" w14:textId="77777777" w:rsidR="00742352" w:rsidRDefault="0074235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884A10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78550">
    <w:abstractNumId w:val="2"/>
  </w:num>
  <w:num w:numId="2" w16cid:durableId="1593584057">
    <w:abstractNumId w:val="3"/>
  </w:num>
  <w:num w:numId="3" w16cid:durableId="498037438">
    <w:abstractNumId w:val="0"/>
  </w:num>
  <w:num w:numId="4" w16cid:durableId="178830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2383C"/>
    <w:rsid w:val="000870C5"/>
    <w:rsid w:val="000C29CB"/>
    <w:rsid w:val="00177DB7"/>
    <w:rsid w:val="001B7A6E"/>
    <w:rsid w:val="001C0982"/>
    <w:rsid w:val="002D43D1"/>
    <w:rsid w:val="00304DC5"/>
    <w:rsid w:val="003577E7"/>
    <w:rsid w:val="0036582B"/>
    <w:rsid w:val="003C1926"/>
    <w:rsid w:val="00401E01"/>
    <w:rsid w:val="00436F01"/>
    <w:rsid w:val="00487D3D"/>
    <w:rsid w:val="00493D21"/>
    <w:rsid w:val="0051262F"/>
    <w:rsid w:val="00544679"/>
    <w:rsid w:val="005633DB"/>
    <w:rsid w:val="00574025"/>
    <w:rsid w:val="005871F7"/>
    <w:rsid w:val="005A2DCA"/>
    <w:rsid w:val="005D5700"/>
    <w:rsid w:val="006A6239"/>
    <w:rsid w:val="006B68FA"/>
    <w:rsid w:val="006E299B"/>
    <w:rsid w:val="00742352"/>
    <w:rsid w:val="007704E2"/>
    <w:rsid w:val="007B264B"/>
    <w:rsid w:val="007C66D2"/>
    <w:rsid w:val="00851CCE"/>
    <w:rsid w:val="00864A5C"/>
    <w:rsid w:val="00884A10"/>
    <w:rsid w:val="008E0558"/>
    <w:rsid w:val="008F3808"/>
    <w:rsid w:val="00950E73"/>
    <w:rsid w:val="00965B0F"/>
    <w:rsid w:val="00992C67"/>
    <w:rsid w:val="00A227C2"/>
    <w:rsid w:val="00A564B2"/>
    <w:rsid w:val="00AB7203"/>
    <w:rsid w:val="00AD65E1"/>
    <w:rsid w:val="00AF652C"/>
    <w:rsid w:val="00B52DD6"/>
    <w:rsid w:val="00B53902"/>
    <w:rsid w:val="00B605CA"/>
    <w:rsid w:val="00B75E8C"/>
    <w:rsid w:val="00B874E7"/>
    <w:rsid w:val="00BE2D05"/>
    <w:rsid w:val="00BF10AE"/>
    <w:rsid w:val="00BF49BA"/>
    <w:rsid w:val="00C05414"/>
    <w:rsid w:val="00C159E9"/>
    <w:rsid w:val="00C744BD"/>
    <w:rsid w:val="00CB0142"/>
    <w:rsid w:val="00CF5219"/>
    <w:rsid w:val="00D609AA"/>
    <w:rsid w:val="00D70A39"/>
    <w:rsid w:val="00D9337E"/>
    <w:rsid w:val="00DB59C8"/>
    <w:rsid w:val="00DC5CBE"/>
    <w:rsid w:val="00DE61D0"/>
    <w:rsid w:val="00DE6C40"/>
    <w:rsid w:val="00DF7D89"/>
    <w:rsid w:val="00E443F3"/>
    <w:rsid w:val="00E76A9D"/>
    <w:rsid w:val="00ED1F21"/>
    <w:rsid w:val="00EE328C"/>
    <w:rsid w:val="00EE702E"/>
    <w:rsid w:val="00EF131B"/>
    <w:rsid w:val="00EF5618"/>
    <w:rsid w:val="00F35AA7"/>
    <w:rsid w:val="00F47BF4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04E2"/>
    <w:pPr>
      <w:spacing w:line="240" w:lineRule="auto"/>
      <w:jc w:val="left"/>
    </w:pPr>
    <w:rPr>
      <w:rFonts w:ascii="Calibri" w:eastAsia="Times New Roman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04E2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4</cp:revision>
  <cp:lastPrinted>2024-09-19T09:09:00Z</cp:lastPrinted>
  <dcterms:created xsi:type="dcterms:W3CDTF">2024-09-19T08:39:00Z</dcterms:created>
  <dcterms:modified xsi:type="dcterms:W3CDTF">2024-09-19T11:35:00Z</dcterms:modified>
</cp:coreProperties>
</file>