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77777777"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77777777" w:rsidR="002466FE" w:rsidRDefault="002466FE" w:rsidP="001176B7">
      <w:pPr>
        <w:spacing w:line="276" w:lineRule="auto"/>
        <w:ind w:right="-1" w:firstLine="540"/>
        <w:rPr>
          <w:rFonts w:eastAsia="Mincho"/>
          <w:b/>
          <w:noProof/>
        </w:rPr>
      </w:pPr>
      <w:r>
        <w:rPr>
          <w:rFonts w:eastAsia="Mincho"/>
          <w:b/>
          <w:noProof/>
        </w:rPr>
        <w:drawing>
          <wp:anchor distT="0" distB="0" distL="114935" distR="114935" simplePos="0" relativeHeight="251658240" behindDoc="1" locked="0" layoutInCell="1" allowOverlap="1" wp14:anchorId="1F65CE63" wp14:editId="1FAB5CD2">
            <wp:simplePos x="0" y="0"/>
            <wp:positionH relativeFrom="page">
              <wp:posOffset>2171065</wp:posOffset>
            </wp:positionH>
            <wp:positionV relativeFrom="paragraph">
              <wp:posOffset>88900</wp:posOffset>
            </wp:positionV>
            <wp:extent cx="3692525" cy="468630"/>
            <wp:effectExtent l="0" t="0" r="3175" b="7620"/>
            <wp:wrapTight wrapText="bothSides">
              <wp:wrapPolygon edited="0">
                <wp:start x="0" y="0"/>
                <wp:lineTo x="0" y="21073"/>
                <wp:lineTo x="21507" y="21073"/>
                <wp:lineTo x="2150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l="-20" t="-154" r="-20" b="-154"/>
                    <a:stretch>
                      <a:fillRect/>
                    </a:stretch>
                  </pic:blipFill>
                  <pic:spPr bwMode="auto">
                    <a:xfrm>
                      <a:off x="0" y="0"/>
                      <a:ext cx="3692525" cy="468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A5241B7" w14:textId="77777777" w:rsidR="00F66B75" w:rsidRDefault="00F60EC3" w:rsidP="001176B7">
      <w:pPr>
        <w:spacing w:line="276" w:lineRule="auto"/>
        <w:ind w:right="-1" w:firstLine="540"/>
        <w:rPr>
          <w:rFonts w:ascii="Century Gothic" w:hAnsi="Century Gothic"/>
          <w:b/>
          <w:sz w:val="22"/>
        </w:rPr>
      </w:pPr>
      <w:r>
        <w:rPr>
          <w:rFonts w:ascii="Century Gothic" w:hAnsi="Century Gothic"/>
          <w:b/>
          <w:sz w:val="22"/>
        </w:rPr>
        <w:t xml:space="preserve">                              </w:t>
      </w:r>
    </w:p>
    <w:p w14:paraId="00AFEE0A" w14:textId="77777777" w:rsidR="006D0076" w:rsidRDefault="006D0076" w:rsidP="00A93CE0">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7777777" w:rsidR="00E84975" w:rsidRPr="005462A7" w:rsidRDefault="00E84975" w:rsidP="00EC5BF4">
      <w:pPr>
        <w:spacing w:before="120" w:after="120" w:line="360" w:lineRule="auto"/>
        <w:jc w:val="center"/>
        <w:rPr>
          <w:rFonts w:ascii="Arial" w:hAnsi="Arial" w:cs="Arial"/>
          <w:b/>
          <w:caps/>
        </w:rPr>
      </w:pPr>
      <w:r w:rsidRPr="00A2564D">
        <w:rPr>
          <w:rFonts w:ascii="Arial" w:hAnsi="Arial" w:cs="Arial"/>
          <w:b/>
        </w:rPr>
        <w:t>„</w:t>
      </w:r>
      <w:r w:rsidR="00EC5BF4">
        <w:rPr>
          <w:rFonts w:ascii="Arial" w:hAnsi="Arial" w:cs="Arial"/>
          <w:b/>
        </w:rPr>
        <w:t>DOSTAWA ODCZYNNIKÓW, MATERIAŁÓW ZUŻYWALNYCH</w:t>
      </w:r>
      <w:r w:rsidR="007D285C" w:rsidRPr="00A2564D">
        <w:rPr>
          <w:rFonts w:ascii="Arial" w:hAnsi="Arial" w:cs="Arial"/>
          <w:b/>
        </w:rPr>
        <w:t xml:space="preserve">” </w:t>
      </w:r>
    </w:p>
    <w:p w14:paraId="22922D2B" w14:textId="2EB5EE77" w:rsidR="008128A5" w:rsidRPr="00DC5C9C" w:rsidRDefault="00103B4D" w:rsidP="00A93CE0">
      <w:pPr>
        <w:spacing w:line="360" w:lineRule="auto"/>
        <w:jc w:val="center"/>
        <w:rPr>
          <w:rFonts w:ascii="Calibri" w:hAnsi="Calibri" w:cs="Calibri Light"/>
          <w:b/>
        </w:rPr>
      </w:pPr>
      <w:r>
        <w:rPr>
          <w:rFonts w:ascii="Calibri" w:hAnsi="Calibri" w:cs="Calibri Light"/>
          <w:b/>
        </w:rPr>
        <w:t>PO MODYFIKACJI</w:t>
      </w: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62AB612D"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085F42">
        <w:rPr>
          <w:rFonts w:ascii="Calibri" w:hAnsi="Calibri" w:cs="Calibri Light"/>
          <w:caps/>
        </w:rPr>
        <w:t>02/2022</w:t>
      </w:r>
    </w:p>
    <w:p w14:paraId="3B001BCA" w14:textId="43B33CB2"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103B4D">
        <w:rPr>
          <w:rFonts w:ascii="Calibri" w:hAnsi="Calibri"/>
          <w:szCs w:val="22"/>
        </w:rPr>
        <w:t>03</w:t>
      </w:r>
      <w:r w:rsidR="00085F42">
        <w:rPr>
          <w:rFonts w:ascii="Calibri" w:hAnsi="Calibri"/>
          <w:szCs w:val="22"/>
        </w:rPr>
        <w:t>.0</w:t>
      </w:r>
      <w:r w:rsidR="00103B4D">
        <w:rPr>
          <w:rFonts w:ascii="Calibri" w:hAnsi="Calibri"/>
          <w:szCs w:val="22"/>
        </w:rPr>
        <w:t>2</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75F35C93" w:rsidR="00164E09" w:rsidRDefault="00E04A0C" w:rsidP="00164E09">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EC5BF4">
        <w:rPr>
          <w:rFonts w:ascii="Calibri" w:hAnsi="Calibri" w:cs="Calibri Light"/>
          <w:sz w:val="22"/>
          <w:szCs w:val="22"/>
        </w:rPr>
        <w:t>dostawa odczynników, materiałów zużywalnych</w:t>
      </w:r>
      <w:r w:rsidR="00EC5BF4"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EC5BF4" w:rsidRPr="00860C69">
        <w:rPr>
          <w:rFonts w:ascii="Calibri" w:hAnsi="Calibri" w:cs="Calibri Light"/>
          <w:sz w:val="22"/>
          <w:szCs w:val="22"/>
        </w:rPr>
        <w:t xml:space="preserve"> (formularz</w:t>
      </w:r>
      <w:r w:rsidR="00EC5BF4">
        <w:rPr>
          <w:rFonts w:ascii="Calibri" w:hAnsi="Calibri" w:cs="Calibri Light"/>
          <w:sz w:val="22"/>
          <w:szCs w:val="22"/>
        </w:rPr>
        <w:t xml:space="preserve"> przedmiotowo -</w:t>
      </w:r>
      <w:r w:rsidR="00EC5BF4" w:rsidRPr="00860C69">
        <w:rPr>
          <w:rFonts w:ascii="Calibri" w:hAnsi="Calibri" w:cs="Calibri Light"/>
          <w:sz w:val="22"/>
          <w:szCs w:val="22"/>
        </w:rPr>
        <w:t xml:space="preserve"> cenowy)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4B5551FE" w14:textId="61008402" w:rsidR="00952FE8" w:rsidRDefault="00EC5BF4" w:rsidP="00E51A60">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Sprzęt w części finansowany ze środków projektu Inkubator innowacyjności 4.0. (dotyczy części</w:t>
      </w:r>
      <w:r w:rsidR="00E51A60">
        <w:rPr>
          <w:rFonts w:ascii="Calibri" w:hAnsi="Calibri" w:cs="Calibri Light"/>
          <w:sz w:val="22"/>
          <w:szCs w:val="22"/>
        </w:rPr>
        <w:t xml:space="preserve"> 1 poz. 1-3;</w:t>
      </w:r>
      <w:r w:rsidR="008E6A3F">
        <w:rPr>
          <w:rFonts w:ascii="Calibri" w:hAnsi="Calibri" w:cs="Calibri Light"/>
          <w:sz w:val="22"/>
          <w:szCs w:val="22"/>
        </w:rPr>
        <w:t xml:space="preserve"> </w:t>
      </w:r>
      <w:r w:rsidR="00E51A60">
        <w:rPr>
          <w:rFonts w:ascii="Calibri" w:hAnsi="Calibri" w:cs="Calibri Light"/>
          <w:sz w:val="22"/>
          <w:szCs w:val="22"/>
        </w:rPr>
        <w:t>2;</w:t>
      </w:r>
      <w:r w:rsidR="008E6A3F">
        <w:rPr>
          <w:rFonts w:ascii="Calibri" w:hAnsi="Calibri" w:cs="Calibri Light"/>
          <w:sz w:val="22"/>
          <w:szCs w:val="22"/>
        </w:rPr>
        <w:t xml:space="preserve"> </w:t>
      </w:r>
      <w:r w:rsidR="00E51A60">
        <w:rPr>
          <w:rFonts w:ascii="Calibri" w:hAnsi="Calibri" w:cs="Calibri Light"/>
          <w:sz w:val="22"/>
          <w:szCs w:val="22"/>
        </w:rPr>
        <w:t>3;</w:t>
      </w:r>
      <w:r w:rsidR="008E6A3F">
        <w:rPr>
          <w:rFonts w:ascii="Calibri" w:hAnsi="Calibri" w:cs="Calibri Light"/>
          <w:sz w:val="22"/>
          <w:szCs w:val="22"/>
        </w:rPr>
        <w:t xml:space="preserve"> </w:t>
      </w:r>
      <w:r w:rsidR="00E51A60">
        <w:rPr>
          <w:rFonts w:ascii="Calibri" w:hAnsi="Calibri" w:cs="Calibri Light"/>
          <w:sz w:val="22"/>
          <w:szCs w:val="22"/>
        </w:rPr>
        <w:t>4;</w:t>
      </w:r>
      <w:r w:rsidR="008E6A3F">
        <w:rPr>
          <w:rFonts w:ascii="Calibri" w:hAnsi="Calibri" w:cs="Calibri Light"/>
          <w:sz w:val="22"/>
          <w:szCs w:val="22"/>
        </w:rPr>
        <w:t xml:space="preserve"> </w:t>
      </w:r>
      <w:r w:rsidR="00E51A60">
        <w:rPr>
          <w:rFonts w:ascii="Calibri" w:hAnsi="Calibri" w:cs="Calibri Light"/>
          <w:sz w:val="22"/>
          <w:szCs w:val="22"/>
        </w:rPr>
        <w:t>5;</w:t>
      </w:r>
      <w:r w:rsidR="008E6A3F">
        <w:rPr>
          <w:rFonts w:ascii="Calibri" w:hAnsi="Calibri" w:cs="Calibri Light"/>
          <w:sz w:val="22"/>
          <w:szCs w:val="22"/>
        </w:rPr>
        <w:t xml:space="preserve"> </w:t>
      </w:r>
      <w:r w:rsidR="00E51A60">
        <w:rPr>
          <w:rFonts w:ascii="Calibri" w:hAnsi="Calibri" w:cs="Calibri Light"/>
          <w:sz w:val="22"/>
          <w:szCs w:val="22"/>
        </w:rPr>
        <w:t>6;</w:t>
      </w:r>
      <w:r w:rsidR="008E6A3F">
        <w:rPr>
          <w:rFonts w:ascii="Calibri" w:hAnsi="Calibri" w:cs="Calibri Light"/>
          <w:sz w:val="22"/>
          <w:szCs w:val="22"/>
        </w:rPr>
        <w:t xml:space="preserve"> </w:t>
      </w:r>
      <w:r w:rsidR="00E51A60">
        <w:rPr>
          <w:rFonts w:ascii="Calibri" w:hAnsi="Calibri" w:cs="Calibri Light"/>
          <w:sz w:val="22"/>
          <w:szCs w:val="22"/>
        </w:rPr>
        <w:t>7;</w:t>
      </w:r>
      <w:r w:rsidR="008E6A3F">
        <w:rPr>
          <w:rFonts w:ascii="Calibri" w:hAnsi="Calibri" w:cs="Calibri Light"/>
          <w:sz w:val="22"/>
          <w:szCs w:val="22"/>
        </w:rPr>
        <w:t xml:space="preserve"> </w:t>
      </w:r>
      <w:r w:rsidR="00E51A60">
        <w:rPr>
          <w:rFonts w:ascii="Calibri" w:hAnsi="Calibri" w:cs="Calibri Light"/>
          <w:sz w:val="22"/>
          <w:szCs w:val="22"/>
        </w:rPr>
        <w:t>8;</w:t>
      </w:r>
      <w:r w:rsidR="008E6A3F">
        <w:rPr>
          <w:rFonts w:ascii="Calibri" w:hAnsi="Calibri" w:cs="Calibri Light"/>
          <w:sz w:val="22"/>
          <w:szCs w:val="22"/>
        </w:rPr>
        <w:t xml:space="preserve"> </w:t>
      </w:r>
      <w:r w:rsidR="00E51A60">
        <w:rPr>
          <w:rFonts w:ascii="Calibri" w:hAnsi="Calibri" w:cs="Calibri Light"/>
          <w:sz w:val="22"/>
          <w:szCs w:val="22"/>
        </w:rPr>
        <w:t>9;</w:t>
      </w:r>
      <w:r w:rsidR="008E6A3F">
        <w:rPr>
          <w:rFonts w:ascii="Calibri" w:hAnsi="Calibri" w:cs="Calibri Light"/>
          <w:sz w:val="22"/>
          <w:szCs w:val="22"/>
        </w:rPr>
        <w:t xml:space="preserve"> </w:t>
      </w:r>
      <w:r w:rsidR="00941F8B">
        <w:rPr>
          <w:rFonts w:ascii="Calibri" w:hAnsi="Calibri" w:cs="Calibri Light"/>
          <w:sz w:val="22"/>
          <w:szCs w:val="22"/>
        </w:rPr>
        <w:t xml:space="preserve">  </w:t>
      </w:r>
      <w:r w:rsidR="00E51A60">
        <w:rPr>
          <w:rFonts w:ascii="Calibri" w:hAnsi="Calibri" w:cs="Calibri Light"/>
          <w:sz w:val="22"/>
          <w:szCs w:val="22"/>
        </w:rPr>
        <w:t>10 )</w:t>
      </w:r>
      <w:r w:rsidR="00164E09" w:rsidRPr="001C4387">
        <w:rPr>
          <w:rFonts w:ascii="Calibri" w:hAnsi="Calibri" w:cs="Calibri Light"/>
          <w:sz w:val="22"/>
          <w:szCs w:val="22"/>
        </w:rPr>
        <w:t>oraz z projektu „ Z przyrodą za pan brat”</w:t>
      </w:r>
      <w:r w:rsidR="001C4387" w:rsidRPr="001C4387">
        <w:rPr>
          <w:rFonts w:ascii="Calibri" w:hAnsi="Calibri" w:cs="Calibri Light"/>
          <w:sz w:val="22"/>
          <w:szCs w:val="22"/>
        </w:rPr>
        <w:t xml:space="preserve"> ( dotyczy części</w:t>
      </w:r>
      <w:r w:rsidR="00164E09" w:rsidRPr="001C4387">
        <w:rPr>
          <w:rFonts w:ascii="Calibri" w:hAnsi="Calibri" w:cs="Calibri Light"/>
          <w:sz w:val="22"/>
          <w:szCs w:val="22"/>
        </w:rPr>
        <w:t xml:space="preserve"> 1 poz. </w:t>
      </w:r>
      <w:r w:rsidR="00E51A60">
        <w:rPr>
          <w:rFonts w:ascii="Calibri" w:hAnsi="Calibri" w:cs="Calibri Light"/>
          <w:sz w:val="22"/>
          <w:szCs w:val="22"/>
        </w:rPr>
        <w:t>4</w:t>
      </w:r>
      <w:r w:rsidR="001C4387">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CBCA938"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33696500-0 – Odczynniki laboratoryjne</w:t>
      </w:r>
    </w:p>
    <w:p w14:paraId="0CB48909"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04F9E0E2" w14:textId="77777777" w:rsidR="00952FE8"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33793000-5 – Laboratoryjne wyroby szklane</w:t>
      </w:r>
    </w:p>
    <w:p w14:paraId="013503F0" w14:textId="77777777" w:rsidR="00952FE8" w:rsidRDefault="00952FE8" w:rsidP="00952FE8">
      <w:pPr>
        <w:spacing w:line="360" w:lineRule="auto"/>
        <w:ind w:left="596"/>
        <w:rPr>
          <w:rFonts w:ascii="Calibri" w:hAnsi="Calibri"/>
          <w:iCs/>
          <w:sz w:val="22"/>
          <w:szCs w:val="22"/>
        </w:rPr>
      </w:pPr>
    </w:p>
    <w:p w14:paraId="69E4CCC0" w14:textId="61B6F33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 xml:space="preserve">ane przez </w:t>
      </w:r>
      <w:r>
        <w:rPr>
          <w:rFonts w:ascii="Calibri" w:hAnsi="Calibri" w:cs="Calibri"/>
          <w:bCs/>
          <w:i w:val="0"/>
          <w:iCs w:val="0"/>
          <w:sz w:val="22"/>
          <w:szCs w:val="22"/>
          <w:shd w:val="clear" w:color="auto" w:fill="FFFFFF"/>
        </w:rPr>
        <w:lastRenderedPageBreak/>
        <w:t>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77777777" w:rsidR="00E26A5E" w:rsidRDefault="00E26A5E" w:rsidP="00E26A5E">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xml:space="preserve">, że oferowane przez niego dostawy spełniają wymagania określone przez Zamawiającego </w:t>
      </w:r>
      <w:r>
        <w:rPr>
          <w:rFonts w:ascii="Calibri" w:hAnsi="Calibri" w:cs="Calibri"/>
          <w:bCs/>
          <w:i w:val="0"/>
          <w:iCs w:val="0"/>
          <w:sz w:val="22"/>
          <w:szCs w:val="22"/>
          <w:shd w:val="clear" w:color="auto" w:fill="FFFFFF"/>
        </w:rPr>
        <w:t>zgodnie z postanowieniami pkt. IX SWZ.</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1FE5FE25" w14:textId="273CF8EC" w:rsidR="00E26A5E" w:rsidRPr="0052649A" w:rsidRDefault="006E301E" w:rsidP="00E26A5E">
      <w:pPr>
        <w:numPr>
          <w:ilvl w:val="0"/>
          <w:numId w:val="20"/>
        </w:numPr>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E503FF">
        <w:rPr>
          <w:rFonts w:ascii="Calibri" w:hAnsi="Calibri" w:cs="Calibri Light"/>
          <w:b/>
          <w:bCs/>
          <w:sz w:val="22"/>
          <w:szCs w:val="22"/>
        </w:rPr>
        <w:t>10</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r w:rsidR="00E26A5E" w:rsidRPr="0052649A">
        <w:rPr>
          <w:rFonts w:asciiTheme="majorHAnsi" w:hAnsiTheme="majorHAnsi" w:cs="Calibri Light"/>
          <w:sz w:val="22"/>
          <w:szCs w:val="22"/>
        </w:rPr>
        <w:t xml:space="preserve">Przedmiot zamówienia, jego rodzaj i zakres został </w:t>
      </w:r>
      <w:r w:rsidR="00E26A5E">
        <w:rPr>
          <w:rFonts w:asciiTheme="majorHAnsi" w:hAnsiTheme="majorHAnsi" w:cs="Calibri Light"/>
          <w:sz w:val="22"/>
          <w:szCs w:val="22"/>
        </w:rPr>
        <w:t>opisany</w:t>
      </w:r>
      <w:r w:rsidR="00E26A5E" w:rsidRPr="0052649A">
        <w:rPr>
          <w:rFonts w:asciiTheme="majorHAnsi" w:hAnsiTheme="majorHAnsi" w:cs="Calibri Light"/>
          <w:sz w:val="22"/>
          <w:szCs w:val="22"/>
        </w:rPr>
        <w:t xml:space="preserve"> w załączniku nr 3 do SWZ ( formularz przedmiotowo – cenowy). </w:t>
      </w:r>
    </w:p>
    <w:p w14:paraId="55539C72" w14:textId="77777777" w:rsidR="00D473CC" w:rsidRPr="00864D0F" w:rsidRDefault="00E26A5E" w:rsidP="00864D0F">
      <w:pPr>
        <w:spacing w:line="360" w:lineRule="auto"/>
        <w:ind w:left="596"/>
        <w:rPr>
          <w:rFonts w:asciiTheme="majorHAnsi" w:hAnsiTheme="majorHAnsi" w:cs="Calibri Light"/>
          <w:sz w:val="22"/>
          <w:szCs w:val="22"/>
        </w:rPr>
      </w:pPr>
      <w:r w:rsidRPr="0052649A">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4F19CDC2" w14:textId="3189102B" w:rsidR="00E503FF" w:rsidRPr="00E757F1" w:rsidRDefault="00E503FF" w:rsidP="00D626F8">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1-3</w:t>
      </w:r>
      <w:r w:rsidRPr="00E757F1">
        <w:rPr>
          <w:rFonts w:asciiTheme="majorHAnsi" w:hAnsiTheme="majorHAnsi" w:cs="Arial"/>
          <w:b w:val="0"/>
          <w:sz w:val="22"/>
          <w:szCs w:val="22"/>
        </w:rPr>
        <w:t xml:space="preserve"> - Realizacja zamówienia odbywać się będzie sukcesywnie w terminie </w:t>
      </w:r>
      <w:r>
        <w:rPr>
          <w:rFonts w:asciiTheme="majorHAnsi" w:hAnsiTheme="majorHAnsi" w:cs="Arial"/>
          <w:b w:val="0"/>
          <w:sz w:val="22"/>
          <w:szCs w:val="22"/>
        </w:rPr>
        <w:t xml:space="preserve"> do 21</w:t>
      </w:r>
      <w:r w:rsidRPr="00E757F1">
        <w:rPr>
          <w:rFonts w:asciiTheme="majorHAnsi" w:hAnsiTheme="majorHAnsi" w:cs="Arial"/>
          <w:b w:val="0"/>
          <w:sz w:val="22"/>
          <w:szCs w:val="22"/>
        </w:rPr>
        <w:t xml:space="preserve"> dni kalendarzowych od dnia złożenia zamówienia, w okresie </w:t>
      </w:r>
      <w:r w:rsidR="00D626F8">
        <w:rPr>
          <w:rFonts w:asciiTheme="majorHAnsi" w:hAnsiTheme="majorHAnsi" w:cs="Arial"/>
          <w:b w:val="0"/>
          <w:sz w:val="22"/>
          <w:szCs w:val="22"/>
        </w:rPr>
        <w:t xml:space="preserve">6 miesięcy </w:t>
      </w:r>
      <w:r w:rsidRPr="00E757F1">
        <w:rPr>
          <w:rFonts w:asciiTheme="majorHAnsi" w:hAnsiTheme="majorHAnsi" w:cs="Arial"/>
          <w:b w:val="0"/>
          <w:sz w:val="22"/>
          <w:szCs w:val="22"/>
        </w:rPr>
        <w:t>od dnia zawarcia umowy.</w:t>
      </w:r>
    </w:p>
    <w:p w14:paraId="2BF77248" w14:textId="549557BB" w:rsidR="00E503FF" w:rsidRPr="00E757F1" w:rsidRDefault="00E503FF" w:rsidP="00E503FF">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4-10</w:t>
      </w:r>
      <w:r w:rsidRPr="00E757F1">
        <w:rPr>
          <w:rFonts w:asciiTheme="majorHAnsi" w:hAnsiTheme="majorHAnsi" w:cs="Arial"/>
          <w:b w:val="0"/>
          <w:sz w:val="22"/>
          <w:szCs w:val="22"/>
        </w:rPr>
        <w:t xml:space="preserve"> – dostawa jednorazowa w terminie do 21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r w:rsidR="009B61F1" w:rsidRPr="00EE3F43">
        <w:rPr>
          <w:rFonts w:ascii="Arial" w:hAnsi="Arial" w:cs="Arial"/>
          <w:sz w:val="20"/>
          <w:szCs w:val="20"/>
          <w:lang w:val="pl-PL"/>
        </w:rPr>
        <w:t>Pz</w:t>
      </w:r>
      <w:r w:rsidR="0022144E" w:rsidRPr="00EE3F43">
        <w:rPr>
          <w:rFonts w:ascii="Arial" w:hAnsi="Arial" w:cs="Arial"/>
          <w:sz w:val="20"/>
          <w:szCs w:val="20"/>
          <w:lang w:val="pl-PL"/>
        </w:rPr>
        <w:t xml:space="preserve">p.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lastRenderedPageBreak/>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Pr="009A2982"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420BFFB3" w14:textId="77777777" w:rsidR="00845A24" w:rsidRDefault="00845A24" w:rsidP="00845A24">
      <w:pPr>
        <w:pStyle w:val="Akapitzlist"/>
        <w:numPr>
          <w:ilvl w:val="0"/>
          <w:numId w:val="58"/>
        </w:numPr>
        <w:spacing w:line="360" w:lineRule="auto"/>
        <w:jc w:val="both"/>
        <w:rPr>
          <w:rFonts w:ascii="Calibri" w:hAnsi="Calibri" w:cs="Calibri"/>
          <w:sz w:val="22"/>
          <w:szCs w:val="22"/>
        </w:rPr>
      </w:pPr>
      <w:r w:rsidRPr="009A2982">
        <w:rPr>
          <w:rFonts w:ascii="Calibri" w:hAnsi="Calibri" w:cs="Calibri"/>
          <w:sz w:val="22"/>
          <w:szCs w:val="22"/>
        </w:rPr>
        <w:t>Wykonawca oferujący produkty równoważne zobowiązany jest do dołączenia dowodów np. kart katalogowy</w:t>
      </w:r>
      <w:r>
        <w:rPr>
          <w:rFonts w:ascii="Calibri" w:hAnsi="Calibri" w:cs="Calibri"/>
          <w:sz w:val="22"/>
          <w:szCs w:val="22"/>
        </w:rPr>
        <w:t>ch (lub specyfikacji technicznych</w:t>
      </w:r>
      <w:r w:rsidRPr="009A2982">
        <w:rPr>
          <w:rFonts w:ascii="Calibri" w:hAnsi="Calibri" w:cs="Calibri"/>
          <w:sz w:val="22"/>
          <w:szCs w:val="22"/>
        </w:rPr>
        <w:t>) w języku polskim</w:t>
      </w:r>
      <w:r>
        <w:rPr>
          <w:rFonts w:ascii="Calibri" w:hAnsi="Calibri" w:cs="Calibri"/>
          <w:sz w:val="22"/>
          <w:szCs w:val="22"/>
        </w:rPr>
        <w:t xml:space="preserve"> lub angielskim</w:t>
      </w:r>
      <w:r w:rsidRPr="009A2982">
        <w:rPr>
          <w:rFonts w:ascii="Calibri" w:hAnsi="Calibri" w:cs="Calibri"/>
          <w:sz w:val="22"/>
          <w:szCs w:val="22"/>
        </w:rPr>
        <w:t>, potwierdzających spełnianie przez oferowane produkty wymagań równoważności.</w:t>
      </w:r>
      <w:r w:rsidRPr="00FD6B13">
        <w:rPr>
          <w:rFonts w:ascii="Calibri" w:hAnsi="Calibri" w:cs="Calibri"/>
          <w:sz w:val="22"/>
          <w:szCs w:val="22"/>
        </w:rPr>
        <w:t xml:space="preserve"> </w:t>
      </w:r>
    </w:p>
    <w:p w14:paraId="615D5A6E" w14:textId="77777777" w:rsidR="00CC4838" w:rsidRPr="00845A24" w:rsidRDefault="00845A24" w:rsidP="00845A24">
      <w:pPr>
        <w:pStyle w:val="Akapitzlist"/>
        <w:numPr>
          <w:ilvl w:val="0"/>
          <w:numId w:val="45"/>
        </w:numPr>
        <w:spacing w:line="360" w:lineRule="auto"/>
        <w:ind w:left="426" w:hanging="426"/>
        <w:jc w:val="both"/>
        <w:rPr>
          <w:rFonts w:ascii="Calibri" w:hAnsi="Calibri" w:cs="Calibri"/>
          <w:sz w:val="22"/>
          <w:szCs w:val="22"/>
        </w:rPr>
      </w:pPr>
      <w:r w:rsidRPr="00FD6B13">
        <w:rPr>
          <w:rFonts w:ascii="Calibri" w:hAnsi="Calibri" w:cs="Calibri"/>
          <w:sz w:val="22"/>
          <w:szCs w:val="22"/>
        </w:rPr>
        <w:t xml:space="preserve">Jeżeli Wykonawca nie złoży w/w </w:t>
      </w:r>
      <w:r>
        <w:rPr>
          <w:rFonts w:ascii="Calibri" w:hAnsi="Calibri" w:cs="Calibri"/>
          <w:sz w:val="22"/>
          <w:szCs w:val="22"/>
        </w:rPr>
        <w:t xml:space="preserve">równoważnych </w:t>
      </w:r>
      <w:r w:rsidRPr="00FD6B13">
        <w:rPr>
          <w:rFonts w:ascii="Calibri" w:hAnsi="Calibri" w:cs="Calibri"/>
          <w:sz w:val="22"/>
          <w:szCs w:val="22"/>
        </w:rPr>
        <w:t xml:space="preserve">przedmiotowych środków dowodowych lub złożone </w:t>
      </w:r>
      <w:r>
        <w:rPr>
          <w:rFonts w:ascii="Calibri" w:hAnsi="Calibri" w:cs="Calibri"/>
          <w:sz w:val="22"/>
          <w:szCs w:val="22"/>
        </w:rPr>
        <w:t xml:space="preserve">równoważne </w:t>
      </w:r>
      <w:r w:rsidRPr="00FD6B13">
        <w:rPr>
          <w:rFonts w:ascii="Calibri" w:hAnsi="Calibri" w:cs="Calibri"/>
          <w:sz w:val="22"/>
          <w:szCs w:val="22"/>
        </w:rPr>
        <w:t xml:space="preserve">przedmiotowe środki dowodowe będą niekompletne Zamawiający wezwie </w:t>
      </w:r>
      <w:r w:rsidRPr="00FD6B13">
        <w:rPr>
          <w:rFonts w:ascii="Calibri" w:hAnsi="Calibri" w:cs="Calibri"/>
          <w:sz w:val="22"/>
          <w:szCs w:val="22"/>
        </w:rPr>
        <w:lastRenderedPageBreak/>
        <w:t>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xml:space="preserve">, także oświadczenie podmiotu udostępniającego zasoby, potwierdzające brak podstaw wykluczenia tego podmiotu oraz odpowiednio spełnianie warunków udziału w postępowaniu, w zakresie, w jakim </w:t>
      </w:r>
      <w:r w:rsidR="00F70501" w:rsidRPr="00DC5C9C">
        <w:rPr>
          <w:rFonts w:ascii="Calibri" w:hAnsi="Calibri" w:cs="Calibri Light"/>
          <w:sz w:val="22"/>
          <w:szCs w:val="22"/>
          <w:lang w:val="pl-PL"/>
        </w:rPr>
        <w:lastRenderedPageBreak/>
        <w:t>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lastRenderedPageBreak/>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 xml:space="preserve">Zamawiający zgodnie z § 4 Rozporządzenia Prezesa Rady Ministrów w sprawie użycia środków komunikacji elektronicznej w postępowaniu o udzielenie zamówienia publicznego oraz udostępnienia </w:t>
      </w:r>
      <w:r w:rsidRPr="004F7C18">
        <w:rPr>
          <w:rFonts w:ascii="Calibri" w:hAnsi="Calibri" w:cs="Calibri"/>
          <w:sz w:val="22"/>
          <w:szCs w:val="22"/>
        </w:rPr>
        <w:lastRenderedPageBreak/>
        <w:t>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lastRenderedPageBreak/>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E7B4185"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624839">
        <w:rPr>
          <w:rFonts w:ascii="Calibri" w:hAnsi="Calibri" w:cs="Calibri Light"/>
          <w:sz w:val="22"/>
          <w:szCs w:val="22"/>
        </w:rPr>
        <w:t xml:space="preserve">przedmiotowo - </w:t>
      </w:r>
      <w:r w:rsidRPr="00192705">
        <w:rPr>
          <w:rFonts w:ascii="Calibri" w:hAnsi="Calibri" w:cs="Calibri Light"/>
          <w:sz w:val="22"/>
          <w:szCs w:val="22"/>
        </w:rPr>
        <w:t>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6265572"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624839">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w:t>
      </w:r>
      <w:r w:rsidRPr="00BF0FF3">
        <w:rPr>
          <w:rFonts w:ascii="Calibri" w:eastAsia="Calibri" w:hAnsi="Calibri" w:cs="Calibri"/>
          <w:sz w:val="22"/>
          <w:szCs w:val="22"/>
        </w:rPr>
        <w:lastRenderedPageBreak/>
        <w:t>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77A8BA12"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624839">
        <w:rPr>
          <w:rFonts w:asciiTheme="majorHAnsi" w:hAnsiTheme="majorHAnsi" w:cs="Calibri"/>
          <w:sz w:val="22"/>
          <w:szCs w:val="22"/>
        </w:rPr>
        <w:t xml:space="preserve">przedmiotowo - </w:t>
      </w:r>
      <w:r w:rsidR="00EE50B1" w:rsidRPr="00635EE4">
        <w:rPr>
          <w:rFonts w:asciiTheme="majorHAnsi" w:hAnsiTheme="majorHAnsi" w:cs="Calibri"/>
          <w:sz w:val="22"/>
          <w:szCs w:val="22"/>
        </w:rPr>
        <w:t xml:space="preserve">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0F349D6D"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624839">
        <w:rPr>
          <w:rFonts w:asciiTheme="majorHAnsi" w:hAnsiTheme="majorHAnsi" w:cs="Calibri"/>
          <w:sz w:val="22"/>
          <w:szCs w:val="22"/>
        </w:rPr>
        <w:t xml:space="preserve">przedmiotowo -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w:t>
      </w:r>
      <w:r w:rsidR="00A278CF" w:rsidRPr="00635EE4">
        <w:rPr>
          <w:rFonts w:asciiTheme="majorHAnsi" w:hAnsiTheme="majorHAnsi"/>
          <w:iCs/>
          <w:sz w:val="22"/>
          <w:szCs w:val="22"/>
        </w:rPr>
        <w:lastRenderedPageBreak/>
        <w:t>netto oraz brutto wyliczoną w formularzu</w:t>
      </w:r>
      <w:r w:rsidR="00624839">
        <w:rPr>
          <w:rFonts w:asciiTheme="majorHAnsi" w:hAnsiTheme="majorHAnsi"/>
          <w:iCs/>
          <w:sz w:val="22"/>
          <w:szCs w:val="22"/>
        </w:rPr>
        <w:t xml:space="preserve"> przedmiotowo - </w:t>
      </w:r>
      <w:r w:rsidR="00A278CF" w:rsidRPr="00635EE4">
        <w:rPr>
          <w:rFonts w:asciiTheme="majorHAnsi" w:hAnsiTheme="majorHAnsi"/>
          <w:iCs/>
          <w:sz w:val="22"/>
          <w:szCs w:val="22"/>
        </w:rPr>
        <w:t xml:space="preserve">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TERMIN</w:t>
      </w:r>
      <w:r w:rsidRPr="00DC5C9C">
        <w:rPr>
          <w:rFonts w:ascii="Calibri" w:hAnsi="Calibri" w:cs="Calibri Light"/>
          <w:b/>
          <w:sz w:val="24"/>
          <w:szCs w:val="24"/>
        </w:rPr>
        <w:t xml:space="preserve"> ZWIĄZANIA OFERTĄ</w:t>
      </w:r>
    </w:p>
    <w:p w14:paraId="662921B7" w14:textId="615C661C"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103B4D">
        <w:rPr>
          <w:rFonts w:ascii="Calibri" w:hAnsi="Calibri" w:cs="Calibri Light"/>
          <w:b/>
          <w:bCs/>
          <w:caps/>
          <w:sz w:val="22"/>
          <w:szCs w:val="22"/>
        </w:rPr>
        <w:t>09</w:t>
      </w:r>
      <w:r w:rsidR="00001735">
        <w:rPr>
          <w:rFonts w:ascii="Calibri" w:hAnsi="Calibri" w:cs="Calibri Light"/>
          <w:b/>
          <w:bCs/>
          <w:caps/>
          <w:sz w:val="22"/>
          <w:szCs w:val="22"/>
        </w:rPr>
        <w:t>.</w:t>
      </w:r>
      <w:r w:rsidR="00172F5A">
        <w:rPr>
          <w:rFonts w:ascii="Calibri" w:hAnsi="Calibri" w:cs="Calibri Light"/>
          <w:b/>
          <w:bCs/>
          <w:caps/>
          <w:sz w:val="22"/>
          <w:szCs w:val="22"/>
        </w:rPr>
        <w:t>03</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7AE003F4"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103B4D">
        <w:rPr>
          <w:rFonts w:ascii="Calibri" w:hAnsi="Calibri" w:cs="Calibri Light"/>
          <w:b/>
          <w:sz w:val="22"/>
          <w:szCs w:val="22"/>
        </w:rPr>
        <w:t>08</w:t>
      </w:r>
      <w:r w:rsidR="00172F5A">
        <w:rPr>
          <w:rFonts w:ascii="Calibri" w:hAnsi="Calibri" w:cs="Calibri Light"/>
          <w:b/>
          <w:sz w:val="22"/>
          <w:szCs w:val="22"/>
        </w:rPr>
        <w:t>.0</w:t>
      </w:r>
      <w:r w:rsidR="003A3F55">
        <w:rPr>
          <w:rFonts w:ascii="Calibri" w:hAnsi="Calibri" w:cs="Calibri Light"/>
          <w:b/>
          <w:sz w:val="22"/>
          <w:szCs w:val="22"/>
        </w:rPr>
        <w:t>2</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399A02D4"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103B4D">
        <w:rPr>
          <w:rFonts w:ascii="Calibri" w:hAnsi="Calibri" w:cs="Calibri Light"/>
          <w:b/>
          <w:bCs/>
          <w:caps/>
          <w:sz w:val="22"/>
          <w:szCs w:val="22"/>
        </w:rPr>
        <w:t>08</w:t>
      </w:r>
      <w:bookmarkStart w:id="4" w:name="_GoBack"/>
      <w:bookmarkEnd w:id="4"/>
      <w:r w:rsidR="00172F5A">
        <w:rPr>
          <w:rFonts w:ascii="Calibri" w:hAnsi="Calibri" w:cs="Calibri Light"/>
          <w:b/>
          <w:bCs/>
          <w:caps/>
          <w:sz w:val="22"/>
          <w:szCs w:val="22"/>
        </w:rPr>
        <w:t>.0</w:t>
      </w:r>
      <w:r w:rsidR="003A3F55">
        <w:rPr>
          <w:rFonts w:ascii="Calibri" w:hAnsi="Calibri" w:cs="Calibri Light"/>
          <w:b/>
          <w:bCs/>
          <w:caps/>
          <w:sz w:val="22"/>
          <w:szCs w:val="22"/>
        </w:rPr>
        <w:t>2</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lastRenderedPageBreak/>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2792C94A" w:rsidR="00531341" w:rsidRPr="00531341" w:rsidRDefault="00782C28" w:rsidP="00531341">
      <w:pPr>
        <w:pStyle w:val="Akapitzlist"/>
        <w:spacing w:before="240" w:line="360" w:lineRule="auto"/>
        <w:ind w:left="426"/>
        <w:jc w:val="both"/>
        <w:rPr>
          <w:rFonts w:ascii="Calibri" w:hAnsi="Calibri" w:cs="Calibri Light"/>
          <w:b/>
          <w:bCs/>
        </w:rPr>
      </w:pPr>
      <w:r>
        <w:rPr>
          <w:rFonts w:ascii="Calibri" w:hAnsi="Calibri" w:cs="Calibri Light"/>
          <w:b/>
          <w:bCs/>
        </w:rPr>
        <w:t>Część 1</w:t>
      </w:r>
      <w:r w:rsidR="00172F5A">
        <w:rPr>
          <w:rFonts w:ascii="Calibri" w:hAnsi="Calibri" w:cs="Calibri Light"/>
          <w:b/>
          <w:bCs/>
        </w:rPr>
        <w:t xml:space="preserve"> -10</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318E6B3C" w14:textId="77777777" w:rsidR="005A3AFE" w:rsidRDefault="005A3AFE" w:rsidP="005A3AF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77777777"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8550A09" w14:textId="77777777" w:rsidR="005A3AFE" w:rsidRDefault="005A3AFE" w:rsidP="005A3AFE">
      <w:pPr>
        <w:pStyle w:val="normalny0"/>
        <w:spacing w:before="120" w:line="276" w:lineRule="auto"/>
        <w:ind w:left="851"/>
        <w:jc w:val="both"/>
        <w:rPr>
          <w:rFonts w:ascii="Calibri" w:hAnsi="Calibri" w:cs="Calibri Light"/>
          <w:b/>
          <w:sz w:val="22"/>
          <w:szCs w:val="22"/>
        </w:rPr>
      </w:pP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75587FCF" w14:textId="77777777" w:rsidR="005A3AFE" w:rsidRPr="00DA0801" w:rsidRDefault="005A3AFE" w:rsidP="005A3AFE">
      <w:pPr>
        <w:pStyle w:val="Standard"/>
        <w:ind w:left="709"/>
        <w:rPr>
          <w:rFonts w:ascii="Calibri" w:hAnsi="Calibri" w:cs="Calibri Light"/>
          <w:b/>
          <w:bCs/>
          <w:kern w:val="0"/>
          <w:sz w:val="22"/>
          <w:szCs w:val="22"/>
        </w:rPr>
      </w:pPr>
      <w:r>
        <w:rPr>
          <w:rFonts w:ascii="Calibri" w:hAnsi="Calibri" w:cs="Calibri Light"/>
          <w:b/>
          <w:bCs/>
          <w:kern w:val="0"/>
          <w:sz w:val="22"/>
          <w:szCs w:val="22"/>
        </w:rPr>
        <w:lastRenderedPageBreak/>
        <w:t xml:space="preserve">               </w:t>
      </w:r>
      <w:r w:rsidRPr="00DA0801">
        <w:rPr>
          <w:rFonts w:ascii="Calibri" w:hAnsi="Calibri" w:cs="Calibri Light"/>
          <w:b/>
          <w:bCs/>
          <w:kern w:val="0"/>
          <w:sz w:val="22"/>
          <w:szCs w:val="22"/>
        </w:rPr>
        <w:t>Najkrótszy  proponowany czas dostawy</w:t>
      </w:r>
    </w:p>
    <w:p w14:paraId="5F2C307E" w14:textId="77777777" w:rsidR="005A3AFE" w:rsidRPr="00DA0801" w:rsidRDefault="005A3AFE" w:rsidP="005A3AFE">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14:paraId="3D4D3B33" w14:textId="77777777" w:rsidR="005A3AFE" w:rsidRDefault="005A3AFE" w:rsidP="005A3AFE">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14:paraId="56E4DCCE" w14:textId="77777777" w:rsidR="005A3AFE" w:rsidRDefault="005A3AFE" w:rsidP="005A3AFE">
      <w:pPr>
        <w:pStyle w:val="Standard"/>
        <w:ind w:left="709"/>
        <w:rPr>
          <w:rFonts w:ascii="Calibri" w:hAnsi="Calibri" w:cs="Calibri Light"/>
          <w:sz w:val="22"/>
          <w:szCs w:val="22"/>
        </w:rPr>
      </w:pPr>
    </w:p>
    <w:p w14:paraId="24F7BD67" w14:textId="77777777" w:rsidR="005A3AFE" w:rsidRPr="00DC5C9C" w:rsidRDefault="005A3AFE" w:rsidP="005A3AFE">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4F29E7D7" w14:textId="77777777" w:rsidR="005A3AFE" w:rsidRPr="00DC5C9C" w:rsidRDefault="005A3AFE" w:rsidP="005A3AFE">
      <w:pPr>
        <w:pStyle w:val="normalny0"/>
        <w:tabs>
          <w:tab w:val="left" w:pos="720"/>
        </w:tabs>
        <w:spacing w:line="276" w:lineRule="auto"/>
        <w:jc w:val="both"/>
        <w:rPr>
          <w:rFonts w:ascii="Calibri" w:hAnsi="Calibri" w:cs="Calibri Light"/>
          <w:sz w:val="22"/>
          <w:szCs w:val="22"/>
        </w:rPr>
      </w:pPr>
    </w:p>
    <w:p w14:paraId="15B011A1" w14:textId="77777777" w:rsidR="005A3AFE" w:rsidRPr="003F3B60" w:rsidRDefault="005A3AFE" w:rsidP="005A3AFE">
      <w:pPr>
        <w:pStyle w:val="normalny0"/>
        <w:spacing w:line="276" w:lineRule="auto"/>
        <w:ind w:left="567"/>
        <w:rPr>
          <w:rFonts w:asciiTheme="majorHAnsi" w:hAnsiTheme="majorHAnsi"/>
          <w:b/>
          <w:sz w:val="22"/>
          <w:szCs w:val="22"/>
        </w:rPr>
      </w:pPr>
      <w:r w:rsidRPr="003F3B60">
        <w:rPr>
          <w:rFonts w:asciiTheme="majorHAnsi" w:hAnsiTheme="majorHAnsi"/>
          <w:b/>
          <w:sz w:val="22"/>
          <w:szCs w:val="22"/>
        </w:rPr>
        <w:t xml:space="preserve">UWAGA: </w:t>
      </w:r>
    </w:p>
    <w:p w14:paraId="1EA0FDE5" w14:textId="2E706F46" w:rsidR="005A3AFE" w:rsidRPr="003F3B60" w:rsidRDefault="005A3AFE" w:rsidP="00DF12A7">
      <w:pPr>
        <w:pStyle w:val="normalny0"/>
        <w:spacing w:line="360" w:lineRule="auto"/>
        <w:ind w:left="567"/>
        <w:jc w:val="both"/>
        <w:rPr>
          <w:rFonts w:asciiTheme="majorHAnsi" w:hAnsiTheme="majorHAnsi"/>
          <w:sz w:val="22"/>
          <w:szCs w:val="22"/>
        </w:rPr>
      </w:pPr>
      <w:r>
        <w:rPr>
          <w:rFonts w:asciiTheme="majorHAnsi" w:hAnsiTheme="majorHAnsi"/>
          <w:sz w:val="22"/>
          <w:szCs w:val="22"/>
        </w:rPr>
        <w:t>Dla części 1-3</w:t>
      </w:r>
      <w:r w:rsidRPr="003F3B60">
        <w:rPr>
          <w:rFonts w:asciiTheme="majorHAnsi" w:hAnsiTheme="majorHAnsi"/>
          <w:sz w:val="22"/>
          <w:szCs w:val="22"/>
        </w:rPr>
        <w:t xml:space="preserve"> - maksymalny termin dostawy to </w:t>
      </w:r>
      <w:r>
        <w:rPr>
          <w:rFonts w:asciiTheme="majorHAnsi" w:hAnsiTheme="majorHAnsi"/>
          <w:b/>
          <w:bCs/>
          <w:sz w:val="22"/>
          <w:szCs w:val="22"/>
        </w:rPr>
        <w:t>21</w:t>
      </w:r>
      <w:r w:rsidRPr="0052649A">
        <w:rPr>
          <w:rFonts w:asciiTheme="majorHAnsi" w:hAnsiTheme="majorHAnsi"/>
          <w:b/>
          <w:bCs/>
          <w:sz w:val="22"/>
          <w:szCs w:val="22"/>
        </w:rPr>
        <w:t xml:space="preserve"> </w:t>
      </w:r>
      <w:r w:rsidRPr="009E0E88">
        <w:rPr>
          <w:rFonts w:asciiTheme="majorHAnsi" w:hAnsiTheme="majorHAnsi"/>
          <w:b/>
          <w:bCs/>
          <w:sz w:val="22"/>
          <w:szCs w:val="22"/>
        </w:rPr>
        <w:t>dni kalendarzowych</w:t>
      </w:r>
      <w:r>
        <w:rPr>
          <w:rFonts w:asciiTheme="majorHAnsi" w:hAnsiTheme="majorHAnsi"/>
          <w:sz w:val="22"/>
          <w:szCs w:val="22"/>
        </w:rPr>
        <w:t xml:space="preserve"> </w:t>
      </w:r>
      <w:r w:rsidRPr="003F3B60">
        <w:rPr>
          <w:rFonts w:asciiTheme="majorHAnsi" w:hAnsiTheme="majorHAnsi"/>
          <w:sz w:val="22"/>
          <w:szCs w:val="22"/>
        </w:rPr>
        <w:t>od dnia złożenia zamówienia;</w:t>
      </w:r>
    </w:p>
    <w:p w14:paraId="2138FAB5" w14:textId="78FCF344" w:rsidR="005A3AFE" w:rsidRPr="003F3B60" w:rsidRDefault="005A3AFE" w:rsidP="005A3AFE">
      <w:pPr>
        <w:pStyle w:val="normalny0"/>
        <w:spacing w:line="360" w:lineRule="auto"/>
        <w:ind w:left="567"/>
        <w:rPr>
          <w:rFonts w:asciiTheme="majorHAnsi" w:hAnsiTheme="majorHAnsi"/>
          <w:b/>
          <w:sz w:val="22"/>
          <w:szCs w:val="22"/>
        </w:rPr>
      </w:pPr>
      <w:r>
        <w:rPr>
          <w:rFonts w:asciiTheme="majorHAnsi" w:hAnsiTheme="majorHAnsi" w:cs="Arial"/>
          <w:sz w:val="22"/>
          <w:szCs w:val="22"/>
        </w:rPr>
        <w:t>Dla częś</w:t>
      </w:r>
      <w:r w:rsidRPr="003F3B60">
        <w:rPr>
          <w:rFonts w:asciiTheme="majorHAnsi" w:hAnsiTheme="majorHAnsi" w:cs="Arial"/>
          <w:sz w:val="22"/>
          <w:szCs w:val="22"/>
        </w:rPr>
        <w:t xml:space="preserve">ci </w:t>
      </w:r>
      <w:r>
        <w:rPr>
          <w:rFonts w:asciiTheme="majorHAnsi" w:hAnsiTheme="majorHAnsi" w:cs="Arial"/>
          <w:sz w:val="22"/>
          <w:szCs w:val="22"/>
        </w:rPr>
        <w:t>4-10</w:t>
      </w:r>
      <w:r w:rsidRPr="003F3B60">
        <w:rPr>
          <w:rFonts w:asciiTheme="majorHAnsi" w:hAnsiTheme="majorHAnsi" w:cs="Arial"/>
          <w:sz w:val="22"/>
          <w:szCs w:val="22"/>
        </w:rPr>
        <w:t xml:space="preserve"> - dostawa jednorazowa w terminie do </w:t>
      </w:r>
      <w:r w:rsidRPr="003F3B60">
        <w:rPr>
          <w:rFonts w:asciiTheme="majorHAnsi" w:hAnsiTheme="majorHAnsi" w:cs="Arial"/>
          <w:b/>
          <w:sz w:val="22"/>
          <w:szCs w:val="22"/>
        </w:rPr>
        <w:t>21</w:t>
      </w:r>
      <w:r w:rsidRPr="003F3B60">
        <w:rPr>
          <w:rFonts w:asciiTheme="majorHAnsi" w:hAnsiTheme="majorHAnsi" w:cs="Arial"/>
          <w:sz w:val="22"/>
          <w:szCs w:val="22"/>
        </w:rPr>
        <w:t xml:space="preserve"> </w:t>
      </w:r>
      <w:r w:rsidRPr="009E0E88">
        <w:rPr>
          <w:rFonts w:asciiTheme="majorHAnsi" w:hAnsiTheme="majorHAnsi" w:cs="Arial"/>
          <w:b/>
          <w:bCs/>
          <w:sz w:val="22"/>
          <w:szCs w:val="22"/>
        </w:rPr>
        <w:t>dni kalendarzowych</w:t>
      </w:r>
      <w:r w:rsidRPr="003F3B60">
        <w:rPr>
          <w:rFonts w:asciiTheme="majorHAnsi" w:hAnsiTheme="majorHAnsi" w:cs="Arial"/>
          <w:sz w:val="22"/>
          <w:szCs w:val="22"/>
        </w:rPr>
        <w:t xml:space="preserve"> od dnia zawarcia umowy.</w:t>
      </w:r>
    </w:p>
    <w:p w14:paraId="21F6B44B" w14:textId="77777777" w:rsidR="005A3AFE" w:rsidRPr="00E757F1" w:rsidRDefault="005A3AFE" w:rsidP="005A3AFE">
      <w:pPr>
        <w:pStyle w:val="Styl3"/>
        <w:numPr>
          <w:ilvl w:val="0"/>
          <w:numId w:val="0"/>
        </w:numPr>
        <w:tabs>
          <w:tab w:val="left" w:pos="3856"/>
        </w:tabs>
        <w:ind w:left="567"/>
        <w:rPr>
          <w:rFonts w:asciiTheme="majorHAnsi" w:hAnsiTheme="majorHAnsi" w:cs="Calibri Light"/>
          <w:b/>
          <w:szCs w:val="22"/>
        </w:rPr>
      </w:pPr>
      <w:r w:rsidRPr="003F3B60">
        <w:rPr>
          <w:rFonts w:asciiTheme="majorHAnsi" w:hAnsiTheme="majorHAnsi" w:cs="Calibri Light"/>
          <w:b/>
          <w:szCs w:val="22"/>
        </w:rPr>
        <w:t>Zamawiający wymaga podania terminu wykonania zamówienia w pełnych dniach (liczba całkowita).</w:t>
      </w:r>
    </w:p>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r w:rsidR="00784495" w:rsidRPr="00DC5C9C">
        <w:rPr>
          <w:rFonts w:ascii="Calibri" w:hAnsi="Calibri" w:cs="Calibri Light"/>
          <w:sz w:val="22"/>
          <w:szCs w:val="22"/>
        </w:rPr>
        <w:t>Pzp.</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DC5C9C">
        <w:rPr>
          <w:rFonts w:ascii="Calibri" w:hAnsi="Calibri" w:cs="Calibri Light"/>
          <w:sz w:val="22"/>
          <w:szCs w:val="22"/>
        </w:rPr>
        <w:t>Pzp</w:t>
      </w:r>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70881897"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624839">
              <w:rPr>
                <w:rFonts w:ascii="Calibri" w:hAnsi="Calibri" w:cs="Calibri Light"/>
                <w:sz w:val="22"/>
                <w:szCs w:val="22"/>
              </w:rPr>
              <w:t xml:space="preserve">przedmiotowo - </w:t>
            </w:r>
            <w:r w:rsidRPr="00DC5C9C">
              <w:rPr>
                <w:rFonts w:ascii="Calibri" w:hAnsi="Calibri" w:cs="Calibri Light"/>
                <w:sz w:val="22"/>
                <w:szCs w:val="22"/>
              </w:rPr>
              <w:t>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D39A3" w14:textId="77777777" w:rsidR="0014083E" w:rsidRDefault="0014083E">
      <w:r>
        <w:separator/>
      </w:r>
    </w:p>
  </w:endnote>
  <w:endnote w:type="continuationSeparator" w:id="0">
    <w:p w14:paraId="2D7E5FF1" w14:textId="77777777" w:rsidR="0014083E" w:rsidRDefault="0014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03B4D">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03B4D">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A503" w14:textId="77777777" w:rsidR="0014083E" w:rsidRDefault="0014083E">
      <w:r>
        <w:separator/>
      </w:r>
    </w:p>
  </w:footnote>
  <w:footnote w:type="continuationSeparator" w:id="0">
    <w:p w14:paraId="3035D6F7" w14:textId="77777777" w:rsidR="0014083E" w:rsidRDefault="0014083E">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40"/>
  </w:num>
  <w:num w:numId="6">
    <w:abstractNumId w:val="55"/>
  </w:num>
  <w:num w:numId="7">
    <w:abstractNumId w:val="10"/>
  </w:num>
  <w:num w:numId="8">
    <w:abstractNumId w:val="25"/>
  </w:num>
  <w:num w:numId="9">
    <w:abstractNumId w:val="17"/>
  </w:num>
  <w:num w:numId="10">
    <w:abstractNumId w:val="27"/>
  </w:num>
  <w:num w:numId="11">
    <w:abstractNumId w:val="11"/>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4"/>
  </w:num>
  <w:num w:numId="17">
    <w:abstractNumId w:val="12"/>
  </w:num>
  <w:num w:numId="18">
    <w:abstractNumId w:val="51"/>
  </w:num>
  <w:num w:numId="19">
    <w:abstractNumId w:val="30"/>
  </w:num>
  <w:num w:numId="20">
    <w:abstractNumId w:val="15"/>
  </w:num>
  <w:num w:numId="21">
    <w:abstractNumId w:val="26"/>
  </w:num>
  <w:num w:numId="22">
    <w:abstractNumId w:val="60"/>
  </w:num>
  <w:num w:numId="23">
    <w:abstractNumId w:val="61"/>
  </w:num>
  <w:num w:numId="24">
    <w:abstractNumId w:val="28"/>
  </w:num>
  <w:num w:numId="25">
    <w:abstractNumId w:val="33"/>
  </w:num>
  <w:num w:numId="26">
    <w:abstractNumId w:val="29"/>
  </w:num>
  <w:num w:numId="27">
    <w:abstractNumId w:val="56"/>
  </w:num>
  <w:num w:numId="28">
    <w:abstractNumId w:val="48"/>
  </w:num>
  <w:num w:numId="29">
    <w:abstractNumId w:val="22"/>
  </w:num>
  <w:num w:numId="30">
    <w:abstractNumId w:val="21"/>
  </w:num>
  <w:num w:numId="31">
    <w:abstractNumId w:val="23"/>
  </w:num>
  <w:num w:numId="32">
    <w:abstractNumId w:val="58"/>
  </w:num>
  <w:num w:numId="33">
    <w:abstractNumId w:val="54"/>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49"/>
  </w:num>
  <w:num w:numId="43">
    <w:abstractNumId w:val="43"/>
  </w:num>
  <w:num w:numId="44">
    <w:abstractNumId w:val="45"/>
  </w:num>
  <w:num w:numId="45">
    <w:abstractNumId w:val="42"/>
  </w:num>
  <w:num w:numId="46">
    <w:abstractNumId w:val="14"/>
  </w:num>
  <w:num w:numId="47">
    <w:abstractNumId w:val="41"/>
  </w:num>
  <w:num w:numId="48">
    <w:abstractNumId w:val="62"/>
  </w:num>
  <w:num w:numId="49">
    <w:abstractNumId w:val="13"/>
  </w:num>
  <w:num w:numId="50">
    <w:abstractNumId w:val="20"/>
  </w:num>
  <w:num w:numId="51">
    <w:abstractNumId w:val="46"/>
  </w:num>
  <w:num w:numId="52">
    <w:abstractNumId w:val="47"/>
  </w:num>
  <w:num w:numId="53">
    <w:abstractNumId w:val="37"/>
  </w:num>
  <w:num w:numId="54">
    <w:abstractNumId w:val="18"/>
  </w:num>
  <w:num w:numId="55">
    <w:abstractNumId w:val="63"/>
  </w:num>
  <w:num w:numId="56">
    <w:abstractNumId w:val="9"/>
  </w:num>
  <w:num w:numId="57">
    <w:abstractNumId w:val="31"/>
  </w:num>
  <w:num w:numId="58">
    <w:abstractNumId w:val="16"/>
  </w:num>
  <w:num w:numId="59">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3B4D"/>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83E"/>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7B7B-5B36-416F-A539-04C9A0BC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6041</Words>
  <Characters>36251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2</cp:revision>
  <cp:lastPrinted>2022-01-26T12:29:00Z</cp:lastPrinted>
  <dcterms:created xsi:type="dcterms:W3CDTF">2022-02-03T13:25:00Z</dcterms:created>
  <dcterms:modified xsi:type="dcterms:W3CDTF">2022-02-03T13:25:00Z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