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CC6D" w14:textId="77777777" w:rsidR="009F7814" w:rsidRPr="007F71A4" w:rsidRDefault="009F7814" w:rsidP="00B0142E">
      <w:pPr>
        <w:shd w:val="clear" w:color="auto" w:fill="BFBFBF"/>
        <w:tabs>
          <w:tab w:val="left" w:pos="0"/>
        </w:tabs>
        <w:spacing w:after="0" w:line="271" w:lineRule="auto"/>
        <w:jc w:val="center"/>
        <w:rPr>
          <w:rFonts w:cstheme="minorHAnsi"/>
          <w:b/>
          <w:spacing w:val="20"/>
        </w:rPr>
      </w:pPr>
      <w:r w:rsidRPr="007F71A4">
        <w:rPr>
          <w:rFonts w:cstheme="minorHAnsi"/>
          <w:b/>
          <w:spacing w:val="20"/>
        </w:rPr>
        <w:t>UMOWA</w:t>
      </w:r>
    </w:p>
    <w:p w14:paraId="776933E8" w14:textId="77777777" w:rsidR="009F7814" w:rsidRPr="007F71A4" w:rsidRDefault="009F7814" w:rsidP="00B0142E">
      <w:pPr>
        <w:spacing w:after="0" w:line="271" w:lineRule="auto"/>
        <w:rPr>
          <w:rFonts w:cstheme="minorHAnsi"/>
        </w:rPr>
      </w:pPr>
    </w:p>
    <w:p w14:paraId="31D1A1E9" w14:textId="6A52B9C4" w:rsidR="00AD46A2" w:rsidRDefault="00AD46A2" w:rsidP="00AD46A2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W dniu ……………. w wyniku przeprowadzonego postępowania o udzielenie zamówienia publicznego, w trybie przetargu nieograniczonego, o którym stanowi art. 132 ustawy z dnia 11 września 2019 r. Prawo zamówień publicznych (</w:t>
      </w:r>
      <w:r w:rsidRPr="00F476AB">
        <w:rPr>
          <w:rFonts w:cstheme="minorHAnsi"/>
        </w:rPr>
        <w:t>t. j. Dz. U. z 202</w:t>
      </w:r>
      <w:r w:rsidR="00DA50D8" w:rsidRPr="00F476AB">
        <w:rPr>
          <w:rFonts w:cstheme="minorHAnsi"/>
        </w:rPr>
        <w:t>4</w:t>
      </w:r>
      <w:r w:rsidRPr="00F476AB">
        <w:rPr>
          <w:rFonts w:cstheme="minorHAnsi"/>
        </w:rPr>
        <w:t xml:space="preserve"> r., poz. 1</w:t>
      </w:r>
      <w:r w:rsidR="00DA50D8" w:rsidRPr="00F476AB">
        <w:rPr>
          <w:rFonts w:cstheme="minorHAnsi"/>
        </w:rPr>
        <w:t>320</w:t>
      </w:r>
      <w:r w:rsidRPr="00F476AB">
        <w:rPr>
          <w:rFonts w:cstheme="minorHAnsi"/>
        </w:rPr>
        <w:t xml:space="preserve"> ze zm.</w:t>
      </w:r>
      <w:r>
        <w:rPr>
          <w:rFonts w:cstheme="minorHAnsi"/>
        </w:rPr>
        <w:t xml:space="preserve">) – zwana dalej ustawą PZP, o wartości zamówienia przekraczającej progi unijne, o których mowa w art. 3 ustawy PZP,  nr postępowania </w:t>
      </w:r>
      <w:r w:rsidR="004A6E44">
        <w:rPr>
          <w:rFonts w:cstheme="minorHAnsi"/>
        </w:rPr>
        <w:t>…………………</w:t>
      </w:r>
      <w:r>
        <w:rPr>
          <w:rFonts w:cstheme="minorHAnsi"/>
        </w:rPr>
        <w:t xml:space="preserve"> została zawarta Umowa pomiędzy:</w:t>
      </w:r>
    </w:p>
    <w:p w14:paraId="359D0191" w14:textId="2FA470FB" w:rsidR="00C22813" w:rsidRPr="007F71A4" w:rsidRDefault="00C22813" w:rsidP="00B0142E">
      <w:pPr>
        <w:spacing w:after="0" w:line="271" w:lineRule="auto"/>
        <w:jc w:val="both"/>
        <w:rPr>
          <w:rFonts w:cstheme="minorHAnsi"/>
          <w:lang w:val="x-none"/>
        </w:rPr>
      </w:pPr>
    </w:p>
    <w:p w14:paraId="0A649626" w14:textId="77777777" w:rsidR="009F7814" w:rsidRPr="007F71A4" w:rsidRDefault="009F7814" w:rsidP="00B0142E">
      <w:pPr>
        <w:spacing w:after="0" w:line="271" w:lineRule="auto"/>
        <w:ind w:right="-1"/>
        <w:rPr>
          <w:rFonts w:cstheme="minorHAnsi"/>
          <w:b/>
          <w:highlight w:val="yellow"/>
        </w:rPr>
      </w:pPr>
    </w:p>
    <w:p w14:paraId="4FE0D51E" w14:textId="77777777" w:rsidR="009F7814" w:rsidRPr="007F71A4" w:rsidRDefault="009F7814" w:rsidP="00B0142E">
      <w:pPr>
        <w:spacing w:after="0" w:line="271" w:lineRule="auto"/>
        <w:ind w:right="-1"/>
        <w:rPr>
          <w:rFonts w:cstheme="minorHAnsi"/>
          <w:b/>
        </w:rPr>
      </w:pPr>
      <w:r w:rsidRPr="007F71A4">
        <w:rPr>
          <w:rFonts w:cstheme="minorHAnsi"/>
          <w:b/>
        </w:rPr>
        <w:t>Zamawiającym:</w:t>
      </w:r>
    </w:p>
    <w:p w14:paraId="47CB85C8" w14:textId="77777777" w:rsidR="00F476AB" w:rsidRPr="00CF114A" w:rsidRDefault="00F476AB" w:rsidP="00F476AB">
      <w:pPr>
        <w:spacing w:after="0" w:line="271" w:lineRule="auto"/>
        <w:jc w:val="both"/>
        <w:rPr>
          <w:rFonts w:cstheme="minorHAnsi"/>
          <w:lang w:val="x-none"/>
        </w:rPr>
      </w:pPr>
      <w:r w:rsidRPr="00CF114A">
        <w:rPr>
          <w:rFonts w:cstheme="minorHAnsi"/>
          <w:lang w:val="x-none"/>
        </w:rPr>
        <w:t xml:space="preserve">Samodzielny Publiczny Zakład Opieki Zdrowotnej    Ministerstwa Spraw Wewnętrznych  i Administracji   w Białymstoku Im. Mariana Zyndrama-Kościałkowskiego Ul. Fabryczna 27 15-482 Białystok wpisanym do Krajowego Rejestru Sądowego prowadzonego przez SĄD REJONOWY W BIAŁYMSTOK, XII WYDZIAŁ GOSPODARCZY KRAJOWEGO REJESTRU SĄDOWEGO pod numerem KRS 0000002250 NIP 542-25-13-061, Regon 050637922 reprezentowanym przez: </w:t>
      </w:r>
    </w:p>
    <w:p w14:paraId="7041A9F1" w14:textId="77777777" w:rsidR="00DD4C5D" w:rsidRPr="0067648B" w:rsidRDefault="00DD4C5D" w:rsidP="00DD4C5D">
      <w:pPr>
        <w:spacing w:after="0" w:line="271" w:lineRule="auto"/>
        <w:rPr>
          <w:rFonts w:eastAsia="TTE18B7350t00" w:cstheme="minorHAnsi"/>
          <w:b/>
        </w:rPr>
      </w:pPr>
      <w:r w:rsidRPr="0067648B">
        <w:rPr>
          <w:rFonts w:eastAsia="TTE18B7350t00" w:cstheme="minorHAnsi"/>
          <w:b/>
        </w:rPr>
        <w:t>…………………………………………………</w:t>
      </w:r>
    </w:p>
    <w:p w14:paraId="13EA665E" w14:textId="77777777" w:rsidR="00DD4C5D" w:rsidRDefault="00DD4C5D" w:rsidP="00B0142E">
      <w:pPr>
        <w:spacing w:after="0" w:line="271" w:lineRule="auto"/>
        <w:rPr>
          <w:rFonts w:cstheme="minorHAnsi"/>
          <w:b/>
        </w:rPr>
      </w:pPr>
    </w:p>
    <w:p w14:paraId="46E7D958" w14:textId="3FF0CCB7" w:rsidR="009F7814" w:rsidRPr="007F71A4" w:rsidRDefault="009F7814" w:rsidP="00B0142E">
      <w:pPr>
        <w:spacing w:after="0" w:line="271" w:lineRule="auto"/>
        <w:rPr>
          <w:rFonts w:cstheme="minorHAnsi"/>
          <w:b/>
        </w:rPr>
      </w:pPr>
      <w:r w:rsidRPr="007F71A4">
        <w:rPr>
          <w:rFonts w:cstheme="minorHAnsi"/>
          <w:b/>
        </w:rPr>
        <w:t xml:space="preserve">a: </w:t>
      </w:r>
    </w:p>
    <w:p w14:paraId="4789DD16" w14:textId="77777777" w:rsidR="009F7814" w:rsidRPr="007F71A4" w:rsidRDefault="009F7814" w:rsidP="00B0142E">
      <w:pPr>
        <w:spacing w:after="0" w:line="271" w:lineRule="auto"/>
        <w:rPr>
          <w:rFonts w:cstheme="minorHAnsi"/>
          <w:b/>
        </w:rPr>
      </w:pPr>
    </w:p>
    <w:p w14:paraId="0EF35FD9" w14:textId="77777777" w:rsidR="009F7814" w:rsidRPr="007F71A4" w:rsidRDefault="009F7814" w:rsidP="00B0142E">
      <w:pPr>
        <w:spacing w:after="0" w:line="271" w:lineRule="auto"/>
        <w:rPr>
          <w:rFonts w:cstheme="minorHAnsi"/>
          <w:b/>
          <w:bCs/>
        </w:rPr>
      </w:pPr>
      <w:r w:rsidRPr="007F71A4">
        <w:rPr>
          <w:rFonts w:cstheme="minorHAnsi"/>
          <w:b/>
          <w:bCs/>
        </w:rPr>
        <w:t>Wykonawcą:</w:t>
      </w:r>
    </w:p>
    <w:p w14:paraId="29B0CCEB" w14:textId="43ECCADF" w:rsidR="009F7814" w:rsidRPr="007F71A4" w:rsidRDefault="009F7814" w:rsidP="00B0142E">
      <w:pPr>
        <w:spacing w:after="0" w:line="271" w:lineRule="auto"/>
        <w:jc w:val="both"/>
        <w:rPr>
          <w:rFonts w:cstheme="minorHAnsi"/>
          <w:bCs/>
        </w:rPr>
      </w:pPr>
      <w:r w:rsidRPr="007F71A4">
        <w:rPr>
          <w:rFonts w:cstheme="minorHAnsi"/>
          <w:bCs/>
        </w:rPr>
        <w:t>……………………….………………………………………..…………………………………...........................</w:t>
      </w:r>
      <w:r w:rsidR="00B0142E" w:rsidRPr="007F71A4">
        <w:rPr>
          <w:rFonts w:cstheme="minorHAnsi"/>
          <w:bCs/>
        </w:rPr>
        <w:t>...............................</w:t>
      </w:r>
      <w:r w:rsidRPr="007F71A4">
        <w:rPr>
          <w:rFonts w:cstheme="minorHAnsi"/>
          <w:bCs/>
        </w:rPr>
        <w:t>,</w:t>
      </w:r>
    </w:p>
    <w:p w14:paraId="7EB218FA" w14:textId="49126510" w:rsidR="009F7814" w:rsidRPr="007F71A4" w:rsidRDefault="009F7814" w:rsidP="00B0142E">
      <w:pPr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 xml:space="preserve">z siedzibą w </w:t>
      </w:r>
      <w:r w:rsidRPr="007F71A4">
        <w:rPr>
          <w:rFonts w:cstheme="minorHAnsi"/>
          <w:bCs/>
        </w:rPr>
        <w:t>.................................................................................</w:t>
      </w:r>
      <w:r w:rsidR="00B0142E" w:rsidRPr="007F71A4">
        <w:rPr>
          <w:rFonts w:cstheme="minorHAnsi"/>
          <w:bCs/>
        </w:rPr>
        <w:t>.......</w:t>
      </w:r>
      <w:r w:rsidRPr="007F71A4">
        <w:rPr>
          <w:rFonts w:cstheme="minorHAnsi"/>
          <w:bCs/>
        </w:rPr>
        <w:t>.................</w:t>
      </w:r>
      <w:r w:rsidRPr="007F71A4">
        <w:rPr>
          <w:rFonts w:cstheme="minorHAnsi"/>
        </w:rPr>
        <w:t>,</w:t>
      </w:r>
      <w:r w:rsidRPr="007F71A4">
        <w:rPr>
          <w:rFonts w:cstheme="minorHAnsi"/>
          <w:bCs/>
        </w:rPr>
        <w:t xml:space="preserve"> </w:t>
      </w:r>
      <w:r w:rsidRPr="007F71A4">
        <w:rPr>
          <w:rFonts w:cstheme="minorHAnsi"/>
        </w:rPr>
        <w:t xml:space="preserve">wpisanym do rejestru przedsiębiorców prowadzonego przez Sąd Rejonowy dla ........................................................................ KRS ................................................., wysokość kapitału zakładowego .......................................... złotych, posiadającym Regon ….………………………..……, nr NIP .......................................,  reprezentowanym przez: </w:t>
      </w:r>
    </w:p>
    <w:p w14:paraId="11752536" w14:textId="77777777" w:rsidR="009F7814" w:rsidRPr="007F71A4" w:rsidRDefault="009F7814" w:rsidP="00B0142E">
      <w:pPr>
        <w:spacing w:after="0" w:line="271" w:lineRule="auto"/>
        <w:rPr>
          <w:rFonts w:cstheme="minorHAnsi"/>
          <w:b/>
          <w:smallCaps/>
        </w:rPr>
      </w:pPr>
    </w:p>
    <w:p w14:paraId="56213BCB" w14:textId="19073992" w:rsidR="009F7814" w:rsidRPr="007F71A4" w:rsidRDefault="009F7814" w:rsidP="00B0142E">
      <w:pPr>
        <w:spacing w:after="0" w:line="271" w:lineRule="auto"/>
        <w:rPr>
          <w:rFonts w:cstheme="minorHAnsi"/>
          <w:smallCaps/>
        </w:rPr>
      </w:pPr>
      <w:r w:rsidRPr="007F71A4">
        <w:rPr>
          <w:rFonts w:cstheme="minorHAnsi"/>
          <w:smallCaps/>
        </w:rPr>
        <w:t>…………………………………………………………………………………………</w:t>
      </w:r>
      <w:r w:rsidR="00B0142E" w:rsidRPr="007F71A4">
        <w:rPr>
          <w:rFonts w:cstheme="minorHAnsi"/>
          <w:smallCaps/>
        </w:rPr>
        <w:t>…………………………………………………………...……</w:t>
      </w:r>
    </w:p>
    <w:p w14:paraId="53FFB6E8" w14:textId="77777777" w:rsidR="009F7814" w:rsidRPr="007F71A4" w:rsidRDefault="009F7814" w:rsidP="00B0142E">
      <w:pPr>
        <w:spacing w:after="0" w:line="271" w:lineRule="auto"/>
        <w:rPr>
          <w:rFonts w:cstheme="minorHAnsi"/>
        </w:rPr>
      </w:pPr>
    </w:p>
    <w:p w14:paraId="1418CC28" w14:textId="77777777" w:rsidR="009F7814" w:rsidRPr="007F71A4" w:rsidRDefault="009F7814" w:rsidP="00B0142E">
      <w:pPr>
        <w:spacing w:after="0" w:line="271" w:lineRule="auto"/>
        <w:rPr>
          <w:rFonts w:cstheme="minorHAnsi"/>
        </w:rPr>
      </w:pPr>
      <w:r w:rsidRPr="007F71A4">
        <w:rPr>
          <w:rFonts w:cstheme="minorHAnsi"/>
        </w:rPr>
        <w:t>zwanymi dalej łącznie „Stronami”, a każda z nich z osobna „Stroną”,</w:t>
      </w:r>
    </w:p>
    <w:p w14:paraId="165CE743" w14:textId="77777777" w:rsidR="009F7814" w:rsidRPr="007F71A4" w:rsidRDefault="009F7814" w:rsidP="00B0142E">
      <w:pPr>
        <w:tabs>
          <w:tab w:val="left" w:pos="2460"/>
        </w:tabs>
        <w:spacing w:after="0" w:line="271" w:lineRule="auto"/>
        <w:rPr>
          <w:rFonts w:cstheme="minorHAnsi"/>
        </w:rPr>
      </w:pPr>
      <w:r w:rsidRPr="007F71A4">
        <w:rPr>
          <w:rFonts w:cstheme="minorHAnsi"/>
        </w:rPr>
        <w:t>o następującej treści:</w:t>
      </w:r>
      <w:r w:rsidRPr="007F71A4">
        <w:rPr>
          <w:rFonts w:cstheme="minorHAnsi"/>
        </w:rPr>
        <w:tab/>
      </w:r>
    </w:p>
    <w:p w14:paraId="2807ECDA" w14:textId="77777777" w:rsidR="00181C69" w:rsidRPr="007F71A4" w:rsidRDefault="00181C69" w:rsidP="00B0142E">
      <w:pPr>
        <w:tabs>
          <w:tab w:val="left" w:pos="2460"/>
        </w:tabs>
        <w:spacing w:after="0" w:line="271" w:lineRule="auto"/>
        <w:rPr>
          <w:rFonts w:cstheme="minorHAnsi"/>
        </w:rPr>
      </w:pPr>
    </w:p>
    <w:p w14:paraId="020A65FA" w14:textId="77777777" w:rsidR="009F7814" w:rsidRPr="007F71A4" w:rsidRDefault="009F7814" w:rsidP="00B0142E">
      <w:pPr>
        <w:pStyle w:val="Tekstpodstawowywcity"/>
        <w:spacing w:after="0" w:line="271" w:lineRule="auto"/>
        <w:ind w:left="426" w:hanging="426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1.</w:t>
      </w:r>
    </w:p>
    <w:p w14:paraId="63F6CFAE" w14:textId="77777777" w:rsidR="009F7814" w:rsidRPr="007F71A4" w:rsidRDefault="009F7814" w:rsidP="00B0142E">
      <w:pPr>
        <w:pStyle w:val="Tekstpodstawowywcity"/>
        <w:spacing w:after="0" w:line="271" w:lineRule="auto"/>
        <w:ind w:left="426" w:hanging="426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Przedmiot i zakres Umowy</w:t>
      </w:r>
    </w:p>
    <w:p w14:paraId="1CBED691" w14:textId="3CCDD29A" w:rsidR="00762F6F" w:rsidRPr="007F71A4" w:rsidRDefault="009F7814" w:rsidP="008E67DC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Przedmiotem Umowy jest świadczenie przez Wykonawcę usługi polegającej na ubezpiecz</w:t>
      </w:r>
      <w:r w:rsidR="008E6167" w:rsidRPr="007F71A4">
        <w:rPr>
          <w:rFonts w:cstheme="minorHAnsi"/>
        </w:rPr>
        <w:t>eniu</w:t>
      </w:r>
      <w:r w:rsidR="00992D9F" w:rsidRPr="007F71A4">
        <w:rPr>
          <w:rFonts w:cstheme="minorHAnsi"/>
        </w:rPr>
        <w:t xml:space="preserve"> </w:t>
      </w:r>
      <w:r w:rsidR="00F476AB" w:rsidRPr="00F476AB">
        <w:rPr>
          <w:rFonts w:cstheme="minorHAnsi"/>
        </w:rPr>
        <w:t xml:space="preserve">Samodzielnego Publicznego Zakładu Opieki Zdrowotnej Ministerstwa Spraw Wewnętrznych  i Administracji   w Białymstoku </w:t>
      </w:r>
      <w:r w:rsidR="00762F6F" w:rsidRPr="007F71A4">
        <w:rPr>
          <w:rFonts w:cstheme="minorHAnsi"/>
        </w:rPr>
        <w:t>w zakresie</w:t>
      </w:r>
      <w:r w:rsidR="008E67DC" w:rsidRPr="007F71A4">
        <w:rPr>
          <w:rFonts w:cstheme="minorHAnsi"/>
        </w:rPr>
        <w:t xml:space="preserve"> u</w:t>
      </w:r>
      <w:r w:rsidR="00762F6F" w:rsidRPr="007F71A4">
        <w:rPr>
          <w:rFonts w:cstheme="minorHAnsi"/>
        </w:rPr>
        <w:t>bezpieczenia mienia</w:t>
      </w:r>
      <w:r w:rsidR="0070286F">
        <w:rPr>
          <w:rFonts w:cstheme="minorHAnsi"/>
        </w:rPr>
        <w:t xml:space="preserve"> od wszystkich ryzyk.</w:t>
      </w:r>
    </w:p>
    <w:p w14:paraId="679FD17E" w14:textId="515F917B" w:rsidR="009F7814" w:rsidRPr="007F71A4" w:rsidRDefault="009F7814" w:rsidP="00B0142E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Zakres odpowiedzialności Wykonawcy, przedmiot ubezpieczenia i inne warunki umowy ubezpieczenia zostały określone w Specyfikacji Waru</w:t>
      </w:r>
      <w:r w:rsidR="00C22813" w:rsidRPr="007F71A4">
        <w:rPr>
          <w:rFonts w:cstheme="minorHAnsi"/>
        </w:rPr>
        <w:t>nków Zamówienia (zwanej dalej S</w:t>
      </w:r>
      <w:r w:rsidR="00B0142E" w:rsidRPr="007F71A4">
        <w:rPr>
          <w:rFonts w:cstheme="minorHAnsi"/>
        </w:rPr>
        <w:t xml:space="preserve">WZ) </w:t>
      </w:r>
      <w:r w:rsidR="00B0142E" w:rsidRPr="007F71A4">
        <w:rPr>
          <w:rFonts w:cstheme="minorHAnsi"/>
        </w:rPr>
        <w:lastRenderedPageBreak/>
        <w:t>i </w:t>
      </w:r>
      <w:r w:rsidRPr="007F71A4">
        <w:rPr>
          <w:rFonts w:cstheme="minorHAnsi"/>
        </w:rPr>
        <w:t>złożonym przez Wykonawcę Formularzu ofertowym (zwanym dalej Ofertą Wykonawcy), które stanowią integralną część Umowy.</w:t>
      </w:r>
    </w:p>
    <w:p w14:paraId="7934CCF3" w14:textId="047AB63A" w:rsidR="009F7814" w:rsidRPr="007F71A4" w:rsidRDefault="009F7814" w:rsidP="00B0142E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Wykonawca zobowiązuje się wykonywać przedmiot Umowy zgodnie z warunkami określonym</w:t>
      </w:r>
      <w:r w:rsidR="00B0142E" w:rsidRPr="007F71A4">
        <w:rPr>
          <w:rFonts w:cstheme="minorHAnsi"/>
        </w:rPr>
        <w:t>i w </w:t>
      </w:r>
      <w:r w:rsidR="009B3AFA" w:rsidRPr="007F71A4">
        <w:rPr>
          <w:rFonts w:cstheme="minorHAnsi"/>
        </w:rPr>
        <w:t>S</w:t>
      </w:r>
      <w:r w:rsidRPr="007F71A4">
        <w:rPr>
          <w:rFonts w:cstheme="minorHAnsi"/>
        </w:rPr>
        <w:t>WZ oraz Ofercie Wykonawcy.</w:t>
      </w:r>
    </w:p>
    <w:p w14:paraId="67E310B0" w14:textId="77777777" w:rsidR="00447726" w:rsidRPr="007F71A4" w:rsidRDefault="00447726" w:rsidP="009C6480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Wykonawca oświadcza, iż jest mu znany, w momencie zawierania umowy ubezpieczenia, stan zabezpieczeń przeciwpożarowych, przeciwkradzieżowych i przeciwprzepięciowych ubezpieczanego majątku, uznaje je za wystarczające i nie będzie powoływał się na zapisy OWU dotyczące minimalnych wymogów dotyczących zabezpieczeń, o ile stan ten w momencie powstania szkody nie ulegnie pogorszeniu w stosunku do opisanego w materiałach przekazanych Wykonawcy w dokumentacji przetargowej.</w:t>
      </w:r>
    </w:p>
    <w:p w14:paraId="0421B35B" w14:textId="77777777" w:rsidR="008E6167" w:rsidRPr="007F71A4" w:rsidRDefault="009F7814" w:rsidP="008E6167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W</w:t>
      </w:r>
      <w:r w:rsidR="009B3AFA" w:rsidRPr="007F71A4">
        <w:rPr>
          <w:rFonts w:cstheme="minorHAnsi"/>
        </w:rPr>
        <w:t xml:space="preserve"> kwestiach nieuregulowanych w S</w:t>
      </w:r>
      <w:r w:rsidRPr="007F71A4">
        <w:rPr>
          <w:rFonts w:cstheme="minorHAnsi"/>
        </w:rPr>
        <w:t>WZ lub w Ofercie Wykonawcy zastosowanie będą mieć ogólne warunki ubezpieczenia lub inne wzorce umowy Wykonawcy (dalej OWU), wymienione w Ofercie Wykonawcy.</w:t>
      </w:r>
    </w:p>
    <w:p w14:paraId="10182E12" w14:textId="0ED91A39" w:rsidR="008E6167" w:rsidRPr="007F71A4" w:rsidRDefault="008E6167" w:rsidP="008E6167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</w:t>
      </w:r>
      <w:r w:rsidR="002A337F" w:rsidRPr="007F71A4">
        <w:rPr>
          <w:rFonts w:cstheme="minorHAnsi"/>
        </w:rPr>
        <w:t> </w:t>
      </w:r>
      <w:r w:rsidRPr="007F71A4">
        <w:rPr>
          <w:rFonts w:cstheme="minorHAnsi"/>
        </w:rPr>
        <w:t>powodów innych niż konieczność dostosowania ich do przepisów prawa, nie mają zastosowania jeśli są mniej korzystne dla Zamawiającego niż w OWU wymienionych w Ofercie Wykonawcy.</w:t>
      </w:r>
    </w:p>
    <w:p w14:paraId="2D73FA13" w14:textId="77777777" w:rsidR="008E67DC" w:rsidRPr="007F71A4" w:rsidRDefault="008E6167" w:rsidP="009C6480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 xml:space="preserve">Brokerem odpowiedzialnym za obsługę umowy </w:t>
      </w:r>
      <w:r w:rsidR="008E67DC" w:rsidRPr="007F71A4">
        <w:rPr>
          <w:rFonts w:cstheme="minorHAnsi"/>
        </w:rPr>
        <w:t>oraz pośredniczącym w jej zawarciu jest:</w:t>
      </w:r>
    </w:p>
    <w:p w14:paraId="5330BB4A" w14:textId="77777777" w:rsidR="00DD4C5D" w:rsidRDefault="00DD4C5D" w:rsidP="00DD4C5D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bookmarkStart w:id="0" w:name="_Hlk158470063"/>
      <w:r>
        <w:rPr>
          <w:rFonts w:cstheme="minorHAnsi"/>
        </w:rPr>
        <w:t>Konsorcjum spółek:</w:t>
      </w:r>
    </w:p>
    <w:p w14:paraId="0F8DEFD6" w14:textId="77777777" w:rsidR="00DD4C5D" w:rsidRDefault="00DD4C5D" w:rsidP="00DD4C5D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r w:rsidRPr="00B76C74">
        <w:rPr>
          <w:rFonts w:eastAsia="Times New Roman" w:cstheme="minorHAnsi"/>
          <w:b/>
          <w:bCs/>
          <w:lang w:eastAsia="ar-SA"/>
        </w:rPr>
        <w:t>TAMAL Sp. z o.o.</w:t>
      </w:r>
      <w:r w:rsidRPr="0067648B">
        <w:rPr>
          <w:rFonts w:eastAsia="Times New Roman" w:cstheme="minorHAnsi"/>
          <w:lang w:eastAsia="ar-SA"/>
        </w:rPr>
        <w:t xml:space="preserve"> , </w:t>
      </w:r>
      <w:r w:rsidRPr="0067648B">
        <w:rPr>
          <w:rFonts w:cstheme="minorHAnsi"/>
          <w:color w:val="000000" w:themeColor="text1"/>
        </w:rPr>
        <w:t xml:space="preserve">legitymujący się Zezwoleniem Państwowego Urzędu Nadzoru Ubezpieczeń nr 1344/04 z siedzibą w </w:t>
      </w:r>
      <w:r w:rsidRPr="0067648B">
        <w:rPr>
          <w:rFonts w:eastAsia="Times New Roman" w:cstheme="minorHAnsi"/>
          <w:color w:val="000000" w:themeColor="text1"/>
          <w:lang w:eastAsia="ar-SA"/>
        </w:rPr>
        <w:t>Warszawie (00 - 378) przy ul. Stefana Jaracza 6/4</w:t>
      </w:r>
      <w:r w:rsidRPr="0067648B">
        <w:rPr>
          <w:rFonts w:cstheme="minorHAnsi"/>
          <w:color w:val="000000" w:themeColor="text1"/>
        </w:rPr>
        <w:t>,  wpisany do rejestru przedsiębiorców Krajowego Rejestru Sądowego prowadzonego przez Sąd Rejonowy dla m. st. Warszawy XII Wydział Gospodarczy pod numerem KRS 0000213041, REGON 015781514, NIP 5252306468</w:t>
      </w:r>
    </w:p>
    <w:p w14:paraId="53369213" w14:textId="77777777" w:rsidR="00DD4C5D" w:rsidRPr="004244C8" w:rsidRDefault="00DD4C5D" w:rsidP="00DD4C5D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oraz</w:t>
      </w:r>
    </w:p>
    <w:p w14:paraId="6F8EB89E" w14:textId="77777777" w:rsidR="00DD4C5D" w:rsidRPr="00ED28C5" w:rsidRDefault="00DD4C5D" w:rsidP="00DD4C5D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eastAsia="Times New Roman" w:cstheme="minorHAnsi"/>
          <w:color w:val="000000" w:themeColor="text1"/>
          <w:lang w:eastAsia="ar-SA"/>
        </w:rPr>
      </w:pPr>
      <w:r w:rsidRPr="00A12EC6">
        <w:rPr>
          <w:rFonts w:eastAsia="Times New Roman" w:cstheme="minorHAnsi"/>
          <w:b/>
          <w:bCs/>
          <w:color w:val="000000" w:themeColor="text1"/>
          <w:lang w:eastAsia="ar-SA"/>
        </w:rPr>
        <w:t>MERYDIAN Brokerski Dom Ubezpieczeniowy S.A.</w:t>
      </w:r>
      <w:r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ED28C5">
        <w:rPr>
          <w:rFonts w:eastAsia="Times New Roman" w:cstheme="minorHAnsi"/>
          <w:color w:val="000000" w:themeColor="text1"/>
          <w:lang w:eastAsia="ar-SA"/>
        </w:rPr>
        <w:t>legitymujący się Zezwoleniem Państwowego Urzędu Nadzoru Ubezpieczeń nr 490/98, z siedzibą</w:t>
      </w:r>
      <w:r>
        <w:rPr>
          <w:rFonts w:eastAsia="Times New Roman" w:cstheme="minorHAnsi"/>
          <w:color w:val="000000" w:themeColor="text1"/>
          <w:lang w:eastAsia="ar-SA"/>
        </w:rPr>
        <w:t xml:space="preserve"> w </w:t>
      </w:r>
      <w:r w:rsidRPr="00ED28C5">
        <w:rPr>
          <w:rFonts w:eastAsia="Times New Roman" w:cstheme="minorHAnsi"/>
          <w:color w:val="000000" w:themeColor="text1"/>
          <w:lang w:eastAsia="ar-SA"/>
        </w:rPr>
        <w:t xml:space="preserve"> </w:t>
      </w:r>
      <w:r>
        <w:rPr>
          <w:rFonts w:eastAsia="Times New Roman" w:cstheme="minorHAnsi"/>
          <w:color w:val="000000" w:themeColor="text1"/>
          <w:lang w:eastAsia="ar-SA"/>
        </w:rPr>
        <w:t>Łodzi (</w:t>
      </w:r>
      <w:r w:rsidRPr="00ED28C5">
        <w:rPr>
          <w:rFonts w:eastAsia="Times New Roman" w:cstheme="minorHAnsi"/>
          <w:color w:val="000000" w:themeColor="text1"/>
          <w:lang w:eastAsia="ar-SA"/>
        </w:rPr>
        <w:t>90-456</w:t>
      </w:r>
      <w:r>
        <w:rPr>
          <w:rFonts w:eastAsia="Times New Roman" w:cstheme="minorHAnsi"/>
          <w:color w:val="000000" w:themeColor="text1"/>
          <w:lang w:eastAsia="ar-SA"/>
        </w:rPr>
        <w:t xml:space="preserve">), </w:t>
      </w:r>
      <w:r w:rsidRPr="00ED28C5">
        <w:rPr>
          <w:rFonts w:eastAsia="Times New Roman" w:cstheme="minorHAnsi"/>
          <w:color w:val="000000" w:themeColor="text1"/>
          <w:lang w:eastAsia="ar-SA"/>
        </w:rPr>
        <w:t xml:space="preserve">przy ul. Piotrkowskiej 233, </w:t>
      </w:r>
      <w:r w:rsidRPr="0067648B">
        <w:rPr>
          <w:rFonts w:cstheme="minorHAnsi"/>
          <w:color w:val="000000" w:themeColor="text1"/>
        </w:rPr>
        <w:t xml:space="preserve">wpisany do rejestru przedsiębiorców Krajowego Rejestru Sądowego prowadzonego przez Sąd </w:t>
      </w:r>
      <w:r>
        <w:t xml:space="preserve">Dla Łodzi </w:t>
      </w:r>
      <w:r>
        <w:softHyphen/>
        <w:t xml:space="preserve"> </w:t>
      </w:r>
      <w:r w:rsidRPr="00C61779">
        <w:rPr>
          <w:rFonts w:cstheme="minorHAnsi"/>
          <w:color w:val="000000" w:themeColor="text1"/>
        </w:rPr>
        <w:t xml:space="preserve">Śródmieścia XX Wydział Gospodarczy Krajowego Rejestru </w:t>
      </w:r>
      <w:r w:rsidRPr="0067648B">
        <w:rPr>
          <w:rFonts w:cstheme="minorHAnsi"/>
          <w:color w:val="000000" w:themeColor="text1"/>
        </w:rPr>
        <w:t xml:space="preserve">pod numerem </w:t>
      </w:r>
      <w:r w:rsidRPr="00C61779">
        <w:rPr>
          <w:rFonts w:cstheme="minorHAnsi"/>
          <w:color w:val="000000" w:themeColor="text1"/>
        </w:rPr>
        <w:t>KRS 0000048205, REGON 472042317, NIP 7251706712.</w:t>
      </w:r>
    </w:p>
    <w:bookmarkEnd w:id="0"/>
    <w:p w14:paraId="5B4A7199" w14:textId="4B76D600" w:rsidR="009F7814" w:rsidRPr="007F71A4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2.</w:t>
      </w:r>
    </w:p>
    <w:p w14:paraId="51F4D638" w14:textId="77777777" w:rsidR="009F7814" w:rsidRPr="008B047E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8B047E">
        <w:rPr>
          <w:rFonts w:cstheme="minorHAnsi"/>
          <w:b/>
        </w:rPr>
        <w:t>Termin realizacji Umowy</w:t>
      </w:r>
    </w:p>
    <w:p w14:paraId="17431DFF" w14:textId="3A5086F4" w:rsidR="0070286F" w:rsidRPr="007F71A4" w:rsidRDefault="009F7814" w:rsidP="0070286F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DD4C5D">
        <w:rPr>
          <w:rFonts w:cstheme="minorHAnsi"/>
        </w:rPr>
        <w:t xml:space="preserve">Termin realizacji Umowy ustala się na okres: </w:t>
      </w:r>
      <w:r w:rsidR="00F476AB">
        <w:rPr>
          <w:rFonts w:cstheme="minorHAnsi"/>
        </w:rPr>
        <w:t>36</w:t>
      </w:r>
      <w:r w:rsidR="0070286F" w:rsidRPr="007F71A4">
        <w:rPr>
          <w:rFonts w:cstheme="minorHAnsi"/>
        </w:rPr>
        <w:t xml:space="preserve"> miesięcy od </w:t>
      </w:r>
      <w:r w:rsidR="0070286F">
        <w:rPr>
          <w:rFonts w:cstheme="minorHAnsi"/>
        </w:rPr>
        <w:t>………………….</w:t>
      </w:r>
      <w:r w:rsidR="0070286F" w:rsidRPr="007F71A4">
        <w:rPr>
          <w:rFonts w:cstheme="minorHAnsi"/>
        </w:rPr>
        <w:t xml:space="preserve"> r. do </w:t>
      </w:r>
      <w:r w:rsidR="0070286F">
        <w:rPr>
          <w:rFonts w:cstheme="minorHAnsi"/>
        </w:rPr>
        <w:t>……………….</w:t>
      </w:r>
      <w:r w:rsidR="0070286F" w:rsidRPr="007F71A4">
        <w:rPr>
          <w:rFonts w:cstheme="minorHAnsi"/>
        </w:rPr>
        <w:t xml:space="preserve"> r. </w:t>
      </w:r>
    </w:p>
    <w:p w14:paraId="4F37F55E" w14:textId="047F648F" w:rsidR="00081C5A" w:rsidRPr="008B047E" w:rsidRDefault="00081C5A" w:rsidP="00235B2E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8B047E">
        <w:rPr>
          <w:rFonts w:cstheme="minorHAnsi"/>
        </w:rPr>
        <w:t>Termin realizacji zobowiązań Wykonawcy wobec Zamawiającego może wykraczać poza termin realizacji Umowy, zgodnie z obowiązującymi przepisami prawa.</w:t>
      </w:r>
    </w:p>
    <w:p w14:paraId="3F0B17B7" w14:textId="66149AB7" w:rsidR="00081C5A" w:rsidRPr="008B047E" w:rsidRDefault="00081C5A" w:rsidP="00081C5A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8B047E">
        <w:rPr>
          <w:rFonts w:cstheme="minorHAnsi"/>
        </w:rPr>
        <w:t>Niezależnie od ustalonego w polisie terminu zapłaty składki, odpowiedzialność Wykonawcy rozpoczyna się z chwilą określoną w Umowie lub polisie, jako początek okresu ubezpieczenia.</w:t>
      </w:r>
    </w:p>
    <w:p w14:paraId="200232BF" w14:textId="77777777" w:rsidR="009F7814" w:rsidRPr="007F71A4" w:rsidRDefault="009F7814" w:rsidP="00B0142E">
      <w:pPr>
        <w:pStyle w:val="Tekstpodstawowywcity"/>
        <w:spacing w:after="0" w:line="271" w:lineRule="auto"/>
        <w:rPr>
          <w:rFonts w:cstheme="minorHAnsi"/>
        </w:rPr>
      </w:pPr>
    </w:p>
    <w:p w14:paraId="2C0B246C" w14:textId="77777777" w:rsidR="009F7814" w:rsidRPr="007F71A4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3.</w:t>
      </w:r>
    </w:p>
    <w:p w14:paraId="4281077F" w14:textId="2DAEF3CB" w:rsidR="009F7814" w:rsidRPr="007F71A4" w:rsidRDefault="009F7814" w:rsidP="00B0142E">
      <w:pPr>
        <w:pStyle w:val="Tekstpodstawowywcity"/>
        <w:spacing w:after="0" w:line="271" w:lineRule="auto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lastRenderedPageBreak/>
        <w:t>Doku</w:t>
      </w:r>
      <w:r w:rsidR="008F5432" w:rsidRPr="007F71A4">
        <w:rPr>
          <w:rFonts w:cstheme="minorHAnsi"/>
          <w:b/>
        </w:rPr>
        <w:t>menty potwierdzające zawarcie Um</w:t>
      </w:r>
      <w:r w:rsidRPr="007F71A4">
        <w:rPr>
          <w:rFonts w:cstheme="minorHAnsi"/>
          <w:b/>
        </w:rPr>
        <w:t>owy ubezpieczenia</w:t>
      </w:r>
    </w:p>
    <w:p w14:paraId="3322B02D" w14:textId="77777777" w:rsidR="00081C5A" w:rsidRPr="007F71A4" w:rsidRDefault="009F7814" w:rsidP="00081C5A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Dokumentem świadcze</w:t>
      </w:r>
      <w:r w:rsidR="00081C5A" w:rsidRPr="007F71A4">
        <w:rPr>
          <w:rFonts w:cstheme="minorHAnsi"/>
        </w:rPr>
        <w:t>nia usługi opisanej w § 1 będą polisy ubezpieczeniowe.</w:t>
      </w:r>
    </w:p>
    <w:p w14:paraId="42FB754D" w14:textId="70FEA826" w:rsidR="00081C5A" w:rsidRPr="007F71A4" w:rsidRDefault="00081C5A" w:rsidP="00081C5A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Polisy będą wystawione na roczne okresy ubezpieczenia</w:t>
      </w:r>
    </w:p>
    <w:p w14:paraId="60A14747" w14:textId="3E04ACB5" w:rsidR="009F7814" w:rsidRPr="007F71A4" w:rsidRDefault="00EE66C4" w:rsidP="00B0142E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Polisy będą wystawione</w:t>
      </w:r>
      <w:r w:rsidR="009F7814" w:rsidRPr="007F71A4">
        <w:rPr>
          <w:rFonts w:cstheme="minorHAnsi"/>
        </w:rPr>
        <w:t xml:space="preserve"> zgodnie z zadeklarowanym przez Wyko</w:t>
      </w:r>
      <w:r w:rsidR="00B0142E" w:rsidRPr="007F71A4">
        <w:rPr>
          <w:rFonts w:cstheme="minorHAnsi"/>
        </w:rPr>
        <w:t>nawcę zakresem ubezpieczenia (§ </w:t>
      </w:r>
      <w:r w:rsidR="009F7814" w:rsidRPr="007F71A4">
        <w:rPr>
          <w:rFonts w:cstheme="minorHAnsi"/>
        </w:rPr>
        <w:t>1, ust. 2).</w:t>
      </w:r>
    </w:p>
    <w:p w14:paraId="26386AA7" w14:textId="77777777" w:rsidR="009F7814" w:rsidRPr="007F71A4" w:rsidRDefault="009F7814" w:rsidP="00B0142E">
      <w:pPr>
        <w:pStyle w:val="Tekstpodstawowywcity"/>
        <w:spacing w:after="0" w:line="271" w:lineRule="auto"/>
        <w:ind w:left="284"/>
        <w:rPr>
          <w:rFonts w:cstheme="minorHAnsi"/>
        </w:rPr>
      </w:pPr>
    </w:p>
    <w:p w14:paraId="5162F86E" w14:textId="77777777" w:rsidR="009F7814" w:rsidRPr="007F71A4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4.</w:t>
      </w:r>
    </w:p>
    <w:p w14:paraId="5CE172D2" w14:textId="69CD89EB" w:rsidR="009F7814" w:rsidRPr="007F71A4" w:rsidRDefault="00701C7B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Stawki i składki ubezpiecz</w:t>
      </w:r>
      <w:r w:rsidR="00762F6F" w:rsidRPr="007F71A4">
        <w:rPr>
          <w:rFonts w:cstheme="minorHAnsi"/>
          <w:b/>
        </w:rPr>
        <w:t>e</w:t>
      </w:r>
      <w:r w:rsidRPr="007F71A4">
        <w:rPr>
          <w:rFonts w:cstheme="minorHAnsi"/>
          <w:b/>
        </w:rPr>
        <w:t>ni</w:t>
      </w:r>
      <w:r w:rsidR="002E6E82" w:rsidRPr="007F71A4">
        <w:rPr>
          <w:rFonts w:cstheme="minorHAnsi"/>
          <w:b/>
        </w:rPr>
        <w:t>owe</w:t>
      </w:r>
    </w:p>
    <w:p w14:paraId="2DBA17CF" w14:textId="77777777" w:rsidR="00081C5A" w:rsidRPr="008B047E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 xml:space="preserve">Stawki i składki (gdy brak stawki) wynikające z Oferty Wykonawcy obowiązywać będą przez cały </w:t>
      </w:r>
      <w:r w:rsidRPr="008B047E">
        <w:rPr>
          <w:rFonts w:cstheme="minorHAnsi"/>
        </w:rPr>
        <w:t xml:space="preserve">okres realizacji Umowy. </w:t>
      </w:r>
    </w:p>
    <w:p w14:paraId="57302F3F" w14:textId="2B4A9B11" w:rsidR="00081C5A" w:rsidRPr="008B047E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8B047E">
        <w:rPr>
          <w:rFonts w:cstheme="minorHAnsi"/>
        </w:rPr>
        <w:t xml:space="preserve">Suma składek ubezpieczeniowych za </w:t>
      </w:r>
      <w:r w:rsidR="00011CDC" w:rsidRPr="008B047E">
        <w:rPr>
          <w:rFonts w:cstheme="minorHAnsi"/>
        </w:rPr>
        <w:t>cały</w:t>
      </w:r>
      <w:r w:rsidR="0073554E" w:rsidRPr="008B047E">
        <w:rPr>
          <w:rFonts w:cstheme="minorHAnsi"/>
        </w:rPr>
        <w:t xml:space="preserve"> </w:t>
      </w:r>
      <w:r w:rsidRPr="008B047E">
        <w:rPr>
          <w:rFonts w:cstheme="minorHAnsi"/>
        </w:rPr>
        <w:t>okres realizacji Umowy, zgodnie z Ofertą Wykonawcy wynosi brutto .................................... zł, w tym VAT – zwolniony.</w:t>
      </w:r>
    </w:p>
    <w:p w14:paraId="15D6CDDA" w14:textId="3AF5925C" w:rsidR="00A765C8" w:rsidRPr="007F71A4" w:rsidRDefault="00A765C8" w:rsidP="00A765C8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Ostateczna składka może różnić się od składki zadeklarowanej w Ofercie Wykonawcy z uwagi na zwiększenie lub zmniejszenie majątku Zamawiającego (zgodnie z postanowieniami Klauzul automatycznego ubezpieczenia) lub zmianę, uzupełnienie sum ubezpieczenia lub limitów odpowiedzialności.</w:t>
      </w:r>
    </w:p>
    <w:p w14:paraId="5EB210FA" w14:textId="235D7D86" w:rsidR="00EA45C3" w:rsidRPr="007F71A4" w:rsidRDefault="00EA45C3" w:rsidP="00EA45C3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7F71A4">
        <w:rPr>
          <w:rFonts w:cstheme="minorHAnsi"/>
        </w:rPr>
        <w:t xml:space="preserve">Łączna składka ubezpieczenia za cały okres trwania umowy płatna będzie przelewem, </w:t>
      </w:r>
      <w:r w:rsidR="00641238" w:rsidRPr="007F71A4">
        <w:rPr>
          <w:rFonts w:cstheme="minorHAnsi"/>
        </w:rPr>
        <w:t xml:space="preserve">w </w:t>
      </w:r>
      <w:r w:rsidR="00B273D1">
        <w:rPr>
          <w:rFonts w:cstheme="minorHAnsi"/>
        </w:rPr>
        <w:t>IV</w:t>
      </w:r>
      <w:r w:rsidR="00641238" w:rsidRPr="007F71A4">
        <w:rPr>
          <w:rFonts w:cstheme="minorHAnsi"/>
        </w:rPr>
        <w:t xml:space="preserve"> ratach </w:t>
      </w:r>
      <w:r w:rsidRPr="007F71A4">
        <w:rPr>
          <w:rFonts w:cstheme="minorHAnsi"/>
        </w:rPr>
        <w:t>(zaokrąglona do pełnego złotego), w odniesieniu każdego rocznego okresu ubezpieczenia, w następujących terminach:</w:t>
      </w:r>
    </w:p>
    <w:p w14:paraId="4D521C33" w14:textId="77777777" w:rsidR="00641238" w:rsidRPr="007F71A4" w:rsidRDefault="00641238" w:rsidP="00993B33">
      <w:pPr>
        <w:pStyle w:val="Akapitzlist"/>
        <w:numPr>
          <w:ilvl w:val="0"/>
          <w:numId w:val="35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lang w:eastAsia="ar-SA"/>
        </w:rPr>
      </w:pPr>
      <w:r w:rsidRPr="007F71A4">
        <w:rPr>
          <w:rFonts w:eastAsia="Times New Roman" w:cstheme="minorHAnsi"/>
          <w:lang w:eastAsia="ar-SA"/>
        </w:rPr>
        <w:t xml:space="preserve">za pierwszy roczny okres ubezpieczenia: </w:t>
      </w:r>
    </w:p>
    <w:p w14:paraId="32E2E4E2" w14:textId="77FE8869" w:rsidR="00F476AB" w:rsidRPr="00F476AB" w:rsidRDefault="00F476AB" w:rsidP="00F476AB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 rata do dnia 31.03.202</w:t>
      </w:r>
      <w:r w:rsidR="00B273D1">
        <w:rPr>
          <w:rFonts w:ascii="Calibri" w:eastAsia="Times New Roman" w:hAnsi="Calibri" w:cs="Times New Roman"/>
          <w:lang w:eastAsia="ar-SA"/>
        </w:rPr>
        <w:t>5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457379F5" w14:textId="4E9F9F83" w:rsidR="00F476AB" w:rsidRPr="00F476AB" w:rsidRDefault="00F476AB" w:rsidP="00F476AB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II rata do dnia 30.06.202</w:t>
      </w:r>
      <w:r w:rsidR="00B273D1">
        <w:rPr>
          <w:rFonts w:ascii="Calibri" w:eastAsia="Times New Roman" w:hAnsi="Calibri" w:cs="Times New Roman"/>
          <w:lang w:eastAsia="ar-SA"/>
        </w:rPr>
        <w:t>5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7A1A8D42" w14:textId="005DEB8C" w:rsidR="00F476AB" w:rsidRPr="00F476AB" w:rsidRDefault="00F476AB" w:rsidP="00F476AB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III rata do dnia 30.09.202</w:t>
      </w:r>
      <w:r w:rsidR="00B273D1">
        <w:rPr>
          <w:rFonts w:ascii="Calibri" w:eastAsia="Times New Roman" w:hAnsi="Calibri" w:cs="Times New Roman"/>
          <w:lang w:eastAsia="ar-SA"/>
        </w:rPr>
        <w:t>5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1CC85B7F" w14:textId="699A829B" w:rsidR="00014AFA" w:rsidRPr="00F476AB" w:rsidRDefault="00F476AB" w:rsidP="00F476AB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IV rata do dnia 31.12.202</w:t>
      </w:r>
      <w:r w:rsidR="00B273D1">
        <w:rPr>
          <w:rFonts w:ascii="Calibri" w:eastAsia="Times New Roman" w:hAnsi="Calibri" w:cs="Times New Roman"/>
          <w:lang w:eastAsia="ar-SA"/>
        </w:rPr>
        <w:t>5</w:t>
      </w:r>
      <w:r w:rsidRPr="00F476AB">
        <w:rPr>
          <w:rFonts w:ascii="Calibri" w:eastAsia="Times New Roman" w:hAnsi="Calibri" w:cs="Times New Roman"/>
          <w:lang w:eastAsia="ar-SA"/>
        </w:rPr>
        <w:t xml:space="preserve"> r.</w:t>
      </w:r>
    </w:p>
    <w:p w14:paraId="5DC5100B" w14:textId="49883948" w:rsidR="00641238" w:rsidRPr="007F71A4" w:rsidRDefault="00641238" w:rsidP="00993B33">
      <w:pPr>
        <w:pStyle w:val="Akapitzlist"/>
        <w:numPr>
          <w:ilvl w:val="0"/>
          <w:numId w:val="35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lang w:eastAsia="ar-SA"/>
        </w:rPr>
      </w:pPr>
      <w:r w:rsidRPr="007F71A4">
        <w:rPr>
          <w:rFonts w:eastAsia="Times New Roman" w:cstheme="minorHAnsi"/>
          <w:lang w:eastAsia="ar-SA"/>
        </w:rPr>
        <w:t xml:space="preserve">za drugi roczny okres ubezpieczenia:    </w:t>
      </w:r>
    </w:p>
    <w:p w14:paraId="6E2B4B07" w14:textId="4F9A7502" w:rsidR="00B273D1" w:rsidRPr="00F476AB" w:rsidRDefault="00B273D1" w:rsidP="00B273D1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 rata do dnia 31.03.202</w:t>
      </w:r>
      <w:r>
        <w:rPr>
          <w:rFonts w:ascii="Calibri" w:eastAsia="Times New Roman" w:hAnsi="Calibri" w:cs="Times New Roman"/>
          <w:lang w:eastAsia="ar-SA"/>
        </w:rPr>
        <w:t>6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0DEA3485" w14:textId="3473CB86" w:rsidR="00B273D1" w:rsidRPr="00F476AB" w:rsidRDefault="00B273D1" w:rsidP="00B273D1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II rata do dnia 30.06.202</w:t>
      </w:r>
      <w:r>
        <w:rPr>
          <w:rFonts w:ascii="Calibri" w:eastAsia="Times New Roman" w:hAnsi="Calibri" w:cs="Times New Roman"/>
          <w:lang w:eastAsia="ar-SA"/>
        </w:rPr>
        <w:t>6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6CED9839" w14:textId="78C4A98A" w:rsidR="00B273D1" w:rsidRPr="00F476AB" w:rsidRDefault="00B273D1" w:rsidP="00B273D1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III rata do dnia 30.09.202</w:t>
      </w:r>
      <w:r>
        <w:rPr>
          <w:rFonts w:ascii="Calibri" w:eastAsia="Times New Roman" w:hAnsi="Calibri" w:cs="Times New Roman"/>
          <w:lang w:eastAsia="ar-SA"/>
        </w:rPr>
        <w:t>6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71F5AE9A" w14:textId="0ED66D52" w:rsidR="00B273D1" w:rsidRPr="00F476AB" w:rsidRDefault="00B273D1" w:rsidP="00B273D1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IV rata do dnia 31.12.202</w:t>
      </w:r>
      <w:r>
        <w:rPr>
          <w:rFonts w:ascii="Calibri" w:eastAsia="Times New Roman" w:hAnsi="Calibri" w:cs="Times New Roman"/>
          <w:lang w:eastAsia="ar-SA"/>
        </w:rPr>
        <w:t>7</w:t>
      </w:r>
      <w:r w:rsidRPr="00F476AB">
        <w:rPr>
          <w:rFonts w:ascii="Calibri" w:eastAsia="Times New Roman" w:hAnsi="Calibri" w:cs="Times New Roman"/>
          <w:lang w:eastAsia="ar-SA"/>
        </w:rPr>
        <w:t xml:space="preserve"> r.</w:t>
      </w:r>
    </w:p>
    <w:p w14:paraId="072F952A" w14:textId="3937FFCD" w:rsidR="00F476AB" w:rsidRPr="00F476AB" w:rsidRDefault="00F476AB" w:rsidP="00F476AB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c</w:t>
      </w:r>
      <w:r w:rsidRPr="00F476AB">
        <w:rPr>
          <w:rFonts w:eastAsia="Times New Roman" w:cstheme="minorHAnsi"/>
          <w:lang w:eastAsia="ar-SA"/>
        </w:rPr>
        <w:t>)</w:t>
      </w:r>
      <w:r w:rsidRPr="00F476AB">
        <w:rPr>
          <w:rFonts w:eastAsia="Times New Roman" w:cstheme="minorHAnsi"/>
          <w:lang w:eastAsia="ar-SA"/>
        </w:rPr>
        <w:tab/>
        <w:t xml:space="preserve">za </w:t>
      </w:r>
      <w:r>
        <w:rPr>
          <w:rFonts w:eastAsia="Times New Roman" w:cstheme="minorHAnsi"/>
          <w:lang w:eastAsia="ar-SA"/>
        </w:rPr>
        <w:t>trzeci</w:t>
      </w:r>
      <w:r w:rsidRPr="00F476AB">
        <w:rPr>
          <w:rFonts w:eastAsia="Times New Roman" w:cstheme="minorHAnsi"/>
          <w:lang w:eastAsia="ar-SA"/>
        </w:rPr>
        <w:t xml:space="preserve"> roczny okres ubezpieczenia:    </w:t>
      </w:r>
    </w:p>
    <w:p w14:paraId="707DA0A5" w14:textId="0EA3D5AE" w:rsidR="00B273D1" w:rsidRPr="00F476AB" w:rsidRDefault="00B273D1" w:rsidP="00B273D1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 rata do dnia 31.03.202</w:t>
      </w:r>
      <w:r>
        <w:rPr>
          <w:rFonts w:ascii="Calibri" w:eastAsia="Times New Roman" w:hAnsi="Calibri" w:cs="Times New Roman"/>
          <w:lang w:eastAsia="ar-SA"/>
        </w:rPr>
        <w:t>7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1E88C47E" w14:textId="1A363D93" w:rsidR="00B273D1" w:rsidRPr="00F476AB" w:rsidRDefault="00B273D1" w:rsidP="00B273D1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II rata do dnia 30.06.202</w:t>
      </w:r>
      <w:r>
        <w:rPr>
          <w:rFonts w:ascii="Calibri" w:eastAsia="Times New Roman" w:hAnsi="Calibri" w:cs="Times New Roman"/>
          <w:lang w:eastAsia="ar-SA"/>
        </w:rPr>
        <w:t>7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7FE6D4A2" w14:textId="4237B2B4" w:rsidR="00B273D1" w:rsidRPr="00F476AB" w:rsidRDefault="00B273D1" w:rsidP="00B273D1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III rata do dnia 30.09.202</w:t>
      </w:r>
      <w:r>
        <w:rPr>
          <w:rFonts w:ascii="Calibri" w:eastAsia="Times New Roman" w:hAnsi="Calibri" w:cs="Times New Roman"/>
          <w:lang w:eastAsia="ar-SA"/>
        </w:rPr>
        <w:t>7</w:t>
      </w:r>
      <w:r w:rsidRPr="00F476AB">
        <w:rPr>
          <w:rFonts w:ascii="Calibri" w:eastAsia="Times New Roman" w:hAnsi="Calibri" w:cs="Times New Roman"/>
          <w:lang w:eastAsia="ar-SA"/>
        </w:rPr>
        <w:t xml:space="preserve"> r.,</w:t>
      </w:r>
    </w:p>
    <w:p w14:paraId="55785A43" w14:textId="49B9AC7D" w:rsidR="00B273D1" w:rsidRPr="00F476AB" w:rsidRDefault="00B273D1" w:rsidP="00B273D1">
      <w:pPr>
        <w:pStyle w:val="Akapitzlist"/>
        <w:suppressAutoHyphens/>
        <w:spacing w:after="0" w:line="240" w:lineRule="auto"/>
        <w:ind w:left="1080"/>
        <w:jc w:val="both"/>
        <w:rPr>
          <w:rFonts w:ascii="Calibri" w:eastAsia="Times New Roman" w:hAnsi="Calibri" w:cs="Times New Roman"/>
          <w:lang w:eastAsia="ar-SA"/>
        </w:rPr>
      </w:pPr>
      <w:r w:rsidRPr="00F476AB">
        <w:rPr>
          <w:rFonts w:ascii="Calibri" w:eastAsia="Times New Roman" w:hAnsi="Calibri" w:cs="Times New Roman"/>
          <w:lang w:eastAsia="ar-SA"/>
        </w:rPr>
        <w:t>IV rata do dnia 31.12.202</w:t>
      </w:r>
      <w:r>
        <w:rPr>
          <w:rFonts w:ascii="Calibri" w:eastAsia="Times New Roman" w:hAnsi="Calibri" w:cs="Times New Roman"/>
          <w:lang w:eastAsia="ar-SA"/>
        </w:rPr>
        <w:t>7</w:t>
      </w:r>
      <w:r w:rsidRPr="00F476AB">
        <w:rPr>
          <w:rFonts w:ascii="Calibri" w:eastAsia="Times New Roman" w:hAnsi="Calibri" w:cs="Times New Roman"/>
          <w:lang w:eastAsia="ar-SA"/>
        </w:rPr>
        <w:t xml:space="preserve"> r.</w:t>
      </w:r>
    </w:p>
    <w:p w14:paraId="6A88BA52" w14:textId="1A60D613" w:rsidR="00014AFA" w:rsidRDefault="00014AFA" w:rsidP="00014AFA">
      <w:pPr>
        <w:pStyle w:val="Tekstpodstawowywcity"/>
        <w:suppressAutoHyphens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</w:p>
    <w:p w14:paraId="2AC710AC" w14:textId="0C10446D" w:rsidR="00081C5A" w:rsidRPr="007F71A4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Zamawiającego znajdowała się wystarczająca ilość środków płatniczych.</w:t>
      </w:r>
    </w:p>
    <w:p w14:paraId="31D77199" w14:textId="5217F902" w:rsidR="00081C5A" w:rsidRPr="007F71A4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lastRenderedPageBreak/>
        <w:t xml:space="preserve">Niezależnie od ustalonego w umowie ubezpieczenia terminu zapłaty składki, odpowiedzialność </w:t>
      </w:r>
      <w:r w:rsidR="00516EF4" w:rsidRPr="007F71A4">
        <w:rPr>
          <w:rFonts w:cstheme="minorHAnsi"/>
        </w:rPr>
        <w:t>Wykonawcy</w:t>
      </w:r>
      <w:r w:rsidRPr="007F71A4">
        <w:rPr>
          <w:rFonts w:cstheme="minorHAnsi"/>
        </w:rPr>
        <w:t xml:space="preserve"> rozpoczyna się z chwilą określoną w umowie ubezpieczenia jako początek okresu ubezpieczenia.</w:t>
      </w:r>
    </w:p>
    <w:p w14:paraId="312DCFA0" w14:textId="464414A1" w:rsidR="00081C5A" w:rsidRPr="007F71A4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Nieopłacenie przez Zamawiającego raty składki z polisy w terminie przewidzianym w umowie ubezpieczenia nie powoduje ustania odpowiedzialności Wykonawcy. Wykonawca zobowiązany jest do powiadomienia Zmawiającego na piśmie o braku zapłaty składki z wyznaczeniem terminu jej płatności.</w:t>
      </w:r>
    </w:p>
    <w:p w14:paraId="45830D2F" w14:textId="22583215" w:rsidR="00081C5A" w:rsidRPr="007F71A4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W przypadku szkody, z chwilą uznania przez Wykonawcę roszczenia z tytułu szkody – Zamawiający nie będzie zobowiązany do uiszczenia pozostałych do zapłaty rat składki w terminach innych, niż wynikające z zawartej umowy. Wykonawcy nie przysługuje prawo potrącenia wierzytelności o zapłatę rat z wierzytelności o odszkodowanie.</w:t>
      </w:r>
    </w:p>
    <w:p w14:paraId="4F9D98AB" w14:textId="7E8C3D2B" w:rsidR="00081C5A" w:rsidRPr="007F71A4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 xml:space="preserve">W przypadku zmniejszenia (w okresie ubezpieczenia) limitu sumy </w:t>
      </w:r>
      <w:r w:rsidR="00762F6F" w:rsidRPr="007F71A4">
        <w:rPr>
          <w:rFonts w:cstheme="minorHAnsi"/>
        </w:rPr>
        <w:t>ubezpieczenia</w:t>
      </w:r>
      <w:r w:rsidRPr="007F71A4">
        <w:rPr>
          <w:rFonts w:cstheme="minorHAnsi"/>
        </w:rPr>
        <w:t xml:space="preserve"> wynikającego z jej redukcji o wypłacone odszkodowanie, na wniosek Zamawiającego (za zgodą Wykonawcy) oraz za dodatkową składką Wykonawca przywróci pierwotną wysokość sumy </w:t>
      </w:r>
      <w:r w:rsidR="00762F6F" w:rsidRPr="007F71A4">
        <w:rPr>
          <w:rFonts w:cstheme="minorHAnsi"/>
        </w:rPr>
        <w:t>ubezpieczenia</w:t>
      </w:r>
      <w:r w:rsidRPr="007F71A4">
        <w:rPr>
          <w:rFonts w:cstheme="minorHAnsi"/>
        </w:rPr>
        <w:t xml:space="preserve">. </w:t>
      </w:r>
    </w:p>
    <w:p w14:paraId="337FDEB9" w14:textId="144F4CC2" w:rsidR="00762F6F" w:rsidRPr="007F71A4" w:rsidRDefault="00762F6F" w:rsidP="00762F6F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W przypadku doubezpieczenia, uzupełnienia lub podwyższenia sumy ubezpieczenia lub limitu odpowiedzialności w okresie ubezpieczenia,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72805740" w14:textId="77777777" w:rsidR="00081C5A" w:rsidRPr="007F71A4" w:rsidRDefault="00081C5A" w:rsidP="00081C5A">
      <w:pPr>
        <w:pStyle w:val="Tekstpodstawowywcity"/>
        <w:numPr>
          <w:ilvl w:val="0"/>
          <w:numId w:val="8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07CD8A65" w14:textId="77777777" w:rsidR="009F7814" w:rsidRPr="007F71A4" w:rsidRDefault="009F7814" w:rsidP="00B0142E">
      <w:pPr>
        <w:pStyle w:val="Tekstpodstawowywcity"/>
        <w:spacing w:after="0" w:line="271" w:lineRule="auto"/>
        <w:jc w:val="center"/>
        <w:rPr>
          <w:rFonts w:cstheme="minorHAnsi"/>
        </w:rPr>
      </w:pPr>
    </w:p>
    <w:p w14:paraId="419A87CD" w14:textId="77777777" w:rsidR="00762F6F" w:rsidRPr="007F71A4" w:rsidRDefault="00762F6F" w:rsidP="00762F6F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5.</w:t>
      </w:r>
    </w:p>
    <w:p w14:paraId="6058966B" w14:textId="77777777" w:rsidR="00762F6F" w:rsidRPr="007F71A4" w:rsidRDefault="00762F6F" w:rsidP="00762F6F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Aktualizacja sum ubezpieczenia i innych okoliczności podanych przed zawarciem Umowy</w:t>
      </w:r>
    </w:p>
    <w:p w14:paraId="418F63A2" w14:textId="77777777" w:rsidR="00762F6F" w:rsidRPr="007F71A4" w:rsidRDefault="00762F6F" w:rsidP="00762F6F">
      <w:pPr>
        <w:pStyle w:val="Tekstpodstawowywcity"/>
        <w:numPr>
          <w:ilvl w:val="0"/>
          <w:numId w:val="29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 xml:space="preserve">Przed wystawieniem polis na kolejne roczne okresy ubezpieczenia Zamawiający może zaktualizować sumy ubezpieczenia mienia. Składka zostanie wyliczona z zastosowaniem stawek wynikających z Oferty Wykonawcy. </w:t>
      </w:r>
    </w:p>
    <w:p w14:paraId="34EE12BF" w14:textId="77777777" w:rsidR="00762F6F" w:rsidRPr="007F71A4" w:rsidRDefault="00762F6F" w:rsidP="00762F6F">
      <w:pPr>
        <w:pStyle w:val="Tekstpodstawowywcity"/>
        <w:numPr>
          <w:ilvl w:val="0"/>
          <w:numId w:val="29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Dokonując aktualizacji sum ubezpieczenia Zamawiający może ustalić dla wybranych przedmiotów ubezpieczenia inny rodzaj wartości ubezpieczenia, będącej podstawą określenia sum ubezpieczenia.</w:t>
      </w:r>
    </w:p>
    <w:p w14:paraId="31C3DA4D" w14:textId="77777777" w:rsidR="00762F6F" w:rsidRPr="007F71A4" w:rsidRDefault="00762F6F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</w:p>
    <w:p w14:paraId="73430580" w14:textId="7F5AC415" w:rsidR="009F7814" w:rsidRPr="007F71A4" w:rsidRDefault="00762F6F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6</w:t>
      </w:r>
      <w:r w:rsidR="009F7814" w:rsidRPr="007F71A4">
        <w:rPr>
          <w:rFonts w:cstheme="minorHAnsi"/>
          <w:b/>
        </w:rPr>
        <w:t>.</w:t>
      </w:r>
    </w:p>
    <w:p w14:paraId="6D370445" w14:textId="77777777" w:rsidR="009F7814" w:rsidRPr="007F71A4" w:rsidRDefault="009F7814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Zgłoszenie i likwidacja szkody, wypłata odszkodowania</w:t>
      </w:r>
    </w:p>
    <w:p w14:paraId="52E95D87" w14:textId="25A6C71C" w:rsidR="00762F6F" w:rsidRPr="007F71A4" w:rsidRDefault="00762F6F" w:rsidP="00762F6F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W przypadku zaistnienia szkody w ubezpieczonym mieniu Zamawiający ma obowiązek powiadomić Wykonawcę o jej zaistnieniu, nie później niż w ciągu 14 dni od chwili uzyskania wiadomości o szkodzie, podając rodzaj i rozmiar szkody.</w:t>
      </w:r>
    </w:p>
    <w:p w14:paraId="5DB5F782" w14:textId="77777777" w:rsidR="00762F6F" w:rsidRPr="007F71A4" w:rsidRDefault="00762F6F" w:rsidP="00762F6F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 xml:space="preserve">W przypadku gdy istnieje podejrzenie, iż szkoda jest wynikiem przestępstwa Zamawiający zobowiązany jest powiadomić Policję. </w:t>
      </w:r>
    </w:p>
    <w:p w14:paraId="28E50C8C" w14:textId="77777777" w:rsidR="00762F6F" w:rsidRPr="007F71A4" w:rsidRDefault="00762F6F" w:rsidP="00762F6F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lastRenderedPageBreak/>
        <w:t>W przypadku szkody Wykonawca zobowiązany jest do dokonania oględzin w terminie nie dłuższym niż 3 dni robocze od momentu zgłoszenia szkody, o ile uzna, że oględziny są konieczne.</w:t>
      </w:r>
    </w:p>
    <w:p w14:paraId="761F13EC" w14:textId="77777777" w:rsidR="00762F6F" w:rsidRPr="007F71A4" w:rsidRDefault="00762F6F" w:rsidP="0071750D">
      <w:pPr>
        <w:pStyle w:val="Tekstpodstawowywcity"/>
        <w:suppressAutoHyphens/>
        <w:spacing w:after="0" w:line="271" w:lineRule="auto"/>
        <w:ind w:left="284"/>
        <w:jc w:val="both"/>
        <w:rPr>
          <w:rFonts w:cstheme="minorHAnsi"/>
        </w:rPr>
      </w:pPr>
      <w:r w:rsidRPr="007F71A4">
        <w:rPr>
          <w:rFonts w:cstheme="minorHAnsi"/>
        </w:rPr>
        <w:t>Wykonawca dokona weryfikacji kosztorysu w terminie 7 dni roboczych od momentu przedłożenia go przez Zamawiającego.</w:t>
      </w:r>
    </w:p>
    <w:p w14:paraId="214C465D" w14:textId="77777777" w:rsidR="00762F6F" w:rsidRPr="007F71A4" w:rsidRDefault="00762F6F" w:rsidP="00762F6F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Kwota należnego odszkodowania z tytułu umowy ubezpieczenia mienia zostanie przekazana na rachunek bankowy wskazany przez Zamawiającego.</w:t>
      </w:r>
    </w:p>
    <w:p w14:paraId="0C9022E1" w14:textId="77777777" w:rsidR="0071750D" w:rsidRPr="007F71A4" w:rsidRDefault="00762F6F" w:rsidP="0071750D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Wypłata odszkodowania nastąpi według wartości uwzględniającej podatek VAT, pod warunkiem, iż suma ubezpieczenia będzie również zawierała ten podatek.</w:t>
      </w:r>
    </w:p>
    <w:p w14:paraId="17EB78FA" w14:textId="1096BDF3" w:rsidR="00762F6F" w:rsidRPr="007F71A4" w:rsidRDefault="00762F6F" w:rsidP="0071750D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Na wniosek Zamawiającego Wykonawca udostępnieni informacje na temat zgłaszanych szkód i wartości wypłaconych odszkodowań oraz rezerw w podziale na ryzyka. Raport winien zawierać w szczególności: daty szkód/zdarzeń, daty zgłoszenia i wypłat, kwoty wypłat i rezerw, nr szkód, daty odmowy, nr polis, których szkody dotyczą oraz rodzaje zdarzeń.</w:t>
      </w:r>
    </w:p>
    <w:p w14:paraId="3F8CDBEC" w14:textId="0A314A47" w:rsidR="00762F6F" w:rsidRPr="007F71A4" w:rsidRDefault="00762F6F" w:rsidP="00762F6F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 xml:space="preserve">Wykonawca zrzeka się przysługującego mu na podstawie art. 828 §1. Kodeksu cywilnego prawa do roszczenia przeciwko osobie trzeciej odpowiedzialnej za szkodę z tytułu zapłaty odszkodowania ubezpieczonemu lub poszkodowanemu, w przypadku gdy osobą tą jest pracownik lub osoba świadcząca na rzecz Zamawiającego pracę na podstawie umowy cywilnoprawnej. Postanowienie nie ma zastosowania do szkód wyrządzonych przez te osoby umyślnie. </w:t>
      </w:r>
    </w:p>
    <w:p w14:paraId="71227B84" w14:textId="578E9AE1" w:rsidR="00762F6F" w:rsidRPr="007F71A4" w:rsidRDefault="00762F6F" w:rsidP="00762F6F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Zamawiający uprawniony jest do odszkodowania z tytułu szkody w ubezpieczonym mieniu powierzonym w użytkowanie, dzierżawionym  z uwagi na zobowiązanie do ponoszenia kosztów odbudowy majątku po szkodzie.</w:t>
      </w:r>
    </w:p>
    <w:p w14:paraId="4259AF29" w14:textId="77777777" w:rsidR="0070286F" w:rsidRPr="007F71A4" w:rsidRDefault="0070286F" w:rsidP="00B273D1">
      <w:pPr>
        <w:pStyle w:val="Tekstpodstawowywcity"/>
        <w:spacing w:after="0" w:line="271" w:lineRule="auto"/>
        <w:ind w:left="0"/>
        <w:rPr>
          <w:rFonts w:cstheme="minorHAnsi"/>
        </w:rPr>
      </w:pPr>
    </w:p>
    <w:p w14:paraId="2ACC0AB2" w14:textId="6CC97D8D" w:rsidR="0071750D" w:rsidRPr="007F71A4" w:rsidRDefault="0071750D" w:rsidP="0071750D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 xml:space="preserve">§ </w:t>
      </w:r>
      <w:r w:rsidR="00F747D6">
        <w:rPr>
          <w:rFonts w:cstheme="minorHAnsi"/>
          <w:b/>
        </w:rPr>
        <w:t>7</w:t>
      </w:r>
      <w:r w:rsidRPr="007F71A4">
        <w:rPr>
          <w:rFonts w:cstheme="minorHAnsi"/>
          <w:b/>
        </w:rPr>
        <w:t>.</w:t>
      </w:r>
    </w:p>
    <w:p w14:paraId="70C31937" w14:textId="77777777" w:rsidR="0071750D" w:rsidRPr="007F71A4" w:rsidRDefault="0071750D" w:rsidP="0071750D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Przeniesienie własności mienia</w:t>
      </w:r>
    </w:p>
    <w:p w14:paraId="07AB48EC" w14:textId="47783B79" w:rsidR="0071750D" w:rsidRPr="007F71A4" w:rsidRDefault="0071750D" w:rsidP="00A765C8">
      <w:pPr>
        <w:pStyle w:val="Tekstpodstawowywcity"/>
        <w:tabs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r w:rsidRPr="007F71A4">
        <w:rPr>
          <w:rFonts w:cstheme="minorHAnsi"/>
        </w:rPr>
        <w:t>Ochrona ubezpieczeniowa nie wygasa, lecz jest kontynuowana na dotychczasowych warunkach w przypadku przewłaszczenia na zabezpieczenie mienia objętego umową. Ochrona jest także kontynuowana w przypadku przeniesienia własności mienia na inną jednostkę Zamawiają</w:t>
      </w:r>
      <w:r w:rsidR="00A765C8" w:rsidRPr="007F71A4">
        <w:rPr>
          <w:rFonts w:cstheme="minorHAnsi"/>
        </w:rPr>
        <w:t>cego oraz w </w:t>
      </w:r>
      <w:r w:rsidRPr="007F71A4">
        <w:rPr>
          <w:rFonts w:cstheme="minorHAnsi"/>
        </w:rPr>
        <w:t>przypadku przeniesienia własności mienia pomiędzy Zamawiającym a leasingodawcą, wynajmującym, dzierżawcą lub innym podmiotem o podobnym charakterze, jeśli strony umowy leasingu, najmu, dzierżawy lub innej o podobnym charakterze nie określą inaczej strony obowiązanej do ubezpieczenia tego mienia.</w:t>
      </w:r>
    </w:p>
    <w:p w14:paraId="041167E9" w14:textId="77777777" w:rsidR="0071750D" w:rsidRPr="007F71A4" w:rsidRDefault="0071750D" w:rsidP="00B0142E">
      <w:pPr>
        <w:pStyle w:val="Tekstpodstawowywcity"/>
        <w:spacing w:after="0" w:line="271" w:lineRule="auto"/>
        <w:rPr>
          <w:rFonts w:cstheme="minorHAnsi"/>
        </w:rPr>
      </w:pPr>
    </w:p>
    <w:p w14:paraId="0932ED4E" w14:textId="711700B1" w:rsidR="00023EAA" w:rsidRPr="00F747D6" w:rsidRDefault="0071750D" w:rsidP="00B0142E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F747D6">
        <w:rPr>
          <w:rFonts w:cstheme="minorHAnsi"/>
          <w:b/>
        </w:rPr>
        <w:t xml:space="preserve">§ </w:t>
      </w:r>
      <w:r w:rsidR="00F747D6">
        <w:rPr>
          <w:rFonts w:cstheme="minorHAnsi"/>
          <w:b/>
        </w:rPr>
        <w:t>8</w:t>
      </w:r>
      <w:r w:rsidR="00023EAA" w:rsidRPr="00F747D6">
        <w:rPr>
          <w:rFonts w:cstheme="minorHAnsi"/>
          <w:b/>
        </w:rPr>
        <w:t>.</w:t>
      </w:r>
    </w:p>
    <w:p w14:paraId="00C4EA8A" w14:textId="18B45884" w:rsidR="00023EAA" w:rsidRPr="00F747D6" w:rsidRDefault="00023EAA" w:rsidP="00B0142E">
      <w:pPr>
        <w:pStyle w:val="Tekstpodstawowy"/>
        <w:spacing w:line="271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747D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Zamówienia określone w art. 214 ust. 1 pkt. 7</w:t>
      </w:r>
      <w:r w:rsidR="00F70C15" w:rsidRPr="00F747D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F747D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ustawy Prawo zamówień publicznych</w:t>
      </w:r>
    </w:p>
    <w:p w14:paraId="7F7F0C36" w14:textId="683D7C80" w:rsidR="00FB0C95" w:rsidRPr="00F747D6" w:rsidRDefault="00FB0C95" w:rsidP="00FB0C95">
      <w:pPr>
        <w:pStyle w:val="Tekstpodstawowywcity"/>
        <w:numPr>
          <w:ilvl w:val="1"/>
          <w:numId w:val="19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F747D6">
        <w:rPr>
          <w:rFonts w:cstheme="minorHAnsi"/>
        </w:rPr>
        <w:t xml:space="preserve">Zamawiający przewiduje możliwość udzielenia zamówień w trybie zamówienia z wolnej ręki w okolicznościach określonych w art. 214 ust.1 pkt 7 ustawy Prawo zamówień publicznych, w wysokości do </w:t>
      </w:r>
      <w:r w:rsidR="00251E22" w:rsidRPr="00F747D6">
        <w:rPr>
          <w:rFonts w:cstheme="minorHAnsi"/>
        </w:rPr>
        <w:t>1</w:t>
      </w:r>
      <w:r w:rsidR="006E6E64" w:rsidRPr="00F747D6">
        <w:rPr>
          <w:rFonts w:cstheme="minorHAnsi"/>
        </w:rPr>
        <w:t>0</w:t>
      </w:r>
      <w:r w:rsidRPr="00F747D6">
        <w:rPr>
          <w:rFonts w:cstheme="minorHAnsi"/>
        </w:rPr>
        <w:t xml:space="preserve">% wartości zamówienia podstawowego. </w:t>
      </w:r>
    </w:p>
    <w:p w14:paraId="48046F06" w14:textId="3042A8D5" w:rsidR="00FB0C95" w:rsidRPr="00F747D6" w:rsidRDefault="00FB0C95" w:rsidP="00FB0C95">
      <w:pPr>
        <w:pStyle w:val="Tekstpodstawowywcity"/>
        <w:numPr>
          <w:ilvl w:val="1"/>
          <w:numId w:val="19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F747D6">
        <w:rPr>
          <w:rFonts w:cstheme="minorHAnsi"/>
        </w:rPr>
        <w:t xml:space="preserve">Zakres zamówień wskazanych w pkt 1 może obejmować: </w:t>
      </w:r>
    </w:p>
    <w:p w14:paraId="09E36EC3" w14:textId="4511FA22" w:rsidR="00A765C8" w:rsidRPr="00F747D6" w:rsidRDefault="00A765C8" w:rsidP="00FB0C95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747D6">
        <w:rPr>
          <w:rFonts w:cstheme="minorHAnsi"/>
        </w:rPr>
        <w:t>ubezpieczenia mienia nieobjęte limitem klauzuli automatycznego pokrycia,</w:t>
      </w:r>
    </w:p>
    <w:p w14:paraId="27E96313" w14:textId="77777777" w:rsidR="00FB0C95" w:rsidRPr="00F747D6" w:rsidRDefault="00FB0C95" w:rsidP="00FB0C95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747D6">
        <w:rPr>
          <w:rFonts w:cstheme="minorHAnsi"/>
        </w:rPr>
        <w:t xml:space="preserve">uzupełnienie limitów ochrony, sumy ubezpieczenia określonej w systemie na pierwsze ryzyko lub sumy gwarancyjnej po wypłacie odszkodowania, </w:t>
      </w:r>
    </w:p>
    <w:p w14:paraId="3BF8AE06" w14:textId="01EF13FB" w:rsidR="00FB0C95" w:rsidRPr="00F747D6" w:rsidRDefault="00FB0C95" w:rsidP="00FB0C95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747D6">
        <w:rPr>
          <w:rFonts w:cstheme="minorHAnsi"/>
        </w:rPr>
        <w:lastRenderedPageBreak/>
        <w:t xml:space="preserve">podniesienie limitów ochrony lub sumy </w:t>
      </w:r>
      <w:r w:rsidR="0071750D" w:rsidRPr="00F747D6">
        <w:rPr>
          <w:rFonts w:cstheme="minorHAnsi"/>
        </w:rPr>
        <w:t>ubezpieczenia</w:t>
      </w:r>
      <w:r w:rsidRPr="00F747D6">
        <w:rPr>
          <w:rFonts w:cstheme="minorHAnsi"/>
        </w:rPr>
        <w:t xml:space="preserve"> w celu spełnienia wymagań kontrahentów Zamawiającego,</w:t>
      </w:r>
    </w:p>
    <w:p w14:paraId="32269D45" w14:textId="4E38EBAE" w:rsidR="00FB0C95" w:rsidRPr="00F747D6" w:rsidRDefault="00FB0C95" w:rsidP="00FB0C95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747D6">
        <w:rPr>
          <w:rFonts w:cstheme="minorHAnsi"/>
        </w:rPr>
        <w:t>przedłużenie terminu ochrony.</w:t>
      </w:r>
    </w:p>
    <w:p w14:paraId="370B60CB" w14:textId="6FCEC09D" w:rsidR="0071750D" w:rsidRPr="00F747D6" w:rsidRDefault="0071750D" w:rsidP="0071750D">
      <w:pPr>
        <w:pStyle w:val="Tekstpodstawowywcity"/>
        <w:numPr>
          <w:ilvl w:val="1"/>
          <w:numId w:val="19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F747D6">
        <w:rPr>
          <w:rFonts w:cstheme="minorHAnsi"/>
        </w:rPr>
        <w:t>W zależności od przedmiotu zamówienia zastosowanie mieć będą poniżej określone warunki, na których zostanie ono udzielone. W przypadku gdy przedmiotem zamówienia będzie:</w:t>
      </w:r>
    </w:p>
    <w:p w14:paraId="4A8D0EBB" w14:textId="48B8E3DB" w:rsidR="0071750D" w:rsidRPr="00F747D6" w:rsidRDefault="0071750D" w:rsidP="0071750D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747D6">
        <w:rPr>
          <w:rFonts w:cstheme="minorHAnsi"/>
        </w:rPr>
        <w:t>ubezpieczenie mienia, nieobjęte limitem klauzuli automatycznego pokrycia oraz przedłużenie terminu ochrony - składka zostanie wyliczona proporcjonalnie do ilości dni udzielonej przez Wykonawcę ochrony, bez stosowania zasady składki minimalnej dla wystawionej polisy, z zastosowaniem stawek/ składek ustalonych dla zamówienia podstawowego,</w:t>
      </w:r>
    </w:p>
    <w:p w14:paraId="516F548C" w14:textId="780A252B" w:rsidR="0071750D" w:rsidRPr="00F747D6" w:rsidRDefault="0071750D" w:rsidP="0071750D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747D6">
        <w:rPr>
          <w:rFonts w:cstheme="minorHAnsi"/>
        </w:rPr>
        <w:t>uzupełnienie lub podniesienie limitów ochrony, sumy ubezpieczenia określonej w systemie na pierwsze ryzyko – wysokość składki będzie przedmiotem odrębnych ustaleń pomiędzy Zamawiającym i Wykonawcą.</w:t>
      </w:r>
    </w:p>
    <w:p w14:paraId="6045D12E" w14:textId="6321ABFF" w:rsidR="00FB0C95" w:rsidRPr="00F747D6" w:rsidRDefault="00FB0C95" w:rsidP="00FB0C95">
      <w:pPr>
        <w:pStyle w:val="Tekstpodstawowywcity"/>
        <w:numPr>
          <w:ilvl w:val="1"/>
          <w:numId w:val="19"/>
        </w:numPr>
        <w:tabs>
          <w:tab w:val="clear" w:pos="0"/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F747D6">
        <w:rPr>
          <w:rFonts w:cstheme="minorHAnsi"/>
        </w:rPr>
        <w:t xml:space="preserve">Inne warunki, w szczególności zakres ochrony ubezpieczeniowej, będą zgodne z warunkami przyjętej Oferty Wykonawcy oraz realizowane na zasadach umowy podstawowej. </w:t>
      </w:r>
    </w:p>
    <w:p w14:paraId="5E57B022" w14:textId="3840CFF1" w:rsidR="003C2DF6" w:rsidRPr="007F71A4" w:rsidRDefault="003C2DF6">
      <w:pPr>
        <w:rPr>
          <w:rFonts w:cstheme="minorHAnsi"/>
          <w:b/>
        </w:rPr>
      </w:pPr>
    </w:p>
    <w:p w14:paraId="0F578A09" w14:textId="31832AB4" w:rsidR="009F7814" w:rsidRPr="007F71A4" w:rsidRDefault="0071750D" w:rsidP="00B0142E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bookmarkStart w:id="1" w:name="_Hlk94775235"/>
      <w:r w:rsidRPr="007F71A4">
        <w:rPr>
          <w:rFonts w:cstheme="minorHAnsi"/>
          <w:b/>
        </w:rPr>
        <w:t xml:space="preserve">§ </w:t>
      </w:r>
      <w:bookmarkEnd w:id="1"/>
      <w:r w:rsidR="00F747D6">
        <w:rPr>
          <w:rFonts w:cstheme="minorHAnsi"/>
          <w:b/>
        </w:rPr>
        <w:t>9</w:t>
      </w:r>
      <w:r w:rsidR="00F762D9" w:rsidRPr="007F71A4">
        <w:rPr>
          <w:rFonts w:cstheme="minorHAnsi"/>
          <w:b/>
        </w:rPr>
        <w:t>.</w:t>
      </w:r>
    </w:p>
    <w:p w14:paraId="2C5731D2" w14:textId="72E852B9" w:rsidR="009F7814" w:rsidRPr="007F71A4" w:rsidRDefault="009F7814" w:rsidP="00B0142E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Prawo odstąpienia od Umowy</w:t>
      </w:r>
    </w:p>
    <w:p w14:paraId="55763B67" w14:textId="644899A1" w:rsidR="00B273D1" w:rsidRPr="00B0142E" w:rsidRDefault="0082033C" w:rsidP="00B273D1">
      <w:pPr>
        <w:pStyle w:val="Tekstpodstawowy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82033C">
        <w:rPr>
          <w:rFonts w:cstheme="minorHAnsi"/>
        </w:rPr>
        <w:t>Z</w:t>
      </w:r>
      <w:r w:rsidR="00B273D1">
        <w:rPr>
          <w:rFonts w:asciiTheme="minorHAnsi" w:hAnsiTheme="minorHAnsi" w:cstheme="minorHAnsi"/>
          <w:sz w:val="22"/>
          <w:szCs w:val="22"/>
        </w:rPr>
        <w:t xml:space="preserve">amawiający </w:t>
      </w:r>
      <w:r w:rsidR="00B273D1" w:rsidRPr="002A337F">
        <w:rPr>
          <w:rFonts w:asciiTheme="minorHAnsi" w:hAnsiTheme="minorHAnsi" w:cstheme="minorHAnsi"/>
          <w:sz w:val="22"/>
          <w:szCs w:val="22"/>
        </w:rPr>
        <w:t>może odstąpić od umowy w okolicznościach określonych w art. 456 ust. 1 ustawy Prawo zamówień publicznych w terminie 30 dni od powzięcia wiadomości o tych okolicznościach. W takim wypadku Wykonawca może żądać jedynie wynagrodzenia należnego z tytułu wykonanej części umowy</w:t>
      </w:r>
    </w:p>
    <w:p w14:paraId="0BCD94B6" w14:textId="48AA86A9" w:rsidR="0070286F" w:rsidRPr="00B273D1" w:rsidRDefault="00B273D1" w:rsidP="00B273D1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 w14:paraId="5A409FC1" w14:textId="6959BE18" w:rsidR="009C6480" w:rsidRPr="007F71A4" w:rsidRDefault="009C6480" w:rsidP="009C6480">
      <w:pPr>
        <w:pStyle w:val="Tekstpodstawowywcity"/>
        <w:spacing w:after="0" w:line="271" w:lineRule="auto"/>
        <w:ind w:hanging="283"/>
        <w:jc w:val="center"/>
        <w:rPr>
          <w:rFonts w:cstheme="minorHAnsi"/>
        </w:rPr>
      </w:pPr>
      <w:r w:rsidRPr="007F71A4">
        <w:rPr>
          <w:rFonts w:cstheme="minorHAnsi"/>
          <w:b/>
        </w:rPr>
        <w:t xml:space="preserve">§ </w:t>
      </w:r>
      <w:r w:rsidR="008B047E">
        <w:rPr>
          <w:rFonts w:cstheme="minorHAnsi"/>
          <w:b/>
        </w:rPr>
        <w:t>1</w:t>
      </w:r>
      <w:r w:rsidR="00F747D6">
        <w:rPr>
          <w:rFonts w:cstheme="minorHAnsi"/>
          <w:b/>
        </w:rPr>
        <w:t>0</w:t>
      </w:r>
      <w:r w:rsidRPr="007F71A4">
        <w:rPr>
          <w:rFonts w:cstheme="minorHAnsi"/>
        </w:rPr>
        <w:t>.</w:t>
      </w:r>
    </w:p>
    <w:p w14:paraId="7C3D8401" w14:textId="77777777" w:rsidR="009C6480" w:rsidRPr="007F71A4" w:rsidRDefault="009C6480" w:rsidP="009C6480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Warunki zmiany Umowy</w:t>
      </w:r>
    </w:p>
    <w:p w14:paraId="5EFE12D9" w14:textId="77777777" w:rsidR="009C6480" w:rsidRPr="007F71A4" w:rsidRDefault="009C6480" w:rsidP="009C6480">
      <w:pPr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 xml:space="preserve">1. </w:t>
      </w:r>
      <w:r w:rsidRPr="007F71A4">
        <w:rPr>
          <w:rFonts w:cstheme="minorHAnsi"/>
        </w:rPr>
        <w:tab/>
        <w:t>Zamawiający przewiduje możliwość zmiany postanowień Umowy, zawartej w wyniku udzielenia niniejszego zamówienia, w  trybie art. 455.</w:t>
      </w:r>
    </w:p>
    <w:p w14:paraId="34B38356" w14:textId="77777777" w:rsidR="00B273D1" w:rsidRPr="00B0142E" w:rsidRDefault="00B273D1" w:rsidP="00B273D1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709" w:hanging="425"/>
        <w:jc w:val="both"/>
        <w:rPr>
          <w:rFonts w:cstheme="minorHAnsi"/>
        </w:rPr>
      </w:pPr>
      <w:r w:rsidRPr="00B0142E">
        <w:rPr>
          <w:rFonts w:cstheme="minorHAnsi"/>
        </w:rPr>
        <w:t>Zmiana może być wprowadzona w zakresie:</w:t>
      </w:r>
    </w:p>
    <w:p w14:paraId="65C2549B" w14:textId="77777777" w:rsidR="00B273D1" w:rsidRPr="00FB0C95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B0C95">
        <w:rPr>
          <w:rFonts w:cstheme="minorHAnsi"/>
        </w:rPr>
        <w:t>przedmiotu zamówienia (przedmiotu i zakresu ubezpieczenia),</w:t>
      </w:r>
    </w:p>
    <w:p w14:paraId="6B34A5E5" w14:textId="77777777" w:rsidR="00B273D1" w:rsidRPr="00FB0C95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B0C95">
        <w:rPr>
          <w:rFonts w:cstheme="minorHAnsi"/>
        </w:rPr>
        <w:t>terminu wykonania zamówienia,</w:t>
      </w:r>
    </w:p>
    <w:p w14:paraId="5DCD33C8" w14:textId="77777777" w:rsidR="00B273D1" w:rsidRPr="00B0142E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FB0C95">
        <w:rPr>
          <w:rFonts w:cstheme="minorHAnsi"/>
        </w:rPr>
        <w:t>wynagrodzenia Wykonawcy.</w:t>
      </w:r>
    </w:p>
    <w:p w14:paraId="24486795" w14:textId="77777777" w:rsidR="00B273D1" w:rsidRPr="00B0142E" w:rsidRDefault="00B273D1" w:rsidP="00B273D1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709" w:hanging="425"/>
        <w:jc w:val="both"/>
        <w:rPr>
          <w:rFonts w:cstheme="minorHAnsi"/>
        </w:rPr>
      </w:pPr>
      <w:r w:rsidRPr="00B0142E">
        <w:rPr>
          <w:rFonts w:cstheme="minorHAnsi"/>
        </w:rPr>
        <w:t>Do okoliczności, po wystąpieniu których Zamawiający przewiduje możliwość wprowadzenia zmiany należą:</w:t>
      </w:r>
    </w:p>
    <w:p w14:paraId="08BA9680" w14:textId="77777777" w:rsidR="00B273D1" w:rsidRPr="002A6BE0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2A6BE0">
        <w:rPr>
          <w:rFonts w:cstheme="minorHAnsi"/>
        </w:rPr>
        <w:t>zmiana obowiązujących przepisów prawa,</w:t>
      </w:r>
    </w:p>
    <w:p w14:paraId="792C5808" w14:textId="77777777" w:rsidR="00B273D1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2A6BE0">
        <w:rPr>
          <w:rFonts w:cstheme="minorHAnsi"/>
        </w:rPr>
        <w:t>zmiana (rozszerzenie lub zawężenie) zakresu prowadzonej przez Zamawiającego działalności,</w:t>
      </w:r>
    </w:p>
    <w:p w14:paraId="353A1934" w14:textId="77777777" w:rsidR="00B273D1" w:rsidRPr="002A6BE0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71750D">
        <w:rPr>
          <w:rFonts w:cstheme="minorHAnsi"/>
        </w:rPr>
        <w:t>zmiana (zwiększenie lub zmniejszenie) posiadanego majątku</w:t>
      </w:r>
      <w:r>
        <w:rPr>
          <w:rFonts w:cstheme="minorHAnsi"/>
        </w:rPr>
        <w:t>,</w:t>
      </w:r>
    </w:p>
    <w:p w14:paraId="10E5A1C1" w14:textId="77777777" w:rsidR="00B273D1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2A6BE0">
        <w:rPr>
          <w:rFonts w:cstheme="minorHAnsi"/>
        </w:rPr>
        <w:t>zmiany dotyczące osób objętych ubezpieczeniem, polegające na powstawaniu nowych jednostek, przekształceniach, połączeniach, likwidacji jednostek istniejących, zmianach własnościowych lub ich formy prawnej,</w:t>
      </w:r>
    </w:p>
    <w:p w14:paraId="547B35FD" w14:textId="77777777" w:rsidR="00B273D1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71750D">
        <w:rPr>
          <w:rFonts w:cstheme="minorHAnsi"/>
        </w:rPr>
        <w:t>potrzeba rozszerzenia zakresu ubezpieczenia, w tym obowiązek ubezpieczenia wynikający z zawartych umów najmu, dzierżawy leasingu lub innych o podobnym charakterze</w:t>
      </w:r>
      <w:r>
        <w:rPr>
          <w:rFonts w:cstheme="minorHAnsi"/>
        </w:rPr>
        <w:t>,</w:t>
      </w:r>
    </w:p>
    <w:p w14:paraId="15D312B0" w14:textId="77777777" w:rsidR="00B273D1" w:rsidRPr="00B0142E" w:rsidRDefault="00B273D1" w:rsidP="00B273D1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2A6BE0">
        <w:rPr>
          <w:rFonts w:cstheme="minorHAnsi"/>
        </w:rPr>
        <w:lastRenderedPageBreak/>
        <w:t>potrzeba wydłużenia terminu realizacji umowy na wnio</w:t>
      </w:r>
      <w:r>
        <w:rPr>
          <w:rFonts w:cstheme="minorHAnsi"/>
        </w:rPr>
        <w:t>sek Zamawiającego maksymalnie o </w:t>
      </w:r>
      <w:r w:rsidRPr="002A6BE0">
        <w:rPr>
          <w:rFonts w:cstheme="minorHAnsi"/>
        </w:rPr>
        <w:t>12 miesięcy z przyczyn technicznych lub w sytuacji braku możliwości udzielenia zamówienia na usługę ubezpieczenia, zgodnie z przepisami ustawy Pzp, przed upływem terminu realizacji zamówienia publicznego, zapewniającego Zamawiającemu ciągłość ochrony ubezpieczeniowej</w:t>
      </w:r>
      <w:r>
        <w:rPr>
          <w:rFonts w:cstheme="minorHAnsi"/>
        </w:rPr>
        <w:t>.</w:t>
      </w:r>
    </w:p>
    <w:p w14:paraId="5D80B35E" w14:textId="77777777" w:rsidR="00B273D1" w:rsidRPr="00B0142E" w:rsidRDefault="00B273D1" w:rsidP="00B273D1">
      <w:pPr>
        <w:numPr>
          <w:ilvl w:val="1"/>
          <w:numId w:val="10"/>
        </w:numPr>
        <w:tabs>
          <w:tab w:val="left" w:pos="709"/>
        </w:tabs>
        <w:spacing w:after="0" w:line="271" w:lineRule="auto"/>
        <w:ind w:left="709" w:hanging="425"/>
        <w:jc w:val="both"/>
        <w:rPr>
          <w:rFonts w:cstheme="minorHAnsi"/>
        </w:rPr>
      </w:pPr>
      <w:r w:rsidRPr="002A6BE0">
        <w:rPr>
          <w:rFonts w:cstheme="minorHAnsi"/>
        </w:rPr>
        <w:t>W przypadku zmiany przedmiotu zamówienia lub terminu wykonania zamówienia Zamawiający przewiduje możliwość adekwatnej zmiany wynagrodzenia Wykonawcy (składki ubezpieczeniowej). Zmiany dotyczące osób objętych ubezpieczeniem nie są powodem zmiany wysokości wynagrodzenia Wykonawcy.</w:t>
      </w:r>
    </w:p>
    <w:p w14:paraId="2D6DF74A" w14:textId="77777777" w:rsidR="00B273D1" w:rsidRPr="00B0142E" w:rsidRDefault="00B273D1" w:rsidP="00B273D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cstheme="minorHAnsi"/>
        </w:rPr>
      </w:pPr>
      <w:r w:rsidRPr="00B0142E">
        <w:rPr>
          <w:rFonts w:cstheme="minorHAnsi"/>
        </w:rPr>
        <w:t>Zmiany postanowień umowy muszą być dokonane na piśm</w:t>
      </w:r>
      <w:r>
        <w:rPr>
          <w:rFonts w:cstheme="minorHAnsi"/>
        </w:rPr>
        <w:t>ie. Wystąpienie którejkolwiek z </w:t>
      </w:r>
      <w:r w:rsidRPr="00B0142E">
        <w:rPr>
          <w:rFonts w:cstheme="minorHAnsi"/>
        </w:rPr>
        <w:t>wymienionych okoliczności nie stanowi zobowiązania Stron do wprowadzenia zmiany.</w:t>
      </w:r>
    </w:p>
    <w:p w14:paraId="6EB49910" w14:textId="77777777" w:rsidR="00B273D1" w:rsidRPr="00B0142E" w:rsidRDefault="00B273D1" w:rsidP="00B273D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B0142E">
        <w:rPr>
          <w:rFonts w:cstheme="minorHAnsi"/>
        </w:rPr>
        <w:t>W przypadku wystąpienia poniższych okoliczności:</w:t>
      </w:r>
    </w:p>
    <w:p w14:paraId="2160EA15" w14:textId="77777777" w:rsidR="00B273D1" w:rsidRPr="00B0142E" w:rsidRDefault="00B273D1" w:rsidP="00B273D1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709" w:hanging="425"/>
        <w:jc w:val="both"/>
        <w:rPr>
          <w:rFonts w:cstheme="minorHAnsi"/>
        </w:rPr>
      </w:pPr>
      <w:r w:rsidRPr="00B0142E">
        <w:rPr>
          <w:rFonts w:cstheme="minorHAnsi"/>
        </w:rPr>
        <w:t xml:space="preserve">zmiany stawki podatku od towarów i usług oraz podatku akcyzowego, </w:t>
      </w:r>
    </w:p>
    <w:p w14:paraId="1E00F76E" w14:textId="77777777" w:rsidR="00B273D1" w:rsidRPr="00B0142E" w:rsidRDefault="00B273D1" w:rsidP="00B273D1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709" w:hanging="425"/>
        <w:jc w:val="both"/>
        <w:rPr>
          <w:rFonts w:cstheme="minorHAnsi"/>
        </w:rPr>
      </w:pPr>
      <w:r w:rsidRPr="00B0142E">
        <w:rPr>
          <w:rFonts w:cstheme="minorHAnsi"/>
        </w:rPr>
        <w:t>zmiany wysokości minimalnego wynagrodzenia za pracę albo wysokości minimalnej stawki godzinowej, ustalonych na podstawie przepisów ustawy z dnia 10 października 2002 r.</w:t>
      </w:r>
      <w:r>
        <w:rPr>
          <w:rFonts w:cstheme="minorHAnsi"/>
        </w:rPr>
        <w:t xml:space="preserve"> o </w:t>
      </w:r>
      <w:r w:rsidRPr="00B0142E">
        <w:rPr>
          <w:rFonts w:cstheme="minorHAnsi"/>
        </w:rPr>
        <w:t>minimalnym wynagrodzeniu za pracę,</w:t>
      </w:r>
    </w:p>
    <w:p w14:paraId="2620FB99" w14:textId="77777777" w:rsidR="00B273D1" w:rsidRPr="00B0142E" w:rsidRDefault="00B273D1" w:rsidP="00B273D1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709" w:hanging="425"/>
        <w:jc w:val="both"/>
        <w:rPr>
          <w:rFonts w:cstheme="minorHAnsi"/>
        </w:rPr>
      </w:pPr>
      <w:r w:rsidRPr="00B0142E">
        <w:rPr>
          <w:rFonts w:cstheme="minorHAnsi"/>
        </w:rPr>
        <w:t>zmiany zasad podlegania ubezpieczeniom społecznym lub ubezpieczeniu zdrowotnemu łub wysokości stawki składki na ubezpieczenia społeczne łub zdrowotne,</w:t>
      </w:r>
    </w:p>
    <w:p w14:paraId="5A60DEBE" w14:textId="77777777" w:rsidR="00B273D1" w:rsidRPr="00B0142E" w:rsidRDefault="00B273D1" w:rsidP="00B273D1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709" w:hanging="425"/>
        <w:jc w:val="both"/>
        <w:rPr>
          <w:rFonts w:cstheme="minorHAnsi"/>
        </w:rPr>
      </w:pPr>
      <w:r w:rsidRPr="00B0142E">
        <w:rPr>
          <w:rFonts w:cstheme="minorHAnsi"/>
        </w:rPr>
        <w:t>zmiany zasad gromadzenia i wysokości wpłat do pracowniczych planów kapitałow</w:t>
      </w:r>
      <w:r>
        <w:rPr>
          <w:rFonts w:cstheme="minorHAnsi"/>
        </w:rPr>
        <w:t>ych, o </w:t>
      </w:r>
      <w:r w:rsidRPr="00B0142E">
        <w:rPr>
          <w:rFonts w:cstheme="minorHAnsi"/>
        </w:rPr>
        <w:t>których mowa w ustawie z dnia 4 października 2018 r. o pracowniczych planach kapitałowych,</w:t>
      </w:r>
    </w:p>
    <w:p w14:paraId="514E07C6" w14:textId="77777777" w:rsidR="00B273D1" w:rsidRPr="00B0142E" w:rsidRDefault="00B273D1" w:rsidP="00B273D1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360"/>
        <w:jc w:val="both"/>
        <w:rPr>
          <w:rFonts w:cstheme="minorHAnsi"/>
        </w:rPr>
      </w:pPr>
      <w:r>
        <w:rPr>
          <w:rFonts w:cstheme="minorHAnsi"/>
        </w:rPr>
        <w:t>z</w:t>
      </w:r>
      <w:r w:rsidRPr="00B0142E">
        <w:rPr>
          <w:rFonts w:cstheme="minorHAnsi"/>
        </w:rPr>
        <w:t>miana umowy może nastąpić na podstawie ustaleń pomiędzy Stronami, po wejściu w życie przepisów będących przyczyną złożenia wniosku Wykonawcy. Zamawiający ustosunkuje się do wniosku Wykonawcy w ciągu 30 dni od daty jego złożenia.</w:t>
      </w:r>
    </w:p>
    <w:p w14:paraId="398D0E39" w14:textId="77777777" w:rsidR="00B273D1" w:rsidRPr="00B0142E" w:rsidRDefault="00B273D1" w:rsidP="00B273D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B0142E">
        <w:rPr>
          <w:rFonts w:cstheme="minorHAnsi"/>
        </w:rPr>
        <w:t>W przypadk</w:t>
      </w:r>
      <w:r>
        <w:rPr>
          <w:rFonts w:cstheme="minorHAnsi"/>
        </w:rPr>
        <w:t>u zmiany, o której mowa w pkt. 3</w:t>
      </w:r>
      <w:r w:rsidRPr="00B0142E">
        <w:rPr>
          <w:rFonts w:cstheme="minorHAnsi"/>
        </w:rPr>
        <w:t>.1 wartość netto wynagrodzenia Wykonawcy (tj. bez podatku od towarów i usług) nie zmieni się, a wartość brutto wyn</w:t>
      </w:r>
      <w:r>
        <w:rPr>
          <w:rFonts w:cstheme="minorHAnsi"/>
        </w:rPr>
        <w:t>agrodzenia zostanie wyliczona z </w:t>
      </w:r>
      <w:r w:rsidRPr="00B0142E">
        <w:rPr>
          <w:rFonts w:cstheme="minorHAnsi"/>
        </w:rPr>
        <w:t>uwzględnieniem stawki podatku od towarów i usług, wynikającej ze zmienionych przepisów, obowiązującej w dniu wymagalności raty składki.</w:t>
      </w:r>
    </w:p>
    <w:p w14:paraId="73676BA2" w14:textId="77777777" w:rsidR="00B273D1" w:rsidRPr="00B0142E" w:rsidRDefault="00B273D1" w:rsidP="00B273D1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360"/>
        <w:jc w:val="both"/>
        <w:rPr>
          <w:rFonts w:cstheme="minorHAnsi"/>
        </w:rPr>
      </w:pPr>
      <w:r w:rsidRPr="00B0142E">
        <w:rPr>
          <w:rFonts w:cstheme="minorHAnsi"/>
        </w:rPr>
        <w:t>W przypadku gdyby Wykonawca chciał skorzystać z możliwości zmiany wynagrodzenia</w:t>
      </w:r>
      <w:r>
        <w:rPr>
          <w:rFonts w:cstheme="minorHAnsi"/>
        </w:rPr>
        <w:t xml:space="preserve"> w </w:t>
      </w:r>
      <w:r w:rsidRPr="00B0142E">
        <w:rPr>
          <w:rFonts w:cstheme="minorHAnsi"/>
        </w:rPr>
        <w:t>sytuacjach, o których mowa w </w:t>
      </w:r>
      <w:r>
        <w:rPr>
          <w:rFonts w:cstheme="minorHAnsi"/>
        </w:rPr>
        <w:t>pkt. 3.2., 3.3. i 3</w:t>
      </w:r>
      <w:r w:rsidRPr="00B0142E">
        <w:rPr>
          <w:rFonts w:cstheme="minorHAnsi"/>
        </w:rPr>
        <w:t xml:space="preserve">.4. Wykonawca winien w terminie 30 dni od </w:t>
      </w:r>
      <w:r>
        <w:rPr>
          <w:rFonts w:cstheme="minorHAnsi"/>
        </w:rPr>
        <w:t>zajścia okoliczności</w:t>
      </w:r>
      <w:r w:rsidRPr="00B0142E">
        <w:rPr>
          <w:rFonts w:cstheme="minorHAnsi"/>
        </w:rPr>
        <w:t xml:space="preserve">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61991844" w14:textId="77777777" w:rsidR="00B273D1" w:rsidRDefault="00B273D1" w:rsidP="00B273D1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360"/>
        <w:jc w:val="both"/>
        <w:rPr>
          <w:rFonts w:cstheme="minorHAnsi"/>
        </w:rPr>
      </w:pPr>
      <w:r>
        <w:rPr>
          <w:rFonts w:cstheme="minorHAnsi"/>
        </w:rPr>
        <w:t>P</w:t>
      </w:r>
      <w:r w:rsidRPr="00B0142E">
        <w:rPr>
          <w:rFonts w:cstheme="minorHAnsi"/>
        </w:rPr>
        <w:t xml:space="preserve">ostanowienia </w:t>
      </w:r>
      <w:r>
        <w:rPr>
          <w:rFonts w:cstheme="minorHAnsi"/>
        </w:rPr>
        <w:t xml:space="preserve">niniejszego punktu </w:t>
      </w:r>
      <w:r w:rsidRPr="00B0142E">
        <w:rPr>
          <w:rFonts w:cstheme="minorHAnsi"/>
        </w:rPr>
        <w:t>mają zastosowanie tylko do zmian pr</w:t>
      </w:r>
      <w:r>
        <w:rPr>
          <w:rFonts w:cstheme="minorHAnsi"/>
        </w:rPr>
        <w:t>zepisów, które nie były znane w </w:t>
      </w:r>
      <w:r w:rsidRPr="00B0142E">
        <w:rPr>
          <w:rFonts w:cstheme="minorHAnsi"/>
        </w:rPr>
        <w:t>terminie składania ofert w przedmiotowym postępowaniu o udzielenie zamówienia publicznego. Zmiany przepisów ogłoszone przed dniem składan</w:t>
      </w:r>
      <w:r>
        <w:rPr>
          <w:rFonts w:cstheme="minorHAnsi"/>
        </w:rPr>
        <w:t>ia ofert zostały uwzględnione w </w:t>
      </w:r>
      <w:r w:rsidRPr="00B0142E">
        <w:rPr>
          <w:rFonts w:cstheme="minorHAnsi"/>
        </w:rPr>
        <w:t>kalkulacji ceny zamówienia.</w:t>
      </w:r>
    </w:p>
    <w:p w14:paraId="4944D0A1" w14:textId="77777777" w:rsidR="00B273D1" w:rsidRPr="004F58C8" w:rsidRDefault="00B273D1" w:rsidP="00B273D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640FEA">
        <w:rPr>
          <w:rFonts w:cstheme="minorHAnsi"/>
        </w:rPr>
        <w:t>Inne zmiany umowy są możliwe tylko w okolicznościach określonych w art. 454  i 455 ustawy PZP.</w:t>
      </w:r>
    </w:p>
    <w:p w14:paraId="1B7BED31" w14:textId="77777777" w:rsidR="009C6480" w:rsidRPr="007F71A4" w:rsidRDefault="009C6480" w:rsidP="00115838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</w:p>
    <w:p w14:paraId="63417C01" w14:textId="1CC0CC3E" w:rsidR="00115838" w:rsidRPr="007F71A4" w:rsidRDefault="0071750D" w:rsidP="00115838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lastRenderedPageBreak/>
        <w:t>§ 1</w:t>
      </w:r>
      <w:r w:rsidR="00F747D6">
        <w:rPr>
          <w:rFonts w:cstheme="minorHAnsi"/>
          <w:b/>
        </w:rPr>
        <w:t>1</w:t>
      </w:r>
      <w:r w:rsidR="00226E0F" w:rsidRPr="007F71A4">
        <w:rPr>
          <w:rFonts w:cstheme="minorHAnsi"/>
          <w:b/>
        </w:rPr>
        <w:t>.</w:t>
      </w:r>
    </w:p>
    <w:p w14:paraId="623F2AC5" w14:textId="77777777" w:rsidR="00115838" w:rsidRPr="007F71A4" w:rsidRDefault="00115838" w:rsidP="00115838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Zmiany dotyczące Zamawiającego</w:t>
      </w:r>
    </w:p>
    <w:p w14:paraId="2C58C3CD" w14:textId="6CDBD24C" w:rsidR="00115838" w:rsidRPr="007F71A4" w:rsidRDefault="00115838" w:rsidP="00115838">
      <w:pPr>
        <w:pStyle w:val="Tekstpodstawowywcity"/>
        <w:tabs>
          <w:tab w:val="left" w:pos="0"/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r w:rsidRPr="007F71A4">
        <w:rPr>
          <w:rFonts w:cstheme="minorHAnsi"/>
        </w:rPr>
        <w:t>W przypadku przejęcia dotychczasowej działalności Zamawiającego przez inny podmiot (w tym spółkę prawa handlowego) zastosowanie mają właściwe przepisy ustawy o działalności leczniczej. Wykonawca wyraża zgodę na przeniesienie praw z Umowy na nowego właściciela lub nowo powstały podmiot w przypadku przekształcenia, przejęcia działalności, wykupienia Zamawiającego przez inny podmiot lub połączenia z innym podmiotem. Wola kontynuacji umowy ubezpieczenia przez nowego właściciela lub nowo powstały podmiot musi zostać potwierdzona pisemnie w ciągu 30 dni. W przypadku braku pisemnego potwierdzenia woli kontynuacji ubezpieczenia uważa się, że umowa wygasła z dniem dokonania zmian własnościowych. Wykonawca dokona zwrotu składki za niewykorzystany okres ubezpieczenia proporcjonalnie do ilości dni udzielonej ochrony. Przeniesienie praw może nastąpić za zgodą Ubezpieczyciela.</w:t>
      </w:r>
    </w:p>
    <w:p w14:paraId="6546FBEE" w14:textId="4CE956CE" w:rsidR="00226E0F" w:rsidRPr="007F71A4" w:rsidRDefault="00226E0F" w:rsidP="00115838">
      <w:pPr>
        <w:pStyle w:val="Tekstpodstawowywcity"/>
        <w:tabs>
          <w:tab w:val="left" w:pos="0"/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</w:p>
    <w:p w14:paraId="380B1218" w14:textId="56CDE03C" w:rsidR="007F71A4" w:rsidRPr="007F71A4" w:rsidRDefault="007F71A4" w:rsidP="007F71A4">
      <w:pPr>
        <w:spacing w:after="0" w:line="271" w:lineRule="auto"/>
        <w:ind w:left="283"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1</w:t>
      </w:r>
      <w:r w:rsidR="00F747D6">
        <w:rPr>
          <w:rFonts w:cstheme="minorHAnsi"/>
          <w:b/>
        </w:rPr>
        <w:t>2</w:t>
      </w:r>
      <w:r w:rsidRPr="007F71A4">
        <w:rPr>
          <w:rFonts w:cstheme="minorHAnsi"/>
          <w:b/>
        </w:rPr>
        <w:t xml:space="preserve">. </w:t>
      </w:r>
    </w:p>
    <w:p w14:paraId="1BC1EF00" w14:textId="77777777" w:rsidR="007F71A4" w:rsidRPr="007F71A4" w:rsidRDefault="007F71A4" w:rsidP="007F71A4">
      <w:pPr>
        <w:spacing w:after="0" w:line="271" w:lineRule="auto"/>
        <w:ind w:left="283"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Podwykonawstwo</w:t>
      </w:r>
    </w:p>
    <w:p w14:paraId="2EB40390" w14:textId="79FA8307" w:rsidR="007F71A4" w:rsidRPr="007F71A4" w:rsidRDefault="007F71A4" w:rsidP="007F71A4">
      <w:pPr>
        <w:pStyle w:val="Tekstpodstawowywcity"/>
        <w:tabs>
          <w:tab w:val="left" w:pos="0"/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  <w:r w:rsidRPr="007F71A4">
        <w:rPr>
          <w:rFonts w:cstheme="minorHAnsi"/>
        </w:rPr>
        <w:t>Powierzenie czynności będących przedmiotem niniejszej Umowy osobie trzeciej jest możliwe jedynie w zakresie wskazanym przez Wykonawcę w ofercie i po uprzednim uzyskaniu przez Wykonawcę pisemnej zgody Zamawiającego – pod rygorem nieważności</w:t>
      </w:r>
    </w:p>
    <w:p w14:paraId="61A118E6" w14:textId="77777777" w:rsidR="007F71A4" w:rsidRPr="007F71A4" w:rsidRDefault="007F71A4" w:rsidP="00115838">
      <w:pPr>
        <w:pStyle w:val="Tekstpodstawowywcity"/>
        <w:tabs>
          <w:tab w:val="left" w:pos="0"/>
          <w:tab w:val="left" w:pos="284"/>
        </w:tabs>
        <w:suppressAutoHyphens/>
        <w:spacing w:after="0" w:line="271" w:lineRule="auto"/>
        <w:ind w:left="0"/>
        <w:jc w:val="both"/>
        <w:rPr>
          <w:rFonts w:cstheme="minorHAnsi"/>
        </w:rPr>
      </w:pPr>
    </w:p>
    <w:p w14:paraId="14C1BFDB" w14:textId="79339528" w:rsidR="00226E0F" w:rsidRPr="007F71A4" w:rsidRDefault="0071750D" w:rsidP="00226E0F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1</w:t>
      </w:r>
      <w:r w:rsidR="00F747D6">
        <w:rPr>
          <w:rFonts w:cstheme="minorHAnsi"/>
          <w:b/>
        </w:rPr>
        <w:t>3</w:t>
      </w:r>
      <w:r w:rsidR="00226E0F" w:rsidRPr="007F71A4">
        <w:rPr>
          <w:rFonts w:cstheme="minorHAnsi"/>
          <w:b/>
        </w:rPr>
        <w:t>.</w:t>
      </w:r>
    </w:p>
    <w:p w14:paraId="67E9ED21" w14:textId="77777777" w:rsidR="00226E0F" w:rsidRPr="007F71A4" w:rsidRDefault="00226E0F" w:rsidP="00226E0F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Osoby do kontaktu</w:t>
      </w:r>
    </w:p>
    <w:p w14:paraId="0E818C61" w14:textId="77777777" w:rsidR="00226E0F" w:rsidRPr="007F71A4" w:rsidRDefault="00226E0F" w:rsidP="00226E0F">
      <w:pPr>
        <w:numPr>
          <w:ilvl w:val="0"/>
          <w:numId w:val="26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W sprawach dotyczących realizacji niniejszej Umowy osobami do kontaktu są:</w:t>
      </w:r>
    </w:p>
    <w:p w14:paraId="33358182" w14:textId="1AF32CCC" w:rsidR="00226E0F" w:rsidRPr="007F71A4" w:rsidRDefault="00226E0F" w:rsidP="00226E0F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360"/>
        <w:jc w:val="both"/>
        <w:rPr>
          <w:rFonts w:cstheme="minorHAnsi"/>
        </w:rPr>
      </w:pPr>
      <w:r w:rsidRPr="007F71A4">
        <w:rPr>
          <w:rFonts w:cstheme="minorHAnsi"/>
        </w:rPr>
        <w:t xml:space="preserve">ze strony Wykonawcy: </w:t>
      </w:r>
    </w:p>
    <w:p w14:paraId="26B61991" w14:textId="77777777" w:rsidR="00226E0F" w:rsidRPr="007F71A4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r w:rsidRPr="007F71A4">
        <w:rPr>
          <w:rFonts w:cstheme="minorHAnsi"/>
        </w:rPr>
        <w:t>w zakresie bieżącej obsługi:</w:t>
      </w:r>
    </w:p>
    <w:p w14:paraId="32FF9223" w14:textId="77777777" w:rsidR="00226E0F" w:rsidRPr="007F71A4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r w:rsidRPr="007F71A4">
        <w:rPr>
          <w:rFonts w:cstheme="minorHAnsi"/>
        </w:rPr>
        <w:t xml:space="preserve">……………………………………………………………………………………………………………………………………………. </w:t>
      </w:r>
    </w:p>
    <w:p w14:paraId="48620BA1" w14:textId="231A6D48" w:rsidR="00226E0F" w:rsidRPr="007F71A4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proofErr w:type="spellStart"/>
      <w:r w:rsidRPr="007F71A4">
        <w:rPr>
          <w:rFonts w:cstheme="minorHAnsi"/>
        </w:rPr>
        <w:t>tel</w:t>
      </w:r>
      <w:proofErr w:type="spellEnd"/>
      <w:r w:rsidRPr="007F71A4">
        <w:rPr>
          <w:rFonts w:cstheme="minorHAnsi"/>
        </w:rPr>
        <w:t>………………………………………., email …………………………………………………………………………………….</w:t>
      </w:r>
    </w:p>
    <w:p w14:paraId="7464EBEA" w14:textId="77777777" w:rsidR="00226E0F" w:rsidRPr="007F71A4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r w:rsidRPr="007F71A4">
        <w:rPr>
          <w:rFonts w:cstheme="minorHAnsi"/>
        </w:rPr>
        <w:t>w zakresie likwidacji szkód jest:</w:t>
      </w:r>
    </w:p>
    <w:p w14:paraId="5EBB5456" w14:textId="77777777" w:rsidR="00226E0F" w:rsidRPr="007F71A4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r w:rsidRPr="007F71A4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539F4979" w14:textId="21512FEA" w:rsidR="00226E0F" w:rsidRPr="007F71A4" w:rsidRDefault="00226E0F" w:rsidP="003C2DF6">
      <w:pPr>
        <w:pStyle w:val="Tekstpodstawowywcity"/>
        <w:tabs>
          <w:tab w:val="left" w:pos="284"/>
        </w:tabs>
        <w:ind w:left="426" w:firstLine="141"/>
        <w:rPr>
          <w:rFonts w:cstheme="minorHAnsi"/>
        </w:rPr>
      </w:pPr>
      <w:proofErr w:type="spellStart"/>
      <w:r w:rsidRPr="007F71A4">
        <w:rPr>
          <w:rFonts w:cstheme="minorHAnsi"/>
        </w:rPr>
        <w:t>tel</w:t>
      </w:r>
      <w:proofErr w:type="spellEnd"/>
      <w:r w:rsidRPr="007F71A4">
        <w:rPr>
          <w:rFonts w:cstheme="minorHAnsi"/>
        </w:rPr>
        <w:t>………………………………………., email …………………………………………………………………………………….</w:t>
      </w:r>
    </w:p>
    <w:p w14:paraId="41E0F7DB" w14:textId="77777777" w:rsidR="00585074" w:rsidRPr="007F71A4" w:rsidRDefault="00585074" w:rsidP="00585074">
      <w:pPr>
        <w:pStyle w:val="Tekstpodstawowywcity"/>
        <w:tabs>
          <w:tab w:val="left" w:pos="284"/>
        </w:tabs>
        <w:ind w:left="426" w:firstLine="141"/>
        <w:rPr>
          <w:rFonts w:cstheme="minorHAnsi"/>
          <w:color w:val="000000" w:themeColor="text1"/>
        </w:rPr>
      </w:pPr>
    </w:p>
    <w:p w14:paraId="0AC23C40" w14:textId="39671016" w:rsidR="00585074" w:rsidRPr="007F71A4" w:rsidRDefault="00585074" w:rsidP="00585074">
      <w:pPr>
        <w:pStyle w:val="Tekstpodstawowywcity"/>
        <w:tabs>
          <w:tab w:val="left" w:pos="284"/>
        </w:tabs>
        <w:ind w:left="426" w:firstLine="141"/>
        <w:rPr>
          <w:rFonts w:cstheme="minorHAnsi"/>
          <w:color w:val="000000" w:themeColor="text1"/>
        </w:rPr>
      </w:pPr>
      <w:r w:rsidRPr="007F71A4">
        <w:rPr>
          <w:rFonts w:cstheme="minorHAnsi"/>
          <w:color w:val="000000" w:themeColor="text1"/>
        </w:rPr>
        <w:t>ze strony Brokera:</w:t>
      </w:r>
    </w:p>
    <w:p w14:paraId="28FCAD49" w14:textId="77777777" w:rsidR="00993B33" w:rsidRPr="007F71A4" w:rsidRDefault="00993B33" w:rsidP="00993B33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cstheme="minorHAnsi"/>
          <w:color w:val="000000" w:themeColor="text1"/>
        </w:rPr>
      </w:pPr>
      <w:r w:rsidRPr="007F71A4">
        <w:rPr>
          <w:rFonts w:cstheme="minorHAnsi"/>
          <w:color w:val="000000" w:themeColor="text1"/>
        </w:rPr>
        <w:t>w zakresie bieżącej obsługi: ……………….. Tel. …………….…., email ………………..</w:t>
      </w:r>
    </w:p>
    <w:p w14:paraId="79A7269E" w14:textId="77777777" w:rsidR="00993B33" w:rsidRPr="007F71A4" w:rsidRDefault="00993B33" w:rsidP="00993B33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cstheme="minorHAnsi"/>
          <w:color w:val="000000" w:themeColor="text1"/>
        </w:rPr>
      </w:pPr>
      <w:r w:rsidRPr="007F71A4">
        <w:rPr>
          <w:rFonts w:cstheme="minorHAnsi"/>
          <w:color w:val="000000" w:themeColor="text1"/>
        </w:rPr>
        <w:t>w zakresie likwidacji szkód: ………………… Tel. …………………, email ………………..</w:t>
      </w:r>
    </w:p>
    <w:p w14:paraId="70A9BF72" w14:textId="6BDC3341" w:rsidR="00226E0F" w:rsidRPr="007F71A4" w:rsidRDefault="00226E0F" w:rsidP="00993B33">
      <w:pPr>
        <w:numPr>
          <w:ilvl w:val="0"/>
          <w:numId w:val="26"/>
        </w:num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Wykonawca zobowiązuje się do bieżącej aktualizacji powyższych danych. Zmiana osób do kontaktu nie jest uważana za zmianę Umowy i nie jest wymagana forma</w:t>
      </w:r>
      <w:r w:rsidR="003C2DF6" w:rsidRPr="007F71A4">
        <w:rPr>
          <w:rFonts w:cstheme="minorHAnsi"/>
        </w:rPr>
        <w:t xml:space="preserve"> pisemna.</w:t>
      </w:r>
    </w:p>
    <w:p w14:paraId="32FB06D2" w14:textId="77777777" w:rsidR="00115838" w:rsidRPr="007F71A4" w:rsidRDefault="00115838" w:rsidP="00B0142E">
      <w:pPr>
        <w:tabs>
          <w:tab w:val="left" w:pos="284"/>
        </w:tabs>
        <w:autoSpaceDE w:val="0"/>
        <w:autoSpaceDN w:val="0"/>
        <w:adjustRightInd w:val="0"/>
        <w:spacing w:after="0" w:line="271" w:lineRule="auto"/>
        <w:rPr>
          <w:rFonts w:cstheme="minorHAnsi"/>
        </w:rPr>
      </w:pPr>
    </w:p>
    <w:p w14:paraId="566A91D7" w14:textId="2947A372" w:rsidR="009F7814" w:rsidRPr="007F71A4" w:rsidRDefault="0071750D" w:rsidP="00B0142E">
      <w:pPr>
        <w:pStyle w:val="Tekstpodstawowywcity"/>
        <w:spacing w:after="0" w:line="271" w:lineRule="auto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§ 1</w:t>
      </w:r>
      <w:r w:rsidR="00F747D6">
        <w:rPr>
          <w:rFonts w:cstheme="minorHAnsi"/>
          <w:b/>
        </w:rPr>
        <w:t>4</w:t>
      </w:r>
      <w:r w:rsidR="009F7814" w:rsidRPr="007F71A4">
        <w:rPr>
          <w:rFonts w:cstheme="minorHAnsi"/>
          <w:b/>
        </w:rPr>
        <w:t>.</w:t>
      </w:r>
    </w:p>
    <w:p w14:paraId="36555957" w14:textId="77777777" w:rsidR="002A6BE0" w:rsidRPr="007F71A4" w:rsidRDefault="002A6BE0" w:rsidP="002A337F">
      <w:pPr>
        <w:pStyle w:val="Tekstpodstawowywcity"/>
        <w:ind w:hanging="283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lastRenderedPageBreak/>
        <w:t>Zakaz cesji</w:t>
      </w:r>
    </w:p>
    <w:p w14:paraId="0351342D" w14:textId="69AA7595" w:rsidR="002A6BE0" w:rsidRPr="007F71A4" w:rsidRDefault="002A6BE0" w:rsidP="00397D37">
      <w:pPr>
        <w:pStyle w:val="Tekstpodstawowywcity"/>
        <w:numPr>
          <w:ilvl w:val="2"/>
          <w:numId w:val="12"/>
        </w:numPr>
        <w:tabs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Wykonawca , bez uprzedniej, pisemnej zgody Zamawiającego pod rygorem nieważności, nie może przenosić na osoby trzecie żadnych praw i obowiązków wynikając</w:t>
      </w:r>
      <w:r w:rsidR="00397D37" w:rsidRPr="007F71A4">
        <w:rPr>
          <w:rFonts w:cstheme="minorHAnsi"/>
        </w:rPr>
        <w:t>ych z niniejszej umowy, w tym w </w:t>
      </w:r>
      <w:r w:rsidRPr="007F71A4">
        <w:rPr>
          <w:rFonts w:cstheme="minorHAnsi"/>
        </w:rPr>
        <w:t>szczególności Wykonawca:</w:t>
      </w:r>
    </w:p>
    <w:p w14:paraId="5D4B6675" w14:textId="7D0926E9" w:rsidR="002A6BE0" w:rsidRPr="007F71A4" w:rsidRDefault="002A6BE0" w:rsidP="00397D37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after="0" w:line="271" w:lineRule="auto"/>
        <w:ind w:left="709" w:hanging="425"/>
        <w:jc w:val="both"/>
        <w:rPr>
          <w:rFonts w:cstheme="minorHAnsi"/>
        </w:rPr>
      </w:pPr>
      <w:r w:rsidRPr="007F71A4">
        <w:rPr>
          <w:rFonts w:cstheme="minorHAnsi"/>
        </w:rPr>
        <w:t xml:space="preserve">nie może dokonać cesji wierzytelności wynikających lub związanych z realizacją umowy, </w:t>
      </w:r>
    </w:p>
    <w:p w14:paraId="30A6749E" w14:textId="057E5A96" w:rsidR="002A6BE0" w:rsidRPr="007F71A4" w:rsidRDefault="002A6BE0" w:rsidP="00397D37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after="0" w:line="271" w:lineRule="auto"/>
        <w:ind w:left="709" w:hanging="425"/>
        <w:jc w:val="both"/>
        <w:rPr>
          <w:rFonts w:cstheme="minorHAnsi"/>
        </w:rPr>
      </w:pPr>
      <w:r w:rsidRPr="007F71A4">
        <w:rPr>
          <w:rFonts w:cstheme="minorHAnsi"/>
        </w:rPr>
        <w:t xml:space="preserve">nie może dokonać zmian podmiotowych w trybie określonym w art. 518 kodeksu cywilnego, </w:t>
      </w:r>
    </w:p>
    <w:p w14:paraId="7CD4A145" w14:textId="5B65D4E1" w:rsidR="002A6BE0" w:rsidRPr="007F71A4" w:rsidRDefault="002A6BE0" w:rsidP="00397D37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after="0" w:line="271" w:lineRule="auto"/>
        <w:ind w:left="709" w:hanging="425"/>
        <w:jc w:val="both"/>
        <w:rPr>
          <w:rFonts w:cstheme="minorHAnsi"/>
        </w:rPr>
      </w:pPr>
      <w:r w:rsidRPr="007F71A4">
        <w:rPr>
          <w:rFonts w:cstheme="minorHAnsi"/>
        </w:rPr>
        <w:t>nie może dokonać zmian podmiotowych w trybie określonym w art. 519 i n. kodeksu cywilnego</w:t>
      </w:r>
    </w:p>
    <w:p w14:paraId="043BC609" w14:textId="6CA491E7" w:rsidR="002A6BE0" w:rsidRPr="007F71A4" w:rsidRDefault="002A6BE0" w:rsidP="00397D37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after="0" w:line="271" w:lineRule="auto"/>
        <w:ind w:left="709" w:hanging="425"/>
        <w:jc w:val="both"/>
        <w:rPr>
          <w:rFonts w:cstheme="minorHAnsi"/>
        </w:rPr>
      </w:pPr>
      <w:r w:rsidRPr="007F71A4">
        <w:rPr>
          <w:rFonts w:cstheme="minorHAnsi"/>
        </w:rPr>
        <w:t>nie może dokonać czynności prawnej, której przedmiotem jest wierzytelność wynikająca lub związana z niniejszą umową, w tym w szczególności nie może zawrzeć umowy Faktoringu, Umowy Gwarancyjnej, Umowy Zarządu Wierzytelnością, Umowy Poręczenia, Umowy Inkasa, Umowy Pełnomocnictwa za wyjątkiem pełnomocnictwa dla radcy prawnego lub adwokata.</w:t>
      </w:r>
    </w:p>
    <w:p w14:paraId="669EC18F" w14:textId="020AAD43" w:rsidR="00F652C5" w:rsidRPr="007F71A4" w:rsidRDefault="002A6BE0" w:rsidP="00B52ABD">
      <w:pPr>
        <w:pStyle w:val="Tekstpodstawowywcity"/>
        <w:numPr>
          <w:ilvl w:val="2"/>
          <w:numId w:val="12"/>
        </w:numPr>
        <w:tabs>
          <w:tab w:val="left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Strony wspólnie oświadczają, że wyłączają możliwość dokonywania przez podmioty trzecie wszelkich czynności faktycznych lub prawnych związanych z wierzytelnościami Wykonawcy wynikającymi z niniejszej umowy bez uprzedniej, pisemnej zgody i Zamawiającego pod rygorem nieważności.</w:t>
      </w:r>
      <w:r w:rsidR="00EC328D" w:rsidRPr="007F71A4">
        <w:rPr>
          <w:rFonts w:cstheme="minorHAnsi"/>
        </w:rPr>
        <w:t xml:space="preserve">  </w:t>
      </w:r>
    </w:p>
    <w:p w14:paraId="27CF7B74" w14:textId="4E8DCE3A" w:rsidR="009F7814" w:rsidRPr="007F71A4" w:rsidRDefault="0071750D" w:rsidP="00B0142E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 xml:space="preserve">§ </w:t>
      </w:r>
      <w:r w:rsidR="009C6480" w:rsidRPr="007F71A4">
        <w:rPr>
          <w:rFonts w:cstheme="minorHAnsi"/>
          <w:b/>
        </w:rPr>
        <w:t>1</w:t>
      </w:r>
      <w:r w:rsidR="00F747D6">
        <w:rPr>
          <w:rFonts w:cstheme="minorHAnsi"/>
          <w:b/>
        </w:rPr>
        <w:t>5</w:t>
      </w:r>
      <w:r w:rsidR="009F7814" w:rsidRPr="007F71A4">
        <w:rPr>
          <w:rFonts w:cstheme="minorHAnsi"/>
          <w:b/>
        </w:rPr>
        <w:t>.</w:t>
      </w:r>
    </w:p>
    <w:p w14:paraId="5DBFD8FF" w14:textId="77777777" w:rsidR="009F7814" w:rsidRPr="007F71A4" w:rsidRDefault="009F7814" w:rsidP="00B0142E">
      <w:pPr>
        <w:pStyle w:val="Tekstpodstawowywcity"/>
        <w:spacing w:after="0" w:line="271" w:lineRule="auto"/>
        <w:ind w:left="357" w:hanging="357"/>
        <w:jc w:val="center"/>
        <w:rPr>
          <w:rFonts w:cstheme="minorHAnsi"/>
          <w:b/>
        </w:rPr>
      </w:pPr>
      <w:r w:rsidRPr="007F71A4">
        <w:rPr>
          <w:rFonts w:cstheme="minorHAnsi"/>
          <w:b/>
        </w:rPr>
        <w:t>Postanowienia końcowe</w:t>
      </w:r>
    </w:p>
    <w:p w14:paraId="23F48FE5" w14:textId="77777777" w:rsidR="009F7814" w:rsidRPr="007F71A4" w:rsidRDefault="009F7814" w:rsidP="00B0142E">
      <w:pPr>
        <w:pStyle w:val="Tekstpodstawowywcity"/>
        <w:numPr>
          <w:ilvl w:val="0"/>
          <w:numId w:val="9"/>
        </w:numPr>
        <w:tabs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 xml:space="preserve">W sprawach nieuregulowanych postanowieniami niniejszej Umowy mają zastosowanie przepisy: </w:t>
      </w:r>
    </w:p>
    <w:p w14:paraId="27F40477" w14:textId="0A21FCE5" w:rsidR="001A3E30" w:rsidRPr="007F71A4" w:rsidRDefault="001A3E30" w:rsidP="00455C42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ustawy z dnia 11.09.2015 r. o działalności ubezpieczeniowej i reasekuracyjnej (</w:t>
      </w:r>
      <w:r w:rsidR="00E56E1D" w:rsidRPr="00A10393">
        <w:rPr>
          <w:rFonts w:cstheme="minorHAnsi"/>
        </w:rPr>
        <w:t>Dz.U. z 202</w:t>
      </w:r>
      <w:r w:rsidR="00E56E1D">
        <w:rPr>
          <w:rFonts w:cstheme="minorHAnsi"/>
        </w:rPr>
        <w:t xml:space="preserve">4 </w:t>
      </w:r>
      <w:r w:rsidR="00E56E1D" w:rsidRPr="00A10393">
        <w:rPr>
          <w:rFonts w:cstheme="minorHAnsi"/>
        </w:rPr>
        <w:t xml:space="preserve">r. poz. </w:t>
      </w:r>
      <w:r w:rsidR="00E56E1D">
        <w:rPr>
          <w:rFonts w:cstheme="minorHAnsi"/>
        </w:rPr>
        <w:t xml:space="preserve">838 </w:t>
      </w:r>
      <w:proofErr w:type="spellStart"/>
      <w:r w:rsidR="00E56E1D">
        <w:rPr>
          <w:rFonts w:cstheme="minorHAnsi"/>
        </w:rPr>
        <w:t>t.j</w:t>
      </w:r>
      <w:proofErr w:type="spellEnd"/>
      <w:r w:rsidR="00E56E1D">
        <w:rPr>
          <w:rFonts w:cstheme="minorHAnsi"/>
        </w:rPr>
        <w:t xml:space="preserve">. </w:t>
      </w:r>
      <w:r w:rsidR="00E56E1D" w:rsidRPr="00A10393">
        <w:rPr>
          <w:rFonts w:cstheme="minorHAnsi"/>
        </w:rPr>
        <w:t xml:space="preserve"> ze zm</w:t>
      </w:r>
      <w:r w:rsidR="00E56E1D">
        <w:rPr>
          <w:rFonts w:cstheme="minorHAnsi"/>
        </w:rPr>
        <w:t>.</w:t>
      </w:r>
      <w:r w:rsidRPr="007F71A4">
        <w:rPr>
          <w:rFonts w:cstheme="minorHAnsi"/>
        </w:rPr>
        <w:t xml:space="preserve">), </w:t>
      </w:r>
    </w:p>
    <w:p w14:paraId="04CB7A70" w14:textId="3F5D3CC9" w:rsidR="001A3E30" w:rsidRPr="007F71A4" w:rsidRDefault="001A3E30" w:rsidP="00455C42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ustawy z dnia 23 kwietnia 1964r. Kodeks cywilny (</w:t>
      </w:r>
      <w:r w:rsidR="00E56E1D" w:rsidRPr="00A10393">
        <w:rPr>
          <w:rFonts w:cstheme="minorHAnsi"/>
        </w:rPr>
        <w:t>Dz. U. z 202</w:t>
      </w:r>
      <w:r w:rsidR="00E56E1D">
        <w:rPr>
          <w:rFonts w:cstheme="minorHAnsi"/>
        </w:rPr>
        <w:t>4</w:t>
      </w:r>
      <w:r w:rsidR="00E56E1D" w:rsidRPr="00A10393">
        <w:rPr>
          <w:rFonts w:cstheme="minorHAnsi"/>
        </w:rPr>
        <w:t xml:space="preserve"> r. poz. 1</w:t>
      </w:r>
      <w:r w:rsidR="00E56E1D">
        <w:rPr>
          <w:rFonts w:cstheme="minorHAnsi"/>
        </w:rPr>
        <w:t xml:space="preserve">061 </w:t>
      </w:r>
      <w:proofErr w:type="spellStart"/>
      <w:r w:rsidR="00E56E1D">
        <w:rPr>
          <w:rFonts w:cstheme="minorHAnsi"/>
        </w:rPr>
        <w:t>t.j</w:t>
      </w:r>
      <w:proofErr w:type="spellEnd"/>
      <w:r w:rsidR="00E56E1D">
        <w:rPr>
          <w:rFonts w:cstheme="minorHAnsi"/>
        </w:rPr>
        <w:t xml:space="preserve">. </w:t>
      </w:r>
      <w:r w:rsidR="00E56E1D" w:rsidRPr="00A10393">
        <w:rPr>
          <w:rFonts w:cstheme="minorHAnsi"/>
        </w:rPr>
        <w:t xml:space="preserve">  ze zm</w:t>
      </w:r>
      <w:r w:rsidRPr="007F71A4">
        <w:rPr>
          <w:rFonts w:cstheme="minorHAnsi"/>
        </w:rPr>
        <w:t xml:space="preserve">.),  </w:t>
      </w:r>
    </w:p>
    <w:p w14:paraId="529E2104" w14:textId="5D0F11F6" w:rsidR="001A3E30" w:rsidRPr="007F71A4" w:rsidRDefault="001A3E30" w:rsidP="00455C42">
      <w:pPr>
        <w:pStyle w:val="Tekstpodstawowywcity"/>
        <w:numPr>
          <w:ilvl w:val="0"/>
          <w:numId w:val="20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ustawy Prawo zamówień publicznych (</w:t>
      </w:r>
      <w:r w:rsidR="00E56E1D" w:rsidRPr="00A10393">
        <w:rPr>
          <w:rFonts w:cstheme="minorHAnsi"/>
        </w:rPr>
        <w:t>Dz. U. z 20</w:t>
      </w:r>
      <w:r w:rsidR="00E56E1D">
        <w:rPr>
          <w:rFonts w:cstheme="minorHAnsi"/>
        </w:rPr>
        <w:t>24</w:t>
      </w:r>
      <w:r w:rsidR="00E56E1D" w:rsidRPr="00A10393">
        <w:rPr>
          <w:rFonts w:cstheme="minorHAnsi"/>
        </w:rPr>
        <w:t xml:space="preserve"> poz. </w:t>
      </w:r>
      <w:r w:rsidR="00E56E1D">
        <w:rPr>
          <w:rFonts w:cstheme="minorHAnsi"/>
        </w:rPr>
        <w:t>1320</w:t>
      </w:r>
      <w:r w:rsidR="00E56E1D" w:rsidRPr="00A10393">
        <w:rPr>
          <w:rFonts w:cstheme="minorHAnsi"/>
        </w:rPr>
        <w:t xml:space="preserve"> </w:t>
      </w:r>
      <w:proofErr w:type="spellStart"/>
      <w:r w:rsidR="00E56E1D">
        <w:rPr>
          <w:rFonts w:cstheme="minorHAnsi"/>
        </w:rPr>
        <w:t>t.j</w:t>
      </w:r>
      <w:proofErr w:type="spellEnd"/>
      <w:r w:rsidR="00E56E1D" w:rsidRPr="00A10393">
        <w:rPr>
          <w:rFonts w:cstheme="minorHAnsi"/>
        </w:rPr>
        <w:t>.</w:t>
      </w:r>
      <w:r w:rsidR="00A765C8" w:rsidRPr="007F71A4">
        <w:rPr>
          <w:rFonts w:cstheme="minorHAnsi"/>
        </w:rPr>
        <w:t>).</w:t>
      </w:r>
    </w:p>
    <w:p w14:paraId="14793515" w14:textId="4C98EF8B" w:rsidR="009F7814" w:rsidRPr="007F71A4" w:rsidRDefault="009F7814" w:rsidP="00B0142E">
      <w:pPr>
        <w:pStyle w:val="Tekstpodstawowywcity"/>
        <w:numPr>
          <w:ilvl w:val="0"/>
          <w:numId w:val="9"/>
        </w:numPr>
        <w:tabs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 xml:space="preserve">Strony uzgadniają, iż wszelka korespondencja związana z realizacją Umowy (w szczególności zawiadomienia, oświadczenia, wnioski, informacje, pytania) może odbywać się pocztą elektroniczną. Na żądanie druga strona potwierdza fakt ich otrzymania. </w:t>
      </w:r>
      <w:r w:rsidR="00701C7B" w:rsidRPr="007F71A4">
        <w:rPr>
          <w:rFonts w:cstheme="minorHAnsi"/>
        </w:rPr>
        <w:t>Zmiany postanowień umowy wymagają formy pisemnej pod rygorem nieważności.</w:t>
      </w:r>
    </w:p>
    <w:p w14:paraId="08F61E61" w14:textId="17EDF531" w:rsidR="009F7814" w:rsidRPr="007F71A4" w:rsidRDefault="009F7814" w:rsidP="00B0142E">
      <w:pPr>
        <w:pStyle w:val="Tekstpodstawowywcity"/>
        <w:numPr>
          <w:ilvl w:val="0"/>
          <w:numId w:val="9"/>
        </w:numPr>
        <w:tabs>
          <w:tab w:val="num" w:pos="284"/>
        </w:tabs>
        <w:suppressAutoHyphens/>
        <w:spacing w:after="0" w:line="271" w:lineRule="auto"/>
        <w:ind w:left="284" w:hanging="284"/>
        <w:jc w:val="both"/>
        <w:rPr>
          <w:rFonts w:cstheme="minorHAnsi"/>
        </w:rPr>
      </w:pPr>
      <w:r w:rsidRPr="007F71A4">
        <w:rPr>
          <w:rFonts w:cstheme="minorHAnsi"/>
        </w:rPr>
        <w:t>Wszelkie ewentualne spory wynikające z realizacji niniejszej Umowy będą załatwiane między Stronami na drodze polubownej, w ostateczności mogą być poddawane do rozstrzygnięcia przez Sąd właściwy dla siedziby Zamawiającego</w:t>
      </w:r>
      <w:r w:rsidRPr="007F71A4">
        <w:rPr>
          <w:rFonts w:cstheme="minorHAnsi"/>
          <w:smallCaps/>
        </w:rPr>
        <w:t xml:space="preserve">, </w:t>
      </w:r>
      <w:r w:rsidRPr="007F71A4">
        <w:rPr>
          <w:rFonts w:cstheme="minorHAnsi"/>
        </w:rPr>
        <w:t>a w sprawach dotyczących umowy ubezpieczenia przez właściwy Sąd.</w:t>
      </w:r>
    </w:p>
    <w:p w14:paraId="6C044087" w14:textId="77777777" w:rsidR="007F71A4" w:rsidRPr="007F71A4" w:rsidRDefault="007F71A4" w:rsidP="007F71A4">
      <w:pPr>
        <w:pStyle w:val="Tekstpodstawowywcity"/>
        <w:numPr>
          <w:ilvl w:val="0"/>
          <w:numId w:val="9"/>
        </w:numPr>
        <w:tabs>
          <w:tab w:val="num" w:pos="284"/>
        </w:tabs>
        <w:suppressAutoHyphens/>
        <w:spacing w:after="0" w:line="271" w:lineRule="auto"/>
        <w:ind w:left="0" w:hanging="284"/>
        <w:jc w:val="both"/>
        <w:rPr>
          <w:rFonts w:cstheme="minorHAnsi"/>
        </w:rPr>
      </w:pPr>
      <w:r w:rsidRPr="007F71A4">
        <w:rPr>
          <w:rFonts w:cstheme="minorHAnsi"/>
        </w:rPr>
        <w:t>Integralnymi składnikami niniejszej umowy są następujące dokumenty:</w:t>
      </w:r>
    </w:p>
    <w:p w14:paraId="7A2C60A4" w14:textId="70DEE57A" w:rsidR="007F71A4" w:rsidRPr="007F71A4" w:rsidRDefault="007F71A4" w:rsidP="007F71A4">
      <w:pPr>
        <w:pStyle w:val="Tekstpodstawowywcity"/>
        <w:numPr>
          <w:ilvl w:val="3"/>
          <w:numId w:val="12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Formularz ofertowy</w:t>
      </w:r>
    </w:p>
    <w:p w14:paraId="13847F79" w14:textId="77777777" w:rsidR="007F71A4" w:rsidRPr="007F71A4" w:rsidRDefault="007F71A4" w:rsidP="007F71A4">
      <w:pPr>
        <w:pStyle w:val="Tekstpodstawowywcity"/>
        <w:numPr>
          <w:ilvl w:val="3"/>
          <w:numId w:val="12"/>
        </w:numPr>
        <w:suppressAutoHyphens/>
        <w:spacing w:after="0" w:line="271" w:lineRule="auto"/>
        <w:jc w:val="both"/>
        <w:rPr>
          <w:rFonts w:cstheme="minorHAnsi"/>
        </w:rPr>
      </w:pPr>
      <w:r w:rsidRPr="007F71A4">
        <w:rPr>
          <w:rFonts w:cstheme="minorHAnsi"/>
        </w:rPr>
        <w:t>Opis przedmiotu zamówienia</w:t>
      </w:r>
    </w:p>
    <w:p w14:paraId="5D1AFD3A" w14:textId="77777777" w:rsidR="007F71A4" w:rsidRPr="007F71A4" w:rsidRDefault="007F71A4" w:rsidP="007F71A4">
      <w:pPr>
        <w:pStyle w:val="Tekstpodstawowywcity"/>
        <w:spacing w:after="0" w:line="271" w:lineRule="auto"/>
        <w:rPr>
          <w:rFonts w:cstheme="minorHAnsi"/>
        </w:rPr>
      </w:pPr>
    </w:p>
    <w:p w14:paraId="3F0BB6E5" w14:textId="77777777" w:rsidR="007F71A4" w:rsidRPr="007F71A4" w:rsidRDefault="007F71A4" w:rsidP="007F71A4">
      <w:pPr>
        <w:pStyle w:val="Tekstpodstawowywcity"/>
        <w:suppressAutoHyphens/>
        <w:spacing w:after="0" w:line="271" w:lineRule="auto"/>
        <w:ind w:left="0"/>
        <w:jc w:val="both"/>
        <w:rPr>
          <w:rFonts w:cstheme="minorHAnsi"/>
        </w:rPr>
      </w:pPr>
    </w:p>
    <w:p w14:paraId="0E037C89" w14:textId="77777777" w:rsidR="001A3E30" w:rsidRPr="007F71A4" w:rsidRDefault="001A3E30" w:rsidP="00B0142E">
      <w:pPr>
        <w:pStyle w:val="Tekstpodstawowywcity"/>
        <w:spacing w:after="0" w:line="271" w:lineRule="auto"/>
        <w:ind w:left="0"/>
        <w:rPr>
          <w:rFonts w:cstheme="minorHAnsi"/>
        </w:rPr>
      </w:pPr>
    </w:p>
    <w:p w14:paraId="36CD399C" w14:textId="77777777" w:rsidR="001A3E30" w:rsidRPr="007F71A4" w:rsidRDefault="001A3E30" w:rsidP="00B0142E">
      <w:pPr>
        <w:pStyle w:val="Tekstpodstawowywcity"/>
        <w:spacing w:after="0" w:line="271" w:lineRule="auto"/>
        <w:ind w:left="0"/>
        <w:rPr>
          <w:rFonts w:cstheme="minorHAnsi"/>
        </w:rPr>
      </w:pPr>
    </w:p>
    <w:p w14:paraId="2A486641" w14:textId="66BC755D" w:rsidR="00DC4D38" w:rsidRPr="007F71A4" w:rsidRDefault="009F7814" w:rsidP="00C217FC">
      <w:pPr>
        <w:tabs>
          <w:tab w:val="left" w:pos="-1276"/>
          <w:tab w:val="center" w:pos="2268"/>
          <w:tab w:val="center" w:pos="7230"/>
        </w:tabs>
        <w:spacing w:after="0" w:line="271" w:lineRule="auto"/>
        <w:ind w:left="284"/>
        <w:jc w:val="both"/>
        <w:rPr>
          <w:rFonts w:cstheme="minorHAnsi"/>
        </w:rPr>
      </w:pPr>
      <w:r w:rsidRPr="007F71A4">
        <w:rPr>
          <w:rFonts w:cstheme="minorHAnsi"/>
        </w:rPr>
        <w:tab/>
      </w:r>
      <w:r w:rsidRPr="007F71A4">
        <w:rPr>
          <w:rFonts w:cstheme="minorHAnsi"/>
          <w:b/>
          <w:caps/>
        </w:rPr>
        <w:t>ZAmawiajĄcy</w:t>
      </w:r>
      <w:r w:rsidRPr="007F71A4">
        <w:rPr>
          <w:rFonts w:cstheme="minorHAnsi"/>
          <w:caps/>
        </w:rPr>
        <w:tab/>
      </w:r>
      <w:r w:rsidRPr="007F71A4">
        <w:rPr>
          <w:rFonts w:cstheme="minorHAnsi"/>
          <w:b/>
          <w:caps/>
        </w:rPr>
        <w:t>WYKONAWCA</w:t>
      </w:r>
    </w:p>
    <w:sectPr w:rsidR="00DC4D38" w:rsidRPr="007F71A4" w:rsidSect="00F46CB7">
      <w:headerReference w:type="default" r:id="rId8"/>
      <w:footerReference w:type="default" r:id="rId9"/>
      <w:pgSz w:w="11906" w:h="16838"/>
      <w:pgMar w:top="1560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7DD99" w14:textId="77777777" w:rsidR="00ED498C" w:rsidRDefault="00ED498C" w:rsidP="00FF02A3">
      <w:pPr>
        <w:spacing w:after="0" w:line="240" w:lineRule="auto"/>
      </w:pPr>
      <w:r>
        <w:separator/>
      </w:r>
    </w:p>
  </w:endnote>
  <w:endnote w:type="continuationSeparator" w:id="0">
    <w:p w14:paraId="4EB9CA96" w14:textId="77777777" w:rsidR="00ED498C" w:rsidRDefault="00ED498C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B7350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C516" w14:textId="5D1087A3" w:rsidR="006B0048" w:rsidRDefault="006B0048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EF22" w14:textId="77777777" w:rsidR="00ED498C" w:rsidRDefault="00ED498C" w:rsidP="00FF02A3">
      <w:pPr>
        <w:spacing w:after="0" w:line="240" w:lineRule="auto"/>
      </w:pPr>
      <w:r>
        <w:separator/>
      </w:r>
    </w:p>
  </w:footnote>
  <w:footnote w:type="continuationSeparator" w:id="0">
    <w:p w14:paraId="330BE60A" w14:textId="77777777" w:rsidR="00ED498C" w:rsidRDefault="00ED498C" w:rsidP="00F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5C86" w14:textId="77777777" w:rsidR="00F476AB" w:rsidRPr="008445E7" w:rsidRDefault="00F476AB" w:rsidP="00F476AB">
    <w:pPr>
      <w:pStyle w:val="Stopka"/>
      <w:pBdr>
        <w:top w:val="single" w:sz="4" w:space="0" w:color="auto"/>
      </w:pBdr>
      <w:tabs>
        <w:tab w:val="clear" w:pos="9072"/>
        <w:tab w:val="right" w:pos="9360"/>
      </w:tabs>
      <w:rPr>
        <w:rFonts w:ascii="Calibri" w:hAnsi="Calibri" w:cs="Calibri"/>
        <w:bCs/>
        <w:i/>
        <w:iCs/>
        <w:sz w:val="10"/>
        <w:szCs w:val="10"/>
        <w:lang w:eastAsia="pl-PL"/>
      </w:rPr>
    </w:pPr>
    <w:r w:rsidRPr="00D47078">
      <w:rPr>
        <w:rFonts w:ascii="Calibri" w:hAnsi="Calibri"/>
        <w:i/>
        <w:iCs/>
        <w:noProof/>
        <w:color w:val="40404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6D7088" wp14:editId="2A82EF25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1905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02E25" w14:textId="77777777" w:rsidR="00F476AB" w:rsidRPr="00B221D7" w:rsidRDefault="00F476AB" w:rsidP="00F476AB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6D7088" id="Prostokąt 1" o:spid="_x0000_s1026" style="position:absolute;margin-left:539.45pt;margin-top:607.1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0B202E25" w14:textId="77777777" w:rsidR="00F476AB" w:rsidRPr="00B221D7" w:rsidRDefault="00F476AB" w:rsidP="00F476AB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A80803">
      <w:rPr>
        <w:rFonts w:ascii="Calibri" w:hAnsi="Calibri"/>
        <w:i/>
        <w:iCs/>
        <w:noProof/>
        <w:color w:val="40404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1D1AD5" wp14:editId="039B46A8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1905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15700" w14:textId="77777777" w:rsidR="00F476AB" w:rsidRPr="00B221D7" w:rsidRDefault="00F476AB" w:rsidP="00F476AB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D1AD5" id="Prostokąt 2" o:spid="_x0000_s1027" style="position:absolute;margin-left:539.45pt;margin-top:607.1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75615700" w14:textId="77777777" w:rsidR="00F476AB" w:rsidRPr="00B221D7" w:rsidRDefault="00F476AB" w:rsidP="00F476AB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A62334">
      <w:rPr>
        <w:rFonts w:ascii="Calibri" w:hAnsi="Calibri" w:cs="Calibri"/>
        <w:bCs/>
        <w:i/>
        <w:iCs/>
        <w:sz w:val="10"/>
        <w:szCs w:val="10"/>
        <w:lang w:eastAsia="pl-PL"/>
      </w:rPr>
      <w:t xml:space="preserve"> </w:t>
    </w:r>
    <w:r w:rsidRPr="008445E7">
      <w:rPr>
        <w:rFonts w:ascii="Calibri" w:hAnsi="Calibri" w:cs="Calibri"/>
        <w:bCs/>
        <w:i/>
        <w:iCs/>
        <w:sz w:val="10"/>
        <w:szCs w:val="10"/>
        <w:lang w:eastAsia="pl-PL"/>
      </w:rPr>
      <w:t xml:space="preserve">SAMODZIELNY PUBLICZNY ZAKŁAD OPIEKI ZDROWOTNEJ    MINISTERSTWA SPRAW WEWNĘTRZNYCH I ADMINISTRACJI </w:t>
    </w:r>
  </w:p>
  <w:p w14:paraId="0EE551E8" w14:textId="77777777" w:rsidR="00F476AB" w:rsidRPr="002E7C33" w:rsidRDefault="00F476AB" w:rsidP="00F476AB">
    <w:pPr>
      <w:pStyle w:val="Nagwek"/>
      <w:rPr>
        <w:rFonts w:ascii="Calibri" w:hAnsi="Calibri" w:cs="Calibri"/>
        <w:sz w:val="16"/>
        <w:szCs w:val="16"/>
      </w:rPr>
    </w:pPr>
    <w:r w:rsidRPr="008445E7">
      <w:rPr>
        <w:rFonts w:ascii="Calibri" w:hAnsi="Calibri" w:cs="Calibri"/>
        <w:bCs/>
        <w:i/>
        <w:iCs/>
        <w:sz w:val="10"/>
        <w:szCs w:val="10"/>
        <w:lang w:eastAsia="pl-PL"/>
      </w:rPr>
      <w:t>W BIAŁYMSTOKU IM. MARIANA ZYNDRAMA-KOŚCIAŁKOWSKIEGO</w:t>
    </w:r>
    <w:r>
      <w:rPr>
        <w:rFonts w:ascii="Calibri" w:hAnsi="Calibri"/>
        <w:noProof/>
        <w:color w:val="404040"/>
        <w:sz w:val="16"/>
        <w:szCs w:val="16"/>
        <w:lang w:eastAsia="pl-PL"/>
      </w:rPr>
      <w:tab/>
    </w:r>
    <w:r>
      <w:rPr>
        <w:rFonts w:ascii="Calibri" w:hAnsi="Calibri" w:cs="Calibri"/>
        <w:sz w:val="16"/>
        <w:szCs w:val="16"/>
      </w:rPr>
      <w:tab/>
      <w:t>Załącznik nr 3b – Wzór umowy dla Części 2</w:t>
    </w:r>
  </w:p>
  <w:p w14:paraId="0E83E0DD" w14:textId="1BFE665E" w:rsidR="00F476AB" w:rsidRPr="00B95711" w:rsidRDefault="00F476AB" w:rsidP="00F476AB">
    <w:pPr>
      <w:pStyle w:val="Nagwek"/>
      <w:rPr>
        <w:rFonts w:cstheme="minorHAnsi"/>
        <w:sz w:val="16"/>
        <w:szCs w:val="16"/>
      </w:rPr>
    </w:pPr>
    <w:r w:rsidRPr="00B95711">
      <w:rPr>
        <w:rFonts w:ascii="Calibri" w:hAnsi="Calibri" w:cs="Calibri"/>
        <w:sz w:val="16"/>
        <w:szCs w:val="16"/>
      </w:rPr>
      <w:t xml:space="preserve">Znak spraw: </w:t>
    </w:r>
    <w:r w:rsidR="00B95711" w:rsidRPr="00B95711">
      <w:rPr>
        <w:rFonts w:ascii="Calibri" w:eastAsia="Times New Roman" w:hAnsi="Calibri" w:cs="Calibri"/>
        <w:color w:val="000000"/>
        <w:sz w:val="16"/>
        <w:szCs w:val="16"/>
      </w:rPr>
      <w:t>DZP.2344.61.2024</w:t>
    </w:r>
  </w:p>
  <w:tbl>
    <w:tblPr>
      <w:tblW w:w="9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71"/>
      <w:gridCol w:w="6199"/>
      <w:gridCol w:w="1756"/>
    </w:tblGrid>
    <w:tr w:rsidR="00B95711" w14:paraId="3D88BDB9" w14:textId="77777777" w:rsidTr="00BC5435">
      <w:tblPrEx>
        <w:tblCellMar>
          <w:top w:w="0" w:type="dxa"/>
          <w:bottom w:w="0" w:type="dxa"/>
        </w:tblCellMar>
      </w:tblPrEx>
      <w:trPr>
        <w:trHeight w:val="1472"/>
      </w:trPr>
      <w:tc>
        <w:tcPr>
          <w:tcW w:w="14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9FE51EC" w14:textId="00FC5B83" w:rsidR="00B95711" w:rsidRDefault="00B95711" w:rsidP="00B95711">
          <w:pPr>
            <w:pStyle w:val="Nagwek"/>
            <w:jc w:val="center"/>
          </w:pPr>
          <w:r w:rsidRPr="004333DE">
            <w:rPr>
              <w:noProof/>
            </w:rPr>
            <w:drawing>
              <wp:inline distT="0" distB="0" distL="0" distR="0" wp14:anchorId="0B1BD8B0" wp14:editId="42097C8F">
                <wp:extent cx="723900" cy="952500"/>
                <wp:effectExtent l="0" t="0" r="0" b="0"/>
                <wp:docPr id="872081469" name="Obraz 3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57" w:type="dxa"/>
            <w:bottom w:w="0" w:type="dxa"/>
            <w:right w:w="57" w:type="dxa"/>
          </w:tcMar>
        </w:tcPr>
        <w:p w14:paraId="5C99C098" w14:textId="77777777" w:rsidR="00B95711" w:rsidRPr="007F12B0" w:rsidRDefault="00B95711" w:rsidP="00B95711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  <w:rPr>
              <w:b/>
            </w:rPr>
          </w:pPr>
          <w:r w:rsidRPr="007F12B0">
            <w:rPr>
              <w:b/>
            </w:rPr>
            <w:t>Samodzielny Publiczny Zakład Opieki Zdrowotnej</w:t>
          </w:r>
        </w:p>
        <w:p w14:paraId="117E7CB6" w14:textId="77777777" w:rsidR="00B95711" w:rsidRPr="007F12B0" w:rsidRDefault="00B95711" w:rsidP="00B95711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</w:pPr>
          <w:r w:rsidRPr="007F12B0">
            <w:rPr>
              <w:b/>
            </w:rPr>
            <w:t xml:space="preserve">Ministerstwa Spraw Wewnętrznych </w:t>
          </w:r>
          <w:r w:rsidRPr="007F12B0">
            <w:rPr>
              <w:b/>
            </w:rPr>
            <w:br/>
            <w:t>i Administracji w Białymstoku</w:t>
          </w:r>
        </w:p>
        <w:p w14:paraId="3C82FE66" w14:textId="77777777" w:rsidR="00B95711" w:rsidRPr="007F12B0" w:rsidRDefault="00B95711" w:rsidP="00B95711">
          <w:pPr>
            <w:pStyle w:val="Nagwek"/>
            <w:tabs>
              <w:tab w:val="clear" w:pos="4536"/>
              <w:tab w:val="center" w:pos="5251"/>
            </w:tabs>
            <w:ind w:left="-276" w:right="-413"/>
            <w:jc w:val="center"/>
            <w:rPr>
              <w:b/>
            </w:rPr>
          </w:pPr>
          <w:r w:rsidRPr="007F12B0">
            <w:rPr>
              <w:b/>
            </w:rPr>
            <w:t>im. Mariana Zyndrama - Kościałkowskiego</w:t>
          </w:r>
        </w:p>
        <w:p w14:paraId="0866764F" w14:textId="77777777" w:rsidR="00B95711" w:rsidRPr="007F12B0" w:rsidRDefault="00B95711" w:rsidP="00B95711">
          <w:pPr>
            <w:pStyle w:val="Nagwek"/>
            <w:jc w:val="center"/>
          </w:pPr>
        </w:p>
        <w:p w14:paraId="5DD573B6" w14:textId="77777777" w:rsidR="00B95711" w:rsidRPr="007F12B0" w:rsidRDefault="00B95711" w:rsidP="00B95711">
          <w:pPr>
            <w:pStyle w:val="Nagwek"/>
            <w:ind w:right="-272"/>
            <w:jc w:val="center"/>
          </w:pPr>
          <w:r w:rsidRPr="007F12B0">
            <w:rPr>
              <w:b/>
              <w:sz w:val="20"/>
              <w:szCs w:val="20"/>
            </w:rPr>
            <w:t>15-471 Białystok   ul. Fabryczna 27</w:t>
          </w:r>
        </w:p>
        <w:p w14:paraId="60C5041A" w14:textId="77777777" w:rsidR="00B95711" w:rsidRPr="007F12B0" w:rsidRDefault="00B95711" w:rsidP="00B95711">
          <w:pPr>
            <w:pStyle w:val="Nagwek"/>
            <w:ind w:right="-272"/>
            <w:jc w:val="center"/>
          </w:pPr>
          <w:r w:rsidRPr="007F12B0">
            <w:rPr>
              <w:b/>
              <w:sz w:val="20"/>
              <w:szCs w:val="20"/>
            </w:rPr>
            <w:t xml:space="preserve">Tel: </w:t>
          </w:r>
          <w:r w:rsidRPr="007F12B0">
            <w:rPr>
              <w:sz w:val="20"/>
              <w:szCs w:val="20"/>
            </w:rPr>
            <w:t xml:space="preserve"> </w:t>
          </w:r>
          <w:r w:rsidRPr="007F12B0">
            <w:rPr>
              <w:rStyle w:val="Pogrubienie"/>
              <w:sz w:val="20"/>
              <w:szCs w:val="20"/>
            </w:rPr>
            <w:t>(47) 710 41 00   fax: (47) 710 41 01</w:t>
          </w:r>
        </w:p>
        <w:p w14:paraId="013B445F" w14:textId="77777777" w:rsidR="00B95711" w:rsidRDefault="00B95711" w:rsidP="00B95711">
          <w:pPr>
            <w:pStyle w:val="Nagwek"/>
            <w:ind w:right="-272"/>
            <w:jc w:val="center"/>
          </w:pPr>
          <w:r w:rsidRPr="007F12B0">
            <w:rPr>
              <w:sz w:val="20"/>
              <w:szCs w:val="20"/>
            </w:rPr>
            <w:t>NIP   542-25-13-061   REGON 050637922</w:t>
          </w:r>
        </w:p>
      </w:tc>
      <w:tc>
        <w:tcPr>
          <w:tcW w:w="175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9BAABB4" w14:textId="77777777" w:rsidR="00B95711" w:rsidRDefault="00B95711" w:rsidP="00B95711">
          <w:pPr>
            <w:pStyle w:val="Nagwek"/>
            <w:jc w:val="center"/>
          </w:pPr>
          <w:r>
            <w:object w:dxaOrig="1920" w:dyaOrig="2025" w14:anchorId="465483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1.55pt;height:64.6pt">
                <v:imagedata r:id="rId2" o:title=""/>
              </v:shape>
              <o:OLEObject Type="Embed" ProgID="PBrush" ShapeID="_x0000_i1026" DrawAspect="Content" ObjectID="_1795439446" r:id="rId3"/>
            </w:object>
          </w:r>
        </w:p>
        <w:p w14:paraId="695A0543" w14:textId="77777777" w:rsidR="00B95711" w:rsidRDefault="00B95711" w:rsidP="00B95711">
          <w:pPr>
            <w:pStyle w:val="Nagwek"/>
            <w:jc w:val="center"/>
          </w:pPr>
          <w:r>
            <w:object w:dxaOrig="3810" w:dyaOrig="2025" w14:anchorId="33589FFC">
              <v:shape id="_x0000_i1027" type="#_x0000_t75" style="width:66.7pt;height:35.95pt">
                <v:imagedata r:id="rId4" o:title=""/>
              </v:shape>
              <o:OLEObject Type="Embed" ProgID="PBrush" ShapeID="_x0000_i1027" DrawAspect="Content" ObjectID="_1795439447" r:id="rId5"/>
            </w:object>
          </w:r>
        </w:p>
      </w:tc>
    </w:tr>
  </w:tbl>
  <w:p w14:paraId="4365A6C0" w14:textId="229C529F" w:rsidR="008E67DC" w:rsidRPr="00F476AB" w:rsidRDefault="008E67DC" w:rsidP="00F476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A"/>
    <w:multiLevelType w:val="multilevel"/>
    <w:tmpl w:val="97BC97A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262626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Calibri" w:hAnsi="Calibri" w:cs="Calibri" w:hint="default"/>
        <w:color w:val="262626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Calibri" w:hAnsi="Calibri" w:cs="Calibri" w:hint="default"/>
        <w:color w:val="26262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Calibri" w:hAnsi="Calibri" w:cs="Calibri" w:hint="default"/>
        <w:color w:val="262626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6" w:hanging="720"/>
      </w:pPr>
      <w:rPr>
        <w:rFonts w:ascii="Calibri" w:hAnsi="Calibri" w:cs="Calibri" w:hint="default"/>
        <w:color w:val="262626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Calibri" w:hAnsi="Calibri" w:cs="Calibri" w:hint="default"/>
        <w:color w:val="262626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  <w:rPr>
        <w:rFonts w:ascii="Calibri" w:hAnsi="Calibri" w:cs="Calibri" w:hint="default"/>
        <w:color w:val="262626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43" w:hanging="1080"/>
      </w:pPr>
      <w:rPr>
        <w:rFonts w:ascii="Calibri" w:hAnsi="Calibri" w:cs="Calibri" w:hint="default"/>
        <w:color w:val="262626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>
        <w:rFonts w:ascii="Calibri" w:hAnsi="Calibri" w:cs="Calibri" w:hint="default"/>
        <w:color w:val="262626"/>
        <w:sz w:val="18"/>
        <w:szCs w:val="18"/>
      </w:rPr>
    </w:lvl>
  </w:abstractNum>
  <w:abstractNum w:abstractNumId="5" w15:restartNumberingAfterBreak="0">
    <w:nsid w:val="0000000D"/>
    <w:multiLevelType w:val="multilevel"/>
    <w:tmpl w:val="642C43C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3057987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7" w15:restartNumberingAfterBreak="0">
    <w:nsid w:val="0B393A84"/>
    <w:multiLevelType w:val="multilevel"/>
    <w:tmpl w:val="1D8E5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8" w15:restartNumberingAfterBreak="0">
    <w:nsid w:val="12BC7254"/>
    <w:multiLevelType w:val="multilevel"/>
    <w:tmpl w:val="E52EB858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color w:val="40404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60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440"/>
      </w:pPr>
    </w:lvl>
  </w:abstractNum>
  <w:abstractNum w:abstractNumId="9" w15:restartNumberingAfterBreak="0">
    <w:nsid w:val="14140336"/>
    <w:multiLevelType w:val="hybridMultilevel"/>
    <w:tmpl w:val="44248506"/>
    <w:lvl w:ilvl="0" w:tplc="B89833FA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F81615"/>
    <w:multiLevelType w:val="hybridMultilevel"/>
    <w:tmpl w:val="883E27A6"/>
    <w:lvl w:ilvl="0" w:tplc="D52EF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E69ED"/>
    <w:multiLevelType w:val="hybridMultilevel"/>
    <w:tmpl w:val="883E27A6"/>
    <w:lvl w:ilvl="0" w:tplc="D52EF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90472"/>
    <w:multiLevelType w:val="hybridMultilevel"/>
    <w:tmpl w:val="65525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7F0970"/>
    <w:multiLevelType w:val="hybridMultilevel"/>
    <w:tmpl w:val="8578B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398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D500DA1"/>
    <w:multiLevelType w:val="hybridMultilevel"/>
    <w:tmpl w:val="44248506"/>
    <w:lvl w:ilvl="0" w:tplc="B89833FA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2870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2CD3087"/>
    <w:multiLevelType w:val="hybridMultilevel"/>
    <w:tmpl w:val="DFE6F660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927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282E4D"/>
    <w:multiLevelType w:val="multilevel"/>
    <w:tmpl w:val="F7C02F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D36613"/>
    <w:multiLevelType w:val="multilevel"/>
    <w:tmpl w:val="FA2AD9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76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E28"/>
    <w:multiLevelType w:val="multilevel"/>
    <w:tmpl w:val="FA2AD91A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D6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F78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6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092B3D"/>
    <w:multiLevelType w:val="multilevel"/>
    <w:tmpl w:val="EB8E45D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8A15559"/>
    <w:multiLevelType w:val="hybridMultilevel"/>
    <w:tmpl w:val="BA446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533B6"/>
    <w:multiLevelType w:val="multilevel"/>
    <w:tmpl w:val="FA2AD9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76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55C03"/>
    <w:multiLevelType w:val="hybridMultilevel"/>
    <w:tmpl w:val="A5FE80BC"/>
    <w:lvl w:ilvl="0" w:tplc="BE0C7D3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DF6AEB"/>
    <w:multiLevelType w:val="hybridMultilevel"/>
    <w:tmpl w:val="2E90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657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6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B35CDF"/>
    <w:multiLevelType w:val="hybridMultilevel"/>
    <w:tmpl w:val="4204EFFC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06EC4"/>
    <w:multiLevelType w:val="hybridMultilevel"/>
    <w:tmpl w:val="57C6D8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0579C2"/>
    <w:multiLevelType w:val="hybridMultilevel"/>
    <w:tmpl w:val="BB96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042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201862962">
    <w:abstractNumId w:val="20"/>
  </w:num>
  <w:num w:numId="2" w16cid:durableId="840465950">
    <w:abstractNumId w:val="29"/>
  </w:num>
  <w:num w:numId="3" w16cid:durableId="1923291270">
    <w:abstractNumId w:val="24"/>
  </w:num>
  <w:num w:numId="4" w16cid:durableId="1348483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828452">
    <w:abstractNumId w:val="1"/>
  </w:num>
  <w:num w:numId="6" w16cid:durableId="717554427">
    <w:abstractNumId w:val="2"/>
  </w:num>
  <w:num w:numId="7" w16cid:durableId="1270045276">
    <w:abstractNumId w:val="3"/>
  </w:num>
  <w:num w:numId="8" w16cid:durableId="944119592">
    <w:abstractNumId w:val="10"/>
  </w:num>
  <w:num w:numId="9" w16cid:durableId="1745488308">
    <w:abstractNumId w:val="8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978460">
    <w:abstractNumId w:val="32"/>
  </w:num>
  <w:num w:numId="11" w16cid:durableId="2066177075">
    <w:abstractNumId w:val="4"/>
  </w:num>
  <w:num w:numId="12" w16cid:durableId="255597976">
    <w:abstractNumId w:val="5"/>
  </w:num>
  <w:num w:numId="13" w16cid:durableId="319623123">
    <w:abstractNumId w:val="7"/>
  </w:num>
  <w:num w:numId="14" w16cid:durableId="944003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8392975">
    <w:abstractNumId w:val="26"/>
  </w:num>
  <w:num w:numId="16" w16cid:durableId="1199852497">
    <w:abstractNumId w:val="15"/>
  </w:num>
  <w:num w:numId="17" w16cid:durableId="2022972268">
    <w:abstractNumId w:val="14"/>
  </w:num>
  <w:num w:numId="18" w16cid:durableId="1860003327">
    <w:abstractNumId w:val="6"/>
  </w:num>
  <w:num w:numId="19" w16cid:durableId="1998805162">
    <w:abstractNumId w:val="16"/>
  </w:num>
  <w:num w:numId="20" w16cid:durableId="1342858758">
    <w:abstractNumId w:val="17"/>
  </w:num>
  <w:num w:numId="21" w16cid:durableId="11208006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642641">
    <w:abstractNumId w:val="9"/>
  </w:num>
  <w:num w:numId="23" w16cid:durableId="665278635">
    <w:abstractNumId w:val="12"/>
  </w:num>
  <w:num w:numId="24" w16cid:durableId="788008088">
    <w:abstractNumId w:val="30"/>
  </w:num>
  <w:num w:numId="25" w16cid:durableId="2066836115">
    <w:abstractNumId w:val="33"/>
  </w:num>
  <w:num w:numId="26" w16cid:durableId="1046953815">
    <w:abstractNumId w:val="25"/>
  </w:num>
  <w:num w:numId="27" w16cid:durableId="1534150245">
    <w:abstractNumId w:val="19"/>
  </w:num>
  <w:num w:numId="28" w16cid:durableId="710038788">
    <w:abstractNumId w:val="35"/>
  </w:num>
  <w:num w:numId="29" w16cid:durableId="2075737987">
    <w:abstractNumId w:val="11"/>
  </w:num>
  <w:num w:numId="30" w16cid:durableId="1691301224">
    <w:abstractNumId w:val="36"/>
  </w:num>
  <w:num w:numId="31" w16cid:durableId="314916843">
    <w:abstractNumId w:val="23"/>
  </w:num>
  <w:num w:numId="32" w16cid:durableId="247152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4776966">
    <w:abstractNumId w:val="22"/>
  </w:num>
  <w:num w:numId="34" w16cid:durableId="1172254678">
    <w:abstractNumId w:val="27"/>
  </w:num>
  <w:num w:numId="35" w16cid:durableId="722024203">
    <w:abstractNumId w:val="34"/>
  </w:num>
  <w:num w:numId="36" w16cid:durableId="969096332">
    <w:abstractNumId w:val="21"/>
  </w:num>
  <w:num w:numId="37" w16cid:durableId="800080269">
    <w:abstractNumId w:val="31"/>
  </w:num>
  <w:num w:numId="38" w16cid:durableId="1145246292">
    <w:abstractNumId w:val="18"/>
  </w:num>
  <w:num w:numId="39" w16cid:durableId="258343203">
    <w:abstractNumId w:val="13"/>
  </w:num>
  <w:num w:numId="40" w16cid:durableId="7600249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B8"/>
    <w:rsid w:val="000037BD"/>
    <w:rsid w:val="00010713"/>
    <w:rsid w:val="00011CDC"/>
    <w:rsid w:val="00014AFA"/>
    <w:rsid w:val="00021930"/>
    <w:rsid w:val="00023EAA"/>
    <w:rsid w:val="00033007"/>
    <w:rsid w:val="00033573"/>
    <w:rsid w:val="000559FE"/>
    <w:rsid w:val="000707D0"/>
    <w:rsid w:val="00072F9E"/>
    <w:rsid w:val="00081C5A"/>
    <w:rsid w:val="00086ABE"/>
    <w:rsid w:val="00096AE6"/>
    <w:rsid w:val="000975AE"/>
    <w:rsid w:val="000A2141"/>
    <w:rsid w:val="000A6687"/>
    <w:rsid w:val="000B2AEA"/>
    <w:rsid w:val="000F6F9F"/>
    <w:rsid w:val="00107CBC"/>
    <w:rsid w:val="00115838"/>
    <w:rsid w:val="0012626E"/>
    <w:rsid w:val="00146D12"/>
    <w:rsid w:val="001506E1"/>
    <w:rsid w:val="00181C69"/>
    <w:rsid w:val="001837F1"/>
    <w:rsid w:val="00195566"/>
    <w:rsid w:val="001A3E30"/>
    <w:rsid w:val="001B3EE6"/>
    <w:rsid w:val="001C72D9"/>
    <w:rsid w:val="001D0A08"/>
    <w:rsid w:val="001D6ECC"/>
    <w:rsid w:val="001E2E76"/>
    <w:rsid w:val="001F17A9"/>
    <w:rsid w:val="001F4373"/>
    <w:rsid w:val="00220BF6"/>
    <w:rsid w:val="00221510"/>
    <w:rsid w:val="00226E0F"/>
    <w:rsid w:val="00230A33"/>
    <w:rsid w:val="00251E22"/>
    <w:rsid w:val="002555D1"/>
    <w:rsid w:val="0026396F"/>
    <w:rsid w:val="00264E12"/>
    <w:rsid w:val="00273447"/>
    <w:rsid w:val="00285E7C"/>
    <w:rsid w:val="002925F1"/>
    <w:rsid w:val="002A337F"/>
    <w:rsid w:val="002A6BE0"/>
    <w:rsid w:val="002C6C88"/>
    <w:rsid w:val="002C7A26"/>
    <w:rsid w:val="002D18DD"/>
    <w:rsid w:val="002E6161"/>
    <w:rsid w:val="002E6E82"/>
    <w:rsid w:val="00305BAC"/>
    <w:rsid w:val="00320BE9"/>
    <w:rsid w:val="0032430E"/>
    <w:rsid w:val="003322BA"/>
    <w:rsid w:val="00332F6C"/>
    <w:rsid w:val="0033417E"/>
    <w:rsid w:val="003626FE"/>
    <w:rsid w:val="00386C2B"/>
    <w:rsid w:val="00390E54"/>
    <w:rsid w:val="00397D37"/>
    <w:rsid w:val="003A3123"/>
    <w:rsid w:val="003B214E"/>
    <w:rsid w:val="003C2DF6"/>
    <w:rsid w:val="003D4D5A"/>
    <w:rsid w:val="003D71B7"/>
    <w:rsid w:val="003E6E28"/>
    <w:rsid w:val="0040081E"/>
    <w:rsid w:val="00402D9D"/>
    <w:rsid w:val="00424963"/>
    <w:rsid w:val="00445694"/>
    <w:rsid w:val="00447726"/>
    <w:rsid w:val="004525EB"/>
    <w:rsid w:val="00455C42"/>
    <w:rsid w:val="004936BF"/>
    <w:rsid w:val="00496C1F"/>
    <w:rsid w:val="004A560D"/>
    <w:rsid w:val="004A6B82"/>
    <w:rsid w:val="004A6E44"/>
    <w:rsid w:val="004A6E6E"/>
    <w:rsid w:val="004B6661"/>
    <w:rsid w:val="004C159D"/>
    <w:rsid w:val="004C1EC7"/>
    <w:rsid w:val="004C48F6"/>
    <w:rsid w:val="004D031A"/>
    <w:rsid w:val="005139B5"/>
    <w:rsid w:val="00516EF4"/>
    <w:rsid w:val="005254CA"/>
    <w:rsid w:val="00527D81"/>
    <w:rsid w:val="005441A8"/>
    <w:rsid w:val="005450CB"/>
    <w:rsid w:val="00585074"/>
    <w:rsid w:val="005A4BEF"/>
    <w:rsid w:val="005B14D1"/>
    <w:rsid w:val="005C120B"/>
    <w:rsid w:val="005C136A"/>
    <w:rsid w:val="005E5769"/>
    <w:rsid w:val="005E6F29"/>
    <w:rsid w:val="005E744B"/>
    <w:rsid w:val="005F4B2D"/>
    <w:rsid w:val="00641238"/>
    <w:rsid w:val="0064322C"/>
    <w:rsid w:val="006505E3"/>
    <w:rsid w:val="0065332D"/>
    <w:rsid w:val="00656152"/>
    <w:rsid w:val="00664C90"/>
    <w:rsid w:val="00674D76"/>
    <w:rsid w:val="00694F43"/>
    <w:rsid w:val="006A02DC"/>
    <w:rsid w:val="006B0048"/>
    <w:rsid w:val="006D1486"/>
    <w:rsid w:val="006D76B8"/>
    <w:rsid w:val="006E6E64"/>
    <w:rsid w:val="006F136F"/>
    <w:rsid w:val="006F6431"/>
    <w:rsid w:val="00701C7B"/>
    <w:rsid w:val="0070286F"/>
    <w:rsid w:val="007057BA"/>
    <w:rsid w:val="007106CA"/>
    <w:rsid w:val="00712C63"/>
    <w:rsid w:val="0071750D"/>
    <w:rsid w:val="00720BD5"/>
    <w:rsid w:val="0073554E"/>
    <w:rsid w:val="00737C35"/>
    <w:rsid w:val="0074030B"/>
    <w:rsid w:val="00762F6F"/>
    <w:rsid w:val="0077571E"/>
    <w:rsid w:val="00776825"/>
    <w:rsid w:val="0079281A"/>
    <w:rsid w:val="007E5F80"/>
    <w:rsid w:val="007F6FA6"/>
    <w:rsid w:val="007F71A4"/>
    <w:rsid w:val="00803B95"/>
    <w:rsid w:val="008075DE"/>
    <w:rsid w:val="0082033C"/>
    <w:rsid w:val="0084536F"/>
    <w:rsid w:val="00846862"/>
    <w:rsid w:val="00855166"/>
    <w:rsid w:val="0086504C"/>
    <w:rsid w:val="00890515"/>
    <w:rsid w:val="00894023"/>
    <w:rsid w:val="008B047E"/>
    <w:rsid w:val="008C10EF"/>
    <w:rsid w:val="008D6392"/>
    <w:rsid w:val="008E4488"/>
    <w:rsid w:val="008E6167"/>
    <w:rsid w:val="008E67DC"/>
    <w:rsid w:val="008F2281"/>
    <w:rsid w:val="008F3A59"/>
    <w:rsid w:val="008F3CE4"/>
    <w:rsid w:val="008F541C"/>
    <w:rsid w:val="008F5432"/>
    <w:rsid w:val="00903E20"/>
    <w:rsid w:val="00936F95"/>
    <w:rsid w:val="00940700"/>
    <w:rsid w:val="00942451"/>
    <w:rsid w:val="00942E5B"/>
    <w:rsid w:val="00952DD0"/>
    <w:rsid w:val="0095660B"/>
    <w:rsid w:val="00992D9F"/>
    <w:rsid w:val="00993B33"/>
    <w:rsid w:val="009A5C6D"/>
    <w:rsid w:val="009B3AFA"/>
    <w:rsid w:val="009C6480"/>
    <w:rsid w:val="009F7814"/>
    <w:rsid w:val="00A07949"/>
    <w:rsid w:val="00A27D2A"/>
    <w:rsid w:val="00A37D5D"/>
    <w:rsid w:val="00A411E5"/>
    <w:rsid w:val="00A53B33"/>
    <w:rsid w:val="00A65EA2"/>
    <w:rsid w:val="00A765C8"/>
    <w:rsid w:val="00A9110A"/>
    <w:rsid w:val="00A9481B"/>
    <w:rsid w:val="00AC0CE8"/>
    <w:rsid w:val="00AC4D86"/>
    <w:rsid w:val="00AC5212"/>
    <w:rsid w:val="00AC671E"/>
    <w:rsid w:val="00AD0D14"/>
    <w:rsid w:val="00AD0DFB"/>
    <w:rsid w:val="00AD46A2"/>
    <w:rsid w:val="00AE05E7"/>
    <w:rsid w:val="00AF1E9A"/>
    <w:rsid w:val="00B0142E"/>
    <w:rsid w:val="00B27376"/>
    <w:rsid w:val="00B273D1"/>
    <w:rsid w:val="00B300D6"/>
    <w:rsid w:val="00B407EF"/>
    <w:rsid w:val="00B42474"/>
    <w:rsid w:val="00B45E74"/>
    <w:rsid w:val="00B52ABD"/>
    <w:rsid w:val="00B773C4"/>
    <w:rsid w:val="00B82E66"/>
    <w:rsid w:val="00B83B64"/>
    <w:rsid w:val="00B94BFF"/>
    <w:rsid w:val="00B95711"/>
    <w:rsid w:val="00B95AC1"/>
    <w:rsid w:val="00B95EB1"/>
    <w:rsid w:val="00BB6517"/>
    <w:rsid w:val="00BD2B86"/>
    <w:rsid w:val="00BD4953"/>
    <w:rsid w:val="00BD4A6E"/>
    <w:rsid w:val="00BF4F1F"/>
    <w:rsid w:val="00C00698"/>
    <w:rsid w:val="00C217FC"/>
    <w:rsid w:val="00C22813"/>
    <w:rsid w:val="00C361A9"/>
    <w:rsid w:val="00C47803"/>
    <w:rsid w:val="00C52279"/>
    <w:rsid w:val="00C526E8"/>
    <w:rsid w:val="00C63985"/>
    <w:rsid w:val="00C83005"/>
    <w:rsid w:val="00C8437C"/>
    <w:rsid w:val="00C85556"/>
    <w:rsid w:val="00C86A93"/>
    <w:rsid w:val="00C94A01"/>
    <w:rsid w:val="00CB03EF"/>
    <w:rsid w:val="00CB17E3"/>
    <w:rsid w:val="00CC296D"/>
    <w:rsid w:val="00CC318A"/>
    <w:rsid w:val="00CD036D"/>
    <w:rsid w:val="00CD65A2"/>
    <w:rsid w:val="00CF0D1C"/>
    <w:rsid w:val="00CF4B63"/>
    <w:rsid w:val="00CF7843"/>
    <w:rsid w:val="00D043BC"/>
    <w:rsid w:val="00D05179"/>
    <w:rsid w:val="00D0548A"/>
    <w:rsid w:val="00D2525D"/>
    <w:rsid w:val="00D30616"/>
    <w:rsid w:val="00D47078"/>
    <w:rsid w:val="00D83764"/>
    <w:rsid w:val="00D85407"/>
    <w:rsid w:val="00D860E3"/>
    <w:rsid w:val="00D94D74"/>
    <w:rsid w:val="00D96742"/>
    <w:rsid w:val="00DA0038"/>
    <w:rsid w:val="00DA4628"/>
    <w:rsid w:val="00DA50D8"/>
    <w:rsid w:val="00DA77DD"/>
    <w:rsid w:val="00DB54A8"/>
    <w:rsid w:val="00DB6976"/>
    <w:rsid w:val="00DC0467"/>
    <w:rsid w:val="00DC455D"/>
    <w:rsid w:val="00DC4D38"/>
    <w:rsid w:val="00DD4C5D"/>
    <w:rsid w:val="00DF54AF"/>
    <w:rsid w:val="00E117E3"/>
    <w:rsid w:val="00E2055C"/>
    <w:rsid w:val="00E25584"/>
    <w:rsid w:val="00E40DB8"/>
    <w:rsid w:val="00E42474"/>
    <w:rsid w:val="00E5080B"/>
    <w:rsid w:val="00E56E1D"/>
    <w:rsid w:val="00E70184"/>
    <w:rsid w:val="00E95EC5"/>
    <w:rsid w:val="00EA45C3"/>
    <w:rsid w:val="00EC328D"/>
    <w:rsid w:val="00ED1A80"/>
    <w:rsid w:val="00ED498C"/>
    <w:rsid w:val="00EE66C4"/>
    <w:rsid w:val="00EF069B"/>
    <w:rsid w:val="00EF5D05"/>
    <w:rsid w:val="00EF74D1"/>
    <w:rsid w:val="00F1078F"/>
    <w:rsid w:val="00F26E23"/>
    <w:rsid w:val="00F46CB7"/>
    <w:rsid w:val="00F476AB"/>
    <w:rsid w:val="00F506E5"/>
    <w:rsid w:val="00F5129E"/>
    <w:rsid w:val="00F51BA5"/>
    <w:rsid w:val="00F652C5"/>
    <w:rsid w:val="00F70C15"/>
    <w:rsid w:val="00F70C43"/>
    <w:rsid w:val="00F747D6"/>
    <w:rsid w:val="00F762D9"/>
    <w:rsid w:val="00FB0C95"/>
    <w:rsid w:val="00FD138F"/>
    <w:rsid w:val="00FD26F1"/>
    <w:rsid w:val="00FD3D66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BC958"/>
  <w15:docId w15:val="{ECFE7342-1ABE-43F4-80E9-1E8DA39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02A3"/>
  </w:style>
  <w:style w:type="paragraph" w:styleId="Stopka">
    <w:name w:val="footer"/>
    <w:basedOn w:val="Normalny"/>
    <w:link w:val="Stopka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9F7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814"/>
    <w:pPr>
      <w:spacing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167"/>
    <w:pPr>
      <w:ind w:left="720"/>
      <w:contextualSpacing/>
    </w:pPr>
  </w:style>
  <w:style w:type="paragraph" w:customStyle="1" w:styleId="punkt">
    <w:name w:val="punkt"/>
    <w:basedOn w:val="Normalny"/>
    <w:rsid w:val="00FB0C95"/>
    <w:pPr>
      <w:suppressAutoHyphens/>
      <w:spacing w:before="120"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customStyle="1" w:styleId="Textbodyindent">
    <w:name w:val="Text body indent"/>
    <w:basedOn w:val="Normalny"/>
    <w:rsid w:val="000F6F9F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01">
    <w:name w:val="WW8Num101"/>
    <w:basedOn w:val="Bezlisty"/>
    <w:rsid w:val="00585074"/>
    <w:pPr>
      <w:numPr>
        <w:numId w:val="33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DB69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97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09DB-845C-42FC-9C9E-459FE4D5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Tamal</cp:lastModifiedBy>
  <cp:revision>2</cp:revision>
  <cp:lastPrinted>2020-08-10T09:33:00Z</cp:lastPrinted>
  <dcterms:created xsi:type="dcterms:W3CDTF">2024-12-11T15:24:00Z</dcterms:created>
  <dcterms:modified xsi:type="dcterms:W3CDTF">2024-12-11T15:24:00Z</dcterms:modified>
</cp:coreProperties>
</file>