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4A" w:rsidRDefault="00A7675B" w:rsidP="002F2C4A">
      <w:pPr>
        <w:spacing w:line="360" w:lineRule="auto"/>
        <w:jc w:val="center"/>
        <w:rPr>
          <w:b/>
        </w:rPr>
      </w:pPr>
      <w:r>
        <w:rPr>
          <w:b/>
        </w:rPr>
        <w:t xml:space="preserve">               </w:t>
      </w:r>
      <w:r w:rsidR="002F2C4A">
        <w:rPr>
          <w:b/>
        </w:rPr>
        <w:tab/>
      </w:r>
    </w:p>
    <w:p w:rsidR="00332AA2" w:rsidRDefault="00332AA2" w:rsidP="00332AA2">
      <w:pPr>
        <w:jc w:val="center"/>
        <w:rPr>
          <w:b/>
        </w:rPr>
      </w:pP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>ZAPYTANIA DO SPECYFIKACJI ISTOTNYCH WARUNKÓW ZAMÓWIENIA I WYJAŚNIENIA</w:t>
      </w:r>
      <w:r w:rsidR="002776EF">
        <w:rPr>
          <w:rFonts w:eastAsiaTheme="minorHAnsi"/>
          <w:lang w:eastAsia="en-US"/>
        </w:rPr>
        <w:t xml:space="preserve"> - 1</w:t>
      </w: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 xml:space="preserve">Działając na podstawie przepisu art. 38 ust. 2 ustawy z dnia 29 stycznia 2004r. </w:t>
      </w:r>
      <w:proofErr w:type="spellStart"/>
      <w:r w:rsidRPr="00B7376D">
        <w:rPr>
          <w:rFonts w:eastAsiaTheme="minorHAnsi"/>
          <w:lang w:eastAsia="en-US"/>
        </w:rPr>
        <w:t>Pzp</w:t>
      </w:r>
      <w:proofErr w:type="spellEnd"/>
      <w:r w:rsidRPr="00B7376D">
        <w:rPr>
          <w:rFonts w:eastAsiaTheme="minorHAnsi"/>
          <w:lang w:eastAsia="en-US"/>
        </w:rPr>
        <w:t xml:space="preserve"> (Dz. U. z 2019r. poz. 1843) Zamawiający informuje, </w:t>
      </w:r>
      <w:r w:rsidRPr="00B7376D">
        <w:rPr>
          <w:rFonts w:eastAsiaTheme="minorHAnsi"/>
          <w:lang w:eastAsia="en-US"/>
        </w:rPr>
        <w:br/>
        <w:t xml:space="preserve">że w postepowaniu o zamówienie publiczne nr </w:t>
      </w:r>
      <w:r>
        <w:rPr>
          <w:rFonts w:eastAsiaTheme="minorHAnsi"/>
          <w:lang w:eastAsia="en-US"/>
        </w:rPr>
        <w:t>23</w:t>
      </w:r>
      <w:r w:rsidRPr="00B7376D">
        <w:rPr>
          <w:rFonts w:eastAsiaTheme="minorHAnsi"/>
          <w:lang w:eastAsia="en-US"/>
        </w:rPr>
        <w:t>/W</w:t>
      </w:r>
      <w:r>
        <w:rPr>
          <w:rFonts w:eastAsiaTheme="minorHAnsi"/>
          <w:lang w:eastAsia="en-US"/>
        </w:rPr>
        <w:t>M</w:t>
      </w:r>
      <w:r w:rsidRPr="00B7376D">
        <w:rPr>
          <w:rFonts w:eastAsiaTheme="minorHAnsi"/>
          <w:lang w:eastAsia="en-US"/>
        </w:rPr>
        <w:t xml:space="preserve">/6WOG/2020, którego podmiotem jest dostawa </w:t>
      </w:r>
      <w:r>
        <w:rPr>
          <w:rFonts w:eastAsiaTheme="minorHAnsi"/>
          <w:lang w:eastAsia="en-US"/>
        </w:rPr>
        <w:t>środków do utrzymania czystości i higieny dla 6 WOG Ustka w 2020r.</w:t>
      </w:r>
      <w:r w:rsidRPr="00B7376D">
        <w:rPr>
          <w:rFonts w:eastAsiaTheme="minorHAnsi"/>
          <w:lang w:eastAsia="en-US"/>
        </w:rPr>
        <w:t xml:space="preserve"> wpłynęły pytania dotyczące następującej kwestii:</w:t>
      </w:r>
    </w:p>
    <w:p w:rsidR="002F2C4A" w:rsidRDefault="002F2C4A" w:rsidP="002F2C4A"/>
    <w:tbl>
      <w:tblPr>
        <w:tblpPr w:leftFromText="141" w:rightFromText="141" w:vertAnchor="text" w:horzAnchor="page" w:tblpX="1137" w:tblpY="195"/>
        <w:tblW w:w="13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064"/>
        <w:gridCol w:w="5528"/>
      </w:tblGrid>
      <w:tr w:rsidR="002F2C4A" w:rsidRPr="0060069B" w:rsidTr="00B7376D">
        <w:trPr>
          <w:trHeight w:val="439"/>
        </w:trPr>
        <w:tc>
          <w:tcPr>
            <w:tcW w:w="836" w:type="dxa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5528" w:type="dxa"/>
            <w:vAlign w:val="center"/>
          </w:tcPr>
          <w:p w:rsidR="002F2C4A" w:rsidRPr="0060069B" w:rsidRDefault="002F2C4A" w:rsidP="002F2C4A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Pr="0060069B">
              <w:rPr>
                <w:b/>
              </w:rPr>
              <w:t>amawiającego</w:t>
            </w:r>
          </w:p>
        </w:tc>
      </w:tr>
      <w:tr w:rsidR="002F2C4A" w:rsidRPr="007A7FBF" w:rsidTr="00B7376D">
        <w:trPr>
          <w:trHeight w:val="1349"/>
        </w:trPr>
        <w:tc>
          <w:tcPr>
            <w:tcW w:w="836" w:type="dxa"/>
            <w:vAlign w:val="center"/>
          </w:tcPr>
          <w:p w:rsidR="002F2C4A" w:rsidRPr="007A7FBF" w:rsidRDefault="00B7376D" w:rsidP="002F2C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7064" w:type="dxa"/>
            <w:shd w:val="clear" w:color="auto" w:fill="auto"/>
          </w:tcPr>
          <w:p w:rsidR="002F2C4A" w:rsidRPr="00B7376D" w:rsidRDefault="00F84592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  <w:rPr>
                <w:b/>
              </w:rPr>
            </w:pPr>
            <w:r w:rsidRPr="00B7376D">
              <w:rPr>
                <w:b/>
              </w:rPr>
              <w:t>Zadanie nr II</w:t>
            </w:r>
          </w:p>
          <w:p w:rsidR="00A54590" w:rsidRDefault="00A54590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 xml:space="preserve">Zamawiający w formularzu cenowym Załącznik 1b do pozycji 5 wymienił środek </w:t>
            </w:r>
            <w:proofErr w:type="spellStart"/>
            <w:r>
              <w:t>Multisan</w:t>
            </w:r>
            <w:proofErr w:type="spellEnd"/>
            <w:r>
              <w:t xml:space="preserve"> w ilości 200 kg.</w:t>
            </w:r>
          </w:p>
          <w:p w:rsidR="00B7102B" w:rsidRPr="00B7376D" w:rsidRDefault="00A54590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 xml:space="preserve">Na podstawie art. 33 ust 7 pkt 1 ustawy o produktach biobójczych z dnia 9 października 2015 r. o produktach biobójczych (Dz. U. z dnia 20 listopada 2015 r.) produkty przeznaczone do dezynfekcji muszą posiadać pozwolenie Ministra Zdrowia lub Prezesa Urzędu Rejestracji Produktów Leczniczych Wyrobów Medycznych i Produktów Biobójczych (od 1 maja 2011 r.). Zgodnie z art. 44 ustawy o produktach biobójczych treść oznakowania opakowania musi zawierać dopuszczone przez Ministra Zdrowia lub Prezesa Urzędu </w:t>
            </w:r>
            <w:r w:rsidRPr="00B7376D">
              <w:t xml:space="preserve">dawki lub </w:t>
            </w:r>
            <w:r w:rsidR="00B7102B" w:rsidRPr="00B7376D">
              <w:t>ilości wyrażone w jednostkach metrycznych dla każdego zakresu stosowania po których występuje efekt dezynfekcyjny (tak zwane rozcieńczone). Dawki te akceptuje i zatwierdza Minister Zdrowia lub prezes Urzędu na podstawie dostarczonych przez producentów</w:t>
            </w:r>
            <w:r w:rsidR="00B7102B">
              <w:rPr>
                <w:b/>
                <w:u w:val="single"/>
              </w:rPr>
              <w:t xml:space="preserve"> </w:t>
            </w:r>
            <w:r w:rsidR="00B7102B" w:rsidRPr="00B7376D">
              <w:lastRenderedPageBreak/>
              <w:t xml:space="preserve">wyników badań skuteczności produktów biobójczych wykonanych przez niezależne akredytowane laboratoria badawcze. </w:t>
            </w:r>
          </w:p>
          <w:p w:rsidR="00A54590" w:rsidRDefault="00B7102B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 xml:space="preserve">Zgodnie z instrukcją preparatu </w:t>
            </w:r>
            <w:proofErr w:type="spellStart"/>
            <w:r>
              <w:t>Multisan</w:t>
            </w:r>
            <w:proofErr w:type="spellEnd"/>
            <w:r>
              <w:t xml:space="preserve"> (zał. nr 1) efekt dezynfekujący osiągamy przy rozcieńczeniu 1:3 do 1:5 Czyli zgodnie z zaleceniami Ministra Zdrowia z 200kg koncentratu </w:t>
            </w:r>
            <w:proofErr w:type="spellStart"/>
            <w:r>
              <w:t>Multisanu</w:t>
            </w:r>
            <w:proofErr w:type="spellEnd"/>
            <w:r>
              <w:t xml:space="preserve"> otrzymamy maksymalnie 1000 kg roztworu gotowego do użycia.</w:t>
            </w:r>
          </w:p>
          <w:p w:rsidR="007B448A" w:rsidRDefault="007B448A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>Zgodnie z treścią etykiety (zał. nr 2) zaakceptowaną przez Prezesa</w:t>
            </w:r>
            <w:r w:rsidR="00AE212B">
              <w:t xml:space="preserve"> Urzędu Rejestracji Produktów Leczniczych Wyrobów Medycznych i Produktów Biobójczych rozcieńczanie dla produktu B-002 </w:t>
            </w:r>
            <w:proofErr w:type="spellStart"/>
            <w:r w:rsidR="00AE212B">
              <w:t>Germ</w:t>
            </w:r>
            <w:proofErr w:type="spellEnd"/>
            <w:r w:rsidR="00AE212B">
              <w:t xml:space="preserve"> Fighter wynosi 500g na 10 l wody. Wobec powyższego aby uzyskać 1000 kg roztworu roboczego wystarczy użyć tylko 50 kg środka B-002 </w:t>
            </w:r>
            <w:proofErr w:type="spellStart"/>
            <w:r w:rsidR="00AE212B">
              <w:t>Germ</w:t>
            </w:r>
            <w:proofErr w:type="spellEnd"/>
            <w:r w:rsidR="00AE212B">
              <w:t xml:space="preserve"> Fighter.</w:t>
            </w:r>
          </w:p>
          <w:p w:rsidR="00454092" w:rsidRPr="00B7102B" w:rsidRDefault="00454092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>
              <w:t xml:space="preserve">Czy Zamawiający dopuści jako środek równoważny B-002 </w:t>
            </w:r>
            <w:proofErr w:type="spellStart"/>
            <w:r>
              <w:t>Germ</w:t>
            </w:r>
            <w:proofErr w:type="spellEnd"/>
            <w:r>
              <w:t xml:space="preserve"> Fighter w ilości 50 kg. Bowiem zgodnie z zaleceniami Ministra Zdrowia i Prezesa Urzędu z tej ilości preparatu będzie można sporządzić taką samą ilość roztworu roboczego co z środka </w:t>
            </w:r>
            <w:proofErr w:type="spellStart"/>
            <w:r>
              <w:t>Multisan</w:t>
            </w:r>
            <w:proofErr w:type="spellEnd"/>
            <w:r>
              <w:t>?</w:t>
            </w:r>
          </w:p>
          <w:p w:rsidR="002F2C4A" w:rsidRPr="007A7FBF" w:rsidRDefault="002F2C4A" w:rsidP="00A54590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</w:p>
        </w:tc>
        <w:tc>
          <w:tcPr>
            <w:tcW w:w="5528" w:type="dxa"/>
          </w:tcPr>
          <w:p w:rsidR="002F2C4A" w:rsidRDefault="002F2C4A" w:rsidP="00A759A1">
            <w:pPr>
              <w:spacing w:line="360" w:lineRule="auto"/>
              <w:jc w:val="both"/>
            </w:pPr>
          </w:p>
          <w:p w:rsidR="00A7675B" w:rsidRPr="007A7FBF" w:rsidRDefault="00A7675B" w:rsidP="00A759A1">
            <w:pPr>
              <w:spacing w:line="360" w:lineRule="auto"/>
              <w:jc w:val="both"/>
            </w:pPr>
            <w:r>
              <w:t xml:space="preserve">Zamawiający nie wyraża zgody </w:t>
            </w:r>
            <w:r w:rsidR="00CA19E3">
              <w:t>na proponowany środek.</w:t>
            </w:r>
          </w:p>
        </w:tc>
      </w:tr>
      <w:tr w:rsidR="00CA19E3" w:rsidRPr="007A7FBF" w:rsidTr="00B7376D">
        <w:trPr>
          <w:trHeight w:val="1349"/>
        </w:trPr>
        <w:tc>
          <w:tcPr>
            <w:tcW w:w="836" w:type="dxa"/>
            <w:vAlign w:val="center"/>
          </w:tcPr>
          <w:p w:rsidR="00CA19E3" w:rsidRDefault="00CA19E3" w:rsidP="002F2C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064" w:type="dxa"/>
            <w:shd w:val="clear" w:color="auto" w:fill="auto"/>
          </w:tcPr>
          <w:p w:rsidR="00CA19E3" w:rsidRPr="00CA19E3" w:rsidRDefault="00CA19E3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 w:rsidRPr="00CA19E3">
              <w:t>Zamawiający wymaga pasty do mycia zębów – 75 ml z terminem przydatności 2 lata od dostawy. W obecnej sytuacji rynkowej związanej z pandemią pojemność 75 ml pasty do zębów jest niedostępna. Prosimy o zmianę pojemności na  nie mniej jak 75 ml jak jest zapisane w WDT Wzór 815/MON. Większość kosmetyków ma okres przydatności do użycia 2 lata od daty produkcji. Nie można dostarczyć pasty do zębów o przydatności 2 lata od dostawy.</w:t>
            </w:r>
          </w:p>
          <w:p w:rsidR="00CA19E3" w:rsidRPr="00CA19E3" w:rsidRDefault="00CA19E3" w:rsidP="002F2C4A">
            <w:pPr>
              <w:pStyle w:val="Akapitzlist"/>
              <w:spacing w:line="360" w:lineRule="auto"/>
              <w:ind w:left="45" w:hanging="45"/>
              <w:contextualSpacing/>
              <w:jc w:val="both"/>
            </w:pPr>
            <w:r w:rsidRPr="00CA19E3">
              <w:lastRenderedPageBreak/>
              <w:t>Prosimy o zmianę przydatności do użycia pasty na 18 miesięcy.</w:t>
            </w:r>
          </w:p>
        </w:tc>
        <w:tc>
          <w:tcPr>
            <w:tcW w:w="5528" w:type="dxa"/>
          </w:tcPr>
          <w:p w:rsidR="00CA19E3" w:rsidRDefault="00CA19E3" w:rsidP="00A759A1">
            <w:pPr>
              <w:spacing w:line="360" w:lineRule="auto"/>
              <w:jc w:val="both"/>
            </w:pPr>
            <w:r>
              <w:lastRenderedPageBreak/>
              <w:t xml:space="preserve">Zamawiający nie wyraża zgody na zmianę pojemności pasty do zębów (z pojemności 75 ml na większą) </w:t>
            </w:r>
            <w:r>
              <w:br/>
              <w:t xml:space="preserve">ze względu na określenie przedmiotowej pojemności </w:t>
            </w:r>
            <w:r>
              <w:br/>
              <w:t>w Rozporządzeniu MON z dnia 09.02.2016r. (poz. 310) w sprawie umundurowania i wyekwipowania  żołnierzy w czynnej służbie wojskowej zestaw nr 30.</w:t>
            </w:r>
          </w:p>
          <w:p w:rsidR="00CA19E3" w:rsidRDefault="00CA19E3" w:rsidP="00CA19E3">
            <w:pPr>
              <w:spacing w:line="360" w:lineRule="auto"/>
              <w:jc w:val="both"/>
            </w:pPr>
            <w:r>
              <w:lastRenderedPageBreak/>
              <w:t>Zamawiający dopuszcza skrócenie okresu przydatności do użycia z 24 miesięcy na minimalny okres 18 miesięcy, od daty dostawy.</w:t>
            </w:r>
          </w:p>
        </w:tc>
      </w:tr>
    </w:tbl>
    <w:p w:rsidR="002F2C4A" w:rsidRDefault="002F2C4A" w:rsidP="002F2C4A"/>
    <w:p w:rsidR="002F2C4A" w:rsidRDefault="002F2C4A" w:rsidP="002F2C4A">
      <w:pPr>
        <w:spacing w:line="360" w:lineRule="auto"/>
        <w:ind w:left="851"/>
        <w:rPr>
          <w:bCs/>
        </w:rPr>
      </w:pPr>
    </w:p>
    <w:p w:rsidR="0023555B" w:rsidRDefault="0023555B"/>
    <w:p w:rsidR="00332AA2" w:rsidRDefault="00332AA2"/>
    <w:p w:rsidR="00332AA2" w:rsidRDefault="00332AA2"/>
    <w:p w:rsidR="00332AA2" w:rsidRDefault="00332AA2"/>
    <w:p w:rsidR="00B7376D" w:rsidRDefault="00B7376D" w:rsidP="00CA19E3">
      <w:pPr>
        <w:rPr>
          <w:sz w:val="28"/>
          <w:szCs w:val="28"/>
        </w:rPr>
      </w:pPr>
    </w:p>
    <w:p w:rsidR="00B7376D" w:rsidRPr="00B7376D" w:rsidRDefault="00B7376D" w:rsidP="00B7376D">
      <w:pPr>
        <w:jc w:val="both"/>
        <w:rPr>
          <w:rFonts w:eastAsiaTheme="minorHAnsi"/>
          <w:lang w:eastAsia="ar-SA"/>
        </w:rPr>
      </w:pPr>
      <w:r w:rsidRPr="00B7376D">
        <w:rPr>
          <w:rFonts w:eastAsiaTheme="minorHAnsi"/>
          <w:lang w:eastAsia="ar-SA"/>
        </w:rPr>
        <w:t>Zamawiający dokonuje:</w:t>
      </w:r>
      <w:r>
        <w:rPr>
          <w:rFonts w:eastAsiaTheme="minorHAnsi"/>
          <w:lang w:eastAsia="ar-SA"/>
        </w:rPr>
        <w:t xml:space="preserve"> </w:t>
      </w:r>
      <w:r w:rsidRPr="00B7376D">
        <w:rPr>
          <w:rFonts w:eastAsiaTheme="minorHAnsi"/>
          <w:lang w:eastAsia="ar-SA"/>
        </w:rPr>
        <w:t xml:space="preserve">modyfikacji </w:t>
      </w:r>
      <w:r w:rsidRPr="00B7376D">
        <w:rPr>
          <w:rFonts w:eastAsiaTheme="minorHAnsi"/>
          <w:lang w:eastAsia="en-US"/>
        </w:rPr>
        <w:t>rozdziału VI pkt. 4 SIWZ</w:t>
      </w:r>
      <w:r w:rsidR="00CA19E3">
        <w:rPr>
          <w:rFonts w:eastAsiaTheme="minorHAnsi"/>
          <w:lang w:eastAsia="en-US"/>
        </w:rPr>
        <w:t xml:space="preserve"> oraz </w:t>
      </w:r>
      <w:r w:rsidRPr="00B7376D">
        <w:rPr>
          <w:rFonts w:eastAsiaTheme="minorHAnsi"/>
          <w:lang w:eastAsia="en-US"/>
        </w:rPr>
        <w:t xml:space="preserve">zmiany formularza cenowego </w:t>
      </w:r>
      <w:r w:rsidR="00CA19E3">
        <w:rPr>
          <w:rFonts w:eastAsiaTheme="minorHAnsi"/>
          <w:lang w:eastAsia="en-US"/>
        </w:rPr>
        <w:t>dla zadania nr 2.</w:t>
      </w:r>
    </w:p>
    <w:p w:rsidR="00B7376D" w:rsidRPr="00B7376D" w:rsidRDefault="00B7376D" w:rsidP="00B7376D">
      <w:pPr>
        <w:spacing w:after="200"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1</w:t>
      </w:r>
      <w:r w:rsidR="00CA19E3">
        <w:rPr>
          <w:rFonts w:eastAsiaTheme="minorHAnsi"/>
          <w:lang w:eastAsia="ar-SA"/>
        </w:rPr>
        <w:t>5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</w:p>
    <w:p w:rsidR="00CA19E3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</w:p>
    <w:p w:rsidR="00B7376D" w:rsidRPr="00B7376D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KIEROWNIK ZAMAWIAJĄCEGO</w:t>
      </w:r>
    </w:p>
    <w:p w:rsidR="00B7376D" w:rsidRDefault="00B7376D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CA19E3" w:rsidRPr="00B7376D" w:rsidRDefault="00CA19E3" w:rsidP="00CA19E3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332AA2" w:rsidRPr="00B7376D" w:rsidRDefault="00B7376D" w:rsidP="00B7376D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B7376D">
        <w:rPr>
          <w:rFonts w:eastAsiaTheme="minorHAnsi"/>
          <w:b/>
          <w:lang w:eastAsia="en-US"/>
        </w:rPr>
        <w:t xml:space="preserve">       płk mgr Marek MROCZEK</w:t>
      </w:r>
      <w:r w:rsidR="00332AA2" w:rsidRPr="00332AA2">
        <w:rPr>
          <w:sz w:val="28"/>
          <w:szCs w:val="28"/>
        </w:rPr>
        <w:t xml:space="preserve">                               </w:t>
      </w:r>
    </w:p>
    <w:sectPr w:rsidR="00332AA2" w:rsidRPr="00B7376D" w:rsidSect="002F2C4A"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A"/>
    <w:rsid w:val="00035BD3"/>
    <w:rsid w:val="0023555B"/>
    <w:rsid w:val="002776EF"/>
    <w:rsid w:val="002F2C4A"/>
    <w:rsid w:val="00332AA2"/>
    <w:rsid w:val="00454092"/>
    <w:rsid w:val="005247B0"/>
    <w:rsid w:val="007B448A"/>
    <w:rsid w:val="008B55C2"/>
    <w:rsid w:val="00A15E62"/>
    <w:rsid w:val="00A54590"/>
    <w:rsid w:val="00A759A1"/>
    <w:rsid w:val="00A7675B"/>
    <w:rsid w:val="00AE212B"/>
    <w:rsid w:val="00B7102B"/>
    <w:rsid w:val="00B7376D"/>
    <w:rsid w:val="00CA19E3"/>
    <w:rsid w:val="00E966E6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C4C8"/>
  <w15:docId w15:val="{90C3E8A5-97E5-47CB-99A2-49411965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C4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 Justyna</dc:creator>
  <cp:lastModifiedBy>Rykowska Katarzyna</cp:lastModifiedBy>
  <cp:revision>8</cp:revision>
  <cp:lastPrinted>2020-04-15T10:55:00Z</cp:lastPrinted>
  <dcterms:created xsi:type="dcterms:W3CDTF">2020-04-10T08:00:00Z</dcterms:created>
  <dcterms:modified xsi:type="dcterms:W3CDTF">2020-04-15T11:03:00Z</dcterms:modified>
</cp:coreProperties>
</file>