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99B1" w14:textId="7B8530F6" w:rsidR="00B367FB" w:rsidRPr="002C21CE" w:rsidRDefault="00177104" w:rsidP="00B367FB">
      <w:pPr>
        <w:jc w:val="both"/>
        <w:rPr>
          <w:rFonts w:ascii="Arial" w:hAnsi="Arial" w:cs="Arial"/>
        </w:rPr>
      </w:pPr>
      <w:r>
        <w:rPr>
          <w:rFonts w:ascii="Arial" w:hAnsi="Arial" w:cs="Arial"/>
          <w:b/>
          <w:i/>
        </w:rPr>
        <w:t xml:space="preserve"> </w:t>
      </w:r>
      <w:r w:rsidR="00B367FB" w:rsidRPr="002C21CE">
        <w:rPr>
          <w:rFonts w:ascii="Arial" w:hAnsi="Arial" w:cs="Arial"/>
          <w:b/>
          <w:i/>
        </w:rPr>
        <w:t>Część 1</w:t>
      </w:r>
      <w:r w:rsidR="00B367FB" w:rsidRPr="002C21CE">
        <w:rPr>
          <w:rFonts w:ascii="Arial" w:hAnsi="Arial" w:cs="Arial"/>
          <w:i/>
        </w:rPr>
        <w:t xml:space="preserve"> </w:t>
      </w:r>
      <w:r w:rsidR="00B367FB">
        <w:rPr>
          <w:rFonts w:ascii="Arial" w:hAnsi="Arial" w:cs="Arial"/>
          <w:i/>
        </w:rPr>
        <w:t>–</w:t>
      </w:r>
      <w:r w:rsidR="00B367FB" w:rsidRPr="002C21CE">
        <w:rPr>
          <w:rFonts w:ascii="Arial" w:hAnsi="Arial" w:cs="Arial"/>
          <w:i/>
        </w:rPr>
        <w:t xml:space="preserve"> </w:t>
      </w:r>
      <w:r w:rsidR="00B367FB">
        <w:rPr>
          <w:rFonts w:ascii="Arial" w:hAnsi="Arial" w:cs="Arial"/>
          <w:i/>
        </w:rPr>
        <w:t>Dostarczenie 58 sztuk komputerów biurkowych do budynku Urzędu Gminy Dębno, Wola Dębińska 240, 32-852 Dębno</w:t>
      </w:r>
    </w:p>
    <w:tbl>
      <w:tblPr>
        <w:tblStyle w:val="Tabela-Siatka"/>
        <w:tblW w:w="13994" w:type="dxa"/>
        <w:tblLook w:val="04A0" w:firstRow="1" w:lastRow="0" w:firstColumn="1" w:lastColumn="0" w:noHBand="0" w:noVBand="1"/>
      </w:tblPr>
      <w:tblGrid>
        <w:gridCol w:w="2188"/>
        <w:gridCol w:w="6324"/>
        <w:gridCol w:w="5482"/>
      </w:tblGrid>
      <w:tr w:rsidR="00B367FB" w:rsidRPr="002207D7" w14:paraId="278D569E" w14:textId="22B80D65" w:rsidTr="00B367FB">
        <w:trPr>
          <w:trHeight w:val="315"/>
        </w:trPr>
        <w:tc>
          <w:tcPr>
            <w:tcW w:w="2188" w:type="dxa"/>
            <w:shd w:val="clear" w:color="auto" w:fill="B4C6E7" w:themeFill="accent1" w:themeFillTint="66"/>
            <w:vAlign w:val="center"/>
            <w:hideMark/>
          </w:tcPr>
          <w:p w14:paraId="3F82FFC8" w14:textId="77777777" w:rsidR="00B367FB" w:rsidRPr="002207D7" w:rsidRDefault="00B367FB" w:rsidP="00917008">
            <w:pPr>
              <w:jc w:val="center"/>
              <w:rPr>
                <w:rFonts w:cstheme="minorHAnsi"/>
                <w:b/>
                <w:bCs/>
                <w:sz w:val="20"/>
                <w:szCs w:val="20"/>
              </w:rPr>
            </w:pPr>
            <w:r w:rsidRPr="002207D7">
              <w:rPr>
                <w:rFonts w:cstheme="minorHAnsi"/>
                <w:b/>
                <w:bCs/>
                <w:sz w:val="20"/>
                <w:szCs w:val="20"/>
              </w:rPr>
              <w:t>Nazwa komponentu</w:t>
            </w:r>
          </w:p>
        </w:tc>
        <w:tc>
          <w:tcPr>
            <w:tcW w:w="6324" w:type="dxa"/>
            <w:shd w:val="clear" w:color="auto" w:fill="B4C6E7" w:themeFill="accent1" w:themeFillTint="66"/>
            <w:vAlign w:val="center"/>
            <w:hideMark/>
          </w:tcPr>
          <w:p w14:paraId="1F9B6563" w14:textId="77777777" w:rsidR="00B367FB" w:rsidRPr="002207D7" w:rsidRDefault="00B367FB" w:rsidP="00917008">
            <w:pPr>
              <w:jc w:val="center"/>
              <w:rPr>
                <w:rFonts w:cstheme="minorHAnsi"/>
                <w:b/>
                <w:bCs/>
                <w:sz w:val="20"/>
                <w:szCs w:val="20"/>
              </w:rPr>
            </w:pPr>
            <w:r w:rsidRPr="002207D7">
              <w:rPr>
                <w:rFonts w:cstheme="minorHAnsi"/>
                <w:b/>
                <w:bCs/>
                <w:sz w:val="20"/>
                <w:szCs w:val="20"/>
              </w:rPr>
              <w:t>Wymagane minimalne parametry techniczne komputerów</w:t>
            </w:r>
          </w:p>
        </w:tc>
        <w:tc>
          <w:tcPr>
            <w:tcW w:w="5482" w:type="dxa"/>
            <w:shd w:val="clear" w:color="auto" w:fill="B4C6E7" w:themeFill="accent1" w:themeFillTint="66"/>
          </w:tcPr>
          <w:p w14:paraId="09E6A01B" w14:textId="7D28EED9" w:rsidR="00B367FB" w:rsidRPr="002207D7" w:rsidRDefault="000078D3" w:rsidP="00917008">
            <w:pPr>
              <w:jc w:val="center"/>
              <w:rPr>
                <w:rFonts w:cstheme="minorHAnsi"/>
                <w:b/>
                <w:bCs/>
                <w:sz w:val="20"/>
                <w:szCs w:val="20"/>
              </w:rPr>
            </w:pPr>
            <w:r>
              <w:rPr>
                <w:rFonts w:cstheme="minorHAnsi"/>
                <w:b/>
                <w:bCs/>
                <w:sz w:val="20"/>
                <w:szCs w:val="20"/>
              </w:rPr>
              <w:t>Potwierdzenie zgodności z opisem (wpisać TAK lub NIE)</w:t>
            </w:r>
          </w:p>
        </w:tc>
      </w:tr>
      <w:tr w:rsidR="00B367FB" w:rsidRPr="002207D7" w14:paraId="1803AEA4" w14:textId="6F98D910" w:rsidTr="00CA2D60">
        <w:trPr>
          <w:trHeight w:val="2625"/>
        </w:trPr>
        <w:tc>
          <w:tcPr>
            <w:tcW w:w="2188" w:type="dxa"/>
            <w:hideMark/>
          </w:tcPr>
          <w:p w14:paraId="7440A218"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Komputer</w:t>
            </w:r>
          </w:p>
        </w:tc>
        <w:tc>
          <w:tcPr>
            <w:tcW w:w="6324" w:type="dxa"/>
            <w:hideMark/>
          </w:tcPr>
          <w:p w14:paraId="6E97637C" w14:textId="77777777" w:rsidR="00B367FB" w:rsidRPr="002207D7" w:rsidRDefault="00B367FB" w:rsidP="00917008">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14:paraId="40D0741F" w14:textId="77777777" w:rsidR="00B367FB" w:rsidRPr="002207D7" w:rsidRDefault="00B367FB" w:rsidP="00917008">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Zaproponowany sprzęt musi być kompletny a wszystkie komponenty wchodzące w skład urządzenia muszą być dla danego modelu zgodne z wymogami producenta i dopasowane do tego modelu. Wszystkie komponenty użyte do rozbudowy danego urządzenia kompatybilne, niedozwolone są rozwiązania różnych producentów lub o różnych specyfikacjach.</w:t>
            </w:r>
          </w:p>
        </w:tc>
        <w:tc>
          <w:tcPr>
            <w:tcW w:w="5482" w:type="dxa"/>
            <w:shd w:val="clear" w:color="auto" w:fill="E7E6E6" w:themeFill="background2"/>
          </w:tcPr>
          <w:p w14:paraId="55CC2FED" w14:textId="77777777" w:rsidR="00B367FB" w:rsidRPr="002207D7" w:rsidRDefault="00B367FB" w:rsidP="00E96565">
            <w:pPr>
              <w:pStyle w:val="numeracjaprzet"/>
              <w:numPr>
                <w:ilvl w:val="0"/>
                <w:numId w:val="0"/>
              </w:numPr>
              <w:ind w:left="39"/>
              <w:rPr>
                <w:rFonts w:asciiTheme="majorHAnsi" w:eastAsia="Calibri Light" w:hAnsiTheme="majorHAnsi" w:cstheme="majorHAnsi"/>
                <w:sz w:val="20"/>
                <w:szCs w:val="20"/>
              </w:rPr>
            </w:pPr>
          </w:p>
        </w:tc>
      </w:tr>
      <w:tr w:rsidR="00B367FB" w:rsidRPr="00084E6B" w14:paraId="4FFF9AB2" w14:textId="15576D58" w:rsidTr="00CA2D60">
        <w:trPr>
          <w:trHeight w:val="315"/>
        </w:trPr>
        <w:tc>
          <w:tcPr>
            <w:tcW w:w="2188" w:type="dxa"/>
            <w:hideMark/>
          </w:tcPr>
          <w:p w14:paraId="604F9A33"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Ekran</w:t>
            </w:r>
          </w:p>
        </w:tc>
        <w:tc>
          <w:tcPr>
            <w:tcW w:w="6324" w:type="dxa"/>
            <w:hideMark/>
          </w:tcPr>
          <w:p w14:paraId="68DB8173" w14:textId="77777777" w:rsidR="00B367FB" w:rsidRPr="00084E6B" w:rsidRDefault="00B367FB" w:rsidP="00917008">
            <w:pPr>
              <w:pStyle w:val="numeracjaprzet"/>
              <w:rPr>
                <w:rStyle w:val="numeracjaprzetargp2Char"/>
                <w:rFonts w:asciiTheme="majorHAnsi" w:hAnsiTheme="majorHAnsi" w:cstheme="majorHAnsi"/>
                <w:sz w:val="20"/>
                <w:szCs w:val="20"/>
              </w:rPr>
            </w:pPr>
            <w:r w:rsidRPr="00084E6B">
              <w:rPr>
                <w:rFonts w:asciiTheme="majorHAnsi" w:hAnsiTheme="majorHAnsi" w:cstheme="majorHAnsi"/>
                <w:sz w:val="20"/>
                <w:szCs w:val="20"/>
              </w:rPr>
              <w:t xml:space="preserve">Matryca FHD (1920 x 1080) w rozmiarze min. 23.8”, z powłoką </w:t>
            </w:r>
            <w:r>
              <w:rPr>
                <w:rFonts w:asciiTheme="majorHAnsi" w:hAnsiTheme="majorHAnsi" w:cstheme="majorHAnsi"/>
                <w:sz w:val="20"/>
                <w:szCs w:val="20"/>
              </w:rPr>
              <w:t>matową</w:t>
            </w:r>
            <w:r w:rsidRPr="00084E6B">
              <w:rPr>
                <w:rFonts w:asciiTheme="majorHAnsi" w:hAnsiTheme="majorHAnsi" w:cstheme="majorHAnsi"/>
                <w:sz w:val="20"/>
                <w:szCs w:val="20"/>
              </w:rPr>
              <w:t xml:space="preserve"> o typowych parametrach nie gorszych niż:</w:t>
            </w:r>
          </w:p>
          <w:p w14:paraId="4801FA55" w14:textId="77777777" w:rsidR="00B367FB" w:rsidRPr="00084E6B" w:rsidRDefault="00B367FB" w:rsidP="00917008">
            <w:pPr>
              <w:pStyle w:val="numeracjaprzetargp2"/>
              <w:rPr>
                <w:rStyle w:val="numeracjaprzetargp2Char"/>
                <w:rFonts w:asciiTheme="majorHAnsi" w:hAnsiTheme="majorHAnsi" w:cstheme="majorHAnsi"/>
                <w:sz w:val="20"/>
                <w:szCs w:val="20"/>
              </w:rPr>
            </w:pPr>
            <w:r w:rsidRPr="00084E6B">
              <w:rPr>
                <w:rStyle w:val="numeracjaprzetargp2Char"/>
                <w:rFonts w:asciiTheme="majorHAnsi" w:hAnsiTheme="majorHAnsi" w:cstheme="majorHAnsi"/>
                <w:sz w:val="20"/>
                <w:szCs w:val="20"/>
              </w:rPr>
              <w:t xml:space="preserve">Jasność 250cd/m2 </w:t>
            </w:r>
          </w:p>
          <w:p w14:paraId="0EED7BC1" w14:textId="77777777" w:rsidR="00B367FB" w:rsidRDefault="00B367FB" w:rsidP="00917008">
            <w:pPr>
              <w:pStyle w:val="numeracjaprzetargp2"/>
              <w:rPr>
                <w:rStyle w:val="numeracjaprzetargp2Char"/>
                <w:rFonts w:asciiTheme="majorHAnsi" w:hAnsiTheme="majorHAnsi" w:cstheme="majorHAnsi"/>
                <w:sz w:val="20"/>
                <w:szCs w:val="20"/>
              </w:rPr>
            </w:pPr>
            <w:r w:rsidRPr="00084E6B">
              <w:rPr>
                <w:rStyle w:val="numeracjaprzetargp2Char"/>
                <w:rFonts w:asciiTheme="majorHAnsi" w:hAnsiTheme="majorHAnsi" w:cstheme="majorHAnsi"/>
                <w:sz w:val="20"/>
                <w:szCs w:val="20"/>
              </w:rPr>
              <w:t xml:space="preserve">sRGB: </w:t>
            </w:r>
            <w:r>
              <w:rPr>
                <w:rStyle w:val="numeracjaprzetargp2Char"/>
                <w:rFonts w:asciiTheme="majorHAnsi" w:hAnsiTheme="majorHAnsi" w:cstheme="majorHAnsi"/>
                <w:sz w:val="20"/>
                <w:szCs w:val="20"/>
              </w:rPr>
              <w:t>9</w:t>
            </w:r>
            <w:r w:rsidRPr="008576A6">
              <w:rPr>
                <w:rStyle w:val="numeracjaprzetargp2Char"/>
                <w:rFonts w:asciiTheme="majorHAnsi" w:hAnsiTheme="majorHAnsi" w:cstheme="majorHAnsi"/>
                <w:sz w:val="20"/>
                <w:szCs w:val="20"/>
              </w:rPr>
              <w:t>9</w:t>
            </w:r>
            <w:r w:rsidRPr="00084E6B">
              <w:rPr>
                <w:rStyle w:val="numeracjaprzetargp2Char"/>
                <w:rFonts w:asciiTheme="majorHAnsi" w:hAnsiTheme="majorHAnsi" w:cstheme="majorHAnsi"/>
                <w:sz w:val="20"/>
                <w:szCs w:val="20"/>
              </w:rPr>
              <w:t>%</w:t>
            </w:r>
          </w:p>
          <w:p w14:paraId="47B14BAB" w14:textId="77777777" w:rsidR="00B367FB" w:rsidRPr="00084E6B" w:rsidRDefault="00B367FB" w:rsidP="00917008">
            <w:pPr>
              <w:pStyle w:val="numeracjaprzetargp2"/>
              <w:rPr>
                <w:rStyle w:val="numeracjaprzetargp2Char"/>
                <w:rFonts w:asciiTheme="majorHAnsi" w:hAnsiTheme="majorHAnsi" w:cstheme="majorHAnsi"/>
                <w:sz w:val="20"/>
                <w:szCs w:val="20"/>
              </w:rPr>
            </w:pPr>
            <w:r w:rsidRPr="008576A6">
              <w:rPr>
                <w:rStyle w:val="numeracjaprzetargp2Char"/>
                <w:rFonts w:asciiTheme="majorHAnsi" w:hAnsiTheme="majorHAnsi" w:cstheme="majorHAnsi"/>
                <w:sz w:val="20"/>
                <w:szCs w:val="20"/>
              </w:rPr>
              <w:t>Kontrast typowy</w:t>
            </w:r>
            <w:r>
              <w:rPr>
                <w:rStyle w:val="numeracjaprzetargp2Char"/>
                <w:rFonts w:asciiTheme="majorHAnsi" w:hAnsiTheme="majorHAnsi" w:cstheme="majorHAnsi"/>
                <w:sz w:val="20"/>
                <w:szCs w:val="20"/>
              </w:rPr>
              <w:t xml:space="preserve"> </w:t>
            </w:r>
            <w:r w:rsidRPr="008576A6">
              <w:rPr>
                <w:rStyle w:val="numeracjaprzetargp2Char"/>
                <w:rFonts w:asciiTheme="majorHAnsi" w:hAnsiTheme="majorHAnsi" w:cstheme="majorHAnsi"/>
                <w:szCs w:val="20"/>
              </w:rPr>
              <w:t>1000:1</w:t>
            </w:r>
          </w:p>
          <w:p w14:paraId="77B0AD91" w14:textId="77777777" w:rsidR="00B367FB" w:rsidRPr="00084E6B" w:rsidRDefault="00B367FB" w:rsidP="00917008">
            <w:pPr>
              <w:pStyle w:val="numeracjaprzetargp2"/>
              <w:rPr>
                <w:rFonts w:asciiTheme="majorHAnsi" w:hAnsiTheme="majorHAnsi" w:cstheme="majorHAnsi"/>
                <w:sz w:val="20"/>
                <w:szCs w:val="20"/>
              </w:rPr>
            </w:pPr>
            <w:r w:rsidRPr="00084E6B">
              <w:rPr>
                <w:rStyle w:val="numeracjaprzetargp2Char"/>
                <w:rFonts w:asciiTheme="majorHAnsi" w:hAnsiTheme="majorHAnsi" w:cstheme="majorHAnsi"/>
                <w:sz w:val="20"/>
                <w:szCs w:val="20"/>
              </w:rPr>
              <w:t>Kąty widzenia 17</w:t>
            </w:r>
            <w:r>
              <w:rPr>
                <w:rStyle w:val="numeracjaprzetargp2Char"/>
                <w:rFonts w:asciiTheme="majorHAnsi" w:hAnsiTheme="majorHAnsi" w:cstheme="majorHAnsi"/>
                <w:sz w:val="20"/>
                <w:szCs w:val="20"/>
              </w:rPr>
              <w:t>8</w:t>
            </w:r>
            <w:r w:rsidRPr="00084E6B">
              <w:rPr>
                <w:rStyle w:val="numeracjaprzetargp2Char"/>
                <w:rFonts w:asciiTheme="majorHAnsi" w:hAnsiTheme="majorHAnsi" w:cstheme="majorHAnsi"/>
                <w:sz w:val="20"/>
                <w:szCs w:val="20"/>
              </w:rPr>
              <w:t xml:space="preserve"> / 17</w:t>
            </w:r>
            <w:r>
              <w:rPr>
                <w:rStyle w:val="numeracjaprzetargp2Char"/>
                <w:rFonts w:asciiTheme="majorHAnsi" w:hAnsiTheme="majorHAnsi" w:cstheme="majorHAnsi"/>
                <w:sz w:val="20"/>
                <w:szCs w:val="20"/>
              </w:rPr>
              <w:t>8</w:t>
            </w:r>
          </w:p>
        </w:tc>
        <w:tc>
          <w:tcPr>
            <w:tcW w:w="5482" w:type="dxa"/>
            <w:shd w:val="clear" w:color="auto" w:fill="E7E6E6" w:themeFill="background2"/>
          </w:tcPr>
          <w:p w14:paraId="560A7F11" w14:textId="77777777" w:rsidR="00B367FB" w:rsidRPr="00084E6B" w:rsidRDefault="00B367FB" w:rsidP="00E96565">
            <w:pPr>
              <w:pStyle w:val="numeracjaprzet"/>
              <w:numPr>
                <w:ilvl w:val="0"/>
                <w:numId w:val="0"/>
              </w:numPr>
              <w:ind w:left="399" w:hanging="360"/>
              <w:rPr>
                <w:rFonts w:asciiTheme="majorHAnsi" w:hAnsiTheme="majorHAnsi" w:cstheme="majorHAnsi"/>
                <w:sz w:val="20"/>
                <w:szCs w:val="20"/>
              </w:rPr>
            </w:pPr>
          </w:p>
        </w:tc>
      </w:tr>
      <w:tr w:rsidR="00B367FB" w:rsidRPr="00084E6B" w14:paraId="49FD9C66" w14:textId="6BB98E8F" w:rsidTr="00CA2D60">
        <w:trPr>
          <w:trHeight w:val="315"/>
        </w:trPr>
        <w:tc>
          <w:tcPr>
            <w:tcW w:w="2188" w:type="dxa"/>
            <w:hideMark/>
          </w:tcPr>
          <w:p w14:paraId="1BDE84CB"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Obudowa</w:t>
            </w:r>
          </w:p>
        </w:tc>
        <w:tc>
          <w:tcPr>
            <w:tcW w:w="6324" w:type="dxa"/>
            <w:hideMark/>
          </w:tcPr>
          <w:p w14:paraId="42992953"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Typu All-in-One zintegrowana z monitorem </w:t>
            </w:r>
          </w:p>
          <w:p w14:paraId="08D33D3B"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Obudowa musi umożliwiać zastosowanie zabezpieczenia fizycznego w postaci linki metalowej </w:t>
            </w:r>
          </w:p>
          <w:p w14:paraId="2AE0BF60" w14:textId="77777777" w:rsidR="00B367F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Komputer musi posiadać możliwość zainstalowania na ścianie przy wykorzystaniu ściennego systemu montażowego </w:t>
            </w:r>
            <w:r w:rsidRPr="002207D7">
              <w:rPr>
                <w:rFonts w:asciiTheme="majorHAnsi" w:hAnsiTheme="majorHAnsi" w:cstheme="majorHAnsi"/>
                <w:sz w:val="20"/>
                <w:szCs w:val="20"/>
              </w:rPr>
              <w:t>VESA 100,</w:t>
            </w:r>
          </w:p>
          <w:p w14:paraId="0B1A8F88" w14:textId="77777777" w:rsidR="00B367FB" w:rsidRPr="00084E6B" w:rsidRDefault="00B367FB" w:rsidP="00917008">
            <w:pPr>
              <w:pStyle w:val="numeracjaprzet"/>
              <w:rPr>
                <w:rFonts w:asciiTheme="majorHAnsi" w:hAnsiTheme="majorHAnsi" w:cstheme="majorHAnsi"/>
                <w:sz w:val="20"/>
                <w:szCs w:val="20"/>
              </w:rPr>
            </w:pPr>
            <w:r>
              <w:rPr>
                <w:rFonts w:asciiTheme="majorHAnsi" w:hAnsiTheme="majorHAnsi" w:cstheme="majorHAnsi"/>
                <w:sz w:val="20"/>
                <w:szCs w:val="20"/>
              </w:rPr>
              <w:t>D</w:t>
            </w:r>
            <w:r w:rsidRPr="008576A6">
              <w:rPr>
                <w:rFonts w:asciiTheme="majorHAnsi" w:hAnsiTheme="majorHAnsi" w:cstheme="majorHAnsi"/>
                <w:sz w:val="20"/>
                <w:szCs w:val="20"/>
              </w:rPr>
              <w:t>emontaż tylnej pokrywy musi odbywać się bez użycia narzędzi.</w:t>
            </w:r>
          </w:p>
          <w:p w14:paraId="15011D17" w14:textId="77777777" w:rsidR="00B367F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Każdy komputer musi być oznaczony niepowtarzalnym numerem seryjnym umieszonym na obudowie, oraz wpisanym na stałe w BIOS.</w:t>
            </w:r>
          </w:p>
          <w:p w14:paraId="66C5B62C" w14:textId="77777777" w:rsidR="00B367FB" w:rsidRPr="007453D1" w:rsidRDefault="00B367FB" w:rsidP="00917008">
            <w:pPr>
              <w:pStyle w:val="numeracjaprzet"/>
              <w:rPr>
                <w:rFonts w:asciiTheme="majorHAnsi" w:hAnsiTheme="majorHAnsi" w:cstheme="majorHAnsi"/>
                <w:sz w:val="20"/>
                <w:szCs w:val="20"/>
              </w:rPr>
            </w:pPr>
            <w:r w:rsidRPr="007453D1">
              <w:rPr>
                <w:rFonts w:asciiTheme="majorHAnsi" w:hAnsiTheme="majorHAnsi" w:cstheme="majorHAnsi"/>
                <w:sz w:val="20"/>
                <w:szCs w:val="20"/>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p>
          <w:p w14:paraId="49EAA660" w14:textId="77777777" w:rsidR="00B367FB" w:rsidRPr="007B2935" w:rsidRDefault="00B367FB" w:rsidP="00917008">
            <w:pPr>
              <w:pStyle w:val="numeracjaprzet"/>
              <w:rPr>
                <w:rFonts w:asciiTheme="majorHAnsi" w:hAnsiTheme="majorHAnsi" w:cstheme="majorHAnsi"/>
                <w:b/>
                <w:bCs/>
                <w:sz w:val="20"/>
                <w:szCs w:val="20"/>
              </w:rPr>
            </w:pPr>
            <w:r w:rsidRPr="000D7894">
              <w:rPr>
                <w:rFonts w:asciiTheme="majorHAnsi" w:hAnsiTheme="majorHAnsi" w:cstheme="majorHAnsi"/>
                <w:sz w:val="20"/>
                <w:szCs w:val="20"/>
              </w:rPr>
              <w:t>System diagnostyczny nie może wykorzystywać minimalnej ilości wolnych slotów wymaganych w specyfikacji</w:t>
            </w:r>
            <w:r w:rsidRPr="00FE4019">
              <w:rPr>
                <w:rFonts w:asciiTheme="majorHAnsi" w:hAnsiTheme="majorHAnsi" w:cstheme="majorHAnsi"/>
                <w:b/>
                <w:bCs/>
                <w:sz w:val="20"/>
                <w:szCs w:val="20"/>
              </w:rPr>
              <w:t>.</w:t>
            </w:r>
          </w:p>
        </w:tc>
        <w:tc>
          <w:tcPr>
            <w:tcW w:w="5482" w:type="dxa"/>
            <w:shd w:val="clear" w:color="auto" w:fill="E7E6E6" w:themeFill="background2"/>
          </w:tcPr>
          <w:p w14:paraId="489EE68E"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4FAED907" w14:textId="12FFB0ED" w:rsidTr="00CA2D60">
        <w:trPr>
          <w:trHeight w:val="315"/>
        </w:trPr>
        <w:tc>
          <w:tcPr>
            <w:tcW w:w="2188" w:type="dxa"/>
            <w:hideMark/>
          </w:tcPr>
          <w:p w14:paraId="2165C1A2"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lastRenderedPageBreak/>
              <w:t>Chipset</w:t>
            </w:r>
          </w:p>
        </w:tc>
        <w:tc>
          <w:tcPr>
            <w:tcW w:w="6324" w:type="dxa"/>
            <w:hideMark/>
          </w:tcPr>
          <w:p w14:paraId="57C22FC1"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Dostosowany do zaoferowanego procesora</w:t>
            </w:r>
          </w:p>
        </w:tc>
        <w:tc>
          <w:tcPr>
            <w:tcW w:w="5482" w:type="dxa"/>
            <w:shd w:val="clear" w:color="auto" w:fill="E7E6E6" w:themeFill="background2"/>
          </w:tcPr>
          <w:p w14:paraId="763337AE"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3F3E5E16" w14:textId="25EC0845" w:rsidTr="00CA2D60">
        <w:trPr>
          <w:trHeight w:val="315"/>
        </w:trPr>
        <w:tc>
          <w:tcPr>
            <w:tcW w:w="2188" w:type="dxa"/>
            <w:hideMark/>
          </w:tcPr>
          <w:p w14:paraId="01C8BA30"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Płyta główna</w:t>
            </w:r>
          </w:p>
        </w:tc>
        <w:tc>
          <w:tcPr>
            <w:tcW w:w="6324" w:type="dxa"/>
            <w:hideMark/>
          </w:tcPr>
          <w:p w14:paraId="0C9B7259"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Płyta główna zaprojektowana i wyprodukowana na zlecenie producenta komputera</w:t>
            </w:r>
          </w:p>
          <w:p w14:paraId="427E6892"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wyposażona w min. 2 złącza </w:t>
            </w:r>
            <w:r w:rsidRPr="00305471">
              <w:rPr>
                <w:rFonts w:asciiTheme="majorHAnsi" w:hAnsiTheme="majorHAnsi" w:cstheme="majorHAnsi"/>
                <w:sz w:val="20"/>
                <w:szCs w:val="20"/>
              </w:rPr>
              <w:t>pamięci RAM</w:t>
            </w:r>
            <w:r w:rsidRPr="00084E6B">
              <w:rPr>
                <w:rFonts w:asciiTheme="majorHAnsi" w:hAnsiTheme="majorHAnsi" w:cstheme="majorHAnsi"/>
                <w:sz w:val="20"/>
                <w:szCs w:val="20"/>
              </w:rPr>
              <w:t xml:space="preserve">, obsługa do </w:t>
            </w:r>
            <w:r>
              <w:rPr>
                <w:rFonts w:asciiTheme="majorHAnsi" w:hAnsiTheme="majorHAnsi" w:cstheme="majorHAnsi"/>
                <w:sz w:val="20"/>
                <w:szCs w:val="20"/>
              </w:rPr>
              <w:t>64</w:t>
            </w:r>
            <w:r w:rsidRPr="00084E6B">
              <w:rPr>
                <w:rFonts w:asciiTheme="majorHAnsi" w:hAnsiTheme="majorHAnsi" w:cstheme="majorHAnsi"/>
                <w:sz w:val="20"/>
                <w:szCs w:val="20"/>
              </w:rPr>
              <w:t>GB DDR</w:t>
            </w:r>
            <w:r>
              <w:rPr>
                <w:rFonts w:asciiTheme="majorHAnsi" w:hAnsiTheme="majorHAnsi" w:cstheme="majorHAnsi"/>
                <w:sz w:val="20"/>
                <w:szCs w:val="20"/>
              </w:rPr>
              <w:t>5</w:t>
            </w:r>
            <w:r w:rsidRPr="00084E6B">
              <w:rPr>
                <w:rFonts w:asciiTheme="majorHAnsi" w:hAnsiTheme="majorHAnsi" w:cstheme="majorHAnsi"/>
                <w:sz w:val="20"/>
                <w:szCs w:val="20"/>
              </w:rPr>
              <w:t xml:space="preserve"> pamięci RAM</w:t>
            </w:r>
          </w:p>
          <w:p w14:paraId="067E8844"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min.</w:t>
            </w:r>
            <w:r w:rsidRPr="008576A6">
              <w:rPr>
                <w:rFonts w:asciiTheme="majorHAnsi" w:hAnsiTheme="majorHAnsi" w:cstheme="majorHAnsi"/>
                <w:sz w:val="20"/>
                <w:szCs w:val="20"/>
              </w:rPr>
              <w:t xml:space="preserve"> 1 złącze M.2 dla dysku twardego oraz 1 złącze M.2 karty WiFi.</w:t>
            </w:r>
          </w:p>
        </w:tc>
        <w:tc>
          <w:tcPr>
            <w:tcW w:w="5482" w:type="dxa"/>
            <w:shd w:val="clear" w:color="auto" w:fill="E7E6E6" w:themeFill="background2"/>
          </w:tcPr>
          <w:p w14:paraId="6B0614DB"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441188F6" w14:textId="635B14EF" w:rsidTr="00CA2D60">
        <w:trPr>
          <w:trHeight w:val="315"/>
        </w:trPr>
        <w:tc>
          <w:tcPr>
            <w:tcW w:w="2188" w:type="dxa"/>
            <w:hideMark/>
          </w:tcPr>
          <w:p w14:paraId="56AC5379"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Procesor</w:t>
            </w:r>
          </w:p>
        </w:tc>
        <w:tc>
          <w:tcPr>
            <w:tcW w:w="6324" w:type="dxa"/>
            <w:hideMark/>
          </w:tcPr>
          <w:p w14:paraId="2C0B2EDC"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Procesor wielordzeniowy z zintegrowaną grafiką, zaprojektowany do pracy w komputerach stacjonarnych osiągający w teście PassMark CPU Mark wynik min. </w:t>
            </w:r>
            <w:r w:rsidRPr="00C14FEC">
              <w:rPr>
                <w:rFonts w:asciiTheme="majorHAnsi" w:hAnsiTheme="majorHAnsi" w:cstheme="majorHAnsi"/>
                <w:sz w:val="20"/>
                <w:szCs w:val="20"/>
              </w:rPr>
              <w:t>24454</w:t>
            </w:r>
            <w:r w:rsidRPr="008576A6">
              <w:rPr>
                <w:rFonts w:asciiTheme="majorHAnsi" w:hAnsiTheme="majorHAnsi" w:cstheme="majorHAnsi"/>
                <w:b/>
                <w:bCs/>
                <w:color w:val="FF0000"/>
                <w:sz w:val="20"/>
                <w:szCs w:val="20"/>
              </w:rPr>
              <w:t xml:space="preserve"> </w:t>
            </w:r>
            <w:r w:rsidRPr="00084E6B">
              <w:rPr>
                <w:rFonts w:asciiTheme="majorHAnsi" w:hAnsiTheme="majorHAnsi" w:cstheme="majorHAnsi"/>
                <w:sz w:val="20"/>
                <w:szCs w:val="20"/>
              </w:rPr>
              <w:t xml:space="preserve">punktów, </w:t>
            </w:r>
            <w:r>
              <w:rPr>
                <w:rFonts w:asciiTheme="majorHAnsi" w:hAnsiTheme="majorHAnsi" w:cstheme="majorHAnsi"/>
                <w:sz w:val="20"/>
                <w:szCs w:val="20"/>
              </w:rPr>
              <w:t>na dzień 28.10.2024r.</w:t>
            </w:r>
          </w:p>
        </w:tc>
        <w:tc>
          <w:tcPr>
            <w:tcW w:w="5482" w:type="dxa"/>
            <w:shd w:val="clear" w:color="auto" w:fill="E7E6E6" w:themeFill="background2"/>
          </w:tcPr>
          <w:p w14:paraId="383F0CEF"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4C33EFAC" w14:textId="65E00D2E" w:rsidTr="00CA2D60">
        <w:trPr>
          <w:trHeight w:val="315"/>
        </w:trPr>
        <w:tc>
          <w:tcPr>
            <w:tcW w:w="2188" w:type="dxa"/>
            <w:hideMark/>
          </w:tcPr>
          <w:p w14:paraId="6FC01371"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Pamięć operacyjna</w:t>
            </w:r>
          </w:p>
        </w:tc>
        <w:tc>
          <w:tcPr>
            <w:tcW w:w="6324" w:type="dxa"/>
            <w:hideMark/>
          </w:tcPr>
          <w:p w14:paraId="36B6BA3B" w14:textId="77777777" w:rsidR="00B367FB" w:rsidRPr="00084E6B" w:rsidRDefault="00B367FB" w:rsidP="00917008">
            <w:pPr>
              <w:pStyle w:val="numeracjaprzet"/>
              <w:rPr>
                <w:rFonts w:asciiTheme="majorHAnsi" w:hAnsiTheme="majorHAnsi" w:cstheme="majorHAnsi"/>
                <w:sz w:val="20"/>
                <w:szCs w:val="20"/>
              </w:rPr>
            </w:pPr>
            <w:r>
              <w:rPr>
                <w:rFonts w:asciiTheme="majorHAnsi" w:hAnsiTheme="majorHAnsi" w:cstheme="majorHAnsi"/>
                <w:sz w:val="20"/>
                <w:szCs w:val="20"/>
              </w:rPr>
              <w:t>8</w:t>
            </w:r>
            <w:r w:rsidRPr="00084E6B">
              <w:rPr>
                <w:rFonts w:asciiTheme="majorHAnsi" w:hAnsiTheme="majorHAnsi" w:cstheme="majorHAnsi"/>
                <w:sz w:val="20"/>
                <w:szCs w:val="20"/>
              </w:rPr>
              <w:t>GB DDR</w:t>
            </w:r>
            <w:r>
              <w:rPr>
                <w:rFonts w:asciiTheme="majorHAnsi" w:hAnsiTheme="majorHAnsi" w:cstheme="majorHAnsi"/>
                <w:sz w:val="20"/>
                <w:szCs w:val="20"/>
              </w:rPr>
              <w:t>5</w:t>
            </w:r>
            <w:r w:rsidRPr="00084E6B">
              <w:rPr>
                <w:rFonts w:asciiTheme="majorHAnsi" w:hAnsiTheme="majorHAnsi" w:cstheme="majorHAnsi"/>
                <w:sz w:val="20"/>
                <w:szCs w:val="20"/>
              </w:rPr>
              <w:t xml:space="preserve"> SO-DIMM</w:t>
            </w:r>
            <w:r>
              <w:rPr>
                <w:rFonts w:asciiTheme="majorHAnsi" w:hAnsiTheme="majorHAnsi" w:cstheme="majorHAnsi"/>
                <w:sz w:val="20"/>
                <w:szCs w:val="20"/>
              </w:rPr>
              <w:t xml:space="preserve"> </w:t>
            </w:r>
            <w:r w:rsidRPr="00FF45C1">
              <w:rPr>
                <w:rFonts w:asciiTheme="majorHAnsi" w:hAnsiTheme="majorHAnsi" w:cstheme="majorHAnsi"/>
                <w:sz w:val="20"/>
                <w:szCs w:val="20"/>
              </w:rPr>
              <w:t>4800MHz</w:t>
            </w:r>
            <w:r w:rsidRPr="00084E6B">
              <w:rPr>
                <w:rFonts w:asciiTheme="majorHAnsi" w:hAnsiTheme="majorHAnsi" w:cstheme="majorHAnsi"/>
                <w:sz w:val="20"/>
                <w:szCs w:val="20"/>
              </w:rPr>
              <w:t xml:space="preserve"> z możliwością rozbudowy do </w:t>
            </w:r>
            <w:r>
              <w:rPr>
                <w:rFonts w:asciiTheme="majorHAnsi" w:hAnsiTheme="majorHAnsi" w:cstheme="majorHAnsi"/>
                <w:sz w:val="20"/>
                <w:szCs w:val="20"/>
              </w:rPr>
              <w:t>64</w:t>
            </w:r>
            <w:r w:rsidRPr="00084E6B">
              <w:rPr>
                <w:rFonts w:asciiTheme="majorHAnsi" w:hAnsiTheme="majorHAnsi" w:cstheme="majorHAnsi"/>
                <w:sz w:val="20"/>
                <w:szCs w:val="20"/>
              </w:rPr>
              <w:t xml:space="preserve">GB </w:t>
            </w:r>
          </w:p>
          <w:p w14:paraId="1B133DBB"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jeden slot wolny na dalszą rozbudowę</w:t>
            </w:r>
          </w:p>
        </w:tc>
        <w:tc>
          <w:tcPr>
            <w:tcW w:w="5482" w:type="dxa"/>
            <w:shd w:val="clear" w:color="auto" w:fill="E7E6E6" w:themeFill="background2"/>
          </w:tcPr>
          <w:p w14:paraId="5F668E2D" w14:textId="77777777" w:rsidR="00B367F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2C6123B1" w14:textId="7C6946D6" w:rsidTr="00CA2D60">
        <w:trPr>
          <w:trHeight w:val="315"/>
        </w:trPr>
        <w:tc>
          <w:tcPr>
            <w:tcW w:w="2188" w:type="dxa"/>
            <w:hideMark/>
          </w:tcPr>
          <w:p w14:paraId="7F7E70EC"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Dysk twardy</w:t>
            </w:r>
          </w:p>
        </w:tc>
        <w:tc>
          <w:tcPr>
            <w:tcW w:w="6324" w:type="dxa"/>
            <w:hideMark/>
          </w:tcPr>
          <w:p w14:paraId="30BF0CF7"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M.2 512GB SSD NVMe </w:t>
            </w:r>
          </w:p>
        </w:tc>
        <w:tc>
          <w:tcPr>
            <w:tcW w:w="5482" w:type="dxa"/>
            <w:shd w:val="clear" w:color="auto" w:fill="E7E6E6" w:themeFill="background2"/>
          </w:tcPr>
          <w:p w14:paraId="6DCF6E8F"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3157F03F" w14:textId="49D156AA" w:rsidTr="00CA2D60">
        <w:trPr>
          <w:trHeight w:val="315"/>
        </w:trPr>
        <w:tc>
          <w:tcPr>
            <w:tcW w:w="2188" w:type="dxa"/>
            <w:hideMark/>
          </w:tcPr>
          <w:p w14:paraId="25A30D7A"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Napęd optyczny</w:t>
            </w:r>
          </w:p>
        </w:tc>
        <w:tc>
          <w:tcPr>
            <w:tcW w:w="6324" w:type="dxa"/>
            <w:hideMark/>
          </w:tcPr>
          <w:p w14:paraId="7B48C26E"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Nie wymagany</w:t>
            </w:r>
          </w:p>
        </w:tc>
        <w:tc>
          <w:tcPr>
            <w:tcW w:w="5482" w:type="dxa"/>
            <w:shd w:val="clear" w:color="auto" w:fill="E7E6E6" w:themeFill="background2"/>
          </w:tcPr>
          <w:p w14:paraId="7EF69531"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5D471A67" w14:textId="54C6660C" w:rsidTr="00CA2D60">
        <w:trPr>
          <w:trHeight w:val="315"/>
        </w:trPr>
        <w:tc>
          <w:tcPr>
            <w:tcW w:w="2188" w:type="dxa"/>
            <w:hideMark/>
          </w:tcPr>
          <w:p w14:paraId="15A86526"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Karta graficzna</w:t>
            </w:r>
          </w:p>
        </w:tc>
        <w:tc>
          <w:tcPr>
            <w:tcW w:w="6324" w:type="dxa"/>
            <w:hideMark/>
          </w:tcPr>
          <w:p w14:paraId="783D287C" w14:textId="77777777" w:rsidR="00B367FB" w:rsidRPr="00084E6B" w:rsidRDefault="00B367FB" w:rsidP="00917008">
            <w:pPr>
              <w:pStyle w:val="numeracjaprzet"/>
              <w:rPr>
                <w:rFonts w:asciiTheme="majorHAnsi" w:hAnsiTheme="majorHAnsi" w:cstheme="majorHAnsi"/>
                <w:sz w:val="20"/>
                <w:szCs w:val="20"/>
              </w:rPr>
            </w:pPr>
            <w:r w:rsidRPr="008D00FE">
              <w:rPr>
                <w:rFonts w:asciiTheme="majorHAnsi" w:hAnsiTheme="majorHAnsi" w:cstheme="majorHAnsi"/>
                <w:sz w:val="20"/>
                <w:szCs w:val="20"/>
              </w:rPr>
              <w:t>Grafika zintegrowana z procesorem</w:t>
            </w:r>
          </w:p>
        </w:tc>
        <w:tc>
          <w:tcPr>
            <w:tcW w:w="5482" w:type="dxa"/>
            <w:shd w:val="clear" w:color="auto" w:fill="E7E6E6" w:themeFill="background2"/>
          </w:tcPr>
          <w:p w14:paraId="5A45ADE7" w14:textId="77777777" w:rsidR="00B367FB" w:rsidRPr="008D00FE"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33944821" w14:textId="3E2D6510" w:rsidTr="00CA2D60">
        <w:trPr>
          <w:trHeight w:val="315"/>
        </w:trPr>
        <w:tc>
          <w:tcPr>
            <w:tcW w:w="2188" w:type="dxa"/>
            <w:hideMark/>
          </w:tcPr>
          <w:p w14:paraId="0BCCB6EA"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Audio/Video</w:t>
            </w:r>
          </w:p>
        </w:tc>
        <w:tc>
          <w:tcPr>
            <w:tcW w:w="6324" w:type="dxa"/>
            <w:hideMark/>
          </w:tcPr>
          <w:p w14:paraId="4791EC26"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Karta dźwiękowa zintegrowana z płytą główną,</w:t>
            </w:r>
          </w:p>
          <w:p w14:paraId="441D5009" w14:textId="77777777" w:rsidR="00B367FB" w:rsidRPr="00084E6B" w:rsidRDefault="00B367FB" w:rsidP="00917008">
            <w:pPr>
              <w:pStyle w:val="numeracjaprzet"/>
              <w:rPr>
                <w:rFonts w:asciiTheme="majorHAnsi" w:hAnsiTheme="majorHAnsi" w:cstheme="majorHAnsi"/>
                <w:sz w:val="20"/>
                <w:szCs w:val="20"/>
              </w:rPr>
            </w:pPr>
            <w:r>
              <w:rPr>
                <w:rFonts w:asciiTheme="majorHAnsi" w:hAnsiTheme="majorHAnsi" w:cstheme="majorHAnsi"/>
                <w:sz w:val="20"/>
                <w:szCs w:val="20"/>
              </w:rPr>
              <w:t>W</w:t>
            </w:r>
            <w:r w:rsidRPr="00084E6B">
              <w:rPr>
                <w:rFonts w:asciiTheme="majorHAnsi" w:hAnsiTheme="majorHAnsi" w:cstheme="majorHAnsi"/>
                <w:sz w:val="20"/>
                <w:szCs w:val="20"/>
              </w:rPr>
              <w:t xml:space="preserve">budowane </w:t>
            </w:r>
            <w:r>
              <w:rPr>
                <w:rFonts w:asciiTheme="majorHAnsi" w:hAnsiTheme="majorHAnsi" w:cstheme="majorHAnsi"/>
                <w:sz w:val="20"/>
                <w:szCs w:val="20"/>
              </w:rPr>
              <w:t xml:space="preserve">dwa </w:t>
            </w:r>
            <w:r w:rsidRPr="00084E6B">
              <w:rPr>
                <w:rFonts w:asciiTheme="majorHAnsi" w:hAnsiTheme="majorHAnsi" w:cstheme="majorHAnsi"/>
                <w:sz w:val="20"/>
                <w:szCs w:val="20"/>
              </w:rPr>
              <w:t xml:space="preserve">głośniki min </w:t>
            </w:r>
            <w:r>
              <w:rPr>
                <w:rFonts w:asciiTheme="majorHAnsi" w:hAnsiTheme="majorHAnsi" w:cstheme="majorHAnsi"/>
                <w:sz w:val="20"/>
                <w:szCs w:val="20"/>
              </w:rPr>
              <w:t>2</w:t>
            </w:r>
            <w:r w:rsidRPr="00084E6B">
              <w:rPr>
                <w:rFonts w:asciiTheme="majorHAnsi" w:hAnsiTheme="majorHAnsi" w:cstheme="majorHAnsi"/>
                <w:sz w:val="20"/>
                <w:szCs w:val="20"/>
              </w:rPr>
              <w:t xml:space="preserve">W na kanał. </w:t>
            </w:r>
          </w:p>
        </w:tc>
        <w:tc>
          <w:tcPr>
            <w:tcW w:w="5482" w:type="dxa"/>
            <w:shd w:val="clear" w:color="auto" w:fill="E7E6E6" w:themeFill="background2"/>
          </w:tcPr>
          <w:p w14:paraId="6E8AF119"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30F7BA48" w14:textId="63504790" w:rsidTr="00CA2D60">
        <w:trPr>
          <w:trHeight w:val="315"/>
        </w:trPr>
        <w:tc>
          <w:tcPr>
            <w:tcW w:w="2188" w:type="dxa"/>
          </w:tcPr>
          <w:p w14:paraId="5A9FF22D"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Kamera</w:t>
            </w:r>
          </w:p>
        </w:tc>
        <w:tc>
          <w:tcPr>
            <w:tcW w:w="6324" w:type="dxa"/>
          </w:tcPr>
          <w:p w14:paraId="451AA088" w14:textId="77777777" w:rsidR="00B367FB" w:rsidRDefault="00B367FB" w:rsidP="00917008">
            <w:pPr>
              <w:pStyle w:val="numeracjaprzet"/>
              <w:rPr>
                <w:rFonts w:asciiTheme="majorHAnsi" w:hAnsiTheme="majorHAnsi" w:cstheme="majorHAnsi"/>
                <w:sz w:val="20"/>
                <w:szCs w:val="20"/>
              </w:rPr>
            </w:pPr>
            <w:r w:rsidRPr="008D00FE">
              <w:rPr>
                <w:rFonts w:asciiTheme="majorHAnsi" w:hAnsiTheme="majorHAnsi" w:cstheme="majorHAnsi"/>
                <w:sz w:val="20"/>
                <w:szCs w:val="20"/>
              </w:rPr>
              <w:t xml:space="preserve">Wbudowana w obudowę matrycy cyfrowa kamera RBG 2,0 MP. Mechanicznie chowana w obudowie (nie dopuszcza się kamer przekręcanych i wystających poza obrys obudowy) </w:t>
            </w:r>
          </w:p>
          <w:p w14:paraId="298D68BC" w14:textId="77777777" w:rsidR="00B367FB" w:rsidRPr="00084E6B" w:rsidRDefault="00B367FB" w:rsidP="00917008">
            <w:pPr>
              <w:pStyle w:val="numeracjaprzet"/>
              <w:rPr>
                <w:rFonts w:asciiTheme="majorHAnsi" w:hAnsiTheme="majorHAnsi" w:cstheme="majorHAnsi"/>
                <w:sz w:val="20"/>
                <w:szCs w:val="20"/>
              </w:rPr>
            </w:pPr>
            <w:r w:rsidRPr="00A61A6D">
              <w:rPr>
                <w:rFonts w:asciiTheme="majorHAnsi" w:hAnsiTheme="majorHAnsi" w:cstheme="majorHAnsi"/>
                <w:sz w:val="20"/>
                <w:szCs w:val="20"/>
              </w:rPr>
              <w:t>Wbudowane w obudowę dwa mikrofony</w:t>
            </w:r>
          </w:p>
        </w:tc>
        <w:tc>
          <w:tcPr>
            <w:tcW w:w="5482" w:type="dxa"/>
            <w:shd w:val="clear" w:color="auto" w:fill="E7E6E6" w:themeFill="background2"/>
          </w:tcPr>
          <w:p w14:paraId="19D64657" w14:textId="77777777" w:rsidR="00B367FB" w:rsidRPr="008D00FE"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6E05B535" w14:textId="4C554814" w:rsidTr="00CA2D60">
        <w:trPr>
          <w:trHeight w:val="315"/>
        </w:trPr>
        <w:tc>
          <w:tcPr>
            <w:tcW w:w="2188" w:type="dxa"/>
            <w:hideMark/>
          </w:tcPr>
          <w:p w14:paraId="2AB228A9"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Porty/złącza</w:t>
            </w:r>
          </w:p>
        </w:tc>
        <w:tc>
          <w:tcPr>
            <w:tcW w:w="6324" w:type="dxa"/>
            <w:hideMark/>
          </w:tcPr>
          <w:p w14:paraId="0FCEA055"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 xml:space="preserve">Wbudowane porty: </w:t>
            </w:r>
          </w:p>
          <w:p w14:paraId="04E9948E"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1x  DP++ 1.4a</w:t>
            </w:r>
          </w:p>
          <w:p w14:paraId="0FF4BD7E"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1x USB 3.2 Gen 2 (10 Gbps) z PowerShare</w:t>
            </w:r>
          </w:p>
          <w:p w14:paraId="3B163D33"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1x USB 3.2 Gen 2 (10 Gbps) Type-C</w:t>
            </w:r>
          </w:p>
          <w:p w14:paraId="5F36B0BB"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2x USB 3.2 Gen 1 (5 Gbps)</w:t>
            </w:r>
          </w:p>
          <w:p w14:paraId="5026E2A7"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2x USB 2.0 Gen (480 Mbps) z SmartPower On</w:t>
            </w:r>
          </w:p>
          <w:p w14:paraId="7ED21002" w14:textId="77777777" w:rsidR="00B367FB"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 xml:space="preserve">1x Universal audio jack </w:t>
            </w:r>
          </w:p>
          <w:p w14:paraId="5BBD19C8" w14:textId="77777777" w:rsidR="00B367FB" w:rsidRPr="00083E5D" w:rsidRDefault="00B367FB" w:rsidP="00917008">
            <w:pPr>
              <w:pStyle w:val="numeracjaprzet"/>
              <w:rPr>
                <w:rFonts w:asciiTheme="majorHAnsi" w:hAnsiTheme="majorHAnsi" w:cstheme="majorHAnsi"/>
                <w:sz w:val="20"/>
                <w:szCs w:val="20"/>
              </w:rPr>
            </w:pPr>
            <w:r w:rsidRPr="00083E5D">
              <w:rPr>
                <w:rFonts w:asciiTheme="majorHAnsi" w:hAnsiTheme="majorHAnsi" w:cstheme="majorHAnsi"/>
                <w:sz w:val="20"/>
                <w:szCs w:val="20"/>
              </w:rPr>
              <w:t>1x RJ-45</w:t>
            </w:r>
          </w:p>
          <w:p w14:paraId="0092EDA5" w14:textId="77777777" w:rsidR="00B367FB" w:rsidRPr="00236552"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1x  Line-out audio, możliwość przełączenia out&lt;-&gt;in (retaskable)</w:t>
            </w:r>
          </w:p>
          <w:p w14:paraId="1FB37A35" w14:textId="77777777" w:rsidR="00B367FB"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 xml:space="preserve">Czytnik kart SD 4.0 </w:t>
            </w:r>
          </w:p>
          <w:p w14:paraId="4363FDA0"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Wymagana ilość portów nie może być osiągnięta w wyniku stosowania konwerterów, przejściówek itp.</w:t>
            </w:r>
          </w:p>
        </w:tc>
        <w:tc>
          <w:tcPr>
            <w:tcW w:w="5482" w:type="dxa"/>
            <w:shd w:val="clear" w:color="auto" w:fill="E7E6E6" w:themeFill="background2"/>
          </w:tcPr>
          <w:p w14:paraId="7EBB0440" w14:textId="77777777" w:rsidR="00B367FB" w:rsidRPr="00236552" w:rsidRDefault="00B367FB" w:rsidP="00E96565">
            <w:pPr>
              <w:pStyle w:val="numeracjaprzet"/>
              <w:numPr>
                <w:ilvl w:val="0"/>
                <w:numId w:val="0"/>
              </w:numPr>
              <w:ind w:left="39"/>
              <w:rPr>
                <w:rFonts w:asciiTheme="majorHAnsi" w:hAnsiTheme="majorHAnsi" w:cstheme="majorHAnsi"/>
                <w:sz w:val="20"/>
                <w:szCs w:val="20"/>
              </w:rPr>
            </w:pPr>
          </w:p>
        </w:tc>
      </w:tr>
      <w:tr w:rsidR="00B367FB" w:rsidRPr="002207D7" w14:paraId="14C09A6E" w14:textId="679EF50C" w:rsidTr="00CA2D60">
        <w:trPr>
          <w:trHeight w:val="315"/>
        </w:trPr>
        <w:tc>
          <w:tcPr>
            <w:tcW w:w="2188" w:type="dxa"/>
            <w:hideMark/>
          </w:tcPr>
          <w:p w14:paraId="6C059EBF"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Klawiatura/mysz</w:t>
            </w:r>
          </w:p>
        </w:tc>
        <w:tc>
          <w:tcPr>
            <w:tcW w:w="6324" w:type="dxa"/>
            <w:hideMark/>
          </w:tcPr>
          <w:p w14:paraId="2EA80631" w14:textId="77777777" w:rsidR="00B367FB" w:rsidRPr="002207D7" w:rsidRDefault="00B367FB" w:rsidP="00917008">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 xml:space="preserve">Klawiatura USB </w:t>
            </w:r>
          </w:p>
          <w:p w14:paraId="7F024290" w14:textId="77777777" w:rsidR="00B367FB" w:rsidRPr="002207D7" w:rsidRDefault="00B367FB" w:rsidP="00917008">
            <w:pPr>
              <w:pStyle w:val="numeracjaprzet"/>
              <w:rPr>
                <w:rFonts w:asciiTheme="majorHAnsi" w:eastAsia="Calibri Light" w:hAnsiTheme="majorHAnsi" w:cstheme="majorHAnsi"/>
                <w:sz w:val="20"/>
                <w:szCs w:val="20"/>
              </w:rPr>
            </w:pPr>
            <w:r w:rsidRPr="002207D7">
              <w:rPr>
                <w:rFonts w:asciiTheme="majorHAnsi" w:eastAsia="Calibri Light" w:hAnsiTheme="majorHAnsi" w:cstheme="majorHAnsi"/>
                <w:sz w:val="20"/>
                <w:szCs w:val="20"/>
              </w:rPr>
              <w:t>Mysz optyczna USB z dwoma przyciskami oraz rolką (scroll)</w:t>
            </w:r>
          </w:p>
        </w:tc>
        <w:tc>
          <w:tcPr>
            <w:tcW w:w="5482" w:type="dxa"/>
            <w:shd w:val="clear" w:color="auto" w:fill="E7E6E6" w:themeFill="background2"/>
          </w:tcPr>
          <w:p w14:paraId="582BB97B" w14:textId="77777777" w:rsidR="00B367FB" w:rsidRPr="002207D7" w:rsidRDefault="00B367FB" w:rsidP="00E96565">
            <w:pPr>
              <w:pStyle w:val="numeracjaprzet"/>
              <w:numPr>
                <w:ilvl w:val="0"/>
                <w:numId w:val="0"/>
              </w:numPr>
              <w:ind w:left="399"/>
              <w:rPr>
                <w:rFonts w:asciiTheme="majorHAnsi" w:eastAsia="Calibri Light" w:hAnsiTheme="majorHAnsi" w:cstheme="majorHAnsi"/>
                <w:sz w:val="20"/>
                <w:szCs w:val="20"/>
              </w:rPr>
            </w:pPr>
          </w:p>
        </w:tc>
      </w:tr>
      <w:tr w:rsidR="00B367FB" w:rsidRPr="00084E6B" w14:paraId="21DE288B" w14:textId="207781A5" w:rsidTr="00CA2D60">
        <w:trPr>
          <w:trHeight w:val="315"/>
        </w:trPr>
        <w:tc>
          <w:tcPr>
            <w:tcW w:w="2188" w:type="dxa"/>
            <w:hideMark/>
          </w:tcPr>
          <w:p w14:paraId="3BF13B36"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lastRenderedPageBreak/>
              <w:t>Karta sieciowa</w:t>
            </w:r>
          </w:p>
        </w:tc>
        <w:tc>
          <w:tcPr>
            <w:tcW w:w="6324" w:type="dxa"/>
            <w:hideMark/>
          </w:tcPr>
          <w:p w14:paraId="30796ADF" w14:textId="77777777" w:rsidR="00B367FB" w:rsidRPr="00084E6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Karta sieciowa </w:t>
            </w:r>
            <w:r w:rsidRPr="00236552">
              <w:rPr>
                <w:rFonts w:asciiTheme="majorHAnsi" w:hAnsiTheme="majorHAnsi" w:cstheme="majorHAnsi"/>
                <w:sz w:val="20"/>
                <w:szCs w:val="20"/>
              </w:rPr>
              <w:t>RJ-45 port 10/100/1000 Mbps</w:t>
            </w:r>
            <w:r>
              <w:rPr>
                <w:rFonts w:asciiTheme="majorHAnsi" w:hAnsiTheme="majorHAnsi" w:cstheme="majorHAnsi"/>
                <w:sz w:val="20"/>
                <w:szCs w:val="20"/>
              </w:rPr>
              <w:t xml:space="preserve"> </w:t>
            </w:r>
            <w:r w:rsidRPr="00084E6B">
              <w:rPr>
                <w:rFonts w:asciiTheme="majorHAnsi" w:hAnsiTheme="majorHAnsi" w:cstheme="majorHAnsi"/>
                <w:sz w:val="20"/>
                <w:szCs w:val="20"/>
              </w:rPr>
              <w:t>zintegrowan</w:t>
            </w:r>
            <w:r>
              <w:rPr>
                <w:rFonts w:asciiTheme="majorHAnsi" w:hAnsiTheme="majorHAnsi" w:cstheme="majorHAnsi"/>
                <w:sz w:val="20"/>
                <w:szCs w:val="20"/>
              </w:rPr>
              <w:t>a</w:t>
            </w:r>
            <w:r w:rsidRPr="00084E6B">
              <w:rPr>
                <w:rFonts w:asciiTheme="majorHAnsi" w:hAnsiTheme="majorHAnsi" w:cstheme="majorHAnsi"/>
                <w:sz w:val="20"/>
                <w:szCs w:val="20"/>
              </w:rPr>
              <w:t xml:space="preserve"> z płytą główną. </w:t>
            </w:r>
          </w:p>
          <w:p w14:paraId="3D05C833" w14:textId="77777777" w:rsidR="00B367FB" w:rsidRPr="00084E6B" w:rsidRDefault="00B367FB" w:rsidP="00917008">
            <w:pPr>
              <w:pStyle w:val="numeracjaprzet"/>
              <w:rPr>
                <w:rFonts w:asciiTheme="majorHAnsi" w:hAnsiTheme="majorHAnsi" w:cstheme="majorHAnsi"/>
                <w:sz w:val="20"/>
                <w:szCs w:val="20"/>
                <w:lang w:val="en-US"/>
              </w:rPr>
            </w:pPr>
            <w:r w:rsidRPr="00236552">
              <w:rPr>
                <w:rFonts w:asciiTheme="majorHAnsi" w:hAnsiTheme="majorHAnsi" w:cstheme="majorHAnsi"/>
                <w:sz w:val="20"/>
                <w:szCs w:val="20"/>
                <w:lang w:val="en-US"/>
              </w:rPr>
              <w:t xml:space="preserve">Karta WiFi 6E AX + bluetooth 5.3       </w:t>
            </w:r>
          </w:p>
        </w:tc>
        <w:tc>
          <w:tcPr>
            <w:tcW w:w="5482" w:type="dxa"/>
            <w:shd w:val="clear" w:color="auto" w:fill="E7E6E6" w:themeFill="background2"/>
          </w:tcPr>
          <w:p w14:paraId="23B5683E" w14:textId="77777777" w:rsidR="00B367FB" w:rsidRPr="00084E6B"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749C8150" w14:textId="016CC913" w:rsidTr="00CA2D60">
        <w:trPr>
          <w:trHeight w:val="315"/>
        </w:trPr>
        <w:tc>
          <w:tcPr>
            <w:tcW w:w="2188" w:type="dxa"/>
            <w:hideMark/>
          </w:tcPr>
          <w:p w14:paraId="62C61211"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Zasilacz</w:t>
            </w:r>
          </w:p>
        </w:tc>
        <w:tc>
          <w:tcPr>
            <w:tcW w:w="6324" w:type="dxa"/>
            <w:hideMark/>
          </w:tcPr>
          <w:p w14:paraId="63B01182" w14:textId="77777777" w:rsidR="00B367FB" w:rsidRPr="00084E6B" w:rsidRDefault="00B367FB" w:rsidP="00917008">
            <w:pPr>
              <w:pStyle w:val="numeracjaprzet"/>
              <w:rPr>
                <w:rFonts w:asciiTheme="majorHAnsi" w:hAnsiTheme="majorHAnsi" w:cstheme="majorHAnsi"/>
                <w:sz w:val="20"/>
                <w:szCs w:val="20"/>
              </w:rPr>
            </w:pPr>
            <w:r w:rsidRPr="00236552">
              <w:rPr>
                <w:rFonts w:asciiTheme="majorHAnsi" w:hAnsiTheme="majorHAnsi" w:cstheme="majorHAnsi"/>
                <w:sz w:val="20"/>
                <w:szCs w:val="20"/>
              </w:rPr>
              <w:t>Zasilacz zewnętrzny o mocy m</w:t>
            </w:r>
            <w:r>
              <w:rPr>
                <w:rFonts w:asciiTheme="majorHAnsi" w:hAnsiTheme="majorHAnsi" w:cstheme="majorHAnsi"/>
                <w:sz w:val="20"/>
                <w:szCs w:val="20"/>
              </w:rPr>
              <w:t>in</w:t>
            </w:r>
            <w:r w:rsidRPr="00236552">
              <w:rPr>
                <w:rFonts w:asciiTheme="majorHAnsi" w:hAnsiTheme="majorHAnsi" w:cstheme="majorHAnsi"/>
                <w:sz w:val="20"/>
                <w:szCs w:val="20"/>
              </w:rPr>
              <w:t>. 1</w:t>
            </w:r>
            <w:r>
              <w:rPr>
                <w:rFonts w:asciiTheme="majorHAnsi" w:hAnsiTheme="majorHAnsi" w:cstheme="majorHAnsi"/>
                <w:sz w:val="20"/>
                <w:szCs w:val="20"/>
              </w:rPr>
              <w:t>3</w:t>
            </w:r>
            <w:r w:rsidRPr="00236552">
              <w:rPr>
                <w:rFonts w:asciiTheme="majorHAnsi" w:hAnsiTheme="majorHAnsi" w:cstheme="majorHAnsi"/>
                <w:sz w:val="20"/>
                <w:szCs w:val="20"/>
              </w:rPr>
              <w:t xml:space="preserve">0W        </w:t>
            </w:r>
          </w:p>
        </w:tc>
        <w:tc>
          <w:tcPr>
            <w:tcW w:w="5482" w:type="dxa"/>
            <w:shd w:val="clear" w:color="auto" w:fill="E7E6E6" w:themeFill="background2"/>
          </w:tcPr>
          <w:p w14:paraId="456A9A5F" w14:textId="77777777" w:rsidR="00B367FB" w:rsidRPr="00236552" w:rsidRDefault="00B367FB" w:rsidP="00E96565">
            <w:pPr>
              <w:pStyle w:val="numeracjaprzet"/>
              <w:numPr>
                <w:ilvl w:val="0"/>
                <w:numId w:val="0"/>
              </w:numPr>
              <w:ind w:left="399"/>
              <w:rPr>
                <w:rFonts w:asciiTheme="majorHAnsi" w:hAnsiTheme="majorHAnsi" w:cstheme="majorHAnsi"/>
                <w:sz w:val="20"/>
                <w:szCs w:val="20"/>
              </w:rPr>
            </w:pPr>
          </w:p>
        </w:tc>
      </w:tr>
      <w:tr w:rsidR="00B367FB" w:rsidRPr="002207D7" w14:paraId="07D788B6" w14:textId="25B0F865" w:rsidTr="00CA2D60">
        <w:trPr>
          <w:trHeight w:val="315"/>
        </w:trPr>
        <w:tc>
          <w:tcPr>
            <w:tcW w:w="2188" w:type="dxa"/>
            <w:hideMark/>
          </w:tcPr>
          <w:p w14:paraId="3319D924" w14:textId="77777777" w:rsidR="00B367FB" w:rsidRPr="00084E6B" w:rsidRDefault="00B367FB" w:rsidP="00917008">
            <w:pPr>
              <w:pStyle w:val="Bezodstpw"/>
              <w:rPr>
                <w:rFonts w:asciiTheme="majorHAnsi" w:hAnsiTheme="majorHAnsi" w:cstheme="majorHAnsi"/>
                <w:sz w:val="20"/>
                <w:szCs w:val="20"/>
                <w:lang w:eastAsia="pl-PL"/>
              </w:rPr>
            </w:pPr>
            <w:bookmarkStart w:id="0" w:name="_Hlk180747228"/>
            <w:r w:rsidRPr="00084E6B">
              <w:rPr>
                <w:rFonts w:asciiTheme="majorHAnsi" w:hAnsiTheme="majorHAnsi" w:cstheme="majorHAnsi"/>
                <w:sz w:val="20"/>
                <w:szCs w:val="20"/>
              </w:rPr>
              <w:t>System operacyjny</w:t>
            </w:r>
          </w:p>
        </w:tc>
        <w:tc>
          <w:tcPr>
            <w:tcW w:w="6324" w:type="dxa"/>
            <w:hideMark/>
          </w:tcPr>
          <w:p w14:paraId="01AC1652" w14:textId="77777777" w:rsidR="00B367FB" w:rsidRPr="002207D7" w:rsidRDefault="00B367FB" w:rsidP="00917008">
            <w:pPr>
              <w:pStyle w:val="numeracjaprzet"/>
              <w:rPr>
                <w:rFonts w:asciiTheme="majorHAnsi" w:hAnsiTheme="majorHAnsi" w:cstheme="majorHAnsi"/>
                <w:sz w:val="20"/>
                <w:szCs w:val="20"/>
              </w:rPr>
            </w:pPr>
            <w:r w:rsidRPr="002207D7">
              <w:rPr>
                <w:rFonts w:asciiTheme="majorHAnsi" w:hAnsiTheme="majorHAnsi" w:cstheme="majorHAnsi"/>
                <w:sz w:val="20"/>
                <w:szCs w:val="20"/>
              </w:rPr>
              <w:t>Z komputerem ma być dostarczony i zainstalowany system operacyjny 64-bitowy wraz z kompletem płyt instalacyjnych CD/DVD lub partycją recovery. Licencją nieograniczona w czasie powinna umożliwiać ewentualny upgrade oraz wielokrotną ponowną instalacje systemu z dostarczonych nośników lub z partycji bez potrzeby ręcznego wpisywania klucza licencyjnego. 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41E0EBE8" w14:textId="77777777" w:rsidR="00B367FB" w:rsidRPr="002207D7" w:rsidRDefault="00B367FB" w:rsidP="00917008">
            <w:pPr>
              <w:pStyle w:val="numeracjaprzet"/>
              <w:rPr>
                <w:rFonts w:asciiTheme="majorHAnsi" w:hAnsiTheme="majorHAnsi" w:cstheme="majorHAnsi"/>
                <w:sz w:val="20"/>
                <w:szCs w:val="20"/>
              </w:rPr>
            </w:pPr>
            <w:r w:rsidRPr="002207D7">
              <w:rPr>
                <w:rFonts w:asciiTheme="majorHAnsi" w:hAnsiTheme="majorHAnsi" w:cstheme="majorHAnsi"/>
                <w:sz w:val="20"/>
                <w:szCs w:val="20"/>
              </w:rPr>
              <w:t>Musi posiadać wszelkie dokumenty potwierdzające jego legalność, w tym COA (certyfikat autentyczności).</w:t>
            </w:r>
          </w:p>
          <w:p w14:paraId="6CC6EBE3" w14:textId="77777777" w:rsidR="00B367FB" w:rsidRPr="002207D7" w:rsidRDefault="00B367FB" w:rsidP="00917008">
            <w:pPr>
              <w:pStyle w:val="numeracjaprzet"/>
              <w:rPr>
                <w:rFonts w:asciiTheme="majorHAnsi" w:hAnsiTheme="majorHAnsi" w:cstheme="majorHAnsi"/>
                <w:sz w:val="20"/>
                <w:szCs w:val="20"/>
              </w:rPr>
            </w:pPr>
            <w:r w:rsidRPr="002207D7">
              <w:rPr>
                <w:rFonts w:asciiTheme="majorHAnsi" w:hAnsiTheme="majorHAnsi" w:cstheme="majorHAnsi"/>
                <w:sz w:val="20"/>
                <w:szCs w:val="20"/>
              </w:rPr>
              <w:t>Musi mieć możliwość skonfigurowania przez administratora regularnego automatycznego pobierania ze strony internetowej producenta systemu operacyjnego i instalowania aktualizacji i poprawek do systemu operacyjnego.</w:t>
            </w:r>
          </w:p>
          <w:p w14:paraId="265454AF" w14:textId="77777777" w:rsidR="00B367FB" w:rsidRPr="00A8399A" w:rsidRDefault="00B367FB" w:rsidP="00917008">
            <w:pPr>
              <w:pStyle w:val="numeracjaprzet"/>
              <w:rPr>
                <w:rFonts w:cstheme="minorHAnsi"/>
                <w:sz w:val="20"/>
                <w:szCs w:val="20"/>
              </w:rPr>
            </w:pPr>
            <w:r w:rsidRPr="00A8399A">
              <w:rPr>
                <w:rFonts w:cstheme="minorHAnsi"/>
                <w:sz w:val="20"/>
                <w:szCs w:val="20"/>
              </w:rPr>
              <w:t>Musi mieć możliwość tworzenia wielu kont użytkowników o różnych poziomach uprawnień.</w:t>
            </w:r>
          </w:p>
          <w:p w14:paraId="0C4182BD" w14:textId="77777777" w:rsidR="00B367FB" w:rsidRPr="00A8399A" w:rsidRDefault="00B367FB" w:rsidP="00917008">
            <w:pPr>
              <w:pStyle w:val="numeracjaprzet"/>
              <w:rPr>
                <w:rFonts w:cstheme="minorHAnsi"/>
                <w:sz w:val="20"/>
                <w:szCs w:val="20"/>
              </w:rPr>
            </w:pPr>
            <w:r w:rsidRPr="00A8399A">
              <w:rPr>
                <w:rFonts w:cstheme="minorHAnsi"/>
                <w:sz w:val="20"/>
                <w:szCs w:val="20"/>
              </w:rPr>
              <w:t>Musi być kompatybilny z ActiveDirectory z zachowaniem pełnej jego funkcjonalności.</w:t>
            </w:r>
          </w:p>
          <w:p w14:paraId="484132E0" w14:textId="77777777" w:rsidR="00B367FB" w:rsidRPr="00A8399A" w:rsidRDefault="00B367FB" w:rsidP="00917008">
            <w:pPr>
              <w:pStyle w:val="numeracjaprzet"/>
              <w:rPr>
                <w:rFonts w:cstheme="minorHAnsi"/>
                <w:sz w:val="20"/>
                <w:szCs w:val="20"/>
              </w:rPr>
            </w:pPr>
            <w:r w:rsidRPr="00A8399A">
              <w:rPr>
                <w:rFonts w:cstheme="minorHAnsi"/>
                <w:sz w:val="20"/>
                <w:szCs w:val="20"/>
              </w:rPr>
              <w:t>Musi być w pełni kompatybilny z oferowanym sprzętem.</w:t>
            </w:r>
          </w:p>
          <w:p w14:paraId="08498748" w14:textId="77777777" w:rsidR="00B367FB" w:rsidRPr="002207D7" w:rsidRDefault="00B367FB" w:rsidP="00917008">
            <w:pPr>
              <w:pStyle w:val="numeracjaprzet"/>
            </w:pPr>
            <w:r w:rsidRPr="00A8399A">
              <w:rPr>
                <w:rFonts w:cstheme="minorHAnsi"/>
                <w:sz w:val="20"/>
                <w:szCs w:val="20"/>
              </w:rPr>
              <w:t>Zamawiający sugeruje system operacyjny Microsoft Windows 11 Professional PL  lub równoważny (kryteria równoważności: bezpieczeństwo,</w:t>
            </w:r>
            <w:r>
              <w:rPr>
                <w:rFonts w:cstheme="minorHAnsi"/>
                <w:sz w:val="20"/>
                <w:szCs w:val="20"/>
              </w:rPr>
              <w:t xml:space="preserve"> </w:t>
            </w:r>
            <w:r w:rsidRPr="00A8399A">
              <w:rPr>
                <w:rFonts w:cstheme="minorHAnsi"/>
                <w:sz w:val="20"/>
                <w:szCs w:val="20"/>
              </w:rPr>
              <w:t>stabilność i wydajność wraz z obsługą:</w:t>
            </w:r>
            <w:r>
              <w:rPr>
                <w:rFonts w:cstheme="minorHAnsi"/>
                <w:sz w:val="20"/>
                <w:szCs w:val="20"/>
              </w:rPr>
              <w:t xml:space="preserve"> </w:t>
            </w:r>
            <w:r w:rsidRPr="00A8399A">
              <w:rPr>
                <w:rFonts w:cstheme="minorHAnsi"/>
                <w:sz w:val="20"/>
                <w:szCs w:val="20"/>
              </w:rPr>
              <w:t>Active Directory oraz .NET Framework</w:t>
            </w:r>
            <w:r>
              <w:rPr>
                <w:rFonts w:cstheme="minorHAnsi"/>
                <w:sz w:val="20"/>
                <w:szCs w:val="20"/>
              </w:rPr>
              <w:t>)</w:t>
            </w:r>
            <w:r w:rsidRPr="00A8399A">
              <w:rPr>
                <w:rFonts w:cstheme="minorHAnsi"/>
                <w:sz w:val="20"/>
                <w:szCs w:val="20"/>
              </w:rPr>
              <w:t xml:space="preserve"> z uwagi na fakt, iż zdecydowania większość komputerów użytkowanych działa w wyżej wymienionym systemie i zdecydowana większość uczniów jest przeszkolona w jego obsłudze.</w:t>
            </w:r>
          </w:p>
        </w:tc>
        <w:tc>
          <w:tcPr>
            <w:tcW w:w="5482" w:type="dxa"/>
            <w:shd w:val="clear" w:color="auto" w:fill="E7E6E6" w:themeFill="background2"/>
          </w:tcPr>
          <w:p w14:paraId="1135FD61" w14:textId="77777777" w:rsidR="00B367FB" w:rsidRPr="002207D7" w:rsidRDefault="00B367FB" w:rsidP="00E96565">
            <w:pPr>
              <w:pStyle w:val="numeracjaprzet"/>
              <w:numPr>
                <w:ilvl w:val="0"/>
                <w:numId w:val="0"/>
              </w:numPr>
              <w:ind w:left="399"/>
              <w:rPr>
                <w:rFonts w:asciiTheme="majorHAnsi" w:hAnsiTheme="majorHAnsi" w:cstheme="majorHAnsi"/>
                <w:sz w:val="20"/>
                <w:szCs w:val="20"/>
              </w:rPr>
            </w:pPr>
          </w:p>
        </w:tc>
      </w:tr>
      <w:bookmarkEnd w:id="0"/>
      <w:tr w:rsidR="00B367FB" w:rsidRPr="00084E6B" w14:paraId="1D19BC5C" w14:textId="5F463F0A" w:rsidTr="00CA2D60">
        <w:trPr>
          <w:trHeight w:val="315"/>
        </w:trPr>
        <w:tc>
          <w:tcPr>
            <w:tcW w:w="2188" w:type="dxa"/>
            <w:hideMark/>
          </w:tcPr>
          <w:p w14:paraId="72A46064"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BIOS</w:t>
            </w:r>
          </w:p>
        </w:tc>
        <w:tc>
          <w:tcPr>
            <w:tcW w:w="6324" w:type="dxa"/>
            <w:hideMark/>
          </w:tcPr>
          <w:p w14:paraId="2712D7F6" w14:textId="77777777" w:rsidR="00B367FB" w:rsidRPr="009B3699" w:rsidRDefault="00B367FB" w:rsidP="00917008">
            <w:pPr>
              <w:pStyle w:val="numeracjaprzet"/>
              <w:rPr>
                <w:rFonts w:asciiTheme="majorHAnsi" w:hAnsiTheme="majorHAnsi" w:cstheme="majorHAnsi"/>
                <w:sz w:val="20"/>
                <w:szCs w:val="20"/>
              </w:rPr>
            </w:pPr>
            <w:r w:rsidRPr="009B3699">
              <w:rPr>
                <w:rFonts w:asciiTheme="majorHAnsi" w:hAnsiTheme="majorHAnsi" w:cstheme="majorHAnsi"/>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w:t>
            </w:r>
          </w:p>
          <w:p w14:paraId="18F3C71F" w14:textId="77777777" w:rsidR="00B367FB" w:rsidRPr="009B3699" w:rsidRDefault="00B367FB" w:rsidP="00917008">
            <w:pPr>
              <w:pStyle w:val="numeracjaprzet"/>
              <w:rPr>
                <w:rFonts w:asciiTheme="majorHAnsi" w:hAnsiTheme="majorHAnsi" w:cstheme="majorHAnsi"/>
                <w:sz w:val="20"/>
                <w:szCs w:val="20"/>
              </w:rPr>
            </w:pPr>
            <w:r w:rsidRPr="009B3699">
              <w:rPr>
                <w:rFonts w:asciiTheme="majorHAnsi" w:hAnsiTheme="majorHAnsi" w:cstheme="majorHAnsi"/>
                <w:sz w:val="20"/>
                <w:szCs w:val="20"/>
              </w:rPr>
              <w:lastRenderedPageBreak/>
              <w:t>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5B2AA011" w14:textId="77777777" w:rsidR="00B367FB" w:rsidRPr="009B3699" w:rsidRDefault="00B367FB" w:rsidP="00917008">
            <w:pPr>
              <w:pStyle w:val="numeracjaprzet"/>
              <w:rPr>
                <w:rFonts w:asciiTheme="majorHAnsi" w:hAnsiTheme="majorHAnsi" w:cstheme="majorHAnsi"/>
                <w:sz w:val="20"/>
                <w:szCs w:val="20"/>
              </w:rPr>
            </w:pPr>
            <w:r w:rsidRPr="009B3699">
              <w:rPr>
                <w:rFonts w:asciiTheme="majorHAnsi" w:hAnsiTheme="majorHAnsi" w:cstheme="maj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0D4B81AC" w14:textId="77777777" w:rsidR="00B367FB" w:rsidRPr="009B3699" w:rsidRDefault="00B367FB" w:rsidP="00917008">
            <w:pPr>
              <w:pStyle w:val="numeracjaprzet"/>
              <w:rPr>
                <w:rFonts w:asciiTheme="majorHAnsi" w:hAnsiTheme="majorHAnsi" w:cstheme="majorHAnsi"/>
                <w:sz w:val="20"/>
                <w:szCs w:val="20"/>
              </w:rPr>
            </w:pPr>
            <w:r w:rsidRPr="009B3699">
              <w:rPr>
                <w:rFonts w:asciiTheme="majorHAnsi" w:hAnsiTheme="majorHAnsi" w:cstheme="majorHAnsi"/>
                <w:sz w:val="20"/>
                <w:szCs w:val="20"/>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24BA60A1" w14:textId="77777777" w:rsidR="00B367FB" w:rsidRPr="00084E6B" w:rsidRDefault="00B367FB" w:rsidP="00917008">
            <w:pPr>
              <w:pStyle w:val="numeracjaprzet"/>
              <w:rPr>
                <w:rFonts w:asciiTheme="majorHAnsi" w:hAnsiTheme="majorHAnsi" w:cstheme="majorHAnsi"/>
                <w:sz w:val="20"/>
                <w:szCs w:val="20"/>
              </w:rPr>
            </w:pPr>
            <w:r w:rsidRPr="009B3699">
              <w:rPr>
                <w:rFonts w:asciiTheme="majorHAnsi" w:hAnsiTheme="majorHAnsi" w:cstheme="majorHAnsi"/>
                <w:sz w:val="20"/>
                <w:szCs w:val="20"/>
              </w:rPr>
              <w:t>Dedykowane pole inwentarzowe umożliwiająca wpisanie oznaczenia sprzętu. Pole po nadaniu numeru nie może być edytowalne.</w:t>
            </w:r>
          </w:p>
        </w:tc>
        <w:tc>
          <w:tcPr>
            <w:tcW w:w="5482" w:type="dxa"/>
            <w:shd w:val="clear" w:color="auto" w:fill="E7E6E6" w:themeFill="background2"/>
          </w:tcPr>
          <w:p w14:paraId="24ED4371" w14:textId="77777777" w:rsidR="00B367FB" w:rsidRPr="009B3699"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523983F4" w14:textId="3D41139A" w:rsidTr="00CA2D60">
        <w:trPr>
          <w:trHeight w:val="315"/>
        </w:trPr>
        <w:tc>
          <w:tcPr>
            <w:tcW w:w="2188" w:type="dxa"/>
            <w:hideMark/>
          </w:tcPr>
          <w:p w14:paraId="7F5BCDEA" w14:textId="77777777" w:rsidR="00B367FB" w:rsidRPr="00084E6B" w:rsidRDefault="00B367FB" w:rsidP="00917008">
            <w:pPr>
              <w:pStyle w:val="Bezodstpw"/>
              <w:rPr>
                <w:rFonts w:asciiTheme="majorHAnsi" w:hAnsiTheme="majorHAnsi" w:cstheme="majorHAnsi"/>
                <w:sz w:val="20"/>
                <w:szCs w:val="20"/>
                <w:lang w:eastAsia="pl-PL"/>
              </w:rPr>
            </w:pPr>
            <w:r w:rsidRPr="000A4C9E">
              <w:rPr>
                <w:rFonts w:asciiTheme="majorHAnsi" w:hAnsiTheme="majorHAnsi" w:cstheme="majorHAnsi"/>
                <w:sz w:val="20"/>
                <w:szCs w:val="20"/>
              </w:rPr>
              <w:t>Bezpieczeństwo / diagnostyka</w:t>
            </w:r>
          </w:p>
        </w:tc>
        <w:tc>
          <w:tcPr>
            <w:tcW w:w="6324" w:type="dxa"/>
            <w:hideMark/>
          </w:tcPr>
          <w:p w14:paraId="7FF7888F" w14:textId="77777777" w:rsidR="00B367FB" w:rsidRPr="0079101E"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 xml:space="preserve">Płyta główna zawierająca układ sprzętowy służący do tworzenia i zarządzania wygenerowanymi przez komputer kluczami szyfrowania. </w:t>
            </w:r>
            <w:r w:rsidRPr="0079101E">
              <w:rPr>
                <w:rFonts w:asciiTheme="majorHAnsi" w:hAnsiTheme="majorHAnsi" w:cstheme="majorHAnsi"/>
                <w:sz w:val="20"/>
                <w:szCs w:val="20"/>
              </w:rPr>
              <w:lastRenderedPageBreak/>
              <w:t>Zabezpieczenie to musi posiadać możliwość szyfrowania poufnych dokumentów przechowywanych na dysku twardym przy użyciu klucza sprzętowego</w:t>
            </w:r>
          </w:p>
          <w:p w14:paraId="563ECE35" w14:textId="77777777" w:rsidR="00B367FB"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w:t>
            </w:r>
          </w:p>
          <w:p w14:paraId="4279B5A0" w14:textId="77777777" w:rsidR="00B367FB" w:rsidRPr="001E3303"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Nie dopuszcza się stosowania wewnętrznych i zewnętrznych urządzeń w celu uzyskania funkcjonalności systemu diagnostycznego. Pełna obsługa systemu diagnostycznego za pomocą klawiatury i myszy jak i samej myszy.</w:t>
            </w:r>
          </w:p>
        </w:tc>
        <w:tc>
          <w:tcPr>
            <w:tcW w:w="5482" w:type="dxa"/>
            <w:shd w:val="clear" w:color="auto" w:fill="E7E6E6" w:themeFill="background2"/>
          </w:tcPr>
          <w:p w14:paraId="0499D4B7" w14:textId="77777777" w:rsidR="00B367FB" w:rsidRPr="0079101E" w:rsidRDefault="00B367FB" w:rsidP="00E96565">
            <w:pPr>
              <w:pStyle w:val="numeracjaprzet"/>
              <w:numPr>
                <w:ilvl w:val="0"/>
                <w:numId w:val="0"/>
              </w:numPr>
              <w:ind w:left="399"/>
              <w:rPr>
                <w:rFonts w:asciiTheme="majorHAnsi" w:hAnsiTheme="majorHAnsi" w:cstheme="majorHAnsi"/>
                <w:sz w:val="20"/>
                <w:szCs w:val="20"/>
              </w:rPr>
            </w:pPr>
          </w:p>
        </w:tc>
      </w:tr>
      <w:tr w:rsidR="00B367FB" w:rsidRPr="00084E6B" w14:paraId="33D26508" w14:textId="1C8214D3" w:rsidTr="00CA2D60">
        <w:trPr>
          <w:trHeight w:val="315"/>
        </w:trPr>
        <w:tc>
          <w:tcPr>
            <w:tcW w:w="2188" w:type="dxa"/>
            <w:hideMark/>
          </w:tcPr>
          <w:p w14:paraId="5DCDFD39" w14:textId="77777777" w:rsidR="00B367FB" w:rsidRDefault="00B367FB" w:rsidP="00917008">
            <w:pPr>
              <w:pStyle w:val="Bezodstpw"/>
              <w:rPr>
                <w:rFonts w:asciiTheme="majorHAnsi" w:hAnsiTheme="majorHAnsi" w:cstheme="majorHAnsi"/>
                <w:sz w:val="20"/>
                <w:szCs w:val="20"/>
              </w:rPr>
            </w:pPr>
            <w:r w:rsidRPr="00084E6B">
              <w:rPr>
                <w:rFonts w:asciiTheme="majorHAnsi" w:hAnsiTheme="majorHAnsi" w:cstheme="majorHAnsi"/>
                <w:sz w:val="20"/>
                <w:szCs w:val="20"/>
              </w:rPr>
              <w:t>Certyfikaty i standardy</w:t>
            </w:r>
          </w:p>
          <w:p w14:paraId="038816C3" w14:textId="3798176B" w:rsidR="000121BD" w:rsidRPr="00084E6B" w:rsidRDefault="000121BD" w:rsidP="00917008">
            <w:pPr>
              <w:pStyle w:val="Bezodstpw"/>
              <w:rPr>
                <w:rFonts w:asciiTheme="majorHAnsi" w:hAnsiTheme="majorHAnsi" w:cstheme="majorHAnsi"/>
                <w:sz w:val="20"/>
                <w:szCs w:val="20"/>
                <w:lang w:eastAsia="pl-PL"/>
              </w:rPr>
            </w:pPr>
            <w:r>
              <w:rPr>
                <w:rFonts w:asciiTheme="majorHAnsi" w:hAnsiTheme="majorHAnsi" w:cstheme="majorHAnsi"/>
                <w:sz w:val="20"/>
                <w:szCs w:val="20"/>
                <w:lang w:eastAsia="pl-PL"/>
              </w:rPr>
              <w:t>Producenta lub wykonawcy</w:t>
            </w:r>
          </w:p>
        </w:tc>
        <w:tc>
          <w:tcPr>
            <w:tcW w:w="6324" w:type="dxa"/>
            <w:hideMark/>
          </w:tcPr>
          <w:p w14:paraId="1167E14F" w14:textId="77777777" w:rsidR="00B367FB" w:rsidRPr="00084E6B" w:rsidRDefault="00B367FB" w:rsidP="00917008">
            <w:pPr>
              <w:pStyle w:val="numeracjaprzet"/>
              <w:numPr>
                <w:ilvl w:val="0"/>
                <w:numId w:val="0"/>
              </w:numPr>
              <w:ind w:left="39"/>
              <w:rPr>
                <w:rFonts w:asciiTheme="majorHAnsi" w:hAnsiTheme="majorHAnsi" w:cstheme="majorHAnsi"/>
                <w:sz w:val="20"/>
                <w:szCs w:val="20"/>
              </w:rPr>
            </w:pPr>
            <w:r w:rsidRPr="00084E6B">
              <w:rPr>
                <w:rFonts w:asciiTheme="majorHAnsi" w:hAnsiTheme="majorHAnsi" w:cstheme="majorHAnsi"/>
                <w:sz w:val="20"/>
                <w:szCs w:val="20"/>
              </w:rPr>
              <w:t xml:space="preserve">Urządzenie musi spełniać: </w:t>
            </w:r>
          </w:p>
          <w:p w14:paraId="593B491F" w14:textId="77777777" w:rsidR="00B367F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Deklaracja zgodności CE</w:t>
            </w:r>
          </w:p>
          <w:p w14:paraId="527117A8" w14:textId="77777777" w:rsidR="00B367FB" w:rsidRPr="00084E6B" w:rsidRDefault="00B367FB" w:rsidP="00917008">
            <w:pPr>
              <w:pStyle w:val="numeracjaprzet"/>
              <w:rPr>
                <w:rFonts w:asciiTheme="majorHAnsi" w:hAnsiTheme="majorHAnsi" w:cstheme="majorHAnsi"/>
                <w:sz w:val="20"/>
                <w:szCs w:val="20"/>
              </w:rPr>
            </w:pPr>
            <w:r w:rsidRPr="00755E0B">
              <w:rPr>
                <w:rFonts w:asciiTheme="majorHAnsi" w:hAnsiTheme="majorHAnsi" w:cstheme="majorHAnsi"/>
                <w:sz w:val="20"/>
                <w:szCs w:val="20"/>
              </w:rPr>
              <w:t>Certyfikat TCO, wymagana certyfikacja na stronie: http://tcocertified.com/product-finder/–</w:t>
            </w:r>
          </w:p>
          <w:p w14:paraId="57A5695D" w14:textId="77777777" w:rsidR="00B367FB" w:rsidRDefault="00B367FB" w:rsidP="00917008">
            <w:pPr>
              <w:pStyle w:val="numeracjaprzetargp2"/>
              <w:numPr>
                <w:ilvl w:val="0"/>
                <w:numId w:val="3"/>
              </w:numPr>
              <w:ind w:left="315"/>
              <w:rPr>
                <w:rFonts w:asciiTheme="majorHAnsi" w:hAnsiTheme="majorHAnsi" w:cstheme="majorHAnsi"/>
                <w:sz w:val="20"/>
                <w:szCs w:val="20"/>
              </w:rPr>
            </w:pPr>
            <w:r w:rsidRPr="009B3699">
              <w:rPr>
                <w:rFonts w:asciiTheme="majorHAnsi" w:hAnsiTheme="majorHAnsi" w:cstheme="majorHAnsi"/>
                <w:sz w:val="20"/>
                <w:szCs w:val="20"/>
              </w:rPr>
              <w:t>Potwierdzenie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Pr>
                <w:rFonts w:asciiTheme="majorHAnsi" w:hAnsiTheme="majorHAnsi" w:cstheme="majorHAnsi"/>
                <w:sz w:val="20"/>
                <w:szCs w:val="20"/>
              </w:rPr>
              <w:t xml:space="preserve"> </w:t>
            </w:r>
            <w:r w:rsidRPr="00E60F9E">
              <w:rPr>
                <w:rFonts w:asciiTheme="majorHAnsi" w:hAnsiTheme="majorHAnsi" w:cstheme="majorHAnsi"/>
                <w:sz w:val="20"/>
                <w:szCs w:val="20"/>
              </w:rPr>
              <w:t>(załączyć opatrzone numerem postępowania oświadczenie producenta</w:t>
            </w:r>
            <w:r>
              <w:rPr>
                <w:rFonts w:asciiTheme="majorHAnsi" w:hAnsiTheme="majorHAnsi" w:cstheme="majorHAnsi"/>
                <w:sz w:val="20"/>
                <w:szCs w:val="20"/>
              </w:rPr>
              <w:t xml:space="preserve"> jednostki </w:t>
            </w:r>
            <w:r w:rsidRPr="00E60F9E">
              <w:rPr>
                <w:rFonts w:asciiTheme="majorHAnsi" w:hAnsiTheme="majorHAnsi" w:cstheme="majorHAnsi"/>
                <w:sz w:val="20"/>
                <w:szCs w:val="20"/>
              </w:rPr>
              <w:t>)</w:t>
            </w:r>
          </w:p>
          <w:p w14:paraId="7FC7ECBF" w14:textId="264CE049" w:rsidR="00B367FB" w:rsidRPr="00097D4C" w:rsidRDefault="00B367FB" w:rsidP="00917008">
            <w:pPr>
              <w:pStyle w:val="numeracjaprzetargp2"/>
              <w:numPr>
                <w:ilvl w:val="0"/>
                <w:numId w:val="3"/>
              </w:numPr>
              <w:ind w:left="315"/>
              <w:rPr>
                <w:rFonts w:asciiTheme="majorHAnsi" w:hAnsiTheme="majorHAnsi" w:cstheme="majorHAnsi"/>
                <w:sz w:val="20"/>
                <w:szCs w:val="20"/>
              </w:rPr>
            </w:pPr>
            <w:r w:rsidRPr="00A45959">
              <w:rPr>
                <w:rFonts w:asciiTheme="majorHAnsi" w:hAnsiTheme="majorHAnsi" w:cstheme="majorHAnsi"/>
                <w:sz w:val="20"/>
                <w:szCs w:val="20"/>
              </w:rPr>
              <w:t xml:space="preserve">Głośność jednostki centralnej mierzona zgodnie z normą ISO 7779 oraz wykazana zgodnie z normą ISO 9296 w pozycji operatora w trybie pracy jałowej dysku twardego (IDLE) wynosząca maksymalnie </w:t>
            </w:r>
            <w:r w:rsidRPr="00BE2FE5">
              <w:rPr>
                <w:rFonts w:asciiTheme="majorHAnsi" w:hAnsiTheme="majorHAnsi" w:cstheme="majorHAnsi"/>
                <w:sz w:val="20"/>
                <w:szCs w:val="20"/>
              </w:rPr>
              <w:t>2</w:t>
            </w:r>
            <w:r w:rsidR="002249A0" w:rsidRPr="00BE2FE5">
              <w:rPr>
                <w:rFonts w:asciiTheme="majorHAnsi" w:hAnsiTheme="majorHAnsi" w:cstheme="majorHAnsi"/>
                <w:sz w:val="20"/>
                <w:szCs w:val="20"/>
              </w:rPr>
              <w:t>5</w:t>
            </w:r>
            <w:r w:rsidRPr="00BE2FE5">
              <w:rPr>
                <w:rFonts w:asciiTheme="majorHAnsi" w:hAnsiTheme="majorHAnsi" w:cstheme="majorHAnsi"/>
                <w:sz w:val="20"/>
                <w:szCs w:val="20"/>
              </w:rPr>
              <w:t xml:space="preserve"> dB</w:t>
            </w:r>
            <w:r w:rsidR="00BE2FE5">
              <w:rPr>
                <w:rFonts w:asciiTheme="majorHAnsi" w:hAnsiTheme="majorHAnsi" w:cstheme="majorHAnsi"/>
                <w:sz w:val="20"/>
                <w:szCs w:val="20"/>
              </w:rPr>
              <w:t>.</w:t>
            </w:r>
          </w:p>
        </w:tc>
        <w:tc>
          <w:tcPr>
            <w:tcW w:w="5482" w:type="dxa"/>
            <w:shd w:val="clear" w:color="auto" w:fill="E7E6E6" w:themeFill="background2"/>
          </w:tcPr>
          <w:p w14:paraId="456599CD" w14:textId="77777777" w:rsidR="00B367FB" w:rsidRPr="00146FFD" w:rsidRDefault="00B367FB" w:rsidP="00917008">
            <w:pPr>
              <w:pStyle w:val="numeracjaprzet"/>
              <w:numPr>
                <w:ilvl w:val="0"/>
                <w:numId w:val="0"/>
              </w:numPr>
              <w:ind w:left="399" w:hanging="360"/>
              <w:rPr>
                <w:rFonts w:asciiTheme="majorHAnsi" w:hAnsiTheme="majorHAnsi" w:cstheme="majorHAnsi"/>
                <w:sz w:val="20"/>
                <w:szCs w:val="20"/>
              </w:rPr>
            </w:pPr>
          </w:p>
        </w:tc>
      </w:tr>
      <w:tr w:rsidR="00B367FB" w:rsidRPr="00084E6B" w14:paraId="3EC126AC" w14:textId="65CA1B52" w:rsidTr="00CA2D60">
        <w:trPr>
          <w:trHeight w:val="315"/>
        </w:trPr>
        <w:tc>
          <w:tcPr>
            <w:tcW w:w="2188" w:type="dxa"/>
            <w:hideMark/>
          </w:tcPr>
          <w:p w14:paraId="297AB14F"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Waga/rozmiary urządzenia</w:t>
            </w:r>
          </w:p>
        </w:tc>
        <w:tc>
          <w:tcPr>
            <w:tcW w:w="6324" w:type="dxa"/>
            <w:hideMark/>
          </w:tcPr>
          <w:p w14:paraId="62F0EF86" w14:textId="77777777" w:rsidR="00B367FB" w:rsidRDefault="00B367FB" w:rsidP="00917008">
            <w:pPr>
              <w:pStyle w:val="numeracjaprzet"/>
              <w:rPr>
                <w:rFonts w:asciiTheme="majorHAnsi" w:hAnsiTheme="majorHAnsi" w:cstheme="majorHAnsi"/>
                <w:sz w:val="20"/>
                <w:szCs w:val="20"/>
              </w:rPr>
            </w:pPr>
            <w:r w:rsidRPr="00084E6B">
              <w:rPr>
                <w:rFonts w:asciiTheme="majorHAnsi" w:hAnsiTheme="majorHAnsi" w:cstheme="majorHAnsi"/>
                <w:sz w:val="20"/>
                <w:szCs w:val="20"/>
              </w:rPr>
              <w:t xml:space="preserve">Waga urządzenia wraz ze stopą max. </w:t>
            </w:r>
            <w:r>
              <w:rPr>
                <w:rFonts w:asciiTheme="majorHAnsi" w:hAnsiTheme="majorHAnsi" w:cstheme="majorHAnsi"/>
                <w:sz w:val="20"/>
                <w:szCs w:val="20"/>
              </w:rPr>
              <w:t>6,50</w:t>
            </w:r>
            <w:r w:rsidRPr="00084E6B">
              <w:rPr>
                <w:rFonts w:asciiTheme="majorHAnsi" w:hAnsiTheme="majorHAnsi" w:cstheme="majorHAnsi"/>
                <w:sz w:val="20"/>
                <w:szCs w:val="20"/>
              </w:rPr>
              <w:t xml:space="preserve"> kg</w:t>
            </w:r>
          </w:p>
          <w:p w14:paraId="5021E0FD" w14:textId="77777777" w:rsidR="00B367FB" w:rsidRPr="00084E6B" w:rsidRDefault="00B367FB" w:rsidP="00917008">
            <w:pPr>
              <w:pStyle w:val="numeracjaprzet"/>
              <w:rPr>
                <w:rFonts w:asciiTheme="majorHAnsi" w:hAnsiTheme="majorHAnsi" w:cstheme="majorHAnsi"/>
                <w:sz w:val="20"/>
                <w:szCs w:val="20"/>
              </w:rPr>
            </w:pPr>
            <w:r w:rsidRPr="00F1520D">
              <w:rPr>
                <w:rFonts w:asciiTheme="majorHAnsi" w:hAnsiTheme="majorHAnsi" w:cstheme="majorHAnsi"/>
                <w:sz w:val="20"/>
                <w:szCs w:val="20"/>
              </w:rPr>
              <w:t>Suma wymiarów obudowy bez zainstalowanego standu max. 96cm.</w:t>
            </w:r>
          </w:p>
        </w:tc>
        <w:tc>
          <w:tcPr>
            <w:tcW w:w="5482" w:type="dxa"/>
            <w:shd w:val="clear" w:color="auto" w:fill="E7E6E6" w:themeFill="background2"/>
          </w:tcPr>
          <w:p w14:paraId="15870E6E" w14:textId="77777777" w:rsidR="00B367FB" w:rsidRPr="00084E6B" w:rsidRDefault="00B367FB" w:rsidP="00E96565">
            <w:pPr>
              <w:pStyle w:val="numeracjaprzet"/>
              <w:numPr>
                <w:ilvl w:val="0"/>
                <w:numId w:val="0"/>
              </w:numPr>
              <w:ind w:left="39"/>
              <w:rPr>
                <w:rFonts w:asciiTheme="majorHAnsi" w:hAnsiTheme="majorHAnsi" w:cstheme="majorHAnsi"/>
                <w:sz w:val="20"/>
                <w:szCs w:val="20"/>
              </w:rPr>
            </w:pPr>
          </w:p>
        </w:tc>
      </w:tr>
      <w:tr w:rsidR="00B367FB" w:rsidRPr="00084E6B" w14:paraId="6BC12641" w14:textId="79414C2D" w:rsidTr="00CA2D60">
        <w:trPr>
          <w:trHeight w:val="315"/>
        </w:trPr>
        <w:tc>
          <w:tcPr>
            <w:tcW w:w="2188" w:type="dxa"/>
            <w:hideMark/>
          </w:tcPr>
          <w:p w14:paraId="12F56962" w14:textId="77777777" w:rsidR="00B367FB" w:rsidRPr="00084E6B" w:rsidRDefault="00B367FB" w:rsidP="00917008">
            <w:pPr>
              <w:pStyle w:val="Bezodstpw"/>
              <w:rPr>
                <w:rFonts w:asciiTheme="majorHAnsi" w:hAnsiTheme="majorHAnsi" w:cstheme="majorHAnsi"/>
                <w:sz w:val="20"/>
                <w:szCs w:val="20"/>
                <w:lang w:eastAsia="pl-PL"/>
              </w:rPr>
            </w:pPr>
            <w:r w:rsidRPr="00E35D75">
              <w:rPr>
                <w:rFonts w:asciiTheme="majorHAnsi" w:hAnsiTheme="majorHAnsi" w:cstheme="majorHAnsi"/>
                <w:sz w:val="20"/>
                <w:szCs w:val="20"/>
              </w:rPr>
              <w:t>Zabezpieczenia</w:t>
            </w:r>
          </w:p>
        </w:tc>
        <w:tc>
          <w:tcPr>
            <w:tcW w:w="6324" w:type="dxa"/>
            <w:hideMark/>
          </w:tcPr>
          <w:p w14:paraId="6BD8805B" w14:textId="77777777" w:rsidR="00B367FB" w:rsidRPr="00084E6B" w:rsidRDefault="00B367FB" w:rsidP="00917008">
            <w:pPr>
              <w:pStyle w:val="numeracjaprzet"/>
              <w:rPr>
                <w:rFonts w:asciiTheme="majorHAnsi" w:eastAsiaTheme="majorEastAsia" w:hAnsiTheme="majorHAnsi" w:cstheme="majorHAnsi"/>
                <w:sz w:val="20"/>
                <w:szCs w:val="20"/>
              </w:rPr>
            </w:pPr>
            <w:r w:rsidRPr="0079101E">
              <w:rPr>
                <w:rFonts w:asciiTheme="majorHAnsi" w:hAnsiTheme="majorHAnsi" w:cstheme="majorHAnsi"/>
                <w:sz w:val="20"/>
                <w:szCs w:val="20"/>
              </w:rPr>
              <w:t>Czujnik otwarcia obudowy, musi zbierać zdarzenia i zapisywać je w BIOS</w:t>
            </w:r>
          </w:p>
        </w:tc>
        <w:tc>
          <w:tcPr>
            <w:tcW w:w="5482" w:type="dxa"/>
            <w:shd w:val="clear" w:color="auto" w:fill="E7E6E6" w:themeFill="background2"/>
          </w:tcPr>
          <w:p w14:paraId="59145FB8" w14:textId="77777777" w:rsidR="00B367FB" w:rsidRPr="0079101E" w:rsidRDefault="00B367FB" w:rsidP="00E96565">
            <w:pPr>
              <w:pStyle w:val="numeracjaprzet"/>
              <w:numPr>
                <w:ilvl w:val="0"/>
                <w:numId w:val="0"/>
              </w:numPr>
              <w:ind w:left="39"/>
              <w:rPr>
                <w:rFonts w:asciiTheme="majorHAnsi" w:hAnsiTheme="majorHAnsi" w:cstheme="majorHAnsi"/>
                <w:sz w:val="20"/>
                <w:szCs w:val="20"/>
              </w:rPr>
            </w:pPr>
          </w:p>
        </w:tc>
      </w:tr>
      <w:tr w:rsidR="00B367FB" w:rsidRPr="00084E6B" w14:paraId="689BD52F" w14:textId="7DA8FBF8" w:rsidTr="00CA2D60">
        <w:trPr>
          <w:trHeight w:val="315"/>
        </w:trPr>
        <w:tc>
          <w:tcPr>
            <w:tcW w:w="2188" w:type="dxa"/>
            <w:hideMark/>
          </w:tcPr>
          <w:p w14:paraId="6BE58DE9"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lastRenderedPageBreak/>
              <w:t>Oprogramowanie dodatkowe</w:t>
            </w:r>
          </w:p>
        </w:tc>
        <w:tc>
          <w:tcPr>
            <w:tcW w:w="6324" w:type="dxa"/>
            <w:hideMark/>
          </w:tcPr>
          <w:p w14:paraId="60821F0D" w14:textId="77777777" w:rsidR="00B367FB" w:rsidRPr="0079101E"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Oprogramowanie producenta komputera z nieograniczoną czasowo licencją na użytkowanie umożliwiające:</w:t>
            </w:r>
          </w:p>
          <w:p w14:paraId="7AEE15DA" w14:textId="77777777" w:rsidR="00B367FB" w:rsidRPr="0079101E"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 xml:space="preserve">upgrade i instalacje wszystkich sterowników, aplikacji dostarczonych w obrazie systemu operacyjnego producenta, BIOS’u z certyfikatem zgodności producenta do najnowszej dostępnej wersji, </w:t>
            </w:r>
          </w:p>
          <w:p w14:paraId="37C6D3E7" w14:textId="2984D666" w:rsidR="00B367FB" w:rsidRPr="0079101E" w:rsidRDefault="00B367FB" w:rsidP="00917008">
            <w:pPr>
              <w:pStyle w:val="numeracjaprzet"/>
              <w:rPr>
                <w:rFonts w:asciiTheme="majorHAnsi" w:hAnsiTheme="majorHAnsi" w:cstheme="majorHAnsi"/>
                <w:sz w:val="20"/>
                <w:szCs w:val="20"/>
              </w:rPr>
            </w:pPr>
            <w:r w:rsidRPr="0079101E">
              <w:rPr>
                <w:rFonts w:asciiTheme="majorHAnsi" w:hAnsiTheme="majorHAnsi" w:cstheme="majorHAnsi"/>
                <w:sz w:val="20"/>
                <w:szCs w:val="20"/>
              </w:rPr>
              <w:t>dostęp do wykazu najnowszych aktualizacji z podziałem na krytyczne (wymagające natychmiastowej instalacji), rekomendowane i opcjonalne</w:t>
            </w:r>
          </w:p>
          <w:p w14:paraId="0845720A" w14:textId="692AD615" w:rsidR="00B367FB" w:rsidRPr="00EE167A" w:rsidRDefault="00B367FB" w:rsidP="00EE167A">
            <w:pPr>
              <w:pStyle w:val="numeracjaprzet"/>
              <w:rPr>
                <w:rFonts w:asciiTheme="majorHAnsi" w:hAnsiTheme="majorHAnsi" w:cstheme="majorHAnsi"/>
                <w:sz w:val="20"/>
                <w:szCs w:val="20"/>
              </w:rPr>
            </w:pPr>
            <w:r w:rsidRPr="00EE167A">
              <w:rPr>
                <w:rFonts w:asciiTheme="majorHAnsi" w:hAnsiTheme="majorHAnsi" w:cstheme="majorHAnsi"/>
                <w:sz w:val="20"/>
                <w:szCs w:val="20"/>
              </w:rPr>
              <w:t>sprawdzenie historii aktualizacji z informacją, jakie sterowniki były instalowane z dokładną datą i wersją (rewizja wydania)</w:t>
            </w:r>
            <w:r w:rsidR="00EE167A" w:rsidRPr="00EE167A">
              <w:rPr>
                <w:rFonts w:asciiTheme="majorHAnsi" w:hAnsiTheme="majorHAnsi" w:cstheme="majorHAnsi"/>
                <w:sz w:val="20"/>
                <w:szCs w:val="20"/>
              </w:rPr>
              <w:t xml:space="preserve"> </w:t>
            </w:r>
            <w:r w:rsidR="00EE167A" w:rsidRPr="00EE167A">
              <w:rPr>
                <w:rFonts w:asciiTheme="majorHAnsi" w:hAnsiTheme="majorHAnsi" w:cstheme="majorHAnsi"/>
                <w:sz w:val="20"/>
                <w:szCs w:val="20"/>
              </w:rPr>
              <w:t>lub możliwość generowania</w:t>
            </w:r>
            <w:r w:rsidR="00EE167A">
              <w:rPr>
                <w:rFonts w:asciiTheme="majorHAnsi" w:hAnsiTheme="majorHAnsi" w:cstheme="majorHAnsi"/>
                <w:sz w:val="20"/>
                <w:szCs w:val="20"/>
              </w:rPr>
              <w:t xml:space="preserve"> </w:t>
            </w:r>
            <w:r w:rsidR="00EE167A" w:rsidRPr="00EE167A">
              <w:rPr>
                <w:rFonts w:asciiTheme="majorHAnsi" w:hAnsiTheme="majorHAnsi" w:cstheme="majorHAnsi"/>
                <w:sz w:val="20"/>
                <w:szCs w:val="20"/>
              </w:rPr>
              <w:t>raportu z ostatnio wykonane</w:t>
            </w:r>
            <w:r w:rsidR="00EE167A">
              <w:rPr>
                <w:rFonts w:asciiTheme="majorHAnsi" w:hAnsiTheme="majorHAnsi" w:cstheme="majorHAnsi"/>
                <w:sz w:val="20"/>
                <w:szCs w:val="20"/>
              </w:rPr>
              <w:t>j aktualizacji</w:t>
            </w:r>
          </w:p>
          <w:p w14:paraId="703627A5" w14:textId="309A3F70" w:rsidR="00B367FB" w:rsidRPr="004D22A7" w:rsidRDefault="00B367FB" w:rsidP="002249A0">
            <w:pPr>
              <w:pStyle w:val="numeracjaprzet"/>
              <w:numPr>
                <w:ilvl w:val="0"/>
                <w:numId w:val="0"/>
              </w:numPr>
              <w:ind w:left="399"/>
              <w:rPr>
                <w:rFonts w:asciiTheme="majorHAnsi" w:hAnsiTheme="majorHAnsi" w:cstheme="majorHAnsi"/>
                <w:sz w:val="20"/>
                <w:szCs w:val="20"/>
              </w:rPr>
            </w:pPr>
          </w:p>
        </w:tc>
        <w:tc>
          <w:tcPr>
            <w:tcW w:w="5482" w:type="dxa"/>
            <w:shd w:val="clear" w:color="auto" w:fill="E7E6E6" w:themeFill="background2"/>
          </w:tcPr>
          <w:p w14:paraId="56D74909" w14:textId="77777777" w:rsidR="00B367FB" w:rsidRPr="0079101E" w:rsidRDefault="00B367FB" w:rsidP="00E96565">
            <w:pPr>
              <w:pStyle w:val="numeracjaprzet"/>
              <w:numPr>
                <w:ilvl w:val="0"/>
                <w:numId w:val="0"/>
              </w:numPr>
              <w:ind w:left="39"/>
              <w:rPr>
                <w:rFonts w:asciiTheme="majorHAnsi" w:hAnsiTheme="majorHAnsi" w:cstheme="majorHAnsi"/>
                <w:sz w:val="20"/>
                <w:szCs w:val="20"/>
              </w:rPr>
            </w:pPr>
          </w:p>
        </w:tc>
      </w:tr>
      <w:tr w:rsidR="00B367FB" w:rsidRPr="002207D7" w14:paraId="63CAB5EA" w14:textId="1C19C67F" w:rsidTr="00CA2D60">
        <w:trPr>
          <w:trHeight w:val="315"/>
        </w:trPr>
        <w:tc>
          <w:tcPr>
            <w:tcW w:w="2188" w:type="dxa"/>
            <w:hideMark/>
          </w:tcPr>
          <w:p w14:paraId="3D4E49CF"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Gwarancja</w:t>
            </w:r>
          </w:p>
        </w:tc>
        <w:tc>
          <w:tcPr>
            <w:tcW w:w="6324" w:type="dxa"/>
            <w:hideMark/>
          </w:tcPr>
          <w:p w14:paraId="7F726CF3" w14:textId="77777777" w:rsidR="00B367FB" w:rsidRPr="002207D7" w:rsidRDefault="00B367FB" w:rsidP="00917008">
            <w:pPr>
              <w:pStyle w:val="numeracjaprzet"/>
              <w:rPr>
                <w:rFonts w:asciiTheme="majorHAnsi" w:hAnsiTheme="majorHAnsi" w:cstheme="majorHAnsi"/>
                <w:sz w:val="20"/>
                <w:szCs w:val="20"/>
              </w:rPr>
            </w:pPr>
            <w:r w:rsidRPr="002207D7">
              <w:rPr>
                <w:rFonts w:asciiTheme="majorHAnsi" w:eastAsia="Calibri Light" w:hAnsiTheme="majorHAnsi" w:cstheme="majorHAnsi"/>
                <w:color w:val="000000" w:themeColor="text1"/>
                <w:sz w:val="20"/>
                <w:szCs w:val="20"/>
              </w:rPr>
              <w:t>3</w:t>
            </w:r>
            <w:r>
              <w:rPr>
                <w:rFonts w:asciiTheme="majorHAnsi" w:eastAsia="Calibri Light" w:hAnsiTheme="majorHAnsi" w:cstheme="majorHAnsi"/>
                <w:color w:val="000000" w:themeColor="text1"/>
                <w:sz w:val="20"/>
                <w:szCs w:val="20"/>
              </w:rPr>
              <w:t>6 miesięczna</w:t>
            </w:r>
            <w:r w:rsidRPr="002207D7">
              <w:rPr>
                <w:rFonts w:asciiTheme="majorHAnsi" w:eastAsia="Calibri Light" w:hAnsiTheme="majorHAnsi" w:cstheme="majorHAnsi"/>
                <w:color w:val="000000" w:themeColor="text1"/>
                <w:sz w:val="20"/>
                <w:szCs w:val="20"/>
              </w:rPr>
              <w:t xml:space="preserve"> świadczona w miejscu użytkowania sprzętu, z czasem reakcji nie później niż na następny dzień roboczy. </w:t>
            </w:r>
            <w:r w:rsidRPr="002207D7">
              <w:rPr>
                <w:rFonts w:asciiTheme="majorHAnsi" w:hAnsiTheme="majorHAnsi" w:cstheme="majorHAnsi"/>
                <w:sz w:val="20"/>
                <w:szCs w:val="20"/>
              </w:rPr>
              <w:t xml:space="preserve"> </w:t>
            </w:r>
          </w:p>
        </w:tc>
        <w:tc>
          <w:tcPr>
            <w:tcW w:w="5482" w:type="dxa"/>
            <w:shd w:val="clear" w:color="auto" w:fill="E7E6E6" w:themeFill="background2"/>
          </w:tcPr>
          <w:p w14:paraId="23E0C304" w14:textId="77777777" w:rsidR="00B367FB" w:rsidRPr="002207D7" w:rsidRDefault="00B367FB" w:rsidP="00E96565">
            <w:pPr>
              <w:pStyle w:val="numeracjaprzet"/>
              <w:numPr>
                <w:ilvl w:val="0"/>
                <w:numId w:val="0"/>
              </w:numPr>
              <w:ind w:left="39"/>
              <w:rPr>
                <w:rFonts w:asciiTheme="majorHAnsi" w:eastAsia="Calibri Light" w:hAnsiTheme="majorHAnsi" w:cstheme="majorHAnsi"/>
                <w:color w:val="000000" w:themeColor="text1"/>
                <w:sz w:val="20"/>
                <w:szCs w:val="20"/>
              </w:rPr>
            </w:pPr>
          </w:p>
        </w:tc>
      </w:tr>
      <w:tr w:rsidR="00B367FB" w:rsidRPr="00084E6B" w14:paraId="302759C8" w14:textId="00A631DF" w:rsidTr="00CA2D60">
        <w:trPr>
          <w:trHeight w:val="315"/>
        </w:trPr>
        <w:tc>
          <w:tcPr>
            <w:tcW w:w="2188" w:type="dxa"/>
            <w:hideMark/>
          </w:tcPr>
          <w:p w14:paraId="72B1B3C9" w14:textId="77777777" w:rsidR="00B367FB" w:rsidRPr="00084E6B" w:rsidRDefault="00B367FB" w:rsidP="00917008">
            <w:pPr>
              <w:pStyle w:val="Bezodstpw"/>
              <w:rPr>
                <w:rFonts w:asciiTheme="majorHAnsi" w:hAnsiTheme="majorHAnsi" w:cstheme="majorHAnsi"/>
                <w:sz w:val="20"/>
                <w:szCs w:val="20"/>
                <w:lang w:eastAsia="pl-PL"/>
              </w:rPr>
            </w:pPr>
            <w:r w:rsidRPr="00084E6B">
              <w:rPr>
                <w:rFonts w:asciiTheme="majorHAnsi" w:hAnsiTheme="majorHAnsi" w:cstheme="majorHAnsi"/>
                <w:sz w:val="20"/>
                <w:szCs w:val="20"/>
              </w:rPr>
              <w:t>Wsparcie techniczne producenta</w:t>
            </w:r>
          </w:p>
        </w:tc>
        <w:tc>
          <w:tcPr>
            <w:tcW w:w="6324" w:type="dxa"/>
            <w:hideMark/>
          </w:tcPr>
          <w:p w14:paraId="2C4287AA"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Wymagane dołączenie wraz z dostawą oświadczenia Producenta potwierdzające, że Serwis urządzeń będzie realizowany bezpośrednio przez Producenta i/lub we współpracy z Autoryzowanym Partnerem Serwisowym Producenta.</w:t>
            </w:r>
          </w:p>
          <w:p w14:paraId="0F5B5456"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Minimalny czas trwania wsparcia technicznego producenta wynosi 36 miesięcy, z możliwością odpłatnego przedłużenia tego okresu do 4 lub 5 lat od daty dostawy.</w:t>
            </w:r>
          </w:p>
          <w:p w14:paraId="3DBF16F9"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Sposób realizacji usług wsparcia technicznego:</w:t>
            </w:r>
          </w:p>
          <w:p w14:paraId="66E11CFB" w14:textId="3390B4AB"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 xml:space="preserve">dostępność konsultanta technicznego przez 24 godziny </w:t>
            </w:r>
            <w:r w:rsidR="0069080B">
              <w:rPr>
                <w:rFonts w:asciiTheme="majorHAnsi" w:hAnsiTheme="majorHAnsi" w:cstheme="majorHAnsi"/>
                <w:sz w:val="20"/>
                <w:szCs w:val="20"/>
              </w:rPr>
              <w:t>min 5</w:t>
            </w:r>
            <w:r w:rsidRPr="003B37B3">
              <w:rPr>
                <w:rFonts w:asciiTheme="majorHAnsi" w:hAnsiTheme="majorHAnsi" w:cstheme="majorHAnsi"/>
                <w:sz w:val="20"/>
                <w:szCs w:val="20"/>
              </w:rPr>
              <w:t xml:space="preserve"> dni w tygodniu przez cały rok (w języku polskim</w:t>
            </w:r>
            <w:r w:rsidR="00E26659">
              <w:rPr>
                <w:rFonts w:asciiTheme="majorHAnsi" w:hAnsiTheme="majorHAnsi" w:cstheme="majorHAnsi"/>
                <w:sz w:val="20"/>
                <w:szCs w:val="20"/>
              </w:rPr>
              <w:t xml:space="preserve"> 6 godzin w</w:t>
            </w:r>
            <w:r w:rsidRPr="003B37B3">
              <w:rPr>
                <w:rFonts w:asciiTheme="majorHAnsi" w:hAnsiTheme="majorHAnsi" w:cstheme="majorHAnsi"/>
                <w:sz w:val="20"/>
                <w:szCs w:val="20"/>
              </w:rPr>
              <w:t xml:space="preserve"> w dni robocze).</w:t>
            </w:r>
          </w:p>
          <w:p w14:paraId="6521B0CF"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Dostęp do bezpłatnego portalu technicznego producenta, który umożliwi zamawianie części zamiennych i/lub wizyt technika serwisowego, mający na celu przyśpieszenie procesu diagnostyki i skrócenia czasu usunięcia usterki.</w:t>
            </w:r>
          </w:p>
          <w:p w14:paraId="5888D70E"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Opcjonalna pomoc techniczna za pośrednictwem czat online.</w:t>
            </w:r>
          </w:p>
          <w:p w14:paraId="14AF1678"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1BFDC007"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 xml:space="preserve">W przypadku awarii zakwalifikowanej jako naprawa w miejscu instalacji urządzenia, część zamienna wymagana do naprawy i/lub technik serwisowy przybędzie na miejsce wskazane przez klienta na następny </w:t>
            </w:r>
            <w:r w:rsidRPr="003B37B3">
              <w:rPr>
                <w:rFonts w:asciiTheme="majorHAnsi" w:hAnsiTheme="majorHAnsi" w:cstheme="majorHAnsi"/>
                <w:sz w:val="20"/>
                <w:szCs w:val="20"/>
              </w:rPr>
              <w:lastRenderedPageBreak/>
              <w:t>dzień roboczy od momentu skutecznego przyjęcia zgłoszenia przez Dział Wsparcia Technicznego.</w:t>
            </w:r>
          </w:p>
          <w:p w14:paraId="70BC9C7D"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Możliwość sprawdzenia aktualnego okresu i poziomu wsparcia technicznego dla urządzeń za pośrednictwem strony internetowej producenta.</w:t>
            </w:r>
          </w:p>
          <w:p w14:paraId="0ECC6059" w14:textId="77777777" w:rsidR="00B367FB" w:rsidRPr="003B37B3" w:rsidRDefault="00B367FB" w:rsidP="00917008">
            <w:pPr>
              <w:pStyle w:val="numeracjaprzet"/>
              <w:rPr>
                <w:rFonts w:asciiTheme="majorHAnsi" w:hAnsiTheme="majorHAnsi" w:cstheme="majorHAnsi"/>
                <w:sz w:val="20"/>
                <w:szCs w:val="20"/>
              </w:rPr>
            </w:pPr>
            <w:r w:rsidRPr="003B37B3">
              <w:rPr>
                <w:rFonts w:asciiTheme="majorHAnsi" w:hAnsiTheme="majorHAnsi" w:cstheme="majorHAnsi"/>
                <w:sz w:val="20"/>
                <w:szCs w:val="20"/>
              </w:rPr>
              <w:t>Możliwość pobrania aktualnych wersji sterowników oraz firmware urządzenia za pośrednictwem strony internetowej producenta również dla urządzeń z nieaktywnym wsparciem technicznym.</w:t>
            </w:r>
          </w:p>
          <w:p w14:paraId="734B707D" w14:textId="1E473584" w:rsidR="00B367FB" w:rsidRPr="00074CF0" w:rsidRDefault="00B367FB" w:rsidP="00E26659">
            <w:pPr>
              <w:pStyle w:val="numeracjaprzet"/>
              <w:rPr>
                <w:rFonts w:asciiTheme="majorHAnsi" w:hAnsiTheme="majorHAnsi" w:cstheme="majorHAnsi"/>
                <w:sz w:val="20"/>
                <w:szCs w:val="20"/>
              </w:rPr>
            </w:pPr>
            <w:r w:rsidRPr="003B37B3">
              <w:rPr>
                <w:rFonts w:asciiTheme="majorHAnsi" w:hAnsiTheme="majorHAnsi" w:cstheme="majorHAnsi"/>
                <w:sz w:val="20"/>
                <w:szCs w:val="20"/>
              </w:rPr>
              <w:t>Przydzielenie zasobu w postaci kierownika technicznego w przypadku eskalacji problemów serwisowych.</w:t>
            </w:r>
          </w:p>
        </w:tc>
        <w:tc>
          <w:tcPr>
            <w:tcW w:w="5482" w:type="dxa"/>
            <w:shd w:val="clear" w:color="auto" w:fill="E7E6E6" w:themeFill="background2"/>
          </w:tcPr>
          <w:p w14:paraId="02D3DB15" w14:textId="77777777" w:rsidR="00B367FB" w:rsidRPr="003B37B3" w:rsidRDefault="00B367FB" w:rsidP="00E96565">
            <w:pPr>
              <w:pStyle w:val="numeracjaprzet"/>
              <w:numPr>
                <w:ilvl w:val="0"/>
                <w:numId w:val="0"/>
              </w:numPr>
              <w:ind w:left="39"/>
              <w:rPr>
                <w:rFonts w:asciiTheme="majorHAnsi" w:hAnsiTheme="majorHAnsi" w:cstheme="majorHAnsi"/>
                <w:sz w:val="20"/>
                <w:szCs w:val="20"/>
              </w:rPr>
            </w:pPr>
          </w:p>
        </w:tc>
      </w:tr>
      <w:tr w:rsidR="00B367FB" w:rsidRPr="00084E6B" w14:paraId="7EBFD74C" w14:textId="14886869" w:rsidTr="00CA2D60">
        <w:trPr>
          <w:trHeight w:val="315"/>
        </w:trPr>
        <w:tc>
          <w:tcPr>
            <w:tcW w:w="2188" w:type="dxa"/>
          </w:tcPr>
          <w:p w14:paraId="70AC168F" w14:textId="77777777" w:rsidR="00B367FB" w:rsidRPr="00084E6B" w:rsidRDefault="00B367FB" w:rsidP="00917008">
            <w:pPr>
              <w:pStyle w:val="Bezodstpw"/>
              <w:rPr>
                <w:rFonts w:asciiTheme="majorHAnsi" w:hAnsiTheme="majorHAnsi" w:cstheme="majorHAnsi"/>
                <w:sz w:val="20"/>
                <w:szCs w:val="20"/>
              </w:rPr>
            </w:pPr>
            <w:r w:rsidRPr="00097D4C">
              <w:rPr>
                <w:rFonts w:asciiTheme="majorHAnsi" w:hAnsiTheme="majorHAnsi" w:cstheme="majorHAnsi"/>
                <w:sz w:val="20"/>
                <w:szCs w:val="20"/>
              </w:rPr>
              <w:t>Wymagane oświadczenia i certyfikaty</w:t>
            </w:r>
          </w:p>
        </w:tc>
        <w:tc>
          <w:tcPr>
            <w:tcW w:w="6324" w:type="dxa"/>
          </w:tcPr>
          <w:p w14:paraId="14EA620A" w14:textId="77777777" w:rsidR="00B367FB" w:rsidRPr="003B37B3" w:rsidRDefault="00B367FB" w:rsidP="00917008">
            <w:pPr>
              <w:pStyle w:val="numeracjaprzet"/>
              <w:rPr>
                <w:rFonts w:asciiTheme="majorHAnsi" w:hAnsiTheme="majorHAnsi" w:cstheme="majorHAnsi"/>
                <w:sz w:val="20"/>
                <w:szCs w:val="20"/>
              </w:rPr>
            </w:pPr>
            <w:r w:rsidRPr="00C64976">
              <w:rPr>
                <w:rFonts w:asciiTheme="majorHAnsi" w:hAnsiTheme="majorHAnsi" w:cstheme="majorHAnsi"/>
                <w:sz w:val="20"/>
                <w:szCs w:val="20"/>
              </w:rPr>
              <w:t xml:space="preserve">Zamawiający wymaga przedłożenia </w:t>
            </w:r>
            <w:r>
              <w:rPr>
                <w:rFonts w:asciiTheme="majorHAnsi" w:hAnsiTheme="majorHAnsi" w:cstheme="majorHAnsi"/>
                <w:sz w:val="20"/>
                <w:szCs w:val="20"/>
              </w:rPr>
              <w:t>do umowy</w:t>
            </w:r>
            <w:r w:rsidRPr="00C64976">
              <w:rPr>
                <w:rFonts w:asciiTheme="majorHAnsi" w:hAnsiTheme="majorHAnsi" w:cstheme="majorHAnsi"/>
                <w:sz w:val="20"/>
                <w:szCs w:val="20"/>
              </w:rPr>
              <w:t xml:space="preserve"> określonych w </w:t>
            </w:r>
            <w:r>
              <w:rPr>
                <w:rFonts w:asciiTheme="majorHAnsi" w:hAnsiTheme="majorHAnsi" w:cstheme="majorHAnsi"/>
                <w:sz w:val="20"/>
                <w:szCs w:val="20"/>
              </w:rPr>
              <w:t>niniejszym</w:t>
            </w:r>
            <w:r w:rsidRPr="00C64976">
              <w:rPr>
                <w:rFonts w:asciiTheme="majorHAnsi" w:hAnsiTheme="majorHAnsi" w:cstheme="majorHAnsi"/>
                <w:sz w:val="20"/>
                <w:szCs w:val="20"/>
              </w:rPr>
              <w:t xml:space="preserve"> opisie przedmiotu zamówienia certyfikatów oraz oświadczeń, ze względu na konieczność zapewnienia </w:t>
            </w:r>
            <w:r>
              <w:rPr>
                <w:rFonts w:asciiTheme="majorHAnsi" w:hAnsiTheme="majorHAnsi" w:cstheme="majorHAnsi"/>
                <w:sz w:val="20"/>
                <w:szCs w:val="20"/>
              </w:rPr>
              <w:t>uczniom</w:t>
            </w:r>
            <w:r w:rsidRPr="00C64976">
              <w:rPr>
                <w:rFonts w:asciiTheme="majorHAnsi" w:hAnsiTheme="majorHAnsi" w:cstheme="majorHAnsi"/>
                <w:sz w:val="20"/>
                <w:szCs w:val="20"/>
              </w:rPr>
              <w:t xml:space="preserve">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c>
          <w:tcPr>
            <w:tcW w:w="5482" w:type="dxa"/>
            <w:shd w:val="clear" w:color="auto" w:fill="E7E6E6" w:themeFill="background2"/>
          </w:tcPr>
          <w:p w14:paraId="501A3076" w14:textId="77777777" w:rsidR="00B367FB" w:rsidRPr="00C64976" w:rsidRDefault="00B367FB" w:rsidP="00E96565">
            <w:pPr>
              <w:pStyle w:val="numeracjaprzet"/>
              <w:numPr>
                <w:ilvl w:val="0"/>
                <w:numId w:val="0"/>
              </w:numPr>
              <w:ind w:left="39"/>
              <w:rPr>
                <w:rFonts w:asciiTheme="majorHAnsi" w:hAnsiTheme="majorHAnsi" w:cstheme="majorHAnsi"/>
                <w:sz w:val="20"/>
                <w:szCs w:val="20"/>
              </w:rPr>
            </w:pPr>
          </w:p>
        </w:tc>
      </w:tr>
    </w:tbl>
    <w:p w14:paraId="20B36B42" w14:textId="77777777" w:rsidR="00B367FB" w:rsidRDefault="00B367FB" w:rsidP="00B367FB"/>
    <w:p w14:paraId="1E268524" w14:textId="77777777" w:rsidR="00B367FB" w:rsidRDefault="00B367FB" w:rsidP="00B367FB"/>
    <w:p w14:paraId="79F04485" w14:textId="17C205C9" w:rsidR="00B367FB" w:rsidRPr="00B367FB" w:rsidRDefault="00B367FB" w:rsidP="00B367FB">
      <w:pPr>
        <w:jc w:val="both"/>
        <w:rPr>
          <w:rFonts w:ascii="Arial" w:hAnsi="Arial" w:cs="Arial"/>
        </w:rPr>
      </w:pPr>
      <w:bookmarkStart w:id="1" w:name="_Hlk180750401"/>
      <w:r w:rsidRPr="002C21CE">
        <w:rPr>
          <w:rFonts w:ascii="Arial" w:hAnsi="Arial" w:cs="Arial"/>
          <w:b/>
          <w:i/>
        </w:rPr>
        <w:t>Część 2</w:t>
      </w:r>
      <w:r w:rsidRPr="002C21CE">
        <w:rPr>
          <w:rFonts w:ascii="Arial" w:hAnsi="Arial" w:cs="Arial"/>
          <w:i/>
        </w:rPr>
        <w:t xml:space="preserve"> - </w:t>
      </w:r>
      <w:r>
        <w:rPr>
          <w:rFonts w:ascii="Arial" w:hAnsi="Arial" w:cs="Arial"/>
          <w:i/>
        </w:rPr>
        <w:t>Dostarczenie 7 sztuk monitorów interaktywnych wraz z uchwytem do montażu na ścianie do budynku Urzędu Gminy Dębno, Wola Dębińska 240, 32-852 Dębno</w:t>
      </w:r>
      <w:bookmarkEnd w:id="1"/>
    </w:p>
    <w:tbl>
      <w:tblPr>
        <w:tblW w:w="13984" w:type="dxa"/>
        <w:tblCellMar>
          <w:left w:w="70" w:type="dxa"/>
          <w:right w:w="70" w:type="dxa"/>
        </w:tblCellMar>
        <w:tblLook w:val="04A0" w:firstRow="1" w:lastRow="0" w:firstColumn="1" w:lastColumn="0" w:noHBand="0" w:noVBand="1"/>
      </w:tblPr>
      <w:tblGrid>
        <w:gridCol w:w="3709"/>
        <w:gridCol w:w="6017"/>
        <w:gridCol w:w="4258"/>
      </w:tblGrid>
      <w:tr w:rsidR="00B367FB" w:rsidRPr="002B4307" w14:paraId="6B18080E" w14:textId="1D2BAB1E" w:rsidTr="00B367FB">
        <w:trPr>
          <w:trHeight w:val="150"/>
        </w:trPr>
        <w:tc>
          <w:tcPr>
            <w:tcW w:w="3709" w:type="dxa"/>
            <w:tcBorders>
              <w:top w:val="single" w:sz="8" w:space="0" w:color="auto"/>
              <w:left w:val="single" w:sz="8" w:space="0" w:color="auto"/>
              <w:bottom w:val="single" w:sz="4" w:space="0" w:color="auto"/>
              <w:right w:val="single" w:sz="4" w:space="0" w:color="auto"/>
            </w:tcBorders>
            <w:shd w:val="clear" w:color="auto" w:fill="B4C6E7" w:themeFill="accent1" w:themeFillTint="66"/>
            <w:noWrap/>
            <w:vAlign w:val="center"/>
          </w:tcPr>
          <w:p w14:paraId="1181939C"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207D7">
              <w:rPr>
                <w:rFonts w:cstheme="minorHAnsi"/>
                <w:b/>
                <w:bCs/>
                <w:sz w:val="20"/>
                <w:szCs w:val="20"/>
              </w:rPr>
              <w:t>Nazwa komponentu</w:t>
            </w:r>
          </w:p>
        </w:tc>
        <w:tc>
          <w:tcPr>
            <w:tcW w:w="6017" w:type="dxa"/>
            <w:tcBorders>
              <w:top w:val="single" w:sz="8" w:space="0" w:color="auto"/>
              <w:left w:val="nil"/>
              <w:bottom w:val="single" w:sz="4" w:space="0" w:color="auto"/>
              <w:right w:val="single" w:sz="8" w:space="0" w:color="auto"/>
            </w:tcBorders>
            <w:shd w:val="clear" w:color="auto" w:fill="B4C6E7" w:themeFill="accent1" w:themeFillTint="66"/>
            <w:noWrap/>
            <w:vAlign w:val="center"/>
          </w:tcPr>
          <w:p w14:paraId="330893BA"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207D7">
              <w:rPr>
                <w:rFonts w:cstheme="minorHAnsi"/>
                <w:b/>
                <w:bCs/>
                <w:sz w:val="20"/>
                <w:szCs w:val="20"/>
              </w:rPr>
              <w:t>Wymagane minimalne parametry techniczne komputerów</w:t>
            </w:r>
          </w:p>
        </w:tc>
        <w:tc>
          <w:tcPr>
            <w:tcW w:w="4258" w:type="dxa"/>
            <w:tcBorders>
              <w:top w:val="single" w:sz="8" w:space="0" w:color="auto"/>
              <w:left w:val="nil"/>
              <w:bottom w:val="single" w:sz="4" w:space="0" w:color="auto"/>
              <w:right w:val="single" w:sz="8" w:space="0" w:color="auto"/>
            </w:tcBorders>
            <w:shd w:val="clear" w:color="auto" w:fill="B4C6E7" w:themeFill="accent1" w:themeFillTint="66"/>
          </w:tcPr>
          <w:p w14:paraId="2F506169" w14:textId="0169AD94" w:rsidR="00B367FB" w:rsidRPr="002207D7" w:rsidRDefault="000078D3" w:rsidP="00917008">
            <w:pPr>
              <w:spacing w:after="0" w:line="240" w:lineRule="auto"/>
              <w:jc w:val="center"/>
              <w:rPr>
                <w:rFonts w:cstheme="minorHAnsi"/>
                <w:b/>
                <w:bCs/>
                <w:sz w:val="20"/>
                <w:szCs w:val="20"/>
              </w:rPr>
            </w:pPr>
            <w:r w:rsidRPr="000078D3">
              <w:rPr>
                <w:rFonts w:cstheme="minorHAnsi"/>
                <w:b/>
                <w:bCs/>
                <w:sz w:val="20"/>
                <w:szCs w:val="20"/>
              </w:rPr>
              <w:t>Potwierdzenie zgodności z opisem (wpisać TAK lub NIE)</w:t>
            </w:r>
          </w:p>
        </w:tc>
      </w:tr>
      <w:tr w:rsidR="00B367FB" w:rsidRPr="002B4307" w14:paraId="39A3F3A0" w14:textId="39B5C5DF" w:rsidTr="00CA2D60">
        <w:trPr>
          <w:trHeight w:val="150"/>
        </w:trPr>
        <w:tc>
          <w:tcPr>
            <w:tcW w:w="3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F9F7DA"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Przekątna ekranu</w:t>
            </w:r>
          </w:p>
        </w:tc>
        <w:tc>
          <w:tcPr>
            <w:tcW w:w="6017" w:type="dxa"/>
            <w:tcBorders>
              <w:top w:val="single" w:sz="8" w:space="0" w:color="auto"/>
              <w:left w:val="nil"/>
              <w:bottom w:val="single" w:sz="4" w:space="0" w:color="auto"/>
              <w:right w:val="single" w:sz="8" w:space="0" w:color="auto"/>
            </w:tcBorders>
            <w:shd w:val="clear" w:color="auto" w:fill="auto"/>
            <w:noWrap/>
            <w:vAlign w:val="bottom"/>
            <w:hideMark/>
          </w:tcPr>
          <w:p w14:paraId="77A615EC"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65"</w:t>
            </w:r>
          </w:p>
        </w:tc>
        <w:tc>
          <w:tcPr>
            <w:tcW w:w="4258" w:type="dxa"/>
            <w:tcBorders>
              <w:top w:val="single" w:sz="8" w:space="0" w:color="auto"/>
              <w:left w:val="nil"/>
              <w:bottom w:val="single" w:sz="4" w:space="0" w:color="auto"/>
              <w:right w:val="single" w:sz="8" w:space="0" w:color="auto"/>
            </w:tcBorders>
            <w:shd w:val="clear" w:color="auto" w:fill="E7E6E6" w:themeFill="background2"/>
          </w:tcPr>
          <w:p w14:paraId="0D74D5DB"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035967AD" w14:textId="563CDDDE"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61C60263"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Rodzaj panelu</w:t>
            </w:r>
          </w:p>
        </w:tc>
        <w:tc>
          <w:tcPr>
            <w:tcW w:w="6017" w:type="dxa"/>
            <w:tcBorders>
              <w:top w:val="nil"/>
              <w:left w:val="nil"/>
              <w:bottom w:val="single" w:sz="4" w:space="0" w:color="auto"/>
              <w:right w:val="single" w:sz="8" w:space="0" w:color="auto"/>
            </w:tcBorders>
            <w:shd w:val="clear" w:color="auto" w:fill="auto"/>
            <w:noWrap/>
            <w:vAlign w:val="bottom"/>
            <w:hideMark/>
          </w:tcPr>
          <w:p w14:paraId="045671D3"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VA</w:t>
            </w:r>
          </w:p>
        </w:tc>
        <w:tc>
          <w:tcPr>
            <w:tcW w:w="4258" w:type="dxa"/>
            <w:tcBorders>
              <w:top w:val="nil"/>
              <w:left w:val="nil"/>
              <w:bottom w:val="single" w:sz="4" w:space="0" w:color="auto"/>
              <w:right w:val="single" w:sz="8" w:space="0" w:color="auto"/>
            </w:tcBorders>
            <w:shd w:val="clear" w:color="auto" w:fill="E7E6E6" w:themeFill="background2"/>
          </w:tcPr>
          <w:p w14:paraId="7818670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256C965D" w14:textId="5B35B8DB"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17EAF7EB"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Rozdzielczość</w:t>
            </w:r>
          </w:p>
        </w:tc>
        <w:tc>
          <w:tcPr>
            <w:tcW w:w="6017" w:type="dxa"/>
            <w:tcBorders>
              <w:top w:val="nil"/>
              <w:left w:val="nil"/>
              <w:bottom w:val="single" w:sz="4" w:space="0" w:color="auto"/>
              <w:right w:val="single" w:sz="8" w:space="0" w:color="auto"/>
            </w:tcBorders>
            <w:shd w:val="clear" w:color="auto" w:fill="auto"/>
            <w:noWrap/>
            <w:vAlign w:val="bottom"/>
            <w:hideMark/>
          </w:tcPr>
          <w:p w14:paraId="2C35C252"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3840 x 2160</w:t>
            </w:r>
          </w:p>
        </w:tc>
        <w:tc>
          <w:tcPr>
            <w:tcW w:w="4258" w:type="dxa"/>
            <w:tcBorders>
              <w:top w:val="nil"/>
              <w:left w:val="nil"/>
              <w:bottom w:val="single" w:sz="4" w:space="0" w:color="auto"/>
              <w:right w:val="single" w:sz="8" w:space="0" w:color="auto"/>
            </w:tcBorders>
            <w:shd w:val="clear" w:color="auto" w:fill="E7E6E6" w:themeFill="background2"/>
          </w:tcPr>
          <w:p w14:paraId="37019BAD"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243AB414" w14:textId="53BE07D3"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51D127B4"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Wielkość piksela</w:t>
            </w:r>
          </w:p>
        </w:tc>
        <w:tc>
          <w:tcPr>
            <w:tcW w:w="6017" w:type="dxa"/>
            <w:tcBorders>
              <w:top w:val="nil"/>
              <w:left w:val="nil"/>
              <w:bottom w:val="single" w:sz="4" w:space="0" w:color="auto"/>
              <w:right w:val="single" w:sz="8" w:space="0" w:color="auto"/>
            </w:tcBorders>
            <w:shd w:val="clear" w:color="auto" w:fill="auto"/>
            <w:noWrap/>
            <w:vAlign w:val="bottom"/>
            <w:hideMark/>
          </w:tcPr>
          <w:p w14:paraId="5FED0DE3"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0.372 mm</w:t>
            </w:r>
          </w:p>
        </w:tc>
        <w:tc>
          <w:tcPr>
            <w:tcW w:w="4258" w:type="dxa"/>
            <w:tcBorders>
              <w:top w:val="nil"/>
              <w:left w:val="nil"/>
              <w:bottom w:val="single" w:sz="4" w:space="0" w:color="auto"/>
              <w:right w:val="single" w:sz="8" w:space="0" w:color="auto"/>
            </w:tcBorders>
            <w:shd w:val="clear" w:color="auto" w:fill="E7E6E6" w:themeFill="background2"/>
          </w:tcPr>
          <w:p w14:paraId="3C3F0A8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21496E10" w14:textId="5983FE4A"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7B1B2B58"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Jasność maksymalna</w:t>
            </w:r>
          </w:p>
        </w:tc>
        <w:tc>
          <w:tcPr>
            <w:tcW w:w="6017" w:type="dxa"/>
            <w:tcBorders>
              <w:top w:val="nil"/>
              <w:left w:val="nil"/>
              <w:bottom w:val="single" w:sz="4" w:space="0" w:color="auto"/>
              <w:right w:val="single" w:sz="8" w:space="0" w:color="auto"/>
            </w:tcBorders>
            <w:shd w:val="clear" w:color="auto" w:fill="auto"/>
            <w:noWrap/>
            <w:vAlign w:val="bottom"/>
            <w:hideMark/>
          </w:tcPr>
          <w:p w14:paraId="5C5AC521" w14:textId="55754E61" w:rsidR="00B367FB" w:rsidRPr="002B4307" w:rsidRDefault="00797DB2" w:rsidP="00917008">
            <w:pPr>
              <w:spacing w:after="0" w:line="240" w:lineRule="auto"/>
              <w:jc w:val="center"/>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 xml:space="preserve"> Min </w:t>
            </w:r>
            <w:r w:rsidR="00B367FB" w:rsidRPr="002B4307">
              <w:rPr>
                <w:rFonts w:ascii="Aptos Narrow" w:eastAsia="Times New Roman" w:hAnsi="Aptos Narrow" w:cs="Times New Roman"/>
                <w:color w:val="000000"/>
                <w:kern w:val="0"/>
                <w:lang w:eastAsia="pl-PL"/>
                <w14:ligatures w14:val="none"/>
              </w:rPr>
              <w:t xml:space="preserve">350 cd/m² </w:t>
            </w:r>
          </w:p>
        </w:tc>
        <w:tc>
          <w:tcPr>
            <w:tcW w:w="4258" w:type="dxa"/>
            <w:tcBorders>
              <w:top w:val="nil"/>
              <w:left w:val="nil"/>
              <w:bottom w:val="single" w:sz="4" w:space="0" w:color="auto"/>
              <w:right w:val="single" w:sz="8" w:space="0" w:color="auto"/>
            </w:tcBorders>
            <w:shd w:val="clear" w:color="auto" w:fill="E7E6E6" w:themeFill="background2"/>
          </w:tcPr>
          <w:p w14:paraId="37BF3287"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366DBA61" w14:textId="3D02301F"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191024F2"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Współczynnik kontrastu</w:t>
            </w:r>
          </w:p>
        </w:tc>
        <w:tc>
          <w:tcPr>
            <w:tcW w:w="6017" w:type="dxa"/>
            <w:tcBorders>
              <w:top w:val="nil"/>
              <w:left w:val="nil"/>
              <w:bottom w:val="single" w:sz="4" w:space="0" w:color="auto"/>
              <w:right w:val="single" w:sz="8" w:space="0" w:color="auto"/>
            </w:tcBorders>
            <w:shd w:val="clear" w:color="auto" w:fill="auto"/>
            <w:noWrap/>
            <w:vAlign w:val="bottom"/>
            <w:hideMark/>
          </w:tcPr>
          <w:p w14:paraId="1B66162F" w14:textId="40B08DC0" w:rsidR="00B367FB" w:rsidRPr="002B4307" w:rsidRDefault="00797DB2" w:rsidP="00917008">
            <w:pPr>
              <w:spacing w:after="0" w:line="240" w:lineRule="auto"/>
              <w:jc w:val="center"/>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 xml:space="preserve"> Min </w:t>
            </w:r>
            <w:r w:rsidR="00B367FB" w:rsidRPr="002B4307">
              <w:rPr>
                <w:rFonts w:ascii="Aptos Narrow" w:eastAsia="Times New Roman" w:hAnsi="Aptos Narrow" w:cs="Times New Roman"/>
                <w:color w:val="000000"/>
                <w:kern w:val="0"/>
                <w:lang w:eastAsia="pl-PL"/>
                <w14:ligatures w14:val="none"/>
              </w:rPr>
              <w:t>4000:01:00</w:t>
            </w:r>
          </w:p>
        </w:tc>
        <w:tc>
          <w:tcPr>
            <w:tcW w:w="4258" w:type="dxa"/>
            <w:tcBorders>
              <w:top w:val="nil"/>
              <w:left w:val="nil"/>
              <w:bottom w:val="single" w:sz="4" w:space="0" w:color="auto"/>
              <w:right w:val="single" w:sz="8" w:space="0" w:color="auto"/>
            </w:tcBorders>
            <w:shd w:val="clear" w:color="auto" w:fill="E7E6E6" w:themeFill="background2"/>
          </w:tcPr>
          <w:p w14:paraId="17FCEF41"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4631FC79" w14:textId="5D7349DB"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2A93E2A6"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Kąt widzenia (poziomy/pionowy)</w:t>
            </w:r>
          </w:p>
        </w:tc>
        <w:tc>
          <w:tcPr>
            <w:tcW w:w="6017" w:type="dxa"/>
            <w:tcBorders>
              <w:top w:val="nil"/>
              <w:left w:val="nil"/>
              <w:bottom w:val="single" w:sz="4" w:space="0" w:color="auto"/>
              <w:right w:val="single" w:sz="8" w:space="0" w:color="auto"/>
            </w:tcBorders>
            <w:shd w:val="clear" w:color="auto" w:fill="auto"/>
            <w:noWrap/>
            <w:vAlign w:val="bottom"/>
            <w:hideMark/>
          </w:tcPr>
          <w:p w14:paraId="066AB1C1"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178/178</w:t>
            </w:r>
          </w:p>
        </w:tc>
        <w:tc>
          <w:tcPr>
            <w:tcW w:w="4258" w:type="dxa"/>
            <w:tcBorders>
              <w:top w:val="nil"/>
              <w:left w:val="nil"/>
              <w:bottom w:val="single" w:sz="4" w:space="0" w:color="auto"/>
              <w:right w:val="single" w:sz="8" w:space="0" w:color="auto"/>
            </w:tcBorders>
            <w:shd w:val="clear" w:color="auto" w:fill="E7E6E6" w:themeFill="background2"/>
          </w:tcPr>
          <w:p w14:paraId="2AE54E12"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05A43D8A" w14:textId="39F0D784"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06AF931D"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lastRenderedPageBreak/>
              <w:t>Czas reakcji</w:t>
            </w:r>
          </w:p>
        </w:tc>
        <w:tc>
          <w:tcPr>
            <w:tcW w:w="6017" w:type="dxa"/>
            <w:tcBorders>
              <w:top w:val="nil"/>
              <w:left w:val="nil"/>
              <w:bottom w:val="single" w:sz="4" w:space="0" w:color="auto"/>
              <w:right w:val="single" w:sz="8" w:space="0" w:color="auto"/>
            </w:tcBorders>
            <w:shd w:val="clear" w:color="auto" w:fill="auto"/>
            <w:noWrap/>
            <w:vAlign w:val="bottom"/>
            <w:hideMark/>
          </w:tcPr>
          <w:p w14:paraId="18AB7B41"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 xml:space="preserve"> Max </w:t>
            </w:r>
            <w:r w:rsidRPr="002B4307">
              <w:rPr>
                <w:rFonts w:ascii="Aptos Narrow" w:eastAsia="Times New Roman" w:hAnsi="Aptos Narrow" w:cs="Times New Roman"/>
                <w:color w:val="000000"/>
                <w:kern w:val="0"/>
                <w:lang w:eastAsia="pl-PL"/>
                <w14:ligatures w14:val="none"/>
              </w:rPr>
              <w:t>8ms</w:t>
            </w:r>
          </w:p>
        </w:tc>
        <w:tc>
          <w:tcPr>
            <w:tcW w:w="4258" w:type="dxa"/>
            <w:tcBorders>
              <w:top w:val="nil"/>
              <w:left w:val="nil"/>
              <w:bottom w:val="single" w:sz="4" w:space="0" w:color="auto"/>
              <w:right w:val="single" w:sz="8" w:space="0" w:color="auto"/>
            </w:tcBorders>
            <w:shd w:val="clear" w:color="auto" w:fill="E7E6E6" w:themeFill="background2"/>
          </w:tcPr>
          <w:p w14:paraId="6788A7A9" w14:textId="77777777" w:rsidR="00B367FB"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428FF3BD" w14:textId="0094EDE4"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08D99135"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Gama kolorów</w:t>
            </w:r>
          </w:p>
        </w:tc>
        <w:tc>
          <w:tcPr>
            <w:tcW w:w="6017" w:type="dxa"/>
            <w:tcBorders>
              <w:top w:val="nil"/>
              <w:left w:val="nil"/>
              <w:bottom w:val="single" w:sz="4" w:space="0" w:color="auto"/>
              <w:right w:val="single" w:sz="8" w:space="0" w:color="auto"/>
            </w:tcBorders>
            <w:shd w:val="clear" w:color="auto" w:fill="auto"/>
            <w:noWrap/>
            <w:vAlign w:val="bottom"/>
            <w:hideMark/>
          </w:tcPr>
          <w:p w14:paraId="1DA448F7" w14:textId="60255E24" w:rsidR="00B367FB" w:rsidRPr="002B4307" w:rsidRDefault="000D12EF" w:rsidP="00917008">
            <w:pPr>
              <w:spacing w:after="0" w:line="240" w:lineRule="auto"/>
              <w:jc w:val="center"/>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 xml:space="preserve"> Min </w:t>
            </w:r>
            <w:r w:rsidR="00B367FB" w:rsidRPr="002B4307">
              <w:rPr>
                <w:rFonts w:ascii="Aptos Narrow" w:eastAsia="Times New Roman" w:hAnsi="Aptos Narrow" w:cs="Times New Roman"/>
                <w:color w:val="000000"/>
                <w:kern w:val="0"/>
                <w:lang w:eastAsia="pl-PL"/>
                <w14:ligatures w14:val="none"/>
              </w:rPr>
              <w:t>72%</w:t>
            </w:r>
          </w:p>
        </w:tc>
        <w:tc>
          <w:tcPr>
            <w:tcW w:w="4258" w:type="dxa"/>
            <w:tcBorders>
              <w:top w:val="nil"/>
              <w:left w:val="nil"/>
              <w:bottom w:val="single" w:sz="4" w:space="0" w:color="auto"/>
              <w:right w:val="single" w:sz="8" w:space="0" w:color="auto"/>
            </w:tcBorders>
            <w:shd w:val="clear" w:color="auto" w:fill="E7E6E6" w:themeFill="background2"/>
          </w:tcPr>
          <w:p w14:paraId="6C770217"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6966C86D" w14:textId="12F67062"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273A2385"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Cykl pracy</w:t>
            </w:r>
          </w:p>
        </w:tc>
        <w:tc>
          <w:tcPr>
            <w:tcW w:w="6017" w:type="dxa"/>
            <w:tcBorders>
              <w:top w:val="nil"/>
              <w:left w:val="nil"/>
              <w:bottom w:val="single" w:sz="4" w:space="0" w:color="auto"/>
              <w:right w:val="single" w:sz="8" w:space="0" w:color="auto"/>
            </w:tcBorders>
            <w:shd w:val="clear" w:color="auto" w:fill="auto"/>
            <w:noWrap/>
            <w:vAlign w:val="bottom"/>
            <w:hideMark/>
          </w:tcPr>
          <w:p w14:paraId="7C716DEB" w14:textId="1B99894A" w:rsidR="00B367FB" w:rsidRPr="008168D2" w:rsidRDefault="00B367FB" w:rsidP="00917008">
            <w:pPr>
              <w:pStyle w:val="Akapitzlist"/>
              <w:widowControl w:val="0"/>
              <w:wordWrap w:val="0"/>
              <w:autoSpaceDE w:val="0"/>
              <w:autoSpaceDN w:val="0"/>
              <w:spacing w:after="0" w:line="240" w:lineRule="auto"/>
              <w:ind w:left="1200"/>
              <w:contextualSpacing w:val="0"/>
              <w:jc w:val="both"/>
              <w:rPr>
                <w:rFonts w:ascii="Times New Roman" w:hAnsi="Times New Roman"/>
              </w:rPr>
            </w:pPr>
            <w:r w:rsidRPr="008168D2">
              <w:rPr>
                <w:rFonts w:ascii="Times New Roman" w:hAnsi="Times New Roman"/>
              </w:rPr>
              <w:t xml:space="preserve"> Możliwość pracy w trybie</w:t>
            </w:r>
            <w:r w:rsidR="00797DB2">
              <w:rPr>
                <w:rFonts w:ascii="Times New Roman" w:hAnsi="Times New Roman"/>
              </w:rPr>
              <w:t xml:space="preserve"> min</w:t>
            </w:r>
            <w:r w:rsidRPr="008168D2">
              <w:rPr>
                <w:rFonts w:ascii="Times New Roman" w:hAnsi="Times New Roman"/>
              </w:rPr>
              <w:t xml:space="preserve"> 16/7 potwierdzona przez producenta</w:t>
            </w:r>
          </w:p>
          <w:p w14:paraId="2692D0F3"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c>
          <w:tcPr>
            <w:tcW w:w="4258" w:type="dxa"/>
            <w:tcBorders>
              <w:top w:val="nil"/>
              <w:left w:val="nil"/>
              <w:bottom w:val="single" w:sz="4" w:space="0" w:color="auto"/>
              <w:right w:val="single" w:sz="8" w:space="0" w:color="auto"/>
            </w:tcBorders>
            <w:shd w:val="clear" w:color="auto" w:fill="E7E6E6" w:themeFill="background2"/>
          </w:tcPr>
          <w:p w14:paraId="13421195" w14:textId="77777777" w:rsidR="00B367FB" w:rsidRPr="008168D2" w:rsidRDefault="00B367FB" w:rsidP="00917008">
            <w:pPr>
              <w:pStyle w:val="Akapitzlist"/>
              <w:widowControl w:val="0"/>
              <w:wordWrap w:val="0"/>
              <w:autoSpaceDE w:val="0"/>
              <w:autoSpaceDN w:val="0"/>
              <w:spacing w:after="0" w:line="240" w:lineRule="auto"/>
              <w:ind w:left="1200"/>
              <w:contextualSpacing w:val="0"/>
              <w:jc w:val="both"/>
              <w:rPr>
                <w:rFonts w:ascii="Times New Roman" w:hAnsi="Times New Roman"/>
              </w:rPr>
            </w:pPr>
          </w:p>
        </w:tc>
      </w:tr>
      <w:tr w:rsidR="00B367FB" w:rsidRPr="002B4307" w14:paraId="751FF08D" w14:textId="68A93A86"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2723E8BF"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Ilość portów HDMI</w:t>
            </w:r>
          </w:p>
        </w:tc>
        <w:tc>
          <w:tcPr>
            <w:tcW w:w="6017" w:type="dxa"/>
            <w:tcBorders>
              <w:top w:val="nil"/>
              <w:left w:val="nil"/>
              <w:bottom w:val="single" w:sz="4" w:space="0" w:color="auto"/>
              <w:right w:val="single" w:sz="8" w:space="0" w:color="auto"/>
            </w:tcBorders>
            <w:shd w:val="clear" w:color="auto" w:fill="auto"/>
            <w:noWrap/>
            <w:vAlign w:val="bottom"/>
            <w:hideMark/>
          </w:tcPr>
          <w:p w14:paraId="27A4B77D"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 xml:space="preserve">Minimum </w:t>
            </w:r>
            <w:r>
              <w:rPr>
                <w:rFonts w:ascii="Aptos Narrow" w:eastAsia="Times New Roman" w:hAnsi="Aptos Narrow" w:cs="Times New Roman"/>
                <w:color w:val="000000"/>
                <w:kern w:val="0"/>
                <w:lang w:eastAsia="pl-PL"/>
                <w14:ligatures w14:val="none"/>
              </w:rPr>
              <w:t>1</w:t>
            </w:r>
          </w:p>
        </w:tc>
        <w:tc>
          <w:tcPr>
            <w:tcW w:w="4258" w:type="dxa"/>
            <w:tcBorders>
              <w:top w:val="nil"/>
              <w:left w:val="nil"/>
              <w:bottom w:val="single" w:sz="4" w:space="0" w:color="auto"/>
              <w:right w:val="single" w:sz="8" w:space="0" w:color="auto"/>
            </w:tcBorders>
            <w:shd w:val="clear" w:color="auto" w:fill="E7E6E6" w:themeFill="background2"/>
          </w:tcPr>
          <w:p w14:paraId="3F3705C4"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1E29E6F4" w14:textId="3CE4F6F0"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655C4FA0"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Ilość portów DisplayPort</w:t>
            </w:r>
          </w:p>
        </w:tc>
        <w:tc>
          <w:tcPr>
            <w:tcW w:w="6017" w:type="dxa"/>
            <w:tcBorders>
              <w:top w:val="nil"/>
              <w:left w:val="nil"/>
              <w:bottom w:val="single" w:sz="4" w:space="0" w:color="auto"/>
              <w:right w:val="single" w:sz="8" w:space="0" w:color="auto"/>
            </w:tcBorders>
            <w:shd w:val="clear" w:color="auto" w:fill="auto"/>
            <w:noWrap/>
            <w:vAlign w:val="bottom"/>
            <w:hideMark/>
          </w:tcPr>
          <w:p w14:paraId="21679773"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Minimum 1</w:t>
            </w:r>
          </w:p>
        </w:tc>
        <w:tc>
          <w:tcPr>
            <w:tcW w:w="4258" w:type="dxa"/>
            <w:tcBorders>
              <w:top w:val="nil"/>
              <w:left w:val="nil"/>
              <w:bottom w:val="single" w:sz="4" w:space="0" w:color="auto"/>
              <w:right w:val="single" w:sz="8" w:space="0" w:color="auto"/>
            </w:tcBorders>
            <w:shd w:val="clear" w:color="auto" w:fill="E7E6E6" w:themeFill="background2"/>
          </w:tcPr>
          <w:p w14:paraId="36E21AA6"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41BFF488" w14:textId="1B251465"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488DDFC1" w14:textId="6C34A16A"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8168D2">
              <w:rPr>
                <w:rFonts w:ascii="Times New Roman" w:hAnsi="Times New Roman"/>
              </w:rPr>
              <w:t>Złącze USB</w:t>
            </w:r>
            <w:r>
              <w:rPr>
                <w:rFonts w:ascii="Times New Roman" w:hAnsi="Times New Roman"/>
              </w:rPr>
              <w:t xml:space="preserve"> </w:t>
            </w:r>
          </w:p>
        </w:tc>
        <w:tc>
          <w:tcPr>
            <w:tcW w:w="6017" w:type="dxa"/>
            <w:tcBorders>
              <w:top w:val="nil"/>
              <w:left w:val="nil"/>
              <w:bottom w:val="single" w:sz="4" w:space="0" w:color="auto"/>
              <w:right w:val="single" w:sz="8" w:space="0" w:color="auto"/>
            </w:tcBorders>
            <w:shd w:val="clear" w:color="auto" w:fill="auto"/>
            <w:noWrap/>
            <w:vAlign w:val="bottom"/>
            <w:hideMark/>
          </w:tcPr>
          <w:p w14:paraId="05CDC30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 xml:space="preserve">Minimum 1 </w:t>
            </w:r>
          </w:p>
        </w:tc>
        <w:tc>
          <w:tcPr>
            <w:tcW w:w="4258" w:type="dxa"/>
            <w:tcBorders>
              <w:top w:val="nil"/>
              <w:left w:val="nil"/>
              <w:bottom w:val="single" w:sz="4" w:space="0" w:color="auto"/>
              <w:right w:val="single" w:sz="8" w:space="0" w:color="auto"/>
            </w:tcBorders>
            <w:shd w:val="clear" w:color="auto" w:fill="E7E6E6" w:themeFill="background2"/>
          </w:tcPr>
          <w:p w14:paraId="788C221B"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3C4AE8B3" w14:textId="18658BF0"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0EBE6929"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Wyjście audio</w:t>
            </w:r>
          </w:p>
        </w:tc>
        <w:tc>
          <w:tcPr>
            <w:tcW w:w="6017" w:type="dxa"/>
            <w:tcBorders>
              <w:top w:val="nil"/>
              <w:left w:val="nil"/>
              <w:bottom w:val="single" w:sz="4" w:space="0" w:color="auto"/>
              <w:right w:val="single" w:sz="8" w:space="0" w:color="auto"/>
            </w:tcBorders>
            <w:shd w:val="clear" w:color="auto" w:fill="auto"/>
            <w:noWrap/>
            <w:vAlign w:val="bottom"/>
            <w:hideMark/>
          </w:tcPr>
          <w:p w14:paraId="39D505C3"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 xml:space="preserve">Minimum 1 x </w:t>
            </w:r>
            <w:r w:rsidRPr="008168D2">
              <w:rPr>
                <w:rFonts w:ascii="Times New Roman" w:hAnsi="Times New Roman"/>
              </w:rPr>
              <w:t>3.5mm Mini Jack</w:t>
            </w:r>
          </w:p>
        </w:tc>
        <w:tc>
          <w:tcPr>
            <w:tcW w:w="4258" w:type="dxa"/>
            <w:tcBorders>
              <w:top w:val="nil"/>
              <w:left w:val="nil"/>
              <w:bottom w:val="single" w:sz="4" w:space="0" w:color="auto"/>
              <w:right w:val="single" w:sz="8" w:space="0" w:color="auto"/>
            </w:tcBorders>
            <w:shd w:val="clear" w:color="auto" w:fill="E7E6E6" w:themeFill="background2"/>
          </w:tcPr>
          <w:p w14:paraId="0AB62612" w14:textId="77777777" w:rsidR="00B367FB"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32E69B96" w14:textId="08DF36A4"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20CDF338"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Wejście RJ-45</w:t>
            </w:r>
          </w:p>
        </w:tc>
        <w:tc>
          <w:tcPr>
            <w:tcW w:w="6017" w:type="dxa"/>
            <w:tcBorders>
              <w:top w:val="nil"/>
              <w:left w:val="nil"/>
              <w:bottom w:val="single" w:sz="4" w:space="0" w:color="auto"/>
              <w:right w:val="single" w:sz="8" w:space="0" w:color="auto"/>
            </w:tcBorders>
            <w:shd w:val="clear" w:color="auto" w:fill="auto"/>
            <w:noWrap/>
            <w:vAlign w:val="bottom"/>
            <w:hideMark/>
          </w:tcPr>
          <w:p w14:paraId="17F87D2B"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Tak</w:t>
            </w:r>
          </w:p>
        </w:tc>
        <w:tc>
          <w:tcPr>
            <w:tcW w:w="4258" w:type="dxa"/>
            <w:tcBorders>
              <w:top w:val="nil"/>
              <w:left w:val="nil"/>
              <w:bottom w:val="single" w:sz="4" w:space="0" w:color="auto"/>
              <w:right w:val="single" w:sz="8" w:space="0" w:color="auto"/>
            </w:tcBorders>
            <w:shd w:val="clear" w:color="auto" w:fill="E7E6E6" w:themeFill="background2"/>
          </w:tcPr>
          <w:p w14:paraId="763FEA98"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0EEC07D3" w14:textId="0D17D231" w:rsidTr="00CA2D60">
        <w:trPr>
          <w:trHeight w:val="150"/>
        </w:trPr>
        <w:tc>
          <w:tcPr>
            <w:tcW w:w="9726" w:type="dxa"/>
            <w:gridSpan w:val="2"/>
            <w:tcBorders>
              <w:top w:val="nil"/>
              <w:left w:val="single" w:sz="8" w:space="0" w:color="auto"/>
              <w:bottom w:val="single" w:sz="4" w:space="0" w:color="auto"/>
              <w:right w:val="single" w:sz="8" w:space="0" w:color="auto"/>
            </w:tcBorders>
            <w:shd w:val="clear" w:color="auto" w:fill="auto"/>
            <w:noWrap/>
            <w:vAlign w:val="bottom"/>
            <w:hideMark/>
          </w:tcPr>
          <w:p w14:paraId="53EB8F7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Pr>
                <w:rFonts w:ascii="Times New Roman" w:hAnsi="Times New Roman"/>
              </w:rPr>
              <w:t>Możliwość podłączenia opcjonalnego replikatora portów USB w tym USB-C</w:t>
            </w:r>
          </w:p>
        </w:tc>
        <w:tc>
          <w:tcPr>
            <w:tcW w:w="4258" w:type="dxa"/>
            <w:tcBorders>
              <w:top w:val="nil"/>
              <w:left w:val="single" w:sz="8" w:space="0" w:color="auto"/>
              <w:bottom w:val="single" w:sz="4" w:space="0" w:color="auto"/>
              <w:right w:val="single" w:sz="8" w:space="0" w:color="auto"/>
            </w:tcBorders>
            <w:shd w:val="clear" w:color="auto" w:fill="E7E6E6" w:themeFill="background2"/>
          </w:tcPr>
          <w:p w14:paraId="65E756C6" w14:textId="77777777" w:rsidR="00B367FB" w:rsidRDefault="00B367FB" w:rsidP="00917008">
            <w:pPr>
              <w:spacing w:after="0" w:line="240" w:lineRule="auto"/>
              <w:jc w:val="center"/>
              <w:rPr>
                <w:rFonts w:ascii="Times New Roman" w:hAnsi="Times New Roman"/>
              </w:rPr>
            </w:pPr>
          </w:p>
        </w:tc>
      </w:tr>
      <w:tr w:rsidR="00B367FB" w:rsidRPr="002B4307" w14:paraId="230CE950" w14:textId="76F8D3E0"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0FF4EE97"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Komunikacja bezprzewodowa</w:t>
            </w:r>
          </w:p>
        </w:tc>
        <w:tc>
          <w:tcPr>
            <w:tcW w:w="6017" w:type="dxa"/>
            <w:tcBorders>
              <w:top w:val="nil"/>
              <w:left w:val="nil"/>
              <w:bottom w:val="single" w:sz="4" w:space="0" w:color="auto"/>
              <w:right w:val="single" w:sz="8" w:space="0" w:color="auto"/>
            </w:tcBorders>
            <w:shd w:val="clear" w:color="auto" w:fill="auto"/>
            <w:noWrap/>
            <w:vAlign w:val="bottom"/>
            <w:hideMark/>
          </w:tcPr>
          <w:p w14:paraId="4271CE87"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WiFi, Bluetooth</w:t>
            </w:r>
          </w:p>
        </w:tc>
        <w:tc>
          <w:tcPr>
            <w:tcW w:w="4258" w:type="dxa"/>
            <w:tcBorders>
              <w:top w:val="nil"/>
              <w:left w:val="nil"/>
              <w:bottom w:val="single" w:sz="4" w:space="0" w:color="auto"/>
              <w:right w:val="single" w:sz="8" w:space="0" w:color="auto"/>
            </w:tcBorders>
            <w:shd w:val="clear" w:color="auto" w:fill="E7E6E6" w:themeFill="background2"/>
          </w:tcPr>
          <w:p w14:paraId="42E5326F"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07F1CDC3" w14:textId="6DCCA21D"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415F547D"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Źródło zasilania</w:t>
            </w:r>
          </w:p>
        </w:tc>
        <w:tc>
          <w:tcPr>
            <w:tcW w:w="6017" w:type="dxa"/>
            <w:tcBorders>
              <w:top w:val="nil"/>
              <w:left w:val="nil"/>
              <w:bottom w:val="single" w:sz="4" w:space="0" w:color="auto"/>
              <w:right w:val="single" w:sz="8" w:space="0" w:color="auto"/>
            </w:tcBorders>
            <w:shd w:val="clear" w:color="auto" w:fill="auto"/>
            <w:noWrap/>
            <w:vAlign w:val="bottom"/>
            <w:hideMark/>
          </w:tcPr>
          <w:p w14:paraId="0139229F"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AC100-240V 50/60Hz</w:t>
            </w:r>
          </w:p>
        </w:tc>
        <w:tc>
          <w:tcPr>
            <w:tcW w:w="4258" w:type="dxa"/>
            <w:tcBorders>
              <w:top w:val="nil"/>
              <w:left w:val="nil"/>
              <w:bottom w:val="single" w:sz="4" w:space="0" w:color="auto"/>
              <w:right w:val="single" w:sz="8" w:space="0" w:color="auto"/>
            </w:tcBorders>
            <w:shd w:val="clear" w:color="auto" w:fill="E7E6E6" w:themeFill="background2"/>
          </w:tcPr>
          <w:p w14:paraId="5E7431E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1F5D1143" w14:textId="2AABAFC2"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626F5475"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Zużycie energii elektrycznej w trybie włączonym</w:t>
            </w:r>
          </w:p>
        </w:tc>
        <w:tc>
          <w:tcPr>
            <w:tcW w:w="6017" w:type="dxa"/>
            <w:tcBorders>
              <w:top w:val="nil"/>
              <w:left w:val="nil"/>
              <w:bottom w:val="single" w:sz="4" w:space="0" w:color="auto"/>
              <w:right w:val="single" w:sz="8" w:space="0" w:color="auto"/>
            </w:tcBorders>
            <w:shd w:val="clear" w:color="auto" w:fill="auto"/>
            <w:noWrap/>
            <w:vAlign w:val="bottom"/>
            <w:hideMark/>
          </w:tcPr>
          <w:p w14:paraId="6407EEB2"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Maksymalnie 195W</w:t>
            </w:r>
          </w:p>
        </w:tc>
        <w:tc>
          <w:tcPr>
            <w:tcW w:w="4258" w:type="dxa"/>
            <w:tcBorders>
              <w:top w:val="nil"/>
              <w:left w:val="nil"/>
              <w:bottom w:val="single" w:sz="4" w:space="0" w:color="auto"/>
              <w:right w:val="single" w:sz="8" w:space="0" w:color="auto"/>
            </w:tcBorders>
            <w:shd w:val="clear" w:color="auto" w:fill="E7E6E6" w:themeFill="background2"/>
          </w:tcPr>
          <w:p w14:paraId="17825F7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5428BA49" w14:textId="7F956F0F"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506BEEB6"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Zużycie energii elektrycznej w trybie uśpienia</w:t>
            </w:r>
          </w:p>
        </w:tc>
        <w:tc>
          <w:tcPr>
            <w:tcW w:w="6017" w:type="dxa"/>
            <w:tcBorders>
              <w:top w:val="nil"/>
              <w:left w:val="nil"/>
              <w:bottom w:val="single" w:sz="4" w:space="0" w:color="auto"/>
              <w:right w:val="single" w:sz="8" w:space="0" w:color="auto"/>
            </w:tcBorders>
            <w:shd w:val="clear" w:color="auto" w:fill="auto"/>
            <w:noWrap/>
            <w:vAlign w:val="bottom"/>
            <w:hideMark/>
          </w:tcPr>
          <w:p w14:paraId="57B19EDF"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Nie więcej niż 0.5W</w:t>
            </w:r>
          </w:p>
        </w:tc>
        <w:tc>
          <w:tcPr>
            <w:tcW w:w="4258" w:type="dxa"/>
            <w:tcBorders>
              <w:top w:val="nil"/>
              <w:left w:val="nil"/>
              <w:bottom w:val="single" w:sz="4" w:space="0" w:color="auto"/>
              <w:right w:val="single" w:sz="8" w:space="0" w:color="auto"/>
            </w:tcBorders>
            <w:shd w:val="clear" w:color="auto" w:fill="E7E6E6" w:themeFill="background2"/>
          </w:tcPr>
          <w:p w14:paraId="22D284F1"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71896BA0" w14:textId="0142DA03"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397F643A"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Wymiary</w:t>
            </w:r>
          </w:p>
        </w:tc>
        <w:tc>
          <w:tcPr>
            <w:tcW w:w="6017" w:type="dxa"/>
            <w:tcBorders>
              <w:top w:val="nil"/>
              <w:left w:val="nil"/>
              <w:bottom w:val="single" w:sz="4" w:space="0" w:color="auto"/>
              <w:right w:val="single" w:sz="8" w:space="0" w:color="auto"/>
            </w:tcBorders>
            <w:shd w:val="clear" w:color="auto" w:fill="auto"/>
            <w:noWrap/>
            <w:vAlign w:val="bottom"/>
            <w:hideMark/>
          </w:tcPr>
          <w:p w14:paraId="6734D983" w14:textId="4A845908"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Nie większe niż 1525 x 90</w:t>
            </w:r>
            <w:r w:rsidR="000D12EF">
              <w:rPr>
                <w:rFonts w:ascii="Aptos Narrow" w:eastAsia="Times New Roman" w:hAnsi="Aptos Narrow" w:cs="Times New Roman"/>
                <w:color w:val="000000"/>
                <w:kern w:val="0"/>
                <w:lang w:eastAsia="pl-PL"/>
                <w14:ligatures w14:val="none"/>
              </w:rPr>
              <w:t>8</w:t>
            </w:r>
            <w:r w:rsidRPr="002B4307">
              <w:rPr>
                <w:rFonts w:ascii="Aptos Narrow" w:eastAsia="Times New Roman" w:hAnsi="Aptos Narrow" w:cs="Times New Roman"/>
                <w:color w:val="000000"/>
                <w:kern w:val="0"/>
                <w:lang w:eastAsia="pl-PL"/>
                <w14:ligatures w14:val="none"/>
              </w:rPr>
              <w:t xml:space="preserve"> x </w:t>
            </w:r>
            <w:r w:rsidR="000D12EF">
              <w:rPr>
                <w:rFonts w:ascii="Aptos Narrow" w:eastAsia="Times New Roman" w:hAnsi="Aptos Narrow" w:cs="Times New Roman"/>
                <w:color w:val="000000"/>
                <w:kern w:val="0"/>
                <w:lang w:eastAsia="pl-PL"/>
                <w14:ligatures w14:val="none"/>
              </w:rPr>
              <w:t>86</w:t>
            </w:r>
            <w:r w:rsidRPr="002B4307">
              <w:rPr>
                <w:rFonts w:ascii="Aptos Narrow" w:eastAsia="Times New Roman" w:hAnsi="Aptos Narrow" w:cs="Times New Roman"/>
                <w:color w:val="000000"/>
                <w:kern w:val="0"/>
                <w:lang w:eastAsia="pl-PL"/>
                <w14:ligatures w14:val="none"/>
              </w:rPr>
              <w:t xml:space="preserve"> mm</w:t>
            </w:r>
          </w:p>
        </w:tc>
        <w:tc>
          <w:tcPr>
            <w:tcW w:w="4258" w:type="dxa"/>
            <w:tcBorders>
              <w:top w:val="nil"/>
              <w:left w:val="nil"/>
              <w:bottom w:val="single" w:sz="4" w:space="0" w:color="auto"/>
              <w:right w:val="single" w:sz="8" w:space="0" w:color="auto"/>
            </w:tcBorders>
            <w:shd w:val="clear" w:color="auto" w:fill="E7E6E6" w:themeFill="background2"/>
          </w:tcPr>
          <w:p w14:paraId="7CB24B00"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74945738" w14:textId="5EF43BC1"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3FF2CEB0"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Waga</w:t>
            </w:r>
          </w:p>
        </w:tc>
        <w:tc>
          <w:tcPr>
            <w:tcW w:w="6017" w:type="dxa"/>
            <w:tcBorders>
              <w:top w:val="nil"/>
              <w:left w:val="nil"/>
              <w:bottom w:val="single" w:sz="4" w:space="0" w:color="auto"/>
              <w:right w:val="single" w:sz="8" w:space="0" w:color="auto"/>
            </w:tcBorders>
            <w:shd w:val="clear" w:color="auto" w:fill="auto"/>
            <w:noWrap/>
            <w:vAlign w:val="bottom"/>
            <w:hideMark/>
          </w:tcPr>
          <w:p w14:paraId="60F00FA0"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Nie większa niż 40 kg</w:t>
            </w:r>
          </w:p>
        </w:tc>
        <w:tc>
          <w:tcPr>
            <w:tcW w:w="4258" w:type="dxa"/>
            <w:tcBorders>
              <w:top w:val="nil"/>
              <w:left w:val="nil"/>
              <w:bottom w:val="single" w:sz="4" w:space="0" w:color="auto"/>
              <w:right w:val="single" w:sz="8" w:space="0" w:color="auto"/>
            </w:tcBorders>
            <w:shd w:val="clear" w:color="auto" w:fill="E7E6E6" w:themeFill="background2"/>
          </w:tcPr>
          <w:p w14:paraId="5AA55120"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51CB725F" w14:textId="132615B0"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79E30756"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Zakres temperatur pracy</w:t>
            </w:r>
          </w:p>
        </w:tc>
        <w:tc>
          <w:tcPr>
            <w:tcW w:w="6017" w:type="dxa"/>
            <w:tcBorders>
              <w:top w:val="nil"/>
              <w:left w:val="nil"/>
              <w:bottom w:val="single" w:sz="4" w:space="0" w:color="auto"/>
              <w:right w:val="single" w:sz="8" w:space="0" w:color="auto"/>
            </w:tcBorders>
            <w:shd w:val="clear" w:color="auto" w:fill="auto"/>
            <w:noWrap/>
            <w:vAlign w:val="bottom"/>
            <w:hideMark/>
          </w:tcPr>
          <w:p w14:paraId="159D622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W przedziale między 0</w:t>
            </w:r>
            <w:r w:rsidRPr="002B4307">
              <w:rPr>
                <w:rFonts w:ascii="Cambria Math" w:eastAsia="Times New Roman" w:hAnsi="Cambria Math" w:cs="Cambria Math"/>
                <w:color w:val="000000"/>
                <w:kern w:val="0"/>
                <w:lang w:eastAsia="pl-PL"/>
                <w14:ligatures w14:val="none"/>
              </w:rPr>
              <w:t>℃</w:t>
            </w:r>
            <w:r w:rsidRPr="002B4307">
              <w:rPr>
                <w:rFonts w:ascii="Aptos Narrow" w:eastAsia="Times New Roman" w:hAnsi="Aptos Narrow" w:cs="Times New Roman"/>
                <w:color w:val="000000"/>
                <w:kern w:val="0"/>
                <w:lang w:eastAsia="pl-PL"/>
                <w14:ligatures w14:val="none"/>
              </w:rPr>
              <w:t xml:space="preserve"> a 40</w:t>
            </w:r>
            <w:r w:rsidRPr="002B4307">
              <w:rPr>
                <w:rFonts w:ascii="Cambria Math" w:eastAsia="Times New Roman" w:hAnsi="Cambria Math" w:cs="Cambria Math"/>
                <w:color w:val="000000"/>
                <w:kern w:val="0"/>
                <w:lang w:eastAsia="pl-PL"/>
                <w14:ligatures w14:val="none"/>
              </w:rPr>
              <w:t>℃</w:t>
            </w:r>
          </w:p>
        </w:tc>
        <w:tc>
          <w:tcPr>
            <w:tcW w:w="4258" w:type="dxa"/>
            <w:tcBorders>
              <w:top w:val="nil"/>
              <w:left w:val="nil"/>
              <w:bottom w:val="single" w:sz="4" w:space="0" w:color="auto"/>
              <w:right w:val="single" w:sz="8" w:space="0" w:color="auto"/>
            </w:tcBorders>
            <w:shd w:val="clear" w:color="auto" w:fill="E7E6E6" w:themeFill="background2"/>
          </w:tcPr>
          <w:p w14:paraId="371ACB58"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14F96387" w14:textId="633B6FB7"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25D0E742"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Możliwość zawieszenia na ścianie</w:t>
            </w:r>
          </w:p>
        </w:tc>
        <w:tc>
          <w:tcPr>
            <w:tcW w:w="6017" w:type="dxa"/>
            <w:tcBorders>
              <w:top w:val="nil"/>
              <w:left w:val="nil"/>
              <w:bottom w:val="single" w:sz="4" w:space="0" w:color="auto"/>
              <w:right w:val="single" w:sz="8" w:space="0" w:color="auto"/>
            </w:tcBorders>
            <w:shd w:val="clear" w:color="auto" w:fill="auto"/>
            <w:noWrap/>
            <w:vAlign w:val="bottom"/>
            <w:hideMark/>
          </w:tcPr>
          <w:p w14:paraId="5A449AF4"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Tak</w:t>
            </w:r>
          </w:p>
        </w:tc>
        <w:tc>
          <w:tcPr>
            <w:tcW w:w="4258" w:type="dxa"/>
            <w:tcBorders>
              <w:top w:val="nil"/>
              <w:left w:val="nil"/>
              <w:bottom w:val="single" w:sz="4" w:space="0" w:color="auto"/>
              <w:right w:val="single" w:sz="8" w:space="0" w:color="auto"/>
            </w:tcBorders>
            <w:shd w:val="clear" w:color="auto" w:fill="E7E6E6" w:themeFill="background2"/>
          </w:tcPr>
          <w:p w14:paraId="7A39AE25"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42B29510" w14:textId="11DACC83"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3E6BE033"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Standard mocowania</w:t>
            </w:r>
          </w:p>
        </w:tc>
        <w:tc>
          <w:tcPr>
            <w:tcW w:w="6017" w:type="dxa"/>
            <w:tcBorders>
              <w:top w:val="nil"/>
              <w:left w:val="nil"/>
              <w:bottom w:val="single" w:sz="4" w:space="0" w:color="auto"/>
              <w:right w:val="single" w:sz="8" w:space="0" w:color="auto"/>
            </w:tcBorders>
            <w:shd w:val="clear" w:color="auto" w:fill="auto"/>
            <w:noWrap/>
            <w:vAlign w:val="bottom"/>
            <w:hideMark/>
          </w:tcPr>
          <w:p w14:paraId="4B84DA2C" w14:textId="69F716AD"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 xml:space="preserve">VESA </w:t>
            </w:r>
          </w:p>
        </w:tc>
        <w:tc>
          <w:tcPr>
            <w:tcW w:w="4258" w:type="dxa"/>
            <w:tcBorders>
              <w:top w:val="nil"/>
              <w:left w:val="nil"/>
              <w:bottom w:val="single" w:sz="4" w:space="0" w:color="auto"/>
              <w:right w:val="single" w:sz="8" w:space="0" w:color="auto"/>
            </w:tcBorders>
            <w:shd w:val="clear" w:color="auto" w:fill="E7E6E6" w:themeFill="background2"/>
          </w:tcPr>
          <w:p w14:paraId="11E475DD"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14D68EC7" w14:textId="048A6293"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580D60CD" w14:textId="58ED3004" w:rsidR="00B367FB" w:rsidRPr="002B4307" w:rsidRDefault="000D12EF" w:rsidP="00917008">
            <w:pPr>
              <w:spacing w:after="0" w:line="240" w:lineRule="auto"/>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U</w:t>
            </w:r>
            <w:r w:rsidR="00B367FB" w:rsidRPr="002B4307">
              <w:rPr>
                <w:rFonts w:ascii="Aptos Narrow" w:eastAsia="Times New Roman" w:hAnsi="Aptos Narrow" w:cs="Times New Roman"/>
                <w:color w:val="000000"/>
                <w:kern w:val="0"/>
                <w:lang w:eastAsia="pl-PL"/>
                <w14:ligatures w14:val="none"/>
              </w:rPr>
              <w:t>chwyt mocujący do ściany</w:t>
            </w:r>
          </w:p>
        </w:tc>
        <w:tc>
          <w:tcPr>
            <w:tcW w:w="6017" w:type="dxa"/>
            <w:tcBorders>
              <w:top w:val="nil"/>
              <w:left w:val="nil"/>
              <w:bottom w:val="single" w:sz="4" w:space="0" w:color="auto"/>
              <w:right w:val="single" w:sz="8" w:space="0" w:color="auto"/>
            </w:tcBorders>
            <w:shd w:val="clear" w:color="auto" w:fill="auto"/>
            <w:noWrap/>
            <w:vAlign w:val="bottom"/>
            <w:hideMark/>
          </w:tcPr>
          <w:p w14:paraId="14477816" w14:textId="4B59C08B"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Tak</w:t>
            </w:r>
            <w:r w:rsidR="000D12EF">
              <w:rPr>
                <w:rFonts w:ascii="Aptos Narrow" w:eastAsia="Times New Roman" w:hAnsi="Aptos Narrow" w:cs="Times New Roman"/>
                <w:color w:val="000000"/>
                <w:kern w:val="0"/>
                <w:lang w:eastAsia="pl-PL"/>
                <w14:ligatures w14:val="none"/>
              </w:rPr>
              <w:t>, dedykowany do</w:t>
            </w:r>
            <w:r w:rsidR="00607571">
              <w:rPr>
                <w:rFonts w:ascii="Aptos Narrow" w:eastAsia="Times New Roman" w:hAnsi="Aptos Narrow" w:cs="Times New Roman"/>
                <w:color w:val="000000"/>
                <w:kern w:val="0"/>
                <w:lang w:eastAsia="pl-PL"/>
                <w14:ligatures w14:val="none"/>
              </w:rPr>
              <w:t xml:space="preserve"> ciężaru i wielkości</w:t>
            </w:r>
            <w:r w:rsidR="000D12EF">
              <w:rPr>
                <w:rFonts w:ascii="Aptos Narrow" w:eastAsia="Times New Roman" w:hAnsi="Aptos Narrow" w:cs="Times New Roman"/>
                <w:color w:val="000000"/>
                <w:kern w:val="0"/>
                <w:lang w:eastAsia="pl-PL"/>
                <w14:ligatures w14:val="none"/>
              </w:rPr>
              <w:t xml:space="preserve"> proponowanego monitora. Dopuszcza się model uchwytu inny niż producent monitora.</w:t>
            </w:r>
          </w:p>
        </w:tc>
        <w:tc>
          <w:tcPr>
            <w:tcW w:w="4258" w:type="dxa"/>
            <w:tcBorders>
              <w:top w:val="nil"/>
              <w:left w:val="nil"/>
              <w:bottom w:val="single" w:sz="4" w:space="0" w:color="auto"/>
              <w:right w:val="single" w:sz="8" w:space="0" w:color="auto"/>
            </w:tcBorders>
            <w:shd w:val="clear" w:color="auto" w:fill="E7E6E6" w:themeFill="background2"/>
          </w:tcPr>
          <w:p w14:paraId="4BF45939"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5E07996C" w14:textId="780FC5E8" w:rsidTr="00CA2D60">
        <w:trPr>
          <w:trHeight w:val="150"/>
        </w:trPr>
        <w:tc>
          <w:tcPr>
            <w:tcW w:w="3709" w:type="dxa"/>
            <w:tcBorders>
              <w:top w:val="nil"/>
              <w:left w:val="single" w:sz="8" w:space="0" w:color="auto"/>
              <w:bottom w:val="single" w:sz="4" w:space="0" w:color="auto"/>
              <w:right w:val="single" w:sz="4" w:space="0" w:color="auto"/>
            </w:tcBorders>
            <w:shd w:val="clear" w:color="auto" w:fill="auto"/>
            <w:noWrap/>
            <w:vAlign w:val="bottom"/>
            <w:hideMark/>
          </w:tcPr>
          <w:p w14:paraId="06303745"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Funkcja sterowania dotykowego</w:t>
            </w:r>
          </w:p>
        </w:tc>
        <w:tc>
          <w:tcPr>
            <w:tcW w:w="6017" w:type="dxa"/>
            <w:tcBorders>
              <w:top w:val="nil"/>
              <w:left w:val="nil"/>
              <w:bottom w:val="single" w:sz="4" w:space="0" w:color="auto"/>
              <w:right w:val="single" w:sz="8" w:space="0" w:color="auto"/>
            </w:tcBorders>
            <w:shd w:val="clear" w:color="auto" w:fill="auto"/>
            <w:noWrap/>
            <w:vAlign w:val="bottom"/>
            <w:hideMark/>
          </w:tcPr>
          <w:p w14:paraId="02C516C8"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2B4307">
              <w:rPr>
                <w:rFonts w:ascii="Aptos Narrow" w:eastAsia="Times New Roman" w:hAnsi="Aptos Narrow" w:cs="Times New Roman"/>
                <w:color w:val="000000"/>
                <w:kern w:val="0"/>
                <w:lang w:eastAsia="pl-PL"/>
                <w14:ligatures w14:val="none"/>
              </w:rPr>
              <w:t>Tak</w:t>
            </w:r>
          </w:p>
        </w:tc>
        <w:tc>
          <w:tcPr>
            <w:tcW w:w="4258" w:type="dxa"/>
            <w:tcBorders>
              <w:top w:val="nil"/>
              <w:left w:val="nil"/>
              <w:bottom w:val="single" w:sz="4" w:space="0" w:color="auto"/>
              <w:right w:val="single" w:sz="8" w:space="0" w:color="auto"/>
            </w:tcBorders>
            <w:shd w:val="clear" w:color="auto" w:fill="E7E6E6" w:themeFill="background2"/>
          </w:tcPr>
          <w:p w14:paraId="10284C32" w14:textId="77777777" w:rsidR="00B367FB" w:rsidRPr="002B4307" w:rsidRDefault="00B367FB" w:rsidP="00917008">
            <w:pPr>
              <w:spacing w:after="0" w:line="240" w:lineRule="auto"/>
              <w:jc w:val="center"/>
              <w:rPr>
                <w:rFonts w:ascii="Aptos Narrow" w:eastAsia="Times New Roman" w:hAnsi="Aptos Narrow" w:cs="Times New Roman"/>
                <w:color w:val="000000"/>
                <w:kern w:val="0"/>
                <w:lang w:eastAsia="pl-PL"/>
                <w14:ligatures w14:val="none"/>
              </w:rPr>
            </w:pPr>
          </w:p>
        </w:tc>
      </w:tr>
      <w:tr w:rsidR="00B367FB" w:rsidRPr="002B4307" w14:paraId="1F3CB959" w14:textId="74FFD7D4" w:rsidTr="00CA2D60">
        <w:trPr>
          <w:trHeight w:val="156"/>
        </w:trPr>
        <w:tc>
          <w:tcPr>
            <w:tcW w:w="3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5A8DD" w14:textId="77777777" w:rsidR="00B367FB" w:rsidRPr="002B4307" w:rsidRDefault="00B367FB" w:rsidP="00917008">
            <w:pPr>
              <w:spacing w:after="0" w:line="240" w:lineRule="auto"/>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Gwarancja producenta</w:t>
            </w: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5C7C14F4" w14:textId="448D59B3" w:rsidR="00B367FB"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8168D2">
              <w:rPr>
                <w:rFonts w:ascii="Times New Roman" w:hAnsi="Times New Roman"/>
              </w:rPr>
              <w:t>min. 3 lata</w:t>
            </w:r>
          </w:p>
        </w:tc>
        <w:tc>
          <w:tcPr>
            <w:tcW w:w="4258" w:type="dxa"/>
            <w:tcBorders>
              <w:top w:val="single" w:sz="4" w:space="0" w:color="auto"/>
              <w:left w:val="nil"/>
              <w:bottom w:val="single" w:sz="4" w:space="0" w:color="auto"/>
              <w:right w:val="single" w:sz="4" w:space="0" w:color="auto"/>
            </w:tcBorders>
            <w:shd w:val="clear" w:color="auto" w:fill="E7E6E6" w:themeFill="background2"/>
          </w:tcPr>
          <w:p w14:paraId="1607CCAA" w14:textId="77777777" w:rsidR="00B367FB" w:rsidRPr="008168D2" w:rsidRDefault="00B367FB" w:rsidP="00917008">
            <w:pPr>
              <w:spacing w:after="0" w:line="240" w:lineRule="auto"/>
              <w:jc w:val="center"/>
              <w:rPr>
                <w:rFonts w:ascii="Times New Roman" w:hAnsi="Times New Roman"/>
              </w:rPr>
            </w:pPr>
          </w:p>
        </w:tc>
      </w:tr>
      <w:tr w:rsidR="00B367FB" w:rsidRPr="002B4307" w14:paraId="4C47298E" w14:textId="444357EB" w:rsidTr="00CA2D60">
        <w:trPr>
          <w:trHeight w:val="156"/>
        </w:trPr>
        <w:tc>
          <w:tcPr>
            <w:tcW w:w="3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F439A"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Powłoka</w:t>
            </w: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33F15498" w14:textId="77777777" w:rsidR="00B367FB" w:rsidRPr="00862EDC" w:rsidRDefault="00B367FB" w:rsidP="00917008">
            <w:pPr>
              <w:spacing w:after="0" w:line="240" w:lineRule="auto"/>
              <w:jc w:val="center"/>
              <w:rPr>
                <w:rFonts w:ascii="Aptos Narrow" w:eastAsia="Times New Roman" w:hAnsi="Aptos Narrow" w:cs="Times New Roman"/>
                <w:color w:val="000000"/>
                <w:kern w:val="0"/>
                <w:lang w:eastAsia="pl-PL"/>
                <w14:ligatures w14:val="none"/>
              </w:rPr>
            </w:pPr>
            <w:r w:rsidRPr="008168D2">
              <w:rPr>
                <w:rFonts w:ascii="Times New Roman" w:hAnsi="Times New Roman"/>
              </w:rPr>
              <w:t>antybakteryjna i antiglare</w:t>
            </w:r>
          </w:p>
        </w:tc>
        <w:tc>
          <w:tcPr>
            <w:tcW w:w="4258" w:type="dxa"/>
            <w:tcBorders>
              <w:top w:val="single" w:sz="4" w:space="0" w:color="auto"/>
              <w:left w:val="nil"/>
              <w:bottom w:val="single" w:sz="4" w:space="0" w:color="auto"/>
              <w:right w:val="single" w:sz="4" w:space="0" w:color="auto"/>
            </w:tcBorders>
            <w:shd w:val="clear" w:color="auto" w:fill="E7E6E6" w:themeFill="background2"/>
          </w:tcPr>
          <w:p w14:paraId="6690BB1E" w14:textId="77777777" w:rsidR="00B367FB" w:rsidRPr="008168D2" w:rsidRDefault="00B367FB" w:rsidP="00917008">
            <w:pPr>
              <w:spacing w:after="0" w:line="240" w:lineRule="auto"/>
              <w:jc w:val="center"/>
              <w:rPr>
                <w:rFonts w:ascii="Times New Roman" w:hAnsi="Times New Roman"/>
              </w:rPr>
            </w:pPr>
          </w:p>
        </w:tc>
      </w:tr>
      <w:tr w:rsidR="00B367FB" w:rsidRPr="002B4307" w14:paraId="6DC4790E" w14:textId="59676B8D" w:rsidTr="00CA2D60">
        <w:trPr>
          <w:trHeight w:val="156"/>
        </w:trPr>
        <w:tc>
          <w:tcPr>
            <w:tcW w:w="3709" w:type="dxa"/>
            <w:vMerge w:val="restart"/>
            <w:tcBorders>
              <w:top w:val="single" w:sz="4" w:space="0" w:color="auto"/>
              <w:left w:val="single" w:sz="4" w:space="0" w:color="auto"/>
              <w:right w:val="single" w:sz="4" w:space="0" w:color="auto"/>
            </w:tcBorders>
            <w:shd w:val="clear" w:color="auto" w:fill="auto"/>
            <w:noWrap/>
            <w:vAlign w:val="bottom"/>
          </w:tcPr>
          <w:p w14:paraId="6111FA5C"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Dodatkowe funkcjonalności zintegrowane w rozwiązaniu</w:t>
            </w: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09BE8A18" w14:textId="7585F18B" w:rsidR="00B367FB" w:rsidRPr="008168D2" w:rsidRDefault="00B367FB" w:rsidP="00917008">
            <w:pPr>
              <w:spacing w:after="0" w:line="240" w:lineRule="auto"/>
              <w:rPr>
                <w:rFonts w:ascii="Times New Roman" w:hAnsi="Times New Roman"/>
              </w:rPr>
            </w:pPr>
            <w:r w:rsidRPr="008168D2">
              <w:rPr>
                <w:rFonts w:ascii="Times New Roman" w:hAnsi="Times New Roman"/>
              </w:rPr>
              <w:t>Wbudowane w każdy monitor oprogramowanie umożliwiające pracę interaktywną na monitorze bez konieczności stosowania dodatkowych urządzeń. Minimalna wielkość pamięci wewnętrznej dostępnej w każdym z monitorów – 8GB</w:t>
            </w:r>
            <w:r w:rsidR="001F31C8">
              <w:rPr>
                <w:rFonts w:ascii="Times New Roman" w:hAnsi="Times New Roman"/>
              </w:rPr>
              <w:t xml:space="preserve"> RAM</w:t>
            </w:r>
            <w:r w:rsidRPr="008168D2">
              <w:rPr>
                <w:rFonts w:ascii="Times New Roman" w:hAnsi="Times New Roman"/>
              </w:rPr>
              <w:t xml:space="preserve">, / </w:t>
            </w:r>
            <w:r w:rsidR="001F31C8">
              <w:rPr>
                <w:rFonts w:ascii="Times New Roman" w:hAnsi="Times New Roman"/>
              </w:rPr>
              <w:t>32GB ROM</w:t>
            </w:r>
            <w:r w:rsidRPr="008168D2">
              <w:rPr>
                <w:rFonts w:ascii="Times New Roman" w:hAnsi="Times New Roman"/>
              </w:rPr>
              <w:t xml:space="preserve"> </w:t>
            </w:r>
          </w:p>
        </w:tc>
        <w:tc>
          <w:tcPr>
            <w:tcW w:w="4258" w:type="dxa"/>
            <w:tcBorders>
              <w:top w:val="single" w:sz="4" w:space="0" w:color="auto"/>
              <w:left w:val="nil"/>
              <w:bottom w:val="single" w:sz="4" w:space="0" w:color="auto"/>
              <w:right w:val="single" w:sz="4" w:space="0" w:color="auto"/>
            </w:tcBorders>
            <w:shd w:val="clear" w:color="auto" w:fill="E7E6E6" w:themeFill="background2"/>
          </w:tcPr>
          <w:p w14:paraId="6F95F183" w14:textId="77777777" w:rsidR="00B367FB" w:rsidRPr="008168D2" w:rsidRDefault="00B367FB" w:rsidP="00917008">
            <w:pPr>
              <w:spacing w:after="0" w:line="240" w:lineRule="auto"/>
              <w:rPr>
                <w:rFonts w:ascii="Times New Roman" w:hAnsi="Times New Roman"/>
              </w:rPr>
            </w:pPr>
          </w:p>
        </w:tc>
      </w:tr>
      <w:tr w:rsidR="00B367FB" w:rsidRPr="002B4307" w14:paraId="04A8C9EB" w14:textId="665F2101" w:rsidTr="00CA2D60">
        <w:trPr>
          <w:trHeight w:val="156"/>
        </w:trPr>
        <w:tc>
          <w:tcPr>
            <w:tcW w:w="3709" w:type="dxa"/>
            <w:vMerge/>
            <w:tcBorders>
              <w:left w:val="single" w:sz="4" w:space="0" w:color="auto"/>
              <w:right w:val="single" w:sz="4" w:space="0" w:color="auto"/>
            </w:tcBorders>
            <w:shd w:val="clear" w:color="auto" w:fill="auto"/>
            <w:noWrap/>
            <w:vAlign w:val="bottom"/>
          </w:tcPr>
          <w:p w14:paraId="25651316"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3199F65B" w14:textId="5EA8B678" w:rsidR="00B367FB" w:rsidRPr="00717CB3" w:rsidRDefault="00B367FB" w:rsidP="00917008">
            <w:pPr>
              <w:widowControl w:val="0"/>
              <w:wordWrap w:val="0"/>
              <w:autoSpaceDE w:val="0"/>
              <w:autoSpaceDN w:val="0"/>
              <w:spacing w:after="0" w:line="240" w:lineRule="auto"/>
              <w:jc w:val="both"/>
              <w:rPr>
                <w:rFonts w:ascii="Times New Roman" w:hAnsi="Times New Roman"/>
              </w:rPr>
            </w:pPr>
            <w:r w:rsidRPr="00717CB3">
              <w:rPr>
                <w:rFonts w:ascii="Times New Roman" w:hAnsi="Times New Roman"/>
              </w:rPr>
              <w:t xml:space="preserve">Funkcja dotyku zintegrowana z urządzeniem – nie dopuszcza się </w:t>
            </w:r>
            <w:r>
              <w:rPr>
                <w:rFonts w:ascii="Times New Roman" w:hAnsi="Times New Roman"/>
              </w:rPr>
              <w:t xml:space="preserve">   </w:t>
            </w:r>
            <w:r w:rsidRPr="00717CB3">
              <w:rPr>
                <w:rFonts w:ascii="Times New Roman" w:hAnsi="Times New Roman"/>
              </w:rPr>
              <w:t xml:space="preserve">stosowania nakładek dotykowych innych producentów. </w:t>
            </w:r>
          </w:p>
          <w:p w14:paraId="7A8CBFD8" w14:textId="77777777" w:rsidR="00B367FB" w:rsidRPr="008168D2" w:rsidRDefault="00B367FB" w:rsidP="00917008">
            <w:pPr>
              <w:spacing w:after="0" w:line="240" w:lineRule="auto"/>
              <w:jc w:val="center"/>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6A820B49"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2B5C1C48" w14:textId="066EB3BD" w:rsidTr="00CA2D60">
        <w:trPr>
          <w:trHeight w:val="156"/>
        </w:trPr>
        <w:tc>
          <w:tcPr>
            <w:tcW w:w="3709" w:type="dxa"/>
            <w:vMerge/>
            <w:tcBorders>
              <w:left w:val="single" w:sz="4" w:space="0" w:color="auto"/>
              <w:right w:val="single" w:sz="4" w:space="0" w:color="auto"/>
            </w:tcBorders>
            <w:shd w:val="clear" w:color="auto" w:fill="auto"/>
            <w:noWrap/>
            <w:vAlign w:val="bottom"/>
          </w:tcPr>
          <w:p w14:paraId="0D4B2852"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175685F1"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r w:rsidRPr="00717CB3">
              <w:rPr>
                <w:rFonts w:ascii="Times New Roman" w:hAnsi="Times New Roman"/>
              </w:rPr>
              <w:t xml:space="preserve">Bezprzewodowa komunikacja dwukierunkowa z urządzeniami </w:t>
            </w:r>
            <w:r>
              <w:rPr>
                <w:rFonts w:ascii="Times New Roman" w:hAnsi="Times New Roman"/>
              </w:rPr>
              <w:t xml:space="preserve">       </w:t>
            </w:r>
            <w:r w:rsidRPr="00717CB3">
              <w:rPr>
                <w:rFonts w:ascii="Times New Roman" w:hAnsi="Times New Roman"/>
              </w:rPr>
              <w:t xml:space="preserve">z systemem ANDROID oraz Windows bez konieczności </w:t>
            </w:r>
            <w:r>
              <w:rPr>
                <w:rFonts w:ascii="Times New Roman" w:hAnsi="Times New Roman"/>
              </w:rPr>
              <w:t xml:space="preserve">                     </w:t>
            </w:r>
            <w:r w:rsidRPr="00717CB3">
              <w:rPr>
                <w:rFonts w:ascii="Times New Roman" w:hAnsi="Times New Roman"/>
              </w:rPr>
              <w:t xml:space="preserve">stosowania dodatkowych urządzeń. Możliwość obsługi urządzenia mobilnego z poziomu ekranu dotykowego monitora </w:t>
            </w:r>
            <w:r>
              <w:rPr>
                <w:rFonts w:ascii="Times New Roman" w:hAnsi="Times New Roman"/>
              </w:rPr>
              <w:t xml:space="preserve">                                </w:t>
            </w:r>
            <w:r w:rsidRPr="00717CB3">
              <w:rPr>
                <w:rFonts w:ascii="Times New Roman" w:hAnsi="Times New Roman"/>
              </w:rPr>
              <w:t xml:space="preserve">interaktywnego. </w:t>
            </w:r>
          </w:p>
          <w:p w14:paraId="6D5D3235"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5FF21B85"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0634ADB0" w14:textId="6616B08E" w:rsidTr="00CA2D60">
        <w:trPr>
          <w:trHeight w:val="156"/>
        </w:trPr>
        <w:tc>
          <w:tcPr>
            <w:tcW w:w="3709" w:type="dxa"/>
            <w:vMerge/>
            <w:tcBorders>
              <w:left w:val="single" w:sz="4" w:space="0" w:color="auto"/>
              <w:right w:val="single" w:sz="4" w:space="0" w:color="auto"/>
            </w:tcBorders>
            <w:shd w:val="clear" w:color="auto" w:fill="auto"/>
            <w:noWrap/>
            <w:vAlign w:val="bottom"/>
          </w:tcPr>
          <w:p w14:paraId="07B5C7E8"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63C2C946" w14:textId="6D09D662" w:rsidR="00B367FB" w:rsidRPr="00717CB3" w:rsidRDefault="00B367FB" w:rsidP="00917008">
            <w:pPr>
              <w:widowControl w:val="0"/>
              <w:wordWrap w:val="0"/>
              <w:autoSpaceDE w:val="0"/>
              <w:autoSpaceDN w:val="0"/>
              <w:spacing w:after="0" w:line="240" w:lineRule="auto"/>
              <w:jc w:val="both"/>
              <w:rPr>
                <w:rFonts w:ascii="Times New Roman" w:hAnsi="Times New Roman"/>
              </w:rPr>
            </w:pPr>
            <w:r w:rsidRPr="00717CB3">
              <w:rPr>
                <w:rFonts w:ascii="Times New Roman" w:hAnsi="Times New Roman"/>
              </w:rPr>
              <w:t xml:space="preserve">Możliwość prowadzenia notatek na dowolnym podłączonym </w:t>
            </w:r>
            <w:r>
              <w:rPr>
                <w:rFonts w:ascii="Times New Roman" w:hAnsi="Times New Roman"/>
              </w:rPr>
              <w:t xml:space="preserve">           </w:t>
            </w:r>
            <w:r w:rsidRPr="00717CB3">
              <w:rPr>
                <w:rFonts w:ascii="Times New Roman" w:hAnsi="Times New Roman"/>
              </w:rPr>
              <w:t xml:space="preserve">źródle </w:t>
            </w:r>
          </w:p>
          <w:p w14:paraId="42B072E6"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0F801F5D"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4A069204" w14:textId="0F940072" w:rsidTr="00CA2D60">
        <w:trPr>
          <w:trHeight w:val="156"/>
        </w:trPr>
        <w:tc>
          <w:tcPr>
            <w:tcW w:w="3709" w:type="dxa"/>
            <w:vMerge/>
            <w:tcBorders>
              <w:left w:val="single" w:sz="4" w:space="0" w:color="auto"/>
              <w:right w:val="single" w:sz="4" w:space="0" w:color="auto"/>
            </w:tcBorders>
            <w:shd w:val="clear" w:color="auto" w:fill="auto"/>
            <w:noWrap/>
            <w:vAlign w:val="bottom"/>
          </w:tcPr>
          <w:p w14:paraId="1857C9A2"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7ADF08D7"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r w:rsidRPr="00717CB3">
              <w:rPr>
                <w:rFonts w:ascii="Times New Roman" w:hAnsi="Times New Roman"/>
              </w:rPr>
              <w:t>Możliwość bezprzewodowego przesyłania obrazu z urządzenia do odbiorników zewnętrznych (notatki + obraz tła).</w:t>
            </w:r>
          </w:p>
          <w:p w14:paraId="59631AC3"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3BE1DE52" w14:textId="77777777" w:rsidR="00B367FB" w:rsidRPr="00717CB3"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1ADE3D06" w14:textId="6E211F53" w:rsidTr="00CA2D60">
        <w:trPr>
          <w:trHeight w:val="156"/>
        </w:trPr>
        <w:tc>
          <w:tcPr>
            <w:tcW w:w="3709" w:type="dxa"/>
            <w:vMerge/>
            <w:tcBorders>
              <w:left w:val="single" w:sz="4" w:space="0" w:color="auto"/>
              <w:right w:val="single" w:sz="4" w:space="0" w:color="auto"/>
            </w:tcBorders>
            <w:shd w:val="clear" w:color="auto" w:fill="auto"/>
            <w:noWrap/>
            <w:vAlign w:val="bottom"/>
          </w:tcPr>
          <w:p w14:paraId="0FF75A6B"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1F547039" w14:textId="054395C9" w:rsidR="00B367FB" w:rsidRPr="00CE65FB" w:rsidRDefault="00B367FB" w:rsidP="00917008">
            <w:pPr>
              <w:widowControl w:val="0"/>
              <w:wordWrap w:val="0"/>
              <w:autoSpaceDE w:val="0"/>
              <w:autoSpaceDN w:val="0"/>
              <w:spacing w:after="0" w:line="240" w:lineRule="auto"/>
              <w:jc w:val="both"/>
              <w:rPr>
                <w:rFonts w:ascii="Times New Roman" w:hAnsi="Times New Roman"/>
              </w:rPr>
            </w:pPr>
            <w:r w:rsidRPr="00CE65FB">
              <w:rPr>
                <w:rFonts w:ascii="Times New Roman" w:hAnsi="Times New Roman"/>
              </w:rPr>
              <w:t xml:space="preserve">Eksport prezentacji wraz z notatkami bezpośrednio z urządzenia </w:t>
            </w:r>
            <w:r>
              <w:rPr>
                <w:rFonts w:ascii="Times New Roman" w:hAnsi="Times New Roman"/>
              </w:rPr>
              <w:t xml:space="preserve">   </w:t>
            </w:r>
            <w:r w:rsidRPr="00CE65FB">
              <w:rPr>
                <w:rFonts w:ascii="Times New Roman" w:hAnsi="Times New Roman"/>
              </w:rPr>
              <w:t>min. zapis na pamięci USB, zapis na wskazanym dysku sieciowym</w:t>
            </w:r>
          </w:p>
          <w:p w14:paraId="0561FAC6"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07BB92B1"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5F8DC723" w14:textId="4D91368D" w:rsidTr="00CA2D60">
        <w:trPr>
          <w:trHeight w:val="156"/>
        </w:trPr>
        <w:tc>
          <w:tcPr>
            <w:tcW w:w="3709" w:type="dxa"/>
            <w:vMerge/>
            <w:tcBorders>
              <w:left w:val="single" w:sz="4" w:space="0" w:color="auto"/>
              <w:right w:val="single" w:sz="4" w:space="0" w:color="auto"/>
            </w:tcBorders>
            <w:shd w:val="clear" w:color="auto" w:fill="auto"/>
            <w:noWrap/>
            <w:vAlign w:val="bottom"/>
          </w:tcPr>
          <w:p w14:paraId="262C74F5"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128FB047"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r w:rsidRPr="00CE65FB">
              <w:rPr>
                <w:rFonts w:ascii="Times New Roman" w:hAnsi="Times New Roman"/>
              </w:rPr>
              <w:t>Wbudowana przeglądarka internetowa</w:t>
            </w:r>
          </w:p>
          <w:p w14:paraId="2D6A3C08"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56E6A5B9"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71B725AC" w14:textId="0DA19402" w:rsidTr="00CA2D60">
        <w:trPr>
          <w:trHeight w:val="156"/>
        </w:trPr>
        <w:tc>
          <w:tcPr>
            <w:tcW w:w="3709" w:type="dxa"/>
            <w:vMerge/>
            <w:tcBorders>
              <w:left w:val="single" w:sz="4" w:space="0" w:color="auto"/>
              <w:right w:val="single" w:sz="4" w:space="0" w:color="auto"/>
            </w:tcBorders>
            <w:shd w:val="clear" w:color="auto" w:fill="auto"/>
            <w:noWrap/>
            <w:vAlign w:val="bottom"/>
          </w:tcPr>
          <w:p w14:paraId="0E0F2E6C"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7774A119" w14:textId="662FBD30" w:rsidR="00B367FB" w:rsidRPr="00CE65FB" w:rsidRDefault="00B367FB" w:rsidP="00917008">
            <w:pPr>
              <w:widowControl w:val="0"/>
              <w:wordWrap w:val="0"/>
              <w:autoSpaceDE w:val="0"/>
              <w:autoSpaceDN w:val="0"/>
              <w:spacing w:after="0" w:line="240" w:lineRule="auto"/>
              <w:jc w:val="both"/>
              <w:rPr>
                <w:rFonts w:ascii="Times New Roman" w:hAnsi="Times New Roman"/>
              </w:rPr>
            </w:pPr>
            <w:r w:rsidRPr="00CE65FB">
              <w:rPr>
                <w:rFonts w:ascii="Times New Roman" w:hAnsi="Times New Roman"/>
              </w:rPr>
              <w:t xml:space="preserve">Wbudowane głośniki min. 2 x </w:t>
            </w:r>
            <w:r w:rsidR="009C7200">
              <w:rPr>
                <w:rFonts w:ascii="Times New Roman" w:hAnsi="Times New Roman"/>
              </w:rPr>
              <w:t>8</w:t>
            </w:r>
            <w:r w:rsidRPr="00CE65FB">
              <w:rPr>
                <w:rFonts w:ascii="Times New Roman" w:hAnsi="Times New Roman"/>
              </w:rPr>
              <w:t>W</w:t>
            </w:r>
          </w:p>
          <w:p w14:paraId="5055414E"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nil"/>
              <w:bottom w:val="single" w:sz="4" w:space="0" w:color="auto"/>
              <w:right w:val="single" w:sz="4" w:space="0" w:color="auto"/>
            </w:tcBorders>
            <w:shd w:val="clear" w:color="auto" w:fill="E7E6E6" w:themeFill="background2"/>
          </w:tcPr>
          <w:p w14:paraId="0AB7D4EA"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32204A73" w14:textId="23628DD6" w:rsidTr="00CA2D60">
        <w:trPr>
          <w:trHeight w:val="156"/>
        </w:trPr>
        <w:tc>
          <w:tcPr>
            <w:tcW w:w="3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1ABF2" w14:textId="77777777" w:rsidR="00B367FB" w:rsidRDefault="00B367FB" w:rsidP="00917008">
            <w:pPr>
              <w:spacing w:after="0" w:line="240" w:lineRule="auto"/>
              <w:rPr>
                <w:rFonts w:ascii="Aptos Narrow" w:eastAsia="Times New Roman" w:hAnsi="Aptos Narrow" w:cs="Times New Roman"/>
                <w:color w:val="000000"/>
                <w:kern w:val="0"/>
                <w:lang w:eastAsia="pl-PL"/>
                <w14:ligatures w14:val="none"/>
              </w:rPr>
            </w:pPr>
            <w:r>
              <w:rPr>
                <w:rFonts w:ascii="Aptos Narrow" w:eastAsia="Times New Roman" w:hAnsi="Aptos Narrow" w:cs="Times New Roman"/>
                <w:color w:val="000000"/>
                <w:kern w:val="0"/>
                <w:lang w:eastAsia="pl-PL"/>
                <w14:ligatures w14:val="none"/>
              </w:rPr>
              <w:t>Certyfikaty</w:t>
            </w:r>
          </w:p>
        </w:tc>
        <w:tc>
          <w:tcPr>
            <w:tcW w:w="6017" w:type="dxa"/>
            <w:tcBorders>
              <w:top w:val="single" w:sz="4" w:space="0" w:color="auto"/>
              <w:left w:val="nil"/>
              <w:bottom w:val="single" w:sz="4" w:space="0" w:color="auto"/>
              <w:right w:val="single" w:sz="4" w:space="0" w:color="auto"/>
            </w:tcBorders>
            <w:shd w:val="clear" w:color="auto" w:fill="auto"/>
            <w:noWrap/>
            <w:vAlign w:val="bottom"/>
          </w:tcPr>
          <w:p w14:paraId="3C8E174A"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r w:rsidRPr="00CE65FB">
              <w:rPr>
                <w:rFonts w:ascii="Times New Roman" w:hAnsi="Times New Roman"/>
              </w:rPr>
              <w:t>Certyfikat CE</w:t>
            </w:r>
          </w:p>
        </w:tc>
        <w:tc>
          <w:tcPr>
            <w:tcW w:w="4258" w:type="dxa"/>
            <w:tcBorders>
              <w:top w:val="single" w:sz="4" w:space="0" w:color="auto"/>
              <w:left w:val="nil"/>
              <w:bottom w:val="single" w:sz="4" w:space="0" w:color="auto"/>
              <w:right w:val="single" w:sz="4" w:space="0" w:color="auto"/>
            </w:tcBorders>
            <w:shd w:val="clear" w:color="auto" w:fill="E7E6E6" w:themeFill="background2"/>
          </w:tcPr>
          <w:p w14:paraId="16E80471"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r>
      <w:tr w:rsidR="00B367FB" w:rsidRPr="002B4307" w14:paraId="6960EAC4" w14:textId="5DFF1148" w:rsidTr="00CA2D60">
        <w:trPr>
          <w:trHeight w:val="156"/>
        </w:trPr>
        <w:tc>
          <w:tcPr>
            <w:tcW w:w="97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D4EC14"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r w:rsidRPr="00CE65FB">
              <w:rPr>
                <w:rFonts w:ascii="Times New Roman" w:hAnsi="Times New Roman" w:cs="Times New Roman"/>
              </w:rPr>
              <w:t xml:space="preserve">Oferowany </w:t>
            </w:r>
            <w:r w:rsidRPr="00CE65FB">
              <w:rPr>
                <w:rFonts w:ascii="Times New Roman" w:hAnsi="Times New Roman"/>
              </w:rPr>
              <w:t>sprzęt musi pochodzić z oficjalnej polskiej dystrybucji.</w:t>
            </w:r>
          </w:p>
          <w:p w14:paraId="52718DFC" w14:textId="77777777" w:rsidR="00B367FB" w:rsidRPr="00CE65FB" w:rsidRDefault="00B367FB" w:rsidP="00917008">
            <w:pPr>
              <w:widowControl w:val="0"/>
              <w:wordWrap w:val="0"/>
              <w:autoSpaceDE w:val="0"/>
              <w:autoSpaceDN w:val="0"/>
              <w:spacing w:after="0" w:line="240" w:lineRule="auto"/>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shd w:val="clear" w:color="auto" w:fill="E7E6E6" w:themeFill="background2"/>
          </w:tcPr>
          <w:p w14:paraId="1D46D3C5" w14:textId="77777777" w:rsidR="00B367FB" w:rsidRPr="00CE65FB" w:rsidRDefault="00B367FB" w:rsidP="00917008">
            <w:pPr>
              <w:widowControl w:val="0"/>
              <w:wordWrap w:val="0"/>
              <w:autoSpaceDE w:val="0"/>
              <w:autoSpaceDN w:val="0"/>
              <w:spacing w:after="0" w:line="240" w:lineRule="auto"/>
              <w:jc w:val="both"/>
              <w:rPr>
                <w:rFonts w:ascii="Times New Roman" w:hAnsi="Times New Roman" w:cs="Times New Roman"/>
              </w:rPr>
            </w:pPr>
          </w:p>
        </w:tc>
      </w:tr>
    </w:tbl>
    <w:p w14:paraId="461B4276" w14:textId="77777777" w:rsidR="00B367FB" w:rsidRDefault="00B367FB" w:rsidP="00B367FB"/>
    <w:p w14:paraId="65B703F6" w14:textId="77777777" w:rsidR="00CD0F4F" w:rsidRDefault="00CD0F4F"/>
    <w:sectPr w:rsidR="00CD0F4F" w:rsidSect="00B367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F63"/>
    <w:multiLevelType w:val="hybridMultilevel"/>
    <w:tmpl w:val="57E0A194"/>
    <w:lvl w:ilvl="0" w:tplc="C9D80D3A">
      <w:start w:val="5"/>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077D89"/>
    <w:multiLevelType w:val="hybridMultilevel"/>
    <w:tmpl w:val="173EE440"/>
    <w:lvl w:ilvl="0" w:tplc="FFFFFFFF">
      <w:start w:val="5"/>
      <w:numFmt w:val="bullet"/>
      <w:lvlText w:val=""/>
      <w:lvlJc w:val="left"/>
      <w:pPr>
        <w:ind w:left="399" w:hanging="360"/>
      </w:pPr>
      <w:rPr>
        <w:rFonts w:ascii="Symbol" w:eastAsiaTheme="minorHAnsi" w:hAnsi="Symbol" w:cstheme="minorBidi" w:hint="default"/>
      </w:rPr>
    </w:lvl>
    <w:lvl w:ilvl="1" w:tplc="1AE8AC5A">
      <w:start w:val="1"/>
      <w:numFmt w:val="bullet"/>
      <w:pStyle w:val="numeracjaprzetargp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3B0E57"/>
    <w:multiLevelType w:val="hybridMultilevel"/>
    <w:tmpl w:val="F1CE11E4"/>
    <w:lvl w:ilvl="0" w:tplc="FFFFFFFF">
      <w:start w:val="1"/>
      <w:numFmt w:val="bullet"/>
      <w:pStyle w:val="numeracjaprzet"/>
      <w:lvlText w:val=""/>
      <w:lvlJc w:val="left"/>
      <w:pPr>
        <w:ind w:left="39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426818">
    <w:abstractNumId w:val="2"/>
  </w:num>
  <w:num w:numId="2" w16cid:durableId="1085226792">
    <w:abstractNumId w:val="1"/>
  </w:num>
  <w:num w:numId="3" w16cid:durableId="44696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FB"/>
    <w:rsid w:val="000078D3"/>
    <w:rsid w:val="000121BD"/>
    <w:rsid w:val="000412FC"/>
    <w:rsid w:val="00086D7F"/>
    <w:rsid w:val="000D12EF"/>
    <w:rsid w:val="00143961"/>
    <w:rsid w:val="001644ED"/>
    <w:rsid w:val="00177104"/>
    <w:rsid w:val="001F31C8"/>
    <w:rsid w:val="002249A0"/>
    <w:rsid w:val="00235F82"/>
    <w:rsid w:val="003E7532"/>
    <w:rsid w:val="00456AF9"/>
    <w:rsid w:val="00546437"/>
    <w:rsid w:val="00607571"/>
    <w:rsid w:val="0069080B"/>
    <w:rsid w:val="00797DB2"/>
    <w:rsid w:val="00816A50"/>
    <w:rsid w:val="008B583A"/>
    <w:rsid w:val="008C508B"/>
    <w:rsid w:val="009C7200"/>
    <w:rsid w:val="00B367FB"/>
    <w:rsid w:val="00BE2FE5"/>
    <w:rsid w:val="00C14C92"/>
    <w:rsid w:val="00CA2845"/>
    <w:rsid w:val="00CA2D60"/>
    <w:rsid w:val="00CC206C"/>
    <w:rsid w:val="00CD0F4F"/>
    <w:rsid w:val="00E26659"/>
    <w:rsid w:val="00E96565"/>
    <w:rsid w:val="00EE167A"/>
    <w:rsid w:val="00FC6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CAEA"/>
  <w15:chartTrackingRefBased/>
  <w15:docId w15:val="{DF9245DD-D477-4133-A176-10F90264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7F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B367FB"/>
    <w:pPr>
      <w:spacing w:after="0" w:line="240" w:lineRule="auto"/>
    </w:pPr>
    <w:rPr>
      <w:kern w:val="0"/>
      <w14:ligatures w14:val="none"/>
    </w:rPr>
  </w:style>
  <w:style w:type="table" w:styleId="Tabela-Siatka">
    <w:name w:val="Table Grid"/>
    <w:basedOn w:val="Standardowy"/>
    <w:uiPriority w:val="39"/>
    <w:rsid w:val="00B367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japrzet">
    <w:name w:val="numeracja_przet"/>
    <w:basedOn w:val="Akapitzlist"/>
    <w:link w:val="numeracjaprzetChar"/>
    <w:qFormat/>
    <w:rsid w:val="00B367FB"/>
    <w:pPr>
      <w:numPr>
        <w:numId w:val="1"/>
      </w:numPr>
      <w:spacing w:after="0" w:line="240" w:lineRule="auto"/>
    </w:pPr>
    <w:rPr>
      <w:kern w:val="0"/>
      <w14:ligatures w14:val="none"/>
    </w:rPr>
  </w:style>
  <w:style w:type="paragraph" w:customStyle="1" w:styleId="numeracjaprzetargp2">
    <w:name w:val="numeracja_przetarg_p2"/>
    <w:basedOn w:val="Akapitzlist"/>
    <w:link w:val="numeracjaprzetargp2Char"/>
    <w:qFormat/>
    <w:rsid w:val="00B367FB"/>
    <w:pPr>
      <w:numPr>
        <w:ilvl w:val="1"/>
        <w:numId w:val="2"/>
      </w:numPr>
      <w:spacing w:after="0" w:line="240" w:lineRule="auto"/>
    </w:pPr>
    <w:rPr>
      <w:kern w:val="0"/>
      <w14:ligatures w14:val="none"/>
    </w:rPr>
  </w:style>
  <w:style w:type="character" w:customStyle="1" w:styleId="BezodstpwZnak">
    <w:name w:val="Bez odstępów Znak"/>
    <w:basedOn w:val="Domylnaczcionkaakapitu"/>
    <w:link w:val="Bezodstpw"/>
    <w:uiPriority w:val="1"/>
    <w:rsid w:val="00B367FB"/>
    <w:rPr>
      <w:kern w:val="0"/>
      <w14:ligatures w14:val="none"/>
    </w:rPr>
  </w:style>
  <w:style w:type="character" w:customStyle="1" w:styleId="numeracjaprzetChar">
    <w:name w:val="numeracja_przet Char"/>
    <w:basedOn w:val="BezodstpwZnak"/>
    <w:link w:val="numeracjaprzet"/>
    <w:rsid w:val="00B367FB"/>
    <w:rPr>
      <w:kern w:val="0"/>
      <w14:ligatures w14:val="none"/>
    </w:rPr>
  </w:style>
  <w:style w:type="character" w:customStyle="1" w:styleId="numeracjaprzetargp2Char">
    <w:name w:val="numeracja_przetarg_p2 Char"/>
    <w:basedOn w:val="numeracjaprzetChar"/>
    <w:link w:val="numeracjaprzetargp2"/>
    <w:rsid w:val="00B367FB"/>
    <w:rPr>
      <w:kern w:val="0"/>
      <w14:ligatures w14:val="none"/>
    </w:rPr>
  </w:style>
  <w:style w:type="paragraph" w:styleId="Akapitzlist">
    <w:name w:val="List Paragraph"/>
    <w:basedOn w:val="Normalny"/>
    <w:uiPriority w:val="34"/>
    <w:qFormat/>
    <w:rsid w:val="00B36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2219</Words>
  <Characters>13316</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Kupiec</dc:creator>
  <cp:keywords/>
  <dc:description/>
  <cp:lastModifiedBy>Łukasz Franczyk</cp:lastModifiedBy>
  <cp:revision>5</cp:revision>
  <dcterms:created xsi:type="dcterms:W3CDTF">2024-10-31T10:56:00Z</dcterms:created>
  <dcterms:modified xsi:type="dcterms:W3CDTF">2024-11-04T11:49:00Z</dcterms:modified>
</cp:coreProperties>
</file>