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CD" w:rsidRDefault="00B605CD" w:rsidP="00B605CD">
      <w:pPr>
        <w:jc w:val="center"/>
      </w:pPr>
      <w:r>
        <w:t>Wymagania jakościowe drzew forma naturalna i pienna</w:t>
      </w:r>
    </w:p>
    <w:tbl>
      <w:tblPr>
        <w:tblpPr w:leftFromText="141" w:rightFromText="141" w:horzAnchor="margin" w:tblpY="732"/>
        <w:tblW w:w="9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2552"/>
        <w:gridCol w:w="3070"/>
      </w:tblGrid>
      <w:tr w:rsidR="00B605CD" w:rsidRPr="00F43ACC" w:rsidTr="00A04604">
        <w:trPr>
          <w:trHeight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  <w:t>Nazwa łaci</w:t>
            </w:r>
            <w:r w:rsidRPr="00F43ACC">
              <w:rPr>
                <w:rFonts w:ascii="CIDFont+F9" w:eastAsia="Times New Roman" w:hAnsi="CIDFont+F9" w:cs="Calibri"/>
                <w:color w:val="000000"/>
                <w:sz w:val="20"/>
                <w:szCs w:val="20"/>
                <w:lang w:eastAsia="pl-PL"/>
              </w:rPr>
              <w:t>ń</w:t>
            </w:r>
            <w:r w:rsidRPr="00F43ACC"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  <w:t>ska</w:t>
            </w:r>
            <w:r w:rsidR="009D243F"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  <w:t>/polska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jc w:val="center"/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  <w:t>Wymagania jako</w:t>
            </w:r>
            <w:r w:rsidRPr="00F43ACC">
              <w:rPr>
                <w:rFonts w:ascii="CIDFont+F9" w:eastAsia="Times New Roman" w:hAnsi="CIDFont+F9" w:cs="Calibri"/>
                <w:color w:val="000000"/>
                <w:sz w:val="20"/>
                <w:szCs w:val="20"/>
                <w:lang w:eastAsia="pl-PL"/>
              </w:rPr>
              <w:t>ś</w:t>
            </w:r>
            <w:r w:rsidRPr="00F43ACC"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  <w:t>ciowe</w:t>
            </w:r>
          </w:p>
        </w:tc>
      </w:tr>
      <w:tr w:rsidR="00B605CD" w:rsidRPr="00F43ACC" w:rsidTr="00A04604">
        <w:trPr>
          <w:trHeight w:val="158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 xml:space="preserve">Acer campestre - klon polny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wys.100-125 cm,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min. 180cm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obwód pnia 12-14 cm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6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– min. 5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 xml:space="preserve">bryła korzeniowa o 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ś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r. 45-55cm</w:t>
            </w:r>
          </w:p>
        </w:tc>
      </w:tr>
      <w:tr w:rsidR="00B605CD" w:rsidRPr="00F43ACC" w:rsidTr="00A04604">
        <w:trPr>
          <w:trHeight w:val="158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val="en-US"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val="en-US" w:eastAsia="pl-PL"/>
              </w:rPr>
              <w:t>Acer platanoides - klon pospolity/Acer platanoides 'Fasens Black'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wys.100-125 cm,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min. 180cm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obwód pnia 12-14 cm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8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– min. 5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 xml:space="preserve">bryła korzeniowa o 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ś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r. 45-55cm</w:t>
            </w:r>
          </w:p>
        </w:tc>
      </w:tr>
      <w:tr w:rsidR="00B605CD" w:rsidRPr="00F43ACC" w:rsidTr="00A04604">
        <w:trPr>
          <w:trHeight w:val="158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 xml:space="preserve">Betula pendula - brzoza brodawkowata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wys.100-125 cm,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min. 180cm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obwód pnia 12-14 cm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12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– min. 5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 xml:space="preserve">bryła korzeniowa o 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ś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r. 45-55cm</w:t>
            </w:r>
          </w:p>
        </w:tc>
      </w:tr>
      <w:tr w:rsidR="00B605CD" w:rsidRPr="00F43ACC" w:rsidTr="00A04604">
        <w:trPr>
          <w:trHeight w:val="158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>Fraxinus excelsior - jesion wyniosły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 100-125 cm,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min. 180cm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obwód pnia 12-14 cm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5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– min. 6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 xml:space="preserve">bryła korzeniowa o 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ś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r. 45-55cm</w:t>
            </w:r>
          </w:p>
        </w:tc>
      </w:tr>
      <w:tr w:rsidR="00B605CD" w:rsidRPr="00F43ACC" w:rsidTr="00A04604">
        <w:trPr>
          <w:trHeight w:val="794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 xml:space="preserve">Prunus cerasifera - śliwa </w:t>
            </w:r>
            <w:r w:rsidR="004F4C2E"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>wiśniowa</w:t>
            </w:r>
            <w:bookmarkStart w:id="0" w:name="_GoBack"/>
            <w:bookmarkEnd w:id="0"/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 xml:space="preserve"> odm. Purpurowa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 100-125 cm,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5 pędów szkieletowych</w:t>
            </w:r>
          </w:p>
        </w:tc>
      </w:tr>
      <w:tr w:rsidR="00B605CD" w:rsidRPr="00F43ACC" w:rsidTr="00A04604">
        <w:trPr>
          <w:trHeight w:val="158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 xml:space="preserve">Tilia cordata - lipa drobnolistna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wys.100-125 cm,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min. 180 cm,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obwód pnia 12-14 cm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min. 8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</w:t>
            </w:r>
            <w:r w:rsidRPr="00F43ACC">
              <w:rPr>
                <w:rFonts w:ascii="CIDFont+F8" w:eastAsia="Times New Roman" w:hAnsi="CIDFont+F8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min. 6 p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ę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 xml:space="preserve">bryła korzeniowa o </w:t>
            </w:r>
            <w:r w:rsidRPr="00F43ACC">
              <w:rPr>
                <w:rFonts w:ascii="CIDFont+F5" w:eastAsia="Times New Roman" w:hAnsi="CIDFont+F5" w:cs="Calibri"/>
                <w:color w:val="000000"/>
                <w:sz w:val="20"/>
                <w:szCs w:val="20"/>
                <w:lang w:eastAsia="pl-PL"/>
              </w:rPr>
              <w:t>ś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r. 45-55cm</w:t>
            </w:r>
          </w:p>
        </w:tc>
      </w:tr>
      <w:tr w:rsidR="00B605CD" w:rsidRPr="00F43ACC" w:rsidTr="00A04604">
        <w:trPr>
          <w:trHeight w:val="794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 xml:space="preserve">Prunus padus - czeremcha pospolita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 100-125 cm,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5 pędów szkieletowych</w:t>
            </w:r>
          </w:p>
        </w:tc>
      </w:tr>
      <w:tr w:rsidR="00B605CD" w:rsidRPr="00F43ACC" w:rsidTr="00A04604">
        <w:trPr>
          <w:trHeight w:val="158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 xml:space="preserve">Pyrus pyraster - grusza dzika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 100-125 cm,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min. 180cm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obwód pnia 12-14 cm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5 pędów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– min. 6 pędów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bryła korzeniowa o śr. 45-55cm</w:t>
            </w:r>
          </w:p>
        </w:tc>
      </w:tr>
      <w:tr w:rsidR="00B605CD" w:rsidRPr="00F43ACC" w:rsidTr="00A04604">
        <w:trPr>
          <w:trHeight w:val="158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10" w:eastAsia="Times New Roman" w:hAnsi="CIDFont+F10" w:cs="Calibri"/>
                <w:color w:val="000000"/>
                <w:sz w:val="20"/>
                <w:szCs w:val="20"/>
                <w:lang w:eastAsia="pl-PL"/>
              </w:rPr>
              <w:t>Carpinus betulus - grab pospolity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N, wys. 100-125 cm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min. 180cm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obwód pnia 12-14 cm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CD" w:rsidRPr="00F43ACC" w:rsidRDefault="00B605CD" w:rsidP="00A04604">
            <w:pPr>
              <w:spacing w:after="0" w:line="240" w:lineRule="auto"/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</w:pP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t>N - min. 6 pędów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Pa – min. 6 pędów szkieletowych</w:t>
            </w:r>
            <w:r w:rsidRPr="00F43ACC">
              <w:rPr>
                <w:rFonts w:ascii="CIDFont+F4" w:eastAsia="Times New Roman" w:hAnsi="CIDFont+F4" w:cs="Calibri"/>
                <w:color w:val="000000"/>
                <w:sz w:val="20"/>
                <w:szCs w:val="20"/>
                <w:lang w:eastAsia="pl-PL"/>
              </w:rPr>
              <w:br/>
              <w:t>bryła korzeniowa o śr. 45-55cm</w:t>
            </w:r>
          </w:p>
        </w:tc>
      </w:tr>
    </w:tbl>
    <w:p w:rsidR="00B605CD" w:rsidRDefault="00B605CD" w:rsidP="00B605CD"/>
    <w:p w:rsidR="00B605CD" w:rsidRDefault="00B605CD" w:rsidP="00B605CD">
      <w:pPr>
        <w:rPr>
          <w:rFonts w:ascii="CIDFont+F6" w:hAnsi="CIDFont+F6"/>
          <w:color w:val="000000"/>
          <w:sz w:val="20"/>
          <w:szCs w:val="20"/>
        </w:rPr>
      </w:pPr>
      <w:r w:rsidRPr="00B605CD">
        <w:rPr>
          <w:rStyle w:val="fontstyle01"/>
          <w:b/>
        </w:rPr>
        <w:lastRenderedPageBreak/>
        <w:t>Materiał nasadzeniowy</w:t>
      </w:r>
    </w:p>
    <w:p w:rsidR="00B605CD" w:rsidRDefault="00B605CD" w:rsidP="00B605CD">
      <w:pPr>
        <w:rPr>
          <w:rStyle w:val="fontstyle21"/>
        </w:rPr>
      </w:pPr>
      <w:r>
        <w:rPr>
          <w:rFonts w:ascii="CIDFont+F6" w:hAnsi="CIDFont+F6"/>
          <w:color w:val="000000"/>
          <w:sz w:val="20"/>
          <w:szCs w:val="20"/>
        </w:rPr>
        <w:br/>
      </w:r>
      <w:r>
        <w:rPr>
          <w:rStyle w:val="fontstyle21"/>
        </w:rPr>
        <w:t>Drzewa powinny by</w:t>
      </w:r>
      <w:r>
        <w:rPr>
          <w:rStyle w:val="fontstyle31"/>
        </w:rPr>
        <w:t xml:space="preserve">ć </w:t>
      </w:r>
      <w:r>
        <w:rPr>
          <w:rStyle w:val="fontstyle21"/>
        </w:rPr>
        <w:t>prawidłowo uformowane i charakteryzowa</w:t>
      </w:r>
      <w:r>
        <w:rPr>
          <w:rStyle w:val="fontstyle31"/>
        </w:rPr>
        <w:t xml:space="preserve">ć </w:t>
      </w:r>
      <w:r>
        <w:rPr>
          <w:rStyle w:val="fontstyle21"/>
        </w:rPr>
        <w:t>si</w:t>
      </w:r>
      <w:r>
        <w:rPr>
          <w:rStyle w:val="fontstyle31"/>
        </w:rPr>
        <w:t xml:space="preserve">ę </w:t>
      </w:r>
      <w:r>
        <w:rPr>
          <w:rStyle w:val="fontstyle21"/>
        </w:rPr>
        <w:t>nast</w:t>
      </w:r>
      <w:r>
        <w:rPr>
          <w:rStyle w:val="fontstyle31"/>
        </w:rPr>
        <w:t>ę</w:t>
      </w:r>
      <w:r>
        <w:rPr>
          <w:rStyle w:val="fontstyle21"/>
        </w:rPr>
        <w:t>puj</w:t>
      </w:r>
      <w:r>
        <w:rPr>
          <w:rStyle w:val="fontstyle31"/>
        </w:rPr>
        <w:t>ą</w:t>
      </w:r>
      <w:r>
        <w:rPr>
          <w:rStyle w:val="fontstyle21"/>
        </w:rPr>
        <w:t>cymi cechami:</w:t>
      </w:r>
    </w:p>
    <w:p w:rsidR="00B605CD" w:rsidRDefault="00B605CD" w:rsidP="00B605CD">
      <w:pPr>
        <w:rPr>
          <w:rStyle w:val="fontstyle21"/>
        </w:rPr>
      </w:pP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p</w:t>
      </w:r>
      <w:r>
        <w:rPr>
          <w:rStyle w:val="fontstyle31"/>
        </w:rPr>
        <w:t>ą</w:t>
      </w:r>
      <w:r>
        <w:rPr>
          <w:rStyle w:val="fontstyle21"/>
        </w:rPr>
        <w:t>k szczytowy przewodnika powinien by</w:t>
      </w:r>
      <w:r>
        <w:rPr>
          <w:rStyle w:val="fontstyle31"/>
        </w:rPr>
        <w:t xml:space="preserve">ć </w:t>
      </w:r>
      <w:r>
        <w:rPr>
          <w:rStyle w:val="fontstyle21"/>
        </w:rPr>
        <w:t>wyra</w:t>
      </w:r>
      <w:r>
        <w:rPr>
          <w:rStyle w:val="fontstyle31"/>
        </w:rPr>
        <w:t>ź</w:t>
      </w:r>
      <w:r>
        <w:rPr>
          <w:rStyle w:val="fontstyle21"/>
        </w:rPr>
        <w:t>nie uformowany,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drzewa powinny by</w:t>
      </w:r>
      <w:r>
        <w:rPr>
          <w:rStyle w:val="fontstyle31"/>
        </w:rPr>
        <w:t xml:space="preserve">ć </w:t>
      </w:r>
      <w:r>
        <w:rPr>
          <w:rStyle w:val="fontstyle21"/>
        </w:rPr>
        <w:t>proporcjonalne tzn. nie mog</w:t>
      </w:r>
      <w:r>
        <w:rPr>
          <w:rStyle w:val="fontstyle31"/>
        </w:rPr>
        <w:t xml:space="preserve">ą </w:t>
      </w:r>
      <w:r>
        <w:rPr>
          <w:rStyle w:val="fontstyle21"/>
        </w:rPr>
        <w:t>by</w:t>
      </w:r>
      <w:r>
        <w:rPr>
          <w:rStyle w:val="fontstyle31"/>
        </w:rPr>
        <w:t xml:space="preserve">ć </w:t>
      </w:r>
      <w:r>
        <w:rPr>
          <w:rStyle w:val="fontstyle21"/>
        </w:rPr>
        <w:t>zbyt wyro</w:t>
      </w:r>
      <w:r>
        <w:rPr>
          <w:rStyle w:val="fontstyle31"/>
        </w:rPr>
        <w:t>ś</w:t>
      </w:r>
      <w:r>
        <w:rPr>
          <w:rStyle w:val="fontstyle21"/>
        </w:rPr>
        <w:t>ni</w:t>
      </w:r>
      <w:r>
        <w:rPr>
          <w:rStyle w:val="fontstyle31"/>
        </w:rPr>
        <w:t>ę</w:t>
      </w:r>
      <w:r>
        <w:rPr>
          <w:rStyle w:val="fontstyle21"/>
        </w:rPr>
        <w:t>te – wyci</w:t>
      </w:r>
      <w:r>
        <w:rPr>
          <w:rStyle w:val="fontstyle31"/>
        </w:rPr>
        <w:t>ą</w:t>
      </w:r>
      <w:r>
        <w:rPr>
          <w:rStyle w:val="fontstyle21"/>
        </w:rPr>
        <w:t>gni</w:t>
      </w:r>
      <w:r>
        <w:rPr>
          <w:rStyle w:val="fontstyle31"/>
        </w:rPr>
        <w:t>ę</w:t>
      </w:r>
      <w:r>
        <w:rPr>
          <w:rStyle w:val="fontstyle21"/>
        </w:rPr>
        <w:t>te w gór</w:t>
      </w:r>
      <w:r>
        <w:rPr>
          <w:rStyle w:val="fontstyle31"/>
        </w:rPr>
        <w:t>ę</w:t>
      </w:r>
      <w:r>
        <w:rPr>
          <w:rStyle w:val="fontstyle21"/>
        </w:rPr>
        <w:t>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drzewa o pokroju i barwie charakterystycznej dla gatunku i odmiany,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przyrost ostatniego roku powinien wyra</w:t>
      </w:r>
      <w:r>
        <w:rPr>
          <w:rStyle w:val="fontstyle31"/>
        </w:rPr>
        <w:t>ź</w:t>
      </w:r>
      <w:r>
        <w:rPr>
          <w:rStyle w:val="fontstyle21"/>
        </w:rPr>
        <w:t>nie i prosto przedłu</w:t>
      </w:r>
      <w:r>
        <w:rPr>
          <w:rStyle w:val="fontstyle31"/>
        </w:rPr>
        <w:t>ż</w:t>
      </w:r>
      <w:r>
        <w:rPr>
          <w:rStyle w:val="fontstyle21"/>
        </w:rPr>
        <w:t>a</w:t>
      </w:r>
      <w:r>
        <w:rPr>
          <w:rStyle w:val="fontstyle31"/>
        </w:rPr>
        <w:t xml:space="preserve">ć </w:t>
      </w:r>
      <w:r>
        <w:rPr>
          <w:rStyle w:val="fontstyle21"/>
        </w:rPr>
        <w:t>przewodnik,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p</w:t>
      </w:r>
      <w:r>
        <w:rPr>
          <w:rStyle w:val="fontstyle31"/>
        </w:rPr>
        <w:t>ę</w:t>
      </w:r>
      <w:r>
        <w:rPr>
          <w:rStyle w:val="fontstyle21"/>
        </w:rPr>
        <w:t>dy powinny by</w:t>
      </w:r>
      <w:r>
        <w:rPr>
          <w:rStyle w:val="fontstyle31"/>
        </w:rPr>
        <w:t xml:space="preserve">ć </w:t>
      </w:r>
      <w:r>
        <w:rPr>
          <w:rStyle w:val="fontstyle21"/>
        </w:rPr>
        <w:t>liczne i rozło</w:t>
      </w:r>
      <w:r>
        <w:rPr>
          <w:rStyle w:val="fontstyle31"/>
        </w:rPr>
        <w:t>ż</w:t>
      </w:r>
      <w:r>
        <w:rPr>
          <w:rStyle w:val="fontstyle21"/>
        </w:rPr>
        <w:t>one równomiernie (nie jednostronnie), nie powinny wykazywa</w:t>
      </w:r>
      <w:r>
        <w:rPr>
          <w:rStyle w:val="fontstyle31"/>
        </w:rPr>
        <w:t xml:space="preserve">ć </w:t>
      </w:r>
      <w:r>
        <w:rPr>
          <w:rStyle w:val="fontstyle21"/>
        </w:rPr>
        <w:t>oznak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21"/>
        </w:rPr>
        <w:t>szkółkowania w zbyt du</w:t>
      </w:r>
      <w:r>
        <w:rPr>
          <w:rStyle w:val="fontstyle31"/>
        </w:rPr>
        <w:t>ż</w:t>
      </w:r>
      <w:r>
        <w:rPr>
          <w:rStyle w:val="fontstyle21"/>
        </w:rPr>
        <w:t>ym zag</w:t>
      </w:r>
      <w:r>
        <w:rPr>
          <w:rStyle w:val="fontstyle31"/>
        </w:rPr>
        <w:t>ę</w:t>
      </w:r>
      <w:r>
        <w:rPr>
          <w:rStyle w:val="fontstyle21"/>
        </w:rPr>
        <w:t>szczeniu,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system korzeniowy powinien by</w:t>
      </w:r>
      <w:r>
        <w:rPr>
          <w:rStyle w:val="fontstyle31"/>
        </w:rPr>
        <w:t xml:space="preserve">ć </w:t>
      </w:r>
      <w:r>
        <w:rPr>
          <w:rStyle w:val="fontstyle21"/>
        </w:rPr>
        <w:t>skupiony i prawidłowo rozwini</w:t>
      </w:r>
      <w:r>
        <w:rPr>
          <w:rStyle w:val="fontstyle31"/>
        </w:rPr>
        <w:t>ę</w:t>
      </w:r>
      <w:r>
        <w:rPr>
          <w:rStyle w:val="fontstyle21"/>
        </w:rPr>
        <w:t>ty, a na korzeniach szkieletowych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21"/>
        </w:rPr>
        <w:t>powinny wyst</w:t>
      </w:r>
      <w:r>
        <w:rPr>
          <w:rStyle w:val="fontstyle31"/>
        </w:rPr>
        <w:t>ę</w:t>
      </w:r>
      <w:r>
        <w:rPr>
          <w:rStyle w:val="fontstyle21"/>
        </w:rPr>
        <w:t>powa</w:t>
      </w:r>
      <w:r>
        <w:rPr>
          <w:rStyle w:val="fontstyle31"/>
        </w:rPr>
        <w:t xml:space="preserve">ć </w:t>
      </w:r>
      <w:r>
        <w:rPr>
          <w:rStyle w:val="fontstyle21"/>
        </w:rPr>
        <w:t>liczne korzenie drobne,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bryła korzeniowa powinna by</w:t>
      </w:r>
      <w:r>
        <w:rPr>
          <w:rStyle w:val="fontstyle31"/>
        </w:rPr>
        <w:t xml:space="preserve">ć </w:t>
      </w:r>
      <w:r>
        <w:rPr>
          <w:rStyle w:val="fontstyle21"/>
        </w:rPr>
        <w:t>prawidłowo uformowana i nieuszkodzona, zabezpieczona jut</w:t>
      </w:r>
      <w:r>
        <w:rPr>
          <w:rStyle w:val="fontstyle31"/>
        </w:rPr>
        <w:t xml:space="preserve">ą </w:t>
      </w:r>
      <w:r>
        <w:rPr>
          <w:rStyle w:val="fontstyle21"/>
        </w:rPr>
        <w:t>lub w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21"/>
        </w:rPr>
        <w:t>pojemniku,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w formie Pa przewodnik powinien by</w:t>
      </w:r>
      <w:r>
        <w:rPr>
          <w:rStyle w:val="fontstyle31"/>
        </w:rPr>
        <w:t xml:space="preserve">ć </w:t>
      </w:r>
      <w:r>
        <w:rPr>
          <w:rStyle w:val="fontstyle21"/>
        </w:rPr>
        <w:t>prosty, (p</w:t>
      </w:r>
      <w:r>
        <w:rPr>
          <w:rStyle w:val="fontstyle31"/>
        </w:rPr>
        <w:t>ę</w:t>
      </w:r>
      <w:r>
        <w:rPr>
          <w:rStyle w:val="fontstyle21"/>
        </w:rPr>
        <w:t>d główny z najwy</w:t>
      </w:r>
      <w:r>
        <w:rPr>
          <w:rStyle w:val="fontstyle31"/>
        </w:rPr>
        <w:t>ż</w:t>
      </w:r>
      <w:r>
        <w:rPr>
          <w:rStyle w:val="fontstyle21"/>
        </w:rPr>
        <w:t>ej jednostronn</w:t>
      </w:r>
      <w:r>
        <w:rPr>
          <w:rStyle w:val="fontstyle31"/>
        </w:rPr>
        <w:t xml:space="preserve">ą </w:t>
      </w:r>
      <w:r>
        <w:rPr>
          <w:rStyle w:val="fontstyle21"/>
        </w:rPr>
        <w:t>krzywizn</w:t>
      </w:r>
      <w:r>
        <w:rPr>
          <w:rStyle w:val="fontstyle31"/>
        </w:rPr>
        <w:t xml:space="preserve">ą </w:t>
      </w:r>
      <w:r>
        <w:rPr>
          <w:rStyle w:val="fontstyle21"/>
        </w:rPr>
        <w:t>i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21"/>
        </w:rPr>
        <w:t>odchyleniu od pionu nieprzekraczaj</w:t>
      </w:r>
      <w:r>
        <w:rPr>
          <w:rStyle w:val="fontstyle31"/>
        </w:rPr>
        <w:t>ą</w:t>
      </w:r>
      <w:r>
        <w:rPr>
          <w:rStyle w:val="fontstyle21"/>
        </w:rPr>
        <w:t>cym 3cm na 1 m.),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materiał musi by</w:t>
      </w:r>
      <w:r>
        <w:rPr>
          <w:rStyle w:val="fontstyle31"/>
        </w:rPr>
        <w:t xml:space="preserve">ć </w:t>
      </w:r>
      <w:r>
        <w:rPr>
          <w:rStyle w:val="fontstyle21"/>
        </w:rPr>
        <w:t>jednolity w całej partii, zdrowy i niezwi</w:t>
      </w:r>
      <w:r>
        <w:rPr>
          <w:rStyle w:val="fontstyle31"/>
        </w:rPr>
        <w:t>ę</w:t>
      </w:r>
      <w:r>
        <w:rPr>
          <w:rStyle w:val="fontstyle21"/>
        </w:rPr>
        <w:t>dni</w:t>
      </w:r>
      <w:r>
        <w:rPr>
          <w:rStyle w:val="fontstyle31"/>
        </w:rPr>
        <w:t>ę</w:t>
      </w:r>
      <w:r>
        <w:rPr>
          <w:rStyle w:val="fontstyle21"/>
        </w:rPr>
        <w:t>ty,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blizny na przewodniku powinny by</w:t>
      </w:r>
      <w:r>
        <w:rPr>
          <w:rStyle w:val="fontstyle31"/>
        </w:rPr>
        <w:t xml:space="preserve">ć </w:t>
      </w:r>
      <w:r>
        <w:rPr>
          <w:rStyle w:val="fontstyle21"/>
        </w:rPr>
        <w:t>dobrze zaro</w:t>
      </w:r>
      <w:r>
        <w:rPr>
          <w:rStyle w:val="fontstyle31"/>
        </w:rPr>
        <w:t>ś</w:t>
      </w:r>
      <w:r>
        <w:rPr>
          <w:rStyle w:val="fontstyle21"/>
        </w:rPr>
        <w:t>ni</w:t>
      </w:r>
      <w:r>
        <w:rPr>
          <w:rStyle w:val="fontstyle31"/>
        </w:rPr>
        <w:t>ę</w:t>
      </w:r>
      <w:r>
        <w:rPr>
          <w:rStyle w:val="fontstyle21"/>
        </w:rPr>
        <w:t>te,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wszystkie drzewa musz</w:t>
      </w:r>
      <w:r>
        <w:rPr>
          <w:rStyle w:val="fontstyle31"/>
        </w:rPr>
        <w:t xml:space="preserve">ą </w:t>
      </w:r>
      <w:r>
        <w:rPr>
          <w:rStyle w:val="fontstyle21"/>
        </w:rPr>
        <w:t>by</w:t>
      </w:r>
      <w:r>
        <w:rPr>
          <w:rStyle w:val="fontstyle31"/>
        </w:rPr>
        <w:t xml:space="preserve">ć </w:t>
      </w:r>
      <w:r>
        <w:rPr>
          <w:rStyle w:val="fontstyle21"/>
        </w:rPr>
        <w:t>szkółkowane 3x.</w:t>
      </w:r>
    </w:p>
    <w:p w:rsidR="00B605CD" w:rsidRPr="00B605CD" w:rsidRDefault="00B605CD" w:rsidP="00B605CD">
      <w:pPr>
        <w:rPr>
          <w:rStyle w:val="fontstyle21"/>
          <w:b/>
        </w:rPr>
      </w:pPr>
      <w:r>
        <w:rPr>
          <w:rFonts w:ascii="CIDFont+F4" w:hAnsi="CIDFont+F4"/>
          <w:color w:val="000000"/>
          <w:sz w:val="20"/>
          <w:szCs w:val="20"/>
        </w:rPr>
        <w:br/>
      </w:r>
      <w:r w:rsidRPr="00B605CD">
        <w:rPr>
          <w:rStyle w:val="fontstyle21"/>
          <w:b/>
        </w:rPr>
        <w:t>Wady niedopuszczalne:</w:t>
      </w:r>
    </w:p>
    <w:p w:rsidR="00B605CD" w:rsidRDefault="00B605CD" w:rsidP="00B605CD">
      <w:pPr>
        <w:rPr>
          <w:rStyle w:val="fontstyle21"/>
        </w:rPr>
      </w:pP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silne uszkodzenia mechaniczne ro</w:t>
      </w:r>
      <w:r>
        <w:rPr>
          <w:rStyle w:val="fontstyle31"/>
        </w:rPr>
        <w:t>ś</w:t>
      </w:r>
      <w:r>
        <w:rPr>
          <w:rStyle w:val="fontstyle21"/>
        </w:rPr>
        <w:t>lin,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odrosty podkładki poni</w:t>
      </w:r>
      <w:r>
        <w:rPr>
          <w:rStyle w:val="fontstyle31"/>
        </w:rPr>
        <w:t>ż</w:t>
      </w:r>
      <w:r>
        <w:rPr>
          <w:rStyle w:val="fontstyle21"/>
        </w:rPr>
        <w:t>ej miejsca szczepienia,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31"/>
        </w:rPr>
        <w:t>ś</w:t>
      </w:r>
      <w:r>
        <w:rPr>
          <w:rStyle w:val="fontstyle21"/>
        </w:rPr>
        <w:t xml:space="preserve">lady </w:t>
      </w:r>
      <w:r>
        <w:rPr>
          <w:rStyle w:val="fontstyle31"/>
        </w:rPr>
        <w:t>ż</w:t>
      </w:r>
      <w:r>
        <w:rPr>
          <w:rStyle w:val="fontstyle21"/>
        </w:rPr>
        <w:t>erowania szkodników,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oznaki chorobowe,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zwi</w:t>
      </w:r>
      <w:r>
        <w:rPr>
          <w:rStyle w:val="fontstyle31"/>
        </w:rPr>
        <w:t>ę</w:t>
      </w:r>
      <w:r>
        <w:rPr>
          <w:rStyle w:val="fontstyle21"/>
        </w:rPr>
        <w:t>dni</w:t>
      </w:r>
      <w:r>
        <w:rPr>
          <w:rStyle w:val="fontstyle31"/>
        </w:rPr>
        <w:t>ę</w:t>
      </w:r>
      <w:r>
        <w:rPr>
          <w:rStyle w:val="fontstyle21"/>
        </w:rPr>
        <w:t>cie i pomarszczenie kory na korzeniach i cz</w:t>
      </w:r>
      <w:r>
        <w:rPr>
          <w:rStyle w:val="fontstyle31"/>
        </w:rPr>
        <w:t>ęś</w:t>
      </w:r>
      <w:r>
        <w:rPr>
          <w:rStyle w:val="fontstyle21"/>
        </w:rPr>
        <w:t>ciach naziemnych,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martwice i p</w:t>
      </w:r>
      <w:r>
        <w:rPr>
          <w:rStyle w:val="fontstyle31"/>
        </w:rPr>
        <w:t>ę</w:t>
      </w:r>
      <w:r>
        <w:rPr>
          <w:rStyle w:val="fontstyle21"/>
        </w:rPr>
        <w:t>kni</w:t>
      </w:r>
      <w:r>
        <w:rPr>
          <w:rStyle w:val="fontstyle31"/>
        </w:rPr>
        <w:t>ę</w:t>
      </w:r>
      <w:r>
        <w:rPr>
          <w:rStyle w:val="fontstyle21"/>
        </w:rPr>
        <w:t>cia kory,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uszkodzenie p</w:t>
      </w:r>
      <w:r>
        <w:rPr>
          <w:rStyle w:val="fontstyle31"/>
        </w:rPr>
        <w:t>ą</w:t>
      </w:r>
      <w:r>
        <w:rPr>
          <w:rStyle w:val="fontstyle21"/>
        </w:rPr>
        <w:t>ka szczytowego przewodnika,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uszkodzenie lub przesuszenie bryły korzeniowej,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silnie spl</w:t>
      </w:r>
      <w:r>
        <w:rPr>
          <w:rStyle w:val="fontstyle31"/>
        </w:rPr>
        <w:t>ą</w:t>
      </w:r>
      <w:r>
        <w:rPr>
          <w:rStyle w:val="fontstyle21"/>
        </w:rPr>
        <w:t>tane korzenie.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dwup</w:t>
      </w:r>
      <w:r>
        <w:rPr>
          <w:rStyle w:val="fontstyle31"/>
        </w:rPr>
        <w:t>ę</w:t>
      </w:r>
      <w:r>
        <w:rPr>
          <w:rStyle w:val="fontstyle21"/>
        </w:rPr>
        <w:t>dowe korony drzew form piennych,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 xml:space="preserve">drzewa o </w:t>
      </w:r>
      <w:r>
        <w:rPr>
          <w:rStyle w:val="fontstyle31"/>
        </w:rPr>
        <w:t>ź</w:t>
      </w:r>
      <w:r>
        <w:rPr>
          <w:rStyle w:val="fontstyle21"/>
        </w:rPr>
        <w:t>le wykształconej koronie, zbyt wyro</w:t>
      </w:r>
      <w:r>
        <w:rPr>
          <w:rStyle w:val="fontstyle31"/>
        </w:rPr>
        <w:t>ś</w:t>
      </w:r>
      <w:r>
        <w:rPr>
          <w:rStyle w:val="fontstyle21"/>
        </w:rPr>
        <w:t>ni</w:t>
      </w:r>
      <w:r>
        <w:rPr>
          <w:rStyle w:val="fontstyle31"/>
        </w:rPr>
        <w:t>ę</w:t>
      </w:r>
      <w:r>
        <w:rPr>
          <w:rStyle w:val="fontstyle21"/>
        </w:rPr>
        <w:t>te, zbyt wyci</w:t>
      </w:r>
      <w:r>
        <w:rPr>
          <w:rStyle w:val="fontstyle31"/>
        </w:rPr>
        <w:t>ą</w:t>
      </w:r>
      <w:r>
        <w:rPr>
          <w:rStyle w:val="fontstyle21"/>
        </w:rPr>
        <w:t>gni</w:t>
      </w:r>
      <w:r>
        <w:rPr>
          <w:rStyle w:val="fontstyle31"/>
        </w:rPr>
        <w:t>ę</w:t>
      </w:r>
      <w:r>
        <w:rPr>
          <w:rStyle w:val="fontstyle21"/>
        </w:rPr>
        <w:t>te w gór</w:t>
      </w:r>
      <w:r>
        <w:rPr>
          <w:rStyle w:val="fontstyle31"/>
        </w:rPr>
        <w:t>ę</w:t>
      </w:r>
      <w:r>
        <w:rPr>
          <w:rStyle w:val="fontstyle21"/>
        </w:rPr>
        <w:t>, złe zro</w:t>
      </w:r>
      <w:r>
        <w:rPr>
          <w:rStyle w:val="fontstyle31"/>
        </w:rPr>
        <w:t>ś</w:t>
      </w:r>
      <w:r>
        <w:rPr>
          <w:rStyle w:val="fontstyle21"/>
        </w:rPr>
        <w:t>ni</w:t>
      </w:r>
      <w:r>
        <w:rPr>
          <w:rStyle w:val="fontstyle31"/>
        </w:rPr>
        <w:t>ę</w:t>
      </w:r>
      <w:r>
        <w:rPr>
          <w:rStyle w:val="fontstyle21"/>
        </w:rPr>
        <w:t>cie odmiany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21"/>
        </w:rPr>
        <w:t>szczepionej z podkładk</w:t>
      </w:r>
      <w:r>
        <w:rPr>
          <w:rStyle w:val="fontstyle31"/>
        </w:rPr>
        <w:t>ą</w:t>
      </w:r>
      <w:r>
        <w:rPr>
          <w:rStyle w:val="fontstyle21"/>
        </w:rPr>
        <w:t>, jednostronne uło</w:t>
      </w:r>
      <w:r>
        <w:rPr>
          <w:rStyle w:val="fontstyle31"/>
        </w:rPr>
        <w:t>ż</w:t>
      </w:r>
      <w:r>
        <w:rPr>
          <w:rStyle w:val="fontstyle21"/>
        </w:rPr>
        <w:t>enie p</w:t>
      </w:r>
      <w:r>
        <w:rPr>
          <w:rStyle w:val="fontstyle31"/>
        </w:rPr>
        <w:t>ę</w:t>
      </w:r>
      <w:r>
        <w:rPr>
          <w:rStyle w:val="fontstyle21"/>
        </w:rPr>
        <w:t>dów korony drzew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  <w:sz w:val="20"/>
          <w:szCs w:val="20"/>
        </w:rPr>
        <w:t xml:space="preserve">• </w:t>
      </w:r>
      <w:r>
        <w:rPr>
          <w:rStyle w:val="fontstyle21"/>
        </w:rPr>
        <w:t>materiał kopany z odsłoni</w:t>
      </w:r>
      <w:r>
        <w:rPr>
          <w:rStyle w:val="fontstyle31"/>
        </w:rPr>
        <w:t>ę</w:t>
      </w:r>
      <w:r>
        <w:rPr>
          <w:rStyle w:val="fontstyle21"/>
        </w:rPr>
        <w:t>tym systemem korzeniowym.</w:t>
      </w:r>
    </w:p>
    <w:p w:rsidR="00B605CD" w:rsidRDefault="00B605CD" w:rsidP="00B605CD">
      <w:pPr>
        <w:rPr>
          <w:rStyle w:val="fontstyle21"/>
        </w:rPr>
      </w:pPr>
    </w:p>
    <w:p w:rsidR="00B605CD" w:rsidRDefault="00B605CD" w:rsidP="00B605CD">
      <w:pPr>
        <w:rPr>
          <w:rFonts w:ascii="CIDFont+F6" w:hAnsi="CIDFont+F6"/>
          <w:color w:val="000000"/>
          <w:sz w:val="20"/>
          <w:szCs w:val="20"/>
        </w:rPr>
      </w:pPr>
      <w:r w:rsidRPr="00B605CD">
        <w:rPr>
          <w:rStyle w:val="fontstyle01"/>
          <w:b/>
        </w:rPr>
        <w:t>Materiały</w:t>
      </w:r>
    </w:p>
    <w:p w:rsidR="00B605CD" w:rsidRDefault="00B605CD" w:rsidP="00B605CD">
      <w:r>
        <w:rPr>
          <w:rFonts w:ascii="CIDFont+F6" w:hAnsi="CIDFont+F6"/>
          <w:color w:val="000000"/>
          <w:sz w:val="20"/>
          <w:szCs w:val="20"/>
        </w:rPr>
        <w:br/>
      </w:r>
      <w:r>
        <w:rPr>
          <w:rStyle w:val="fontstyle11"/>
        </w:rPr>
        <w:t>Wszystkie materiały u</w:t>
      </w:r>
      <w:r>
        <w:rPr>
          <w:rStyle w:val="fontstyle31"/>
        </w:rPr>
        <w:t>ż</w:t>
      </w:r>
      <w:r>
        <w:rPr>
          <w:rStyle w:val="fontstyle11"/>
        </w:rPr>
        <w:t>yte do robót powinny by</w:t>
      </w:r>
      <w:r>
        <w:rPr>
          <w:rStyle w:val="fontstyle31"/>
        </w:rPr>
        <w:t xml:space="preserve">ć </w:t>
      </w:r>
      <w:r>
        <w:rPr>
          <w:rStyle w:val="fontstyle11"/>
        </w:rPr>
        <w:t>zakupione przez Wykonawc</w:t>
      </w:r>
      <w:r>
        <w:rPr>
          <w:rStyle w:val="fontstyle31"/>
        </w:rPr>
        <w:t xml:space="preserve">ę </w:t>
      </w:r>
      <w:r>
        <w:rPr>
          <w:rStyle w:val="fontstyle11"/>
        </w:rPr>
        <w:t xml:space="preserve">ze </w:t>
      </w:r>
      <w:r>
        <w:rPr>
          <w:rStyle w:val="fontstyle31"/>
        </w:rPr>
        <w:t>ź</w:t>
      </w:r>
      <w:r>
        <w:rPr>
          <w:rStyle w:val="fontstyle11"/>
        </w:rPr>
        <w:t>ródeł przez niego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11"/>
        </w:rPr>
        <w:t>wybranych i zbadanych. Materiał Szkółkarski powinien by</w:t>
      </w:r>
      <w:r>
        <w:rPr>
          <w:rStyle w:val="fontstyle31"/>
        </w:rPr>
        <w:t xml:space="preserve">ć </w:t>
      </w:r>
      <w:r>
        <w:rPr>
          <w:rStyle w:val="fontstyle11"/>
        </w:rPr>
        <w:t>zgodny z PN-R-67023 wybór I i pochodzi</w:t>
      </w:r>
      <w:r>
        <w:rPr>
          <w:rStyle w:val="fontstyle31"/>
        </w:rPr>
        <w:t xml:space="preserve">ć </w:t>
      </w:r>
      <w:r>
        <w:rPr>
          <w:rStyle w:val="fontstyle11"/>
        </w:rPr>
        <w:t>z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11"/>
        </w:rPr>
        <w:t>autoryzowanej szkółki, zatwierdzonej przez Pa</w:t>
      </w:r>
      <w:r>
        <w:rPr>
          <w:rStyle w:val="fontstyle31"/>
        </w:rPr>
        <w:t>ń</w:t>
      </w:r>
      <w:r>
        <w:rPr>
          <w:rStyle w:val="fontstyle11"/>
        </w:rPr>
        <w:t>stwow</w:t>
      </w:r>
      <w:r>
        <w:rPr>
          <w:rStyle w:val="fontstyle31"/>
        </w:rPr>
        <w:t xml:space="preserve">ą </w:t>
      </w:r>
      <w:r>
        <w:rPr>
          <w:rStyle w:val="fontstyle11"/>
        </w:rPr>
        <w:t>Inspekcj</w:t>
      </w:r>
      <w:r>
        <w:rPr>
          <w:rStyle w:val="fontstyle31"/>
        </w:rPr>
        <w:t xml:space="preserve">ę </w:t>
      </w:r>
      <w:r>
        <w:rPr>
          <w:rStyle w:val="fontstyle11"/>
        </w:rPr>
        <w:t>Ochrony Ro</w:t>
      </w:r>
      <w:r>
        <w:rPr>
          <w:rStyle w:val="fontstyle31"/>
        </w:rPr>
        <w:t>ś</w:t>
      </w:r>
      <w:r>
        <w:rPr>
          <w:rStyle w:val="fontstyle11"/>
        </w:rPr>
        <w:t>lin.</w:t>
      </w:r>
    </w:p>
    <w:sectPr w:rsidR="00B6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F" w:rsidRDefault="00BF3D4F" w:rsidP="00B605CD">
      <w:pPr>
        <w:spacing w:after="0" w:line="240" w:lineRule="auto"/>
      </w:pPr>
      <w:r>
        <w:separator/>
      </w:r>
    </w:p>
  </w:endnote>
  <w:endnote w:type="continuationSeparator" w:id="0">
    <w:p w:rsidR="00BF3D4F" w:rsidRDefault="00BF3D4F" w:rsidP="00B6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CIDFont+F1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F" w:rsidRDefault="00BF3D4F" w:rsidP="00B605CD">
      <w:pPr>
        <w:spacing w:after="0" w:line="240" w:lineRule="auto"/>
      </w:pPr>
      <w:r>
        <w:separator/>
      </w:r>
    </w:p>
  </w:footnote>
  <w:footnote w:type="continuationSeparator" w:id="0">
    <w:p w:rsidR="00BF3D4F" w:rsidRDefault="00BF3D4F" w:rsidP="00B60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CC"/>
    <w:rsid w:val="002919B8"/>
    <w:rsid w:val="004F4C2E"/>
    <w:rsid w:val="00947F4B"/>
    <w:rsid w:val="009D243F"/>
    <w:rsid w:val="00B605CD"/>
    <w:rsid w:val="00BF3D4F"/>
    <w:rsid w:val="00ED0E18"/>
    <w:rsid w:val="00F43ACC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5F494-8AE0-4C2C-A230-C5941AB3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5CD"/>
  </w:style>
  <w:style w:type="paragraph" w:styleId="Stopka">
    <w:name w:val="footer"/>
    <w:basedOn w:val="Normalny"/>
    <w:link w:val="StopkaZnak"/>
    <w:uiPriority w:val="99"/>
    <w:unhideWhenUsed/>
    <w:rsid w:val="00B6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5CD"/>
  </w:style>
  <w:style w:type="character" w:customStyle="1" w:styleId="fontstyle01">
    <w:name w:val="fontstyle01"/>
    <w:basedOn w:val="Domylnaczcionkaakapitu"/>
    <w:rsid w:val="00B605CD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605CD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605CD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B605CD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B605CD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Autostrada Eksploatacja S.A.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Gierczyńska</dc:creator>
  <cp:keywords/>
  <dc:description/>
  <cp:lastModifiedBy>Izabella Gierczyńska</cp:lastModifiedBy>
  <cp:revision>5</cp:revision>
  <dcterms:created xsi:type="dcterms:W3CDTF">2021-09-29T10:41:00Z</dcterms:created>
  <dcterms:modified xsi:type="dcterms:W3CDTF">2021-09-29T10:51:00Z</dcterms:modified>
</cp:coreProperties>
</file>