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4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704"/>
        <w:gridCol w:w="3384"/>
      </w:tblGrid>
      <w:tr w:rsidR="00D358E3" w:rsidTr="00F31BAC">
        <w:trPr>
          <w:trHeight w:val="841"/>
        </w:trPr>
        <w:tc>
          <w:tcPr>
            <w:tcW w:w="2126" w:type="dxa"/>
            <w:vMerge w:val="restart"/>
          </w:tcPr>
          <w:p w:rsidR="00D358E3" w:rsidRDefault="00653F4D" w:rsidP="00653F4D">
            <w:pPr>
              <w:jc w:val="center"/>
              <w:rPr>
                <w:sz w:val="24"/>
                <w:szCs w:val="24"/>
              </w:rPr>
            </w:pPr>
            <w:r w:rsidRPr="00653F4D"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74295</wp:posOffset>
                  </wp:positionV>
                  <wp:extent cx="1238250" cy="1238250"/>
                  <wp:effectExtent l="0" t="0" r="0" b="0"/>
                  <wp:wrapNone/>
                  <wp:docPr id="6" name="Obraz 6" descr="C:\Users\tomczyka\Downloads\wersja nr 1 bordo okreg5 ENG i POL (poprawione bordo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mczyka\Downloads\wersja nr 1 bordo okreg5 ENG i POL (poprawione bordo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:rsidR="00B8418C" w:rsidRPr="00384FED" w:rsidRDefault="00B8418C" w:rsidP="00402D0F">
            <w:pPr>
              <w:jc w:val="center"/>
              <w:rPr>
                <w:rFonts w:ascii="Garamond" w:hAnsi="Garamond"/>
                <w:smallCaps/>
                <w:spacing w:val="20"/>
                <w:sz w:val="18"/>
                <w:szCs w:val="24"/>
              </w:rPr>
            </w:pPr>
          </w:p>
          <w:p w:rsidR="005F53AD" w:rsidRPr="005F53AD" w:rsidRDefault="005F53AD" w:rsidP="005F53AD">
            <w:pPr>
              <w:widowControl w:val="0"/>
              <w:jc w:val="center"/>
              <w:rPr>
                <w:rFonts w:eastAsia="Times New Roman" w:cs="Times New Roman"/>
                <w:color w:val="612D33"/>
                <w:kern w:val="28"/>
                <w:lang w:eastAsia="pl-PL"/>
                <w14:cntxtAlts/>
              </w:rPr>
            </w:pPr>
            <w:r w:rsidRPr="005F53AD">
              <w:rPr>
                <w:rFonts w:ascii="Garamond" w:eastAsia="Times New Roman" w:hAnsi="Garamond" w:cs="Calibri"/>
                <w:b/>
                <w:bCs/>
                <w:smallCaps/>
                <w:color w:val="612D33"/>
                <w:spacing w:val="10"/>
                <w:kern w:val="28"/>
                <w:sz w:val="24"/>
                <w:szCs w:val="24"/>
                <w:lang w:eastAsia="pl-PL"/>
                <w14:cntxtAlts/>
              </w:rPr>
              <w:t>Instytut Nauk Prawnych</w:t>
            </w:r>
          </w:p>
          <w:p w:rsidR="005F53AD" w:rsidRPr="005F53AD" w:rsidRDefault="005F53AD" w:rsidP="005F53AD">
            <w:pPr>
              <w:widowControl w:val="0"/>
              <w:jc w:val="center"/>
              <w:rPr>
                <w:rFonts w:eastAsia="Times New Roman" w:cs="Times New Roman"/>
                <w:color w:val="612D33"/>
                <w:kern w:val="28"/>
                <w:lang w:eastAsia="pl-PL"/>
                <w14:cntxtAlts/>
              </w:rPr>
            </w:pPr>
            <w:r w:rsidRPr="005F53AD">
              <w:rPr>
                <w:rFonts w:ascii="Garamond" w:eastAsia="Times New Roman" w:hAnsi="Garamond" w:cs="Calibri"/>
                <w:b/>
                <w:bCs/>
                <w:smallCaps/>
                <w:color w:val="612D33"/>
                <w:spacing w:val="10"/>
                <w:kern w:val="28"/>
                <w:sz w:val="24"/>
                <w:szCs w:val="24"/>
                <w:lang w:eastAsia="pl-PL"/>
                <w14:cntxtAlts/>
              </w:rPr>
              <w:t>Wydział Prawa i Administracji</w:t>
            </w:r>
          </w:p>
          <w:p w:rsidR="00D358E3" w:rsidRPr="00384FED" w:rsidRDefault="005F53AD" w:rsidP="005F53AD">
            <w:pPr>
              <w:jc w:val="center"/>
              <w:rPr>
                <w:rFonts w:ascii="Garamond" w:hAnsi="Garamond"/>
                <w:sz w:val="8"/>
                <w:szCs w:val="24"/>
              </w:rPr>
            </w:pPr>
            <w:r w:rsidRPr="005F53AD">
              <w:rPr>
                <w:rFonts w:ascii="Garamond" w:eastAsia="Times New Roman" w:hAnsi="Garamond" w:cs="Calibri"/>
                <w:b/>
                <w:bCs/>
                <w:smallCaps/>
                <w:color w:val="612D33"/>
                <w:spacing w:val="10"/>
                <w:kern w:val="28"/>
                <w:sz w:val="24"/>
                <w:szCs w:val="24"/>
                <w:lang w:eastAsia="pl-PL"/>
                <w14:cntxtAlts/>
              </w:rPr>
              <w:t>Uniwersytet Szczeciński</w:t>
            </w:r>
            <w:r w:rsidRPr="00384FED">
              <w:rPr>
                <w:rFonts w:ascii="Garamond" w:hAnsi="Garamond"/>
                <w:sz w:val="8"/>
                <w:szCs w:val="24"/>
              </w:rPr>
              <w:t xml:space="preserve"> </w:t>
            </w:r>
          </w:p>
        </w:tc>
      </w:tr>
      <w:tr w:rsidR="00D358E3" w:rsidRPr="005F53AD" w:rsidTr="00F31BAC">
        <w:trPr>
          <w:trHeight w:val="854"/>
        </w:trPr>
        <w:tc>
          <w:tcPr>
            <w:tcW w:w="2126" w:type="dxa"/>
            <w:vMerge/>
          </w:tcPr>
          <w:p w:rsidR="00D358E3" w:rsidRPr="00F205C4" w:rsidRDefault="00D358E3" w:rsidP="00D358E3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3704" w:type="dxa"/>
            <w:tcBorders>
              <w:top w:val="single" w:sz="4" w:space="0" w:color="auto"/>
            </w:tcBorders>
          </w:tcPr>
          <w:p w:rsidR="00D358E3" w:rsidRPr="00384FED" w:rsidRDefault="00D358E3" w:rsidP="005F53AD">
            <w:pPr>
              <w:rPr>
                <w:rFonts w:ascii="Garamond" w:hAnsi="Garamond"/>
                <w:color w:val="0D0D0D" w:themeColor="text1" w:themeTint="F2"/>
                <w:u w:val="single"/>
              </w:rPr>
            </w:pP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D358E3" w:rsidRPr="00277A3A" w:rsidRDefault="00D358E3" w:rsidP="005F53AD">
            <w:pPr>
              <w:jc w:val="right"/>
              <w:rPr>
                <w:rFonts w:ascii="Garamond" w:hAnsi="Garamond"/>
                <w:color w:val="0D0D0D" w:themeColor="text1" w:themeTint="F2"/>
                <w:u w:val="single"/>
              </w:rPr>
            </w:pPr>
          </w:p>
        </w:tc>
      </w:tr>
    </w:tbl>
    <w:p w:rsidR="003D387D" w:rsidRPr="00372DED" w:rsidRDefault="003D387D" w:rsidP="003D387D">
      <w:pPr>
        <w:pStyle w:val="Default"/>
        <w:jc w:val="center"/>
        <w:rPr>
          <w:b/>
        </w:rPr>
      </w:pPr>
      <w:r w:rsidRPr="00372DED">
        <w:rPr>
          <w:b/>
        </w:rPr>
        <w:t>OPIS PRZEDMOTU ZAMÓWIENIA</w:t>
      </w:r>
    </w:p>
    <w:p w:rsidR="003D387D" w:rsidRDefault="003D387D" w:rsidP="003D387D">
      <w:pPr>
        <w:pStyle w:val="Default"/>
        <w:jc w:val="center"/>
        <w:rPr>
          <w:sz w:val="22"/>
          <w:szCs w:val="22"/>
        </w:rPr>
      </w:pPr>
    </w:p>
    <w:p w:rsidR="003D387D" w:rsidRDefault="003D387D" w:rsidP="003D387D">
      <w:pPr>
        <w:pStyle w:val="Default"/>
        <w:spacing w:after="120"/>
        <w:rPr>
          <w:sz w:val="22"/>
          <w:szCs w:val="22"/>
        </w:rPr>
      </w:pPr>
    </w:p>
    <w:p w:rsidR="00AB0532" w:rsidRPr="00454AAB" w:rsidRDefault="003D387D" w:rsidP="00260A8A">
      <w:pPr>
        <w:pStyle w:val="Default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AB0532">
        <w:rPr>
          <w:sz w:val="22"/>
          <w:szCs w:val="22"/>
        </w:rPr>
        <w:t xml:space="preserve">Przedmiotem zamówienia jest </w:t>
      </w:r>
      <w:r w:rsidR="00AB0532">
        <w:rPr>
          <w:rFonts w:eastAsia="Times New Roman"/>
        </w:rPr>
        <w:t xml:space="preserve">odświeżenie ścian </w:t>
      </w:r>
      <w:r w:rsidR="0057017D">
        <w:rPr>
          <w:rFonts w:eastAsia="Times New Roman"/>
        </w:rPr>
        <w:t xml:space="preserve">i sufitu sali 217 i 222 w budynku </w:t>
      </w:r>
      <w:r w:rsidR="00AB0532">
        <w:rPr>
          <w:rFonts w:eastAsia="Times New Roman"/>
        </w:rPr>
        <w:t>Wydziału Prawa i Administracji przy ul. Narutowicza 17A w Szczecinie.</w:t>
      </w:r>
    </w:p>
    <w:p w:rsidR="00454AAB" w:rsidRPr="00AB0532" w:rsidRDefault="00454AAB" w:rsidP="00454AAB">
      <w:pPr>
        <w:pStyle w:val="Default"/>
        <w:spacing w:after="120" w:line="360" w:lineRule="auto"/>
        <w:ind w:left="284"/>
        <w:jc w:val="both"/>
        <w:rPr>
          <w:sz w:val="22"/>
          <w:szCs w:val="22"/>
        </w:rPr>
      </w:pPr>
      <w:r>
        <w:rPr>
          <w:rFonts w:eastAsia="Times New Roman"/>
        </w:rPr>
        <w:t>Ogólny metraż obydwu pom</w:t>
      </w:r>
      <w:r w:rsidR="002E0148">
        <w:rPr>
          <w:rFonts w:eastAsia="Times New Roman"/>
        </w:rPr>
        <w:t>ieszczeń (ściany i sufity) = 453</w:t>
      </w:r>
      <w:r>
        <w:rPr>
          <w:rFonts w:eastAsia="Times New Roman"/>
        </w:rPr>
        <w:t xml:space="preserve"> m²</w:t>
      </w:r>
    </w:p>
    <w:p w:rsidR="003D387D" w:rsidRPr="00AB0532" w:rsidRDefault="00AB0532" w:rsidP="00260A8A">
      <w:pPr>
        <w:pStyle w:val="Default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Zakres prac obejmuje: </w:t>
      </w:r>
    </w:p>
    <w:p w:rsidR="002E0148" w:rsidRPr="002E0148" w:rsidRDefault="002E0148" w:rsidP="002E0148">
      <w:pPr>
        <w:pStyle w:val="Default"/>
        <w:numPr>
          <w:ilvl w:val="0"/>
          <w:numId w:val="3"/>
        </w:numPr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Sala 217 (225,53</w:t>
      </w:r>
      <w:r w:rsidR="00E37140">
        <w:rPr>
          <w:sz w:val="22"/>
          <w:szCs w:val="22"/>
        </w:rPr>
        <w:t xml:space="preserve"> m²</w:t>
      </w:r>
      <w:r w:rsidR="00C63547">
        <w:rPr>
          <w:sz w:val="22"/>
          <w:szCs w:val="22"/>
        </w:rPr>
        <w:t xml:space="preserve">, w tym ściany: </w:t>
      </w:r>
      <w:r>
        <w:rPr>
          <w:sz w:val="22"/>
          <w:szCs w:val="22"/>
        </w:rPr>
        <w:t>133,08</w:t>
      </w:r>
      <w:r w:rsidR="00C63547">
        <w:rPr>
          <w:sz w:val="22"/>
          <w:szCs w:val="22"/>
        </w:rPr>
        <w:t xml:space="preserve">m²; sufit: </w:t>
      </w:r>
      <w:r>
        <w:rPr>
          <w:sz w:val="22"/>
          <w:szCs w:val="22"/>
        </w:rPr>
        <w:t>92,45</w:t>
      </w:r>
      <w:r w:rsidR="00C63547">
        <w:rPr>
          <w:sz w:val="22"/>
          <w:szCs w:val="22"/>
        </w:rPr>
        <w:t>m²</w:t>
      </w:r>
      <w:r w:rsidR="00E37140">
        <w:rPr>
          <w:sz w:val="22"/>
          <w:szCs w:val="22"/>
        </w:rPr>
        <w:t>):</w:t>
      </w:r>
    </w:p>
    <w:p w:rsidR="003D387D" w:rsidRDefault="002E0148" w:rsidP="003D387D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Usunięcie starej farby ze ścian i sufitu</w:t>
      </w:r>
      <w:r w:rsidR="00C04B1F">
        <w:rPr>
          <w:sz w:val="22"/>
          <w:szCs w:val="22"/>
        </w:rPr>
        <w:t>.</w:t>
      </w:r>
    </w:p>
    <w:p w:rsidR="002E0148" w:rsidRDefault="002E0148" w:rsidP="002E0148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 w:rsidRPr="002E0148">
        <w:rPr>
          <w:sz w:val="22"/>
          <w:szCs w:val="22"/>
        </w:rPr>
        <w:t>Dwukrotne malowanie sufitu.</w:t>
      </w:r>
    </w:p>
    <w:p w:rsidR="003D387D" w:rsidRPr="002E0148" w:rsidRDefault="00260A8A" w:rsidP="002E0148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Dwukrotne malowanie ścian</w:t>
      </w:r>
      <w:r w:rsidR="003D387D">
        <w:rPr>
          <w:sz w:val="22"/>
          <w:szCs w:val="22"/>
        </w:rPr>
        <w:t>.</w:t>
      </w:r>
    </w:p>
    <w:p w:rsidR="003D387D" w:rsidRDefault="002E0148" w:rsidP="00DD16AC">
      <w:pPr>
        <w:pStyle w:val="Default"/>
        <w:numPr>
          <w:ilvl w:val="0"/>
          <w:numId w:val="3"/>
        </w:numPr>
        <w:spacing w:after="120"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Sala 22</w:t>
      </w:r>
      <w:r w:rsidR="00C04B1F">
        <w:rPr>
          <w:sz w:val="22"/>
          <w:szCs w:val="22"/>
        </w:rPr>
        <w:t>2</w:t>
      </w:r>
      <w:r>
        <w:rPr>
          <w:sz w:val="22"/>
          <w:szCs w:val="22"/>
        </w:rPr>
        <w:t xml:space="preserve"> (227,01</w:t>
      </w:r>
      <w:r w:rsidR="00E37140">
        <w:rPr>
          <w:sz w:val="22"/>
          <w:szCs w:val="22"/>
        </w:rPr>
        <w:t xml:space="preserve"> m²</w:t>
      </w:r>
      <w:r>
        <w:rPr>
          <w:sz w:val="22"/>
          <w:szCs w:val="22"/>
        </w:rPr>
        <w:t>, w tym ściany: 133,76m²; sufit: 93,25</w:t>
      </w:r>
      <w:r w:rsidR="00C63547">
        <w:rPr>
          <w:sz w:val="22"/>
          <w:szCs w:val="22"/>
        </w:rPr>
        <w:t>m²</w:t>
      </w:r>
      <w:r w:rsidR="00E37140">
        <w:rPr>
          <w:sz w:val="22"/>
          <w:szCs w:val="22"/>
        </w:rPr>
        <w:t>):</w:t>
      </w:r>
    </w:p>
    <w:p w:rsidR="00C04B1F" w:rsidRDefault="00C04B1F" w:rsidP="00DD16AC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Usunięcie starej farby ze ścian i sufitu.</w:t>
      </w:r>
    </w:p>
    <w:p w:rsidR="00DD16AC" w:rsidRDefault="00DD16AC" w:rsidP="00DD16AC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Dwukrotne malowanie sufitu.</w:t>
      </w:r>
    </w:p>
    <w:p w:rsidR="00DD16AC" w:rsidRDefault="00DD16AC" w:rsidP="00454AAB">
      <w:pPr>
        <w:pStyle w:val="Default"/>
        <w:numPr>
          <w:ilvl w:val="1"/>
          <w:numId w:val="3"/>
        </w:numPr>
        <w:spacing w:after="120" w:line="360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Dwukrotne malowanie ścian.</w:t>
      </w:r>
    </w:p>
    <w:p w:rsidR="003D387D" w:rsidRDefault="00DD16AC" w:rsidP="00DD16AC">
      <w:pPr>
        <w:pStyle w:val="Default"/>
        <w:numPr>
          <w:ilvl w:val="0"/>
          <w:numId w:val="4"/>
        </w:numPr>
        <w:spacing w:after="120" w:line="360" w:lineRule="auto"/>
        <w:ind w:left="284" w:hanging="284"/>
        <w:jc w:val="both"/>
        <w:rPr>
          <w:b/>
          <w:sz w:val="22"/>
          <w:szCs w:val="22"/>
        </w:rPr>
      </w:pPr>
      <w:r w:rsidRPr="00DD16AC">
        <w:rPr>
          <w:b/>
          <w:sz w:val="22"/>
          <w:szCs w:val="22"/>
        </w:rPr>
        <w:t>Zakres zamówienia:</w:t>
      </w:r>
    </w:p>
    <w:p w:rsidR="00DD16AC" w:rsidRDefault="00DD16AC" w:rsidP="00DA6136">
      <w:pPr>
        <w:pStyle w:val="Default"/>
        <w:numPr>
          <w:ilvl w:val="0"/>
          <w:numId w:val="5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pomieszczeń do malowania – </w:t>
      </w:r>
      <w:r w:rsidR="00DA6136">
        <w:rPr>
          <w:sz w:val="22"/>
          <w:szCs w:val="22"/>
        </w:rPr>
        <w:t>demontaż i montaż oświetleni</w:t>
      </w:r>
      <w:r w:rsidR="00C04B1F">
        <w:rPr>
          <w:sz w:val="22"/>
          <w:szCs w:val="22"/>
        </w:rPr>
        <w:t>a w dwóch salach</w:t>
      </w:r>
      <w:r w:rsidR="00DA6136">
        <w:rPr>
          <w:sz w:val="22"/>
          <w:szCs w:val="22"/>
        </w:rPr>
        <w:t xml:space="preserve">, zabezpieczenie stolarki okienno-drzwiowej, mebli, urządzeń elektrycznych i elektronicznych oraz wszelkich elementów nie dających się zdemontować, wnoszenie materiałów, </w:t>
      </w:r>
      <w:r>
        <w:rPr>
          <w:sz w:val="22"/>
          <w:szCs w:val="22"/>
        </w:rPr>
        <w:t>ułożenie, a następnie po wykonaniu wszystkich prac zwinięcie i wyniesienie folii z pomieszczeń</w:t>
      </w:r>
      <w:r w:rsidR="00DA6136">
        <w:rPr>
          <w:sz w:val="22"/>
          <w:szCs w:val="22"/>
        </w:rPr>
        <w:t xml:space="preserve"> i inne prace przygotowawcze</w:t>
      </w:r>
      <w:r>
        <w:rPr>
          <w:sz w:val="22"/>
          <w:szCs w:val="22"/>
        </w:rPr>
        <w:t>.</w:t>
      </w:r>
    </w:p>
    <w:p w:rsidR="00DA6136" w:rsidRPr="00DA6136" w:rsidRDefault="00DA6136" w:rsidP="00DA6136">
      <w:pPr>
        <w:pStyle w:val="Akapitzlist"/>
        <w:numPr>
          <w:ilvl w:val="0"/>
          <w:numId w:val="5"/>
        </w:numPr>
        <w:spacing w:after="12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DA6136">
        <w:rPr>
          <w:rFonts w:ascii="Times New Roman" w:eastAsia="Calibri" w:hAnsi="Times New Roman" w:cs="Times New Roman"/>
          <w:color w:val="000000"/>
          <w:lang w:eastAsia="pl-PL"/>
        </w:rPr>
        <w:t>Przygotowanie powierzchni ścian i sufitów ze szpachlowaniem rys, pęknięć oraz uzupełnieniem ubytków. Przed docelowym malowaniem należy usunąć łuszczącą się starą farbę oraz zagruntować ściany.</w:t>
      </w:r>
    </w:p>
    <w:p w:rsidR="00F33851" w:rsidRDefault="00F33851" w:rsidP="00DD16AC">
      <w:pPr>
        <w:pStyle w:val="Default"/>
        <w:numPr>
          <w:ilvl w:val="0"/>
          <w:numId w:val="5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Dwukrotne malowanie ścian farbami akrylowymi. </w:t>
      </w:r>
      <w:r w:rsidRPr="00211D1A">
        <w:rPr>
          <w:b/>
          <w:sz w:val="22"/>
          <w:szCs w:val="22"/>
        </w:rPr>
        <w:t>Kolorystyka do ustalenia z Zamawiającym przed rozpoczęciem prac.</w:t>
      </w:r>
    </w:p>
    <w:p w:rsidR="00F33851" w:rsidRDefault="00F33851" w:rsidP="00DD16AC">
      <w:pPr>
        <w:pStyle w:val="Default"/>
        <w:numPr>
          <w:ilvl w:val="0"/>
          <w:numId w:val="5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Dwukrotne malowanie farbami akrylowymi przygotowanej powierzchni sufitów farbą akrylową białą.</w:t>
      </w:r>
    </w:p>
    <w:p w:rsidR="00DA6136" w:rsidRDefault="00DA6136" w:rsidP="00DA6136">
      <w:pPr>
        <w:pStyle w:val="Default"/>
        <w:spacing w:after="120"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DA6136" w:rsidSect="00B22BB5"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1F" w:rsidRDefault="00C04B1F" w:rsidP="00220F49">
      <w:pPr>
        <w:spacing w:after="0" w:line="240" w:lineRule="auto"/>
      </w:pPr>
      <w:r>
        <w:separator/>
      </w:r>
    </w:p>
  </w:endnote>
  <w:endnote w:type="continuationSeparator" w:id="0">
    <w:p w:rsidR="00C04B1F" w:rsidRDefault="00C04B1F" w:rsidP="002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1F" w:rsidRDefault="00C04B1F" w:rsidP="00220F49">
      <w:pPr>
        <w:spacing w:after="0" w:line="240" w:lineRule="auto"/>
      </w:pPr>
      <w:r>
        <w:separator/>
      </w:r>
    </w:p>
  </w:footnote>
  <w:footnote w:type="continuationSeparator" w:id="0">
    <w:p w:rsidR="00C04B1F" w:rsidRDefault="00C04B1F" w:rsidP="0022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61"/>
    <w:multiLevelType w:val="hybridMultilevel"/>
    <w:tmpl w:val="DE9E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284C"/>
    <w:multiLevelType w:val="hybridMultilevel"/>
    <w:tmpl w:val="C33C50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4C58B7"/>
    <w:multiLevelType w:val="hybridMultilevel"/>
    <w:tmpl w:val="7D9C6B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4F3DA5"/>
    <w:multiLevelType w:val="hybridMultilevel"/>
    <w:tmpl w:val="4E3489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4311F74"/>
    <w:multiLevelType w:val="hybridMultilevel"/>
    <w:tmpl w:val="CFE06530"/>
    <w:lvl w:ilvl="0" w:tplc="1BB08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97D63"/>
    <w:multiLevelType w:val="hybridMultilevel"/>
    <w:tmpl w:val="3E00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52F38"/>
    <w:multiLevelType w:val="hybridMultilevel"/>
    <w:tmpl w:val="81F078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6CB4F8C"/>
    <w:multiLevelType w:val="hybridMultilevel"/>
    <w:tmpl w:val="CC5201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ailMerge>
    <w:mainDocumentType w:val="catalog"/>
    <w:dataType w:val="textFile"/>
    <w:activeRecord w:val="-1"/>
  </w:mailMerge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B0"/>
    <w:rsid w:val="00021F4D"/>
    <w:rsid w:val="00032E8D"/>
    <w:rsid w:val="0007651F"/>
    <w:rsid w:val="00154B97"/>
    <w:rsid w:val="00161407"/>
    <w:rsid w:val="00185266"/>
    <w:rsid w:val="001E5315"/>
    <w:rsid w:val="00211D1A"/>
    <w:rsid w:val="00220F49"/>
    <w:rsid w:val="00257454"/>
    <w:rsid w:val="00260A8A"/>
    <w:rsid w:val="00275046"/>
    <w:rsid w:val="00277A3A"/>
    <w:rsid w:val="00296BCA"/>
    <w:rsid w:val="002B16F1"/>
    <w:rsid w:val="002B6A94"/>
    <w:rsid w:val="002C1459"/>
    <w:rsid w:val="002E0148"/>
    <w:rsid w:val="002F1F59"/>
    <w:rsid w:val="00302B13"/>
    <w:rsid w:val="00316F00"/>
    <w:rsid w:val="00384FED"/>
    <w:rsid w:val="003A48BB"/>
    <w:rsid w:val="003A54A3"/>
    <w:rsid w:val="003D387D"/>
    <w:rsid w:val="003E1E1E"/>
    <w:rsid w:val="003F2132"/>
    <w:rsid w:val="00402D0F"/>
    <w:rsid w:val="00454AAB"/>
    <w:rsid w:val="004E0C6A"/>
    <w:rsid w:val="004E7E6A"/>
    <w:rsid w:val="00543E8B"/>
    <w:rsid w:val="0057017D"/>
    <w:rsid w:val="005D335F"/>
    <w:rsid w:val="005F53AD"/>
    <w:rsid w:val="00653F4D"/>
    <w:rsid w:val="00661579"/>
    <w:rsid w:val="006771DA"/>
    <w:rsid w:val="006B6B20"/>
    <w:rsid w:val="006E133A"/>
    <w:rsid w:val="006E2309"/>
    <w:rsid w:val="006F4793"/>
    <w:rsid w:val="00745C3E"/>
    <w:rsid w:val="00774EAC"/>
    <w:rsid w:val="007B56C1"/>
    <w:rsid w:val="007B609D"/>
    <w:rsid w:val="009370C9"/>
    <w:rsid w:val="00962B98"/>
    <w:rsid w:val="009A0648"/>
    <w:rsid w:val="009B4BB2"/>
    <w:rsid w:val="009C1D32"/>
    <w:rsid w:val="009E2D81"/>
    <w:rsid w:val="00A132E3"/>
    <w:rsid w:val="00A9618D"/>
    <w:rsid w:val="00AB0532"/>
    <w:rsid w:val="00B17983"/>
    <w:rsid w:val="00B22BB5"/>
    <w:rsid w:val="00B638CB"/>
    <w:rsid w:val="00B77136"/>
    <w:rsid w:val="00B77273"/>
    <w:rsid w:val="00B8418C"/>
    <w:rsid w:val="00B93EC7"/>
    <w:rsid w:val="00BC6109"/>
    <w:rsid w:val="00C04B1F"/>
    <w:rsid w:val="00C1004E"/>
    <w:rsid w:val="00C24092"/>
    <w:rsid w:val="00C40433"/>
    <w:rsid w:val="00C63547"/>
    <w:rsid w:val="00C7242E"/>
    <w:rsid w:val="00C972E3"/>
    <w:rsid w:val="00D358E3"/>
    <w:rsid w:val="00D46411"/>
    <w:rsid w:val="00D553CA"/>
    <w:rsid w:val="00D64DC2"/>
    <w:rsid w:val="00D91240"/>
    <w:rsid w:val="00DA6136"/>
    <w:rsid w:val="00DB321D"/>
    <w:rsid w:val="00DC5FD9"/>
    <w:rsid w:val="00DD16AC"/>
    <w:rsid w:val="00DF5F7C"/>
    <w:rsid w:val="00E07D84"/>
    <w:rsid w:val="00E12164"/>
    <w:rsid w:val="00E248A1"/>
    <w:rsid w:val="00E37140"/>
    <w:rsid w:val="00E44BD6"/>
    <w:rsid w:val="00E74574"/>
    <w:rsid w:val="00EB1901"/>
    <w:rsid w:val="00EB6CC1"/>
    <w:rsid w:val="00F053DA"/>
    <w:rsid w:val="00F1396A"/>
    <w:rsid w:val="00F216B0"/>
    <w:rsid w:val="00F31BAC"/>
    <w:rsid w:val="00F33851"/>
    <w:rsid w:val="00F52C8C"/>
    <w:rsid w:val="00F57948"/>
    <w:rsid w:val="00F85409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8718165-D814-4586-A83A-52C7095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F49"/>
  </w:style>
  <w:style w:type="paragraph" w:styleId="Stopka">
    <w:name w:val="footer"/>
    <w:basedOn w:val="Normalny"/>
    <w:link w:val="Stopka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F49"/>
  </w:style>
  <w:style w:type="paragraph" w:styleId="Tekstdymka">
    <w:name w:val="Balloon Text"/>
    <w:basedOn w:val="Normalny"/>
    <w:link w:val="TekstdymkaZnak"/>
    <w:uiPriority w:val="99"/>
    <w:semiHidden/>
    <w:unhideWhenUsed/>
    <w:rsid w:val="00F5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745C3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A2EE-C419-4A81-9EBA-3B80C325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A.Tomczyk</dc:creator>
  <cp:keywords/>
  <dc:description/>
  <cp:lastModifiedBy> </cp:lastModifiedBy>
  <cp:revision>2</cp:revision>
  <cp:lastPrinted>2020-10-19T06:42:00Z</cp:lastPrinted>
  <dcterms:created xsi:type="dcterms:W3CDTF">2022-08-18T09:08:00Z</dcterms:created>
  <dcterms:modified xsi:type="dcterms:W3CDTF">2022-08-18T09:08:00Z</dcterms:modified>
</cp:coreProperties>
</file>