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EF" w:rsidRPr="003C73B0" w:rsidRDefault="006E1BEF" w:rsidP="006E1BEF">
      <w:pPr>
        <w:pStyle w:val="Nagwek"/>
        <w:spacing w:line="240" w:lineRule="auto"/>
        <w:jc w:val="left"/>
        <w:rPr>
          <w:i/>
          <w:sz w:val="20"/>
        </w:rPr>
      </w:pPr>
      <w:r w:rsidRPr="003C73B0">
        <w:rPr>
          <w:rFonts w:cs="Arial"/>
          <w:i/>
          <w:sz w:val="22"/>
        </w:rPr>
        <w:t>Dokument składany wraz z ofertą</w:t>
      </w:r>
    </w:p>
    <w:p w:rsidR="00BB1E5C" w:rsidRDefault="00BB1E5C" w:rsidP="00C53D85">
      <w:pPr>
        <w:pStyle w:val="Tekstpodstawowy"/>
        <w:spacing w:before="120" w:after="0" w:line="240" w:lineRule="auto"/>
        <w:jc w:val="center"/>
        <w:rPr>
          <w:rFonts w:cs="Arial"/>
          <w:b/>
          <w:color w:val="002060"/>
          <w:sz w:val="20"/>
        </w:rPr>
      </w:pPr>
    </w:p>
    <w:p w:rsidR="00C53D85" w:rsidRPr="00717A1C" w:rsidRDefault="00C53D85" w:rsidP="003C73B0">
      <w:pPr>
        <w:pStyle w:val="Tekstpodstawowy"/>
        <w:spacing w:before="120" w:after="0" w:line="240" w:lineRule="auto"/>
        <w:jc w:val="center"/>
        <w:rPr>
          <w:rFonts w:cs="Arial"/>
          <w:b/>
          <w:color w:val="002060"/>
          <w:sz w:val="20"/>
        </w:rPr>
      </w:pPr>
      <w:r w:rsidRPr="00717A1C">
        <w:rPr>
          <w:rFonts w:cs="Arial"/>
          <w:b/>
          <w:color w:val="002060"/>
          <w:sz w:val="20"/>
        </w:rPr>
        <w:t>FORMULARZ</w:t>
      </w:r>
      <w:r w:rsidR="003C73B0">
        <w:rPr>
          <w:rFonts w:cs="Arial"/>
          <w:b/>
          <w:color w:val="002060"/>
          <w:sz w:val="20"/>
        </w:rPr>
        <w:t xml:space="preserve"> </w:t>
      </w:r>
      <w:r w:rsidRPr="00717A1C">
        <w:rPr>
          <w:rFonts w:cs="Arial"/>
          <w:b/>
          <w:color w:val="002060"/>
          <w:sz w:val="20"/>
        </w:rPr>
        <w:t>PARAMETRÓW TECHNICZNYCH</w:t>
      </w:r>
    </w:p>
    <w:p w:rsidR="00BB1E5C" w:rsidRDefault="00C53D85" w:rsidP="00526D17">
      <w:pPr>
        <w:pStyle w:val="Tekstpodstawowy"/>
        <w:spacing w:before="120" w:after="0" w:line="240" w:lineRule="auto"/>
        <w:jc w:val="center"/>
        <w:rPr>
          <w:rFonts w:cs="Arial"/>
          <w:b/>
          <w:sz w:val="20"/>
        </w:rPr>
      </w:pPr>
      <w:r w:rsidRPr="00526D17">
        <w:rPr>
          <w:rFonts w:cs="Arial"/>
          <w:b/>
          <w:sz w:val="20"/>
        </w:rPr>
        <w:t>Dostawa samochodów ogólnego przeznacze</w:t>
      </w:r>
      <w:r w:rsidR="007D60D6">
        <w:rPr>
          <w:rFonts w:cs="Arial"/>
          <w:b/>
          <w:sz w:val="20"/>
        </w:rPr>
        <w:t>nia średniej</w:t>
      </w:r>
      <w:r w:rsidR="00526D17" w:rsidRPr="00526D17">
        <w:rPr>
          <w:rFonts w:cs="Arial"/>
          <w:b/>
          <w:sz w:val="20"/>
        </w:rPr>
        <w:t xml:space="preserve"> ładowności, w ilości</w:t>
      </w:r>
      <w:r w:rsidR="00BB1E5C">
        <w:rPr>
          <w:rFonts w:cs="Arial"/>
          <w:b/>
          <w:sz w:val="20"/>
        </w:rPr>
        <w:t>:</w:t>
      </w:r>
    </w:p>
    <w:p w:rsidR="00C53D85" w:rsidRDefault="00BB1E5C" w:rsidP="00526D17">
      <w:pPr>
        <w:pStyle w:val="Tekstpodstawowy"/>
        <w:spacing w:before="120"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zamówienie </w:t>
      </w:r>
      <w:r w:rsidRPr="00BB1E5C">
        <w:rPr>
          <w:rFonts w:cs="Arial"/>
          <w:b/>
          <w:sz w:val="20"/>
        </w:rPr>
        <w:t xml:space="preserve">podstawowe </w:t>
      </w:r>
      <w:r>
        <w:rPr>
          <w:rFonts w:cs="Arial"/>
          <w:b/>
          <w:sz w:val="20"/>
        </w:rPr>
        <w:t xml:space="preserve">- </w:t>
      </w:r>
      <w:r w:rsidR="008C5DCA">
        <w:rPr>
          <w:rFonts w:cs="Arial"/>
          <w:b/>
          <w:sz w:val="20"/>
        </w:rPr>
        <w:t>25</w:t>
      </w:r>
      <w:r w:rsidR="00C53D85" w:rsidRPr="00BB1E5C">
        <w:rPr>
          <w:rFonts w:cs="Arial"/>
          <w:b/>
          <w:sz w:val="20"/>
        </w:rPr>
        <w:t xml:space="preserve"> sztuk</w:t>
      </w:r>
      <w:r w:rsidRPr="00BB1E5C">
        <w:rPr>
          <w:rFonts w:cs="Arial"/>
          <w:b/>
          <w:sz w:val="20"/>
        </w:rPr>
        <w:t>,</w:t>
      </w:r>
      <w:bookmarkStart w:id="0" w:name="_GoBack"/>
      <w:bookmarkEnd w:id="0"/>
    </w:p>
    <w:p w:rsidR="00BB1E5C" w:rsidRPr="00526D17" w:rsidRDefault="00BB1E5C" w:rsidP="00526D17">
      <w:pPr>
        <w:pStyle w:val="Tekstpodstawowy"/>
        <w:spacing w:before="120" w:after="0" w:line="240" w:lineRule="auto"/>
        <w:jc w:val="center"/>
        <w:rPr>
          <w:rFonts w:cs="Arial"/>
          <w:b/>
          <w:sz w:val="20"/>
          <w:shd w:val="clear" w:color="auto" w:fill="FAA4E3"/>
        </w:rPr>
      </w:pPr>
      <w:r>
        <w:rPr>
          <w:rFonts w:cs="Arial"/>
          <w:b/>
          <w:sz w:val="20"/>
        </w:rPr>
        <w:t>zamówi</w:t>
      </w:r>
      <w:r w:rsidR="008C5DCA">
        <w:rPr>
          <w:rFonts w:cs="Arial"/>
          <w:b/>
          <w:sz w:val="20"/>
        </w:rPr>
        <w:t>enie opcjonalne - maksymalnie 25</w:t>
      </w:r>
      <w:r>
        <w:rPr>
          <w:rFonts w:cs="Arial"/>
          <w:b/>
          <w:sz w:val="20"/>
        </w:rPr>
        <w:t xml:space="preserve"> sztuk</w:t>
      </w:r>
    </w:p>
    <w:p w:rsidR="00C53D85" w:rsidRPr="00C921A6" w:rsidRDefault="00C53D85" w:rsidP="00C53D85">
      <w:pPr>
        <w:pStyle w:val="Tekstpodstawowy"/>
        <w:spacing w:before="120" w:after="0" w:line="240" w:lineRule="auto"/>
        <w:jc w:val="center"/>
        <w:rPr>
          <w:rFonts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6389"/>
        <w:gridCol w:w="6898"/>
      </w:tblGrid>
      <w:tr w:rsidR="00D33859" w:rsidRPr="00BF1DE2" w:rsidTr="000A3E48">
        <w:trPr>
          <w:trHeight w:val="34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33859" w:rsidRPr="00BF1DE2" w:rsidRDefault="00D33859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Pozycja w WE-T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D33859" w:rsidRPr="00BF1DE2" w:rsidRDefault="00D33859" w:rsidP="00BF1DE2">
            <w:pPr>
              <w:pStyle w:val="Tekstpodstawowy"/>
              <w:spacing w:before="0" w:after="0" w:line="240" w:lineRule="auto"/>
              <w:contextualSpacing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Wymagana w WE-T wartość danego parametru / cechy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D33859" w:rsidRPr="00BF1DE2" w:rsidRDefault="00D33859" w:rsidP="00BF1DE2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Oferowana przez Wykonawcę wartość danego parametru / cechy</w:t>
            </w:r>
          </w:p>
        </w:tc>
      </w:tr>
      <w:tr w:rsidR="00C53D85" w:rsidRPr="00BF1DE2" w:rsidTr="000A3E48">
        <w:trPr>
          <w:trHeight w:val="345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C53D85" w:rsidRPr="00BF1DE2" w:rsidTr="000A3E48">
        <w:trPr>
          <w:trHeight w:val="345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3C73B0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3C73B0">
              <w:rPr>
                <w:rFonts w:cs="Arial"/>
                <w:b/>
                <w:color w:val="000000"/>
                <w:sz w:val="20"/>
              </w:rPr>
              <w:t>WYMAGANIA OGÓLNE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 a)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Liczba miejsc siedzących: minimum 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Liczba miejsc siedzących: …………….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 b)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spacing w:before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Ładowność:</w:t>
            </w:r>
          </w:p>
          <w:p w:rsidR="00C53D85" w:rsidRPr="00BF1DE2" w:rsidRDefault="00E143A0" w:rsidP="000A3E4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homologacyjna – minimum </w:t>
            </w:r>
            <w:r w:rsidR="00C53D85" w:rsidRPr="00BF1D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60D6">
              <w:rPr>
                <w:rFonts w:ascii="Arial" w:hAnsi="Arial" w:cs="Arial"/>
                <w:color w:val="000000"/>
                <w:sz w:val="20"/>
                <w:szCs w:val="20"/>
              </w:rPr>
              <w:t>6 500</w:t>
            </w:r>
            <w:r w:rsidR="00C53D85"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 kg,</w:t>
            </w:r>
          </w:p>
          <w:p w:rsidR="00C53D85" w:rsidRPr="00BF1DE2" w:rsidRDefault="00C53D85" w:rsidP="00E143A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po dokonanej zabudowie – minimum </w:t>
            </w:r>
            <w:r w:rsidR="007D60D6">
              <w:rPr>
                <w:rFonts w:ascii="Arial" w:hAnsi="Arial" w:cs="Arial"/>
                <w:color w:val="000000"/>
                <w:sz w:val="20"/>
                <w:szCs w:val="20"/>
              </w:rPr>
              <w:t>4 800</w:t>
            </w:r>
            <w:r w:rsidRPr="00BF1DE2">
              <w:rPr>
                <w:rFonts w:ascii="Arial" w:hAnsi="Arial" w:cs="Arial"/>
                <w:color w:val="000000"/>
                <w:sz w:val="20"/>
                <w:szCs w:val="20"/>
              </w:rPr>
              <w:t xml:space="preserve"> kg;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Ładowność homologacyjna – …………….. kg,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Ładowność po dokonanej zabudowie – ……………… kg;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I </w:t>
            </w:r>
            <w:r w:rsidR="007B5467">
              <w:rPr>
                <w:rFonts w:cs="Arial"/>
                <w:color w:val="000000"/>
                <w:sz w:val="20"/>
              </w:rPr>
              <w:t>c</w:t>
            </w:r>
            <w:r w:rsidRPr="00BF1DE2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Dopuszczalna masa całkowita holowanej przyc</w:t>
            </w:r>
            <w:r w:rsidR="007D60D6">
              <w:rPr>
                <w:rFonts w:cs="Arial"/>
                <w:color w:val="000000"/>
                <w:sz w:val="20"/>
              </w:rPr>
              <w:t>zepy (homologacyjna): minimum 12</w:t>
            </w:r>
            <w:r w:rsidRPr="00BF1DE2">
              <w:rPr>
                <w:rFonts w:cs="Arial"/>
                <w:color w:val="000000"/>
                <w:sz w:val="20"/>
              </w:rPr>
              <w:t> 000 kg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Dopuszczalna masa całkowita holowanej przyczepy (homologacyjna): ……………….. kg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 e)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Zawieszenie: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Przód</w:t>
            </w:r>
            <w:r w:rsidR="00E83714">
              <w:rPr>
                <w:rFonts w:cs="Arial"/>
                <w:color w:val="000000"/>
                <w:sz w:val="20"/>
              </w:rPr>
              <w:t>/tył</w:t>
            </w:r>
            <w:r w:rsidRPr="00BF1DE2">
              <w:rPr>
                <w:rFonts w:cs="Arial"/>
                <w:color w:val="000000"/>
                <w:sz w:val="20"/>
              </w:rPr>
              <w:t>: mechaniczne lub pneumatyczne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Zawieszenie: przód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mechaniczne 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pneumatyczne</w:t>
            </w:r>
          </w:p>
        </w:tc>
      </w:tr>
      <w:tr w:rsidR="00C53D85" w:rsidRPr="00BF1DE2" w:rsidTr="000A3E48">
        <w:trPr>
          <w:trHeight w:val="264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3C73B0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3C73B0">
              <w:rPr>
                <w:rFonts w:cs="Arial"/>
                <w:b/>
                <w:color w:val="000000"/>
                <w:sz w:val="20"/>
              </w:rPr>
              <w:t>WYMAGANIA</w:t>
            </w:r>
            <w:r w:rsidR="00514651" w:rsidRPr="003C73B0">
              <w:rPr>
                <w:rFonts w:cs="Arial"/>
                <w:b/>
                <w:color w:val="000000"/>
                <w:sz w:val="20"/>
              </w:rPr>
              <w:t xml:space="preserve"> DOTYCZĄCE WARUNKÓW EKSPLOATACJI</w:t>
            </w:r>
          </w:p>
        </w:tc>
      </w:tr>
      <w:tr w:rsidR="00C53D85" w:rsidRPr="00BF1DE2" w:rsidTr="000A3E48">
        <w:trPr>
          <w:trHeight w:val="26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0A3E48" w:rsidP="00526D17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II.</w:t>
            </w:r>
            <w:r w:rsidR="00FB7744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4252F5">
            <w:pPr>
              <w:pStyle w:val="Tekstpodstawowy"/>
              <w:spacing w:before="6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Pojazdy muszą być przystosowane do ewentualnego zasilania paliwem </w:t>
            </w:r>
            <w:r w:rsidRPr="00BF1DE2">
              <w:rPr>
                <w:rFonts w:cs="Arial"/>
                <w:color w:val="000000"/>
                <w:sz w:val="20"/>
              </w:rPr>
              <w:br/>
              <w:t xml:space="preserve">do turbinowych silników lotniczych zgodnym z </w:t>
            </w:r>
            <w:r w:rsidRPr="00BF1DE2">
              <w:rPr>
                <w:rFonts w:cs="Arial"/>
                <w:i/>
                <w:color w:val="000000"/>
                <w:sz w:val="20"/>
              </w:rPr>
              <w:t>NO-91-A258-2:201</w:t>
            </w:r>
            <w:r w:rsidR="00514651">
              <w:rPr>
                <w:rFonts w:cs="Arial"/>
                <w:i/>
                <w:color w:val="000000"/>
                <w:sz w:val="20"/>
              </w:rPr>
              <w:t>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„Materiały pędne i smary. Paliwo do turbinowych silników lotniczych. </w:t>
            </w:r>
            <w:r w:rsidRPr="00C97CEB">
              <w:rPr>
                <w:rFonts w:cs="Arial"/>
                <w:i/>
                <w:color w:val="000000"/>
                <w:sz w:val="20"/>
              </w:rPr>
              <w:t>Część 2</w:t>
            </w:r>
            <w:r w:rsidR="00717A1C">
              <w:rPr>
                <w:rFonts w:cs="Arial"/>
                <w:i/>
                <w:color w:val="000000"/>
                <w:sz w:val="20"/>
              </w:rPr>
              <w:t xml:space="preserve">: 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Paliwo kod NATO F-34” </w:t>
            </w:r>
            <w:r w:rsidRPr="00BF1DE2">
              <w:rPr>
                <w:rFonts w:cs="Arial"/>
                <w:color w:val="000000"/>
                <w:sz w:val="20"/>
              </w:rPr>
              <w:t>lub równoważną. Przyjmuje się za wystarczające przedstawienie przez wykonawcę pisemnego potwierdzenia o przystosowaniu pojazdu do ewent</w:t>
            </w:r>
            <w:r w:rsidR="00514651">
              <w:rPr>
                <w:rFonts w:cs="Arial"/>
                <w:color w:val="000000"/>
                <w:sz w:val="20"/>
              </w:rPr>
              <w:t xml:space="preserve">ualnego zasilania paliwem F-34. </w:t>
            </w:r>
            <w:r w:rsidRPr="00BF1DE2">
              <w:rPr>
                <w:rFonts w:cs="Arial"/>
                <w:color w:val="000000"/>
                <w:sz w:val="20"/>
              </w:rPr>
              <w:t xml:space="preserve">Jeżeli producent pojazdów uzależnia możliwość ewentualnego zasilania ww. paliwem do turbinowych silników lotniczych od spełnienia określonych wymagań lub od określonego sposobu postępowania (zarówno ze strony producenta jak i ze strony </w:t>
            </w:r>
            <w:r w:rsidRPr="00BF1DE2">
              <w:rPr>
                <w:rFonts w:cs="Arial"/>
                <w:color w:val="000000"/>
                <w:sz w:val="20"/>
              </w:rPr>
              <w:lastRenderedPageBreak/>
              <w:t xml:space="preserve">użytkownika), to należy je wcześniej uzgodnić z SSCz.-Sam. IWsp SZ, </w:t>
            </w:r>
            <w:r w:rsidRPr="00BF1DE2">
              <w:rPr>
                <w:rFonts w:cs="Arial"/>
                <w:b/>
                <w:color w:val="000000"/>
                <w:sz w:val="20"/>
                <w:u w:val="single"/>
              </w:rPr>
              <w:t>tylko i wyłącznie poprzez Zamawiającego</w:t>
            </w:r>
            <w:r w:rsidRPr="00BF1DE2">
              <w:rPr>
                <w:rFonts w:cs="Arial"/>
                <w:color w:val="000000"/>
                <w:sz w:val="20"/>
              </w:rPr>
              <w:t xml:space="preserve">, przed złożeniem oferty. Po uzgodnieniu, powyższe wymagania (sposób postępowania) muszą być zawarte w instrukcji obsługi pojazdu oraz muszą znajdować się </w:t>
            </w:r>
            <w:r w:rsidR="003C73B0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widocznym miejscu (np.: naklejka, tabliczka) wewnątrz kabiny pojazdu.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Oświadczam, że:</w:t>
            </w:r>
          </w:p>
          <w:p w:rsidR="00C53D85" w:rsidRPr="00BF1DE2" w:rsidRDefault="00C53D85" w:rsidP="000A3E48">
            <w:pPr>
              <w:spacing w:before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pojazdy są przystosowane do ewentualnego zasilania paliwem </w:t>
            </w:r>
            <w:r w:rsidRPr="00BF1DE2">
              <w:rPr>
                <w:rFonts w:cs="Arial"/>
                <w:color w:val="000000"/>
                <w:sz w:val="20"/>
              </w:rPr>
              <w:br/>
              <w:t xml:space="preserve">do turbinowych silników lotniczych zgodnym z </w:t>
            </w:r>
            <w:r w:rsidRPr="00BF1DE2">
              <w:rPr>
                <w:rFonts w:cs="Arial"/>
                <w:i/>
                <w:color w:val="000000"/>
                <w:sz w:val="20"/>
              </w:rPr>
              <w:t>NO-91-A258-2:201</w:t>
            </w:r>
            <w:r w:rsidR="00514651">
              <w:rPr>
                <w:rFonts w:cs="Arial"/>
                <w:i/>
                <w:color w:val="000000"/>
                <w:sz w:val="20"/>
              </w:rPr>
              <w:t>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„Materiały pędne i smary. Paliwo do turbinowych silników lotniczych. </w:t>
            </w:r>
            <w:r w:rsidRPr="0006277A">
              <w:rPr>
                <w:rFonts w:cs="Arial"/>
                <w:i/>
                <w:color w:val="000000"/>
                <w:sz w:val="20"/>
              </w:rPr>
              <w:t>Część 2: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Paliwo kod NATO F-34” </w:t>
            </w:r>
            <w:r w:rsidRPr="00BF1DE2">
              <w:rPr>
                <w:rFonts w:cs="Arial"/>
                <w:color w:val="000000"/>
                <w:sz w:val="20"/>
              </w:rPr>
              <w:t>lub równoważną.</w:t>
            </w:r>
          </w:p>
          <w:p w:rsidR="00C53D85" w:rsidRPr="00BF1DE2" w:rsidRDefault="00C53D85" w:rsidP="000A3E48">
            <w:pPr>
              <w:spacing w:before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producent pojazdów uzależnia m</w:t>
            </w:r>
            <w:r w:rsidR="003C73B0">
              <w:rPr>
                <w:rFonts w:cs="Arial"/>
                <w:color w:val="000000"/>
                <w:sz w:val="20"/>
              </w:rPr>
              <w:t xml:space="preserve">ożliwość ewentualnego zasilania </w:t>
            </w:r>
            <w:r w:rsidRPr="00BF1DE2">
              <w:rPr>
                <w:rFonts w:cs="Arial"/>
                <w:color w:val="000000"/>
                <w:sz w:val="20"/>
              </w:rPr>
              <w:t xml:space="preserve">paliwem do turbinowych silników lotniczych od spełnienia określonych wymagań lub od określonego sposobu postępowania (zarówno ze strony producenta jak i ze strony użytkownika), które zostały uzgodnione z SSCz.-Sam. IWsp SZ, </w:t>
            </w:r>
            <w:r w:rsidRPr="00BF1DE2">
              <w:rPr>
                <w:rFonts w:cs="Arial"/>
                <w:b/>
                <w:color w:val="000000"/>
                <w:sz w:val="20"/>
                <w:u w:val="single"/>
              </w:rPr>
              <w:t>poprzez Zamawiającego</w:t>
            </w:r>
            <w:r w:rsidRPr="00BF1DE2">
              <w:rPr>
                <w:rFonts w:cs="Arial"/>
                <w:color w:val="000000"/>
                <w:sz w:val="20"/>
              </w:rPr>
              <w:t xml:space="preserve">, przed złożeniem oferty. Na potwierdzenie powyższego do oferty  załączam </w:t>
            </w:r>
            <w:r w:rsidRPr="00BF1DE2">
              <w:rPr>
                <w:rFonts w:cs="Arial"/>
                <w:color w:val="000000"/>
                <w:sz w:val="20"/>
              </w:rPr>
              <w:lastRenderedPageBreak/>
              <w:t>dowód uzgodnień.</w:t>
            </w:r>
          </w:p>
        </w:tc>
      </w:tr>
      <w:tr w:rsidR="00C53D85" w:rsidRPr="00BF1DE2" w:rsidTr="000A3E48">
        <w:trPr>
          <w:trHeight w:val="264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3C73B0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3C73B0">
              <w:rPr>
                <w:rFonts w:cs="Arial"/>
                <w:b/>
                <w:color w:val="000000"/>
                <w:sz w:val="20"/>
              </w:rPr>
              <w:lastRenderedPageBreak/>
              <w:t>WYMAGANIA</w:t>
            </w:r>
            <w:r w:rsidR="003C73B0">
              <w:rPr>
                <w:rFonts w:cs="Arial"/>
                <w:b/>
                <w:color w:val="000000"/>
                <w:sz w:val="20"/>
              </w:rPr>
              <w:t xml:space="preserve"> DOTYCZĄCE OCHRONY I MASKOWANIA</w:t>
            </w:r>
          </w:p>
        </w:tc>
      </w:tr>
      <w:tr w:rsidR="000A3E48" w:rsidRPr="00BF1DE2" w:rsidTr="005A7AC3">
        <w:trPr>
          <w:trHeight w:val="71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V</w:t>
            </w:r>
            <w:r w:rsidR="00FB7744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Elementy pojazdów muszą być zabezpieczone antykorozyjnie lub wykonane z materiałów odpornych na oddziaływanie czynników środowiskowych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Elementy pojazdów:</w:t>
            </w:r>
          </w:p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są zabezpieczone antykorozyjnie</w:t>
            </w:r>
          </w:p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są wykonane z materiałów odpornych na oddziaływanie czynników</w:t>
            </w:r>
          </w:p>
          <w:p w:rsidR="000A3E48" w:rsidRPr="00BF1DE2" w:rsidRDefault="003C73B0" w:rsidP="00E206E3">
            <w:pPr>
              <w:pStyle w:val="Tekstpodstawowy"/>
              <w:spacing w:before="0" w:after="60" w:line="240" w:lineRule="auto"/>
              <w:ind w:left="318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</w:t>
            </w:r>
            <w:r w:rsidR="000A3E48" w:rsidRPr="00BF1DE2">
              <w:rPr>
                <w:rFonts w:cs="Arial"/>
                <w:color w:val="000000"/>
                <w:sz w:val="20"/>
              </w:rPr>
              <w:t>środowiskowych</w:t>
            </w:r>
          </w:p>
        </w:tc>
      </w:tr>
      <w:tr w:rsidR="000A3E48" w:rsidRPr="00BF1DE2" w:rsidTr="00E206E3">
        <w:trPr>
          <w:trHeight w:val="6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V</w:t>
            </w:r>
            <w:r w:rsidR="00FB7744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Nadwozie pojazdów musi być pomalowane farbą koloru zielonego spełniającą wymagania normy </w:t>
            </w:r>
            <w:r w:rsidR="00984015">
              <w:rPr>
                <w:rFonts w:cs="Arial"/>
                <w:i/>
                <w:color w:val="000000"/>
                <w:sz w:val="20"/>
              </w:rPr>
              <w:t>NO-80-A200:2021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„Farby specjalne do malowania maskującego. Wymagania i metody badań.”</w:t>
            </w:r>
            <w:r w:rsidRPr="00BF1DE2">
              <w:rPr>
                <w:rFonts w:cs="Arial"/>
                <w:color w:val="000000"/>
                <w:sz w:val="20"/>
              </w:rPr>
              <w:t>, lub farbą koloru ciemnozielonego o odcieniu mat lub półmat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1"/>
            </w:r>
            <w:r w:rsidRPr="00BF1DE2">
              <w:rPr>
                <w:rFonts w:cs="Arial"/>
                <w:color w:val="000000"/>
                <w:sz w:val="20"/>
              </w:rPr>
              <w:t xml:space="preserve"> z palety kolorów RAL, zgodnie z </w:t>
            </w:r>
            <w:r w:rsidRPr="00BF1DE2">
              <w:rPr>
                <w:rFonts w:cs="Arial"/>
                <w:i/>
                <w:color w:val="000000"/>
                <w:sz w:val="20"/>
              </w:rPr>
              <w:t>NO-10-A800:2007</w:t>
            </w:r>
            <w:r w:rsidR="00717A1C">
              <w:rPr>
                <w:rFonts w:cs="Arial"/>
                <w:i/>
                <w:color w:val="000000"/>
                <w:sz w:val="20"/>
              </w:rPr>
              <w:t>/A1:2017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="00717A1C">
              <w:rPr>
                <w:rFonts w:cs="Arial"/>
                <w:i/>
                <w:color w:val="000000"/>
                <w:sz w:val="20"/>
              </w:rPr>
              <w:t>„</w:t>
            </w:r>
            <w:r w:rsidRPr="00BF1DE2">
              <w:rPr>
                <w:rFonts w:cs="Arial"/>
                <w:i/>
                <w:color w:val="000000"/>
                <w:sz w:val="20"/>
              </w:rPr>
              <w:t>Malowanie maskujące uzbrojenia i sprzętu wojskowego. Wymagania ogólne.”</w:t>
            </w:r>
            <w:r w:rsidRPr="00BF1DE2">
              <w:rPr>
                <w:rFonts w:cs="Arial"/>
                <w:color w:val="000000"/>
                <w:sz w:val="20"/>
              </w:rPr>
              <w:t xml:space="preserve"> (rodzaj malowania – ochronne (MO)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2"/>
            </w:r>
            <w:r w:rsidRPr="00BF1DE2">
              <w:rPr>
                <w:rFonts w:cs="Arial"/>
                <w:color w:val="000000"/>
                <w:sz w:val="20"/>
              </w:rPr>
              <w:t xml:space="preserve"> zgodnie z definicją zawartą w </w:t>
            </w:r>
            <w:r w:rsidRPr="00717A1C">
              <w:rPr>
                <w:rFonts w:cs="Arial"/>
                <w:color w:val="000000"/>
                <w:sz w:val="20"/>
              </w:rPr>
              <w:t xml:space="preserve">części 2 </w:t>
            </w:r>
            <w:r w:rsidRPr="00717A1C">
              <w:rPr>
                <w:rFonts w:cs="Arial"/>
                <w:color w:val="000000"/>
                <w:sz w:val="20"/>
              </w:rPr>
              <w:br/>
              <w:t>pkt. 2.1.1 oraz wymaganiami określonymi w części 2 pkt 2.4). Informacji na temat NO oraz same NO można uzyskać w WCNJiK</w:t>
            </w:r>
            <w:r w:rsidRPr="00BF1DE2">
              <w:rPr>
                <w:rFonts w:cs="Arial"/>
                <w:color w:val="000000"/>
                <w:sz w:val="20"/>
              </w:rPr>
              <w:t xml:space="preserve"> (</w:t>
            </w:r>
            <w:hyperlink r:id="rId9" w:history="1">
              <w:r w:rsidRPr="00BF1DE2">
                <w:rPr>
                  <w:rFonts w:cs="Arial"/>
                  <w:color w:val="000000"/>
                  <w:sz w:val="20"/>
                  <w:u w:val="single"/>
                </w:rPr>
                <w:t>www.wcnjk.wp.mil.pl</w:t>
              </w:r>
            </w:hyperlink>
            <w:r w:rsidRPr="00BF1DE2">
              <w:rPr>
                <w:rFonts w:cs="Arial"/>
                <w:color w:val="000000"/>
                <w:sz w:val="20"/>
              </w:rPr>
              <w:t>), szacunkowy koszt 2 zł za stronę.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Nadwozie pojazdów:</w:t>
            </w:r>
          </w:p>
          <w:p w:rsidR="000A3E48" w:rsidRPr="00BF1DE2" w:rsidRDefault="000A3E48" w:rsidP="00456FF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3C73B0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pomalowane farbą koloru zielonego spełniającą wymagania normy </w:t>
            </w:r>
            <w:r w:rsidR="003C73B0">
              <w:rPr>
                <w:rFonts w:cs="Arial"/>
                <w:color w:val="000000"/>
                <w:sz w:val="20"/>
              </w:rPr>
              <w:br/>
              <w:t xml:space="preserve">         </w:t>
            </w:r>
            <w:r w:rsidR="00E878F2">
              <w:rPr>
                <w:rFonts w:cs="Arial"/>
                <w:i/>
                <w:color w:val="000000"/>
                <w:sz w:val="20"/>
              </w:rPr>
              <w:t>NO-80-A200:2021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„Farby specjalne do malowania maskującego. </w:t>
            </w:r>
            <w:r w:rsidR="003C73B0">
              <w:rPr>
                <w:rFonts w:cs="Arial"/>
                <w:i/>
                <w:color w:val="000000"/>
                <w:sz w:val="20"/>
              </w:rPr>
              <w:br/>
              <w:t xml:space="preserve">         </w:t>
            </w:r>
            <w:r w:rsidRPr="00BF1DE2">
              <w:rPr>
                <w:rFonts w:cs="Arial"/>
                <w:i/>
                <w:color w:val="000000"/>
                <w:sz w:val="20"/>
              </w:rPr>
              <w:t>Wymagania i metody badań.”</w:t>
            </w:r>
          </w:p>
          <w:p w:rsidR="000A3E48" w:rsidRPr="00BF1DE2" w:rsidRDefault="000A3E48" w:rsidP="00456FF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pomalowane farbą koloru ciemnozielonego o odcieniu mat</w:t>
            </w:r>
            <w:r w:rsidR="00A13CFD">
              <w:rPr>
                <w:rFonts w:cs="Arial"/>
                <w:color w:val="000000"/>
                <w:sz w:val="20"/>
              </w:rPr>
              <w:t>owym</w:t>
            </w:r>
            <w:r w:rsidR="00456FFA">
              <w:rPr>
                <w:rFonts w:cs="Arial"/>
                <w:color w:val="000000"/>
                <w:sz w:val="20"/>
              </w:rPr>
              <w:t xml:space="preserve"> </w:t>
            </w:r>
            <w:r w:rsidR="00456FFA">
              <w:rPr>
                <w:rFonts w:cs="Arial"/>
                <w:color w:val="000000"/>
                <w:sz w:val="20"/>
              </w:rPr>
              <w:br/>
              <w:t xml:space="preserve">        </w:t>
            </w:r>
            <w:r w:rsidRPr="00BF1DE2">
              <w:rPr>
                <w:rFonts w:cs="Arial"/>
                <w:color w:val="000000"/>
                <w:sz w:val="20"/>
              </w:rPr>
              <w:t xml:space="preserve">z palety kolorów RAL, zgodnie z </w:t>
            </w:r>
            <w:r w:rsidR="00456FFA">
              <w:rPr>
                <w:rFonts w:cs="Arial"/>
                <w:i/>
                <w:color w:val="000000"/>
                <w:sz w:val="20"/>
              </w:rPr>
              <w:t>NO-10-</w:t>
            </w:r>
            <w:r w:rsidRPr="00BF1DE2">
              <w:rPr>
                <w:rFonts w:cs="Arial"/>
                <w:i/>
                <w:color w:val="000000"/>
                <w:sz w:val="20"/>
              </w:rPr>
              <w:t>A800:2007</w:t>
            </w:r>
            <w:r w:rsidR="00A13CFD">
              <w:rPr>
                <w:rFonts w:cs="Arial"/>
                <w:i/>
                <w:color w:val="000000"/>
                <w:sz w:val="20"/>
              </w:rPr>
              <w:t>/A1:2017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="00456FFA">
              <w:rPr>
                <w:rFonts w:cs="Arial"/>
                <w:i/>
                <w:color w:val="000000"/>
                <w:sz w:val="20"/>
              </w:rPr>
              <w:br/>
              <w:t xml:space="preserve">        „Malowanie maskujące uzbrojenia 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i sprzętu wojskowego. Wymagania </w:t>
            </w:r>
            <w:r w:rsidR="00456FFA">
              <w:rPr>
                <w:rFonts w:cs="Arial"/>
                <w:i/>
                <w:color w:val="000000"/>
                <w:sz w:val="20"/>
              </w:rPr>
              <w:br/>
              <w:t xml:space="preserve">        </w:t>
            </w:r>
            <w:r w:rsidRPr="00BF1DE2">
              <w:rPr>
                <w:rFonts w:cs="Arial"/>
                <w:i/>
                <w:color w:val="000000"/>
                <w:sz w:val="20"/>
              </w:rPr>
              <w:t>ogólne.”</w:t>
            </w:r>
            <w:r w:rsidR="00456FFA">
              <w:rPr>
                <w:rFonts w:cs="Arial"/>
                <w:color w:val="000000"/>
                <w:sz w:val="20"/>
              </w:rPr>
              <w:t xml:space="preserve"> (rodzaj malowania </w:t>
            </w:r>
            <w:r w:rsidRPr="00BF1DE2">
              <w:rPr>
                <w:rFonts w:cs="Arial"/>
                <w:color w:val="000000"/>
                <w:sz w:val="20"/>
              </w:rPr>
              <w:t>ochronne (MO)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3"/>
            </w:r>
          </w:p>
          <w:p w:rsidR="005A7AC3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AF2E3D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pomalowane farbą koloru ciemnozielonego o odcieniu półmat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4"/>
            </w:r>
            <w:r w:rsidRPr="00BF1DE2">
              <w:rPr>
                <w:rFonts w:cs="Arial"/>
                <w:color w:val="000000"/>
                <w:sz w:val="20"/>
              </w:rPr>
              <w:t xml:space="preserve"> z palety </w:t>
            </w:r>
            <w:r w:rsidR="00AF2E3D">
              <w:rPr>
                <w:rFonts w:cs="Arial"/>
                <w:color w:val="000000"/>
                <w:sz w:val="20"/>
              </w:rPr>
              <w:br/>
              <w:t xml:space="preserve">       </w:t>
            </w:r>
            <w:r w:rsidRPr="00BF1DE2">
              <w:rPr>
                <w:rFonts w:cs="Arial"/>
                <w:color w:val="000000"/>
                <w:sz w:val="20"/>
              </w:rPr>
              <w:t xml:space="preserve">kolorów RAL, zgodnie z </w:t>
            </w:r>
            <w:r w:rsidRPr="00BF1DE2">
              <w:rPr>
                <w:rFonts w:cs="Arial"/>
                <w:i/>
                <w:color w:val="000000"/>
                <w:sz w:val="20"/>
              </w:rPr>
              <w:t>NO-10-A800:2007</w:t>
            </w:r>
            <w:r w:rsidR="00E476C9">
              <w:rPr>
                <w:rFonts w:cs="Arial"/>
                <w:i/>
                <w:color w:val="000000"/>
                <w:sz w:val="20"/>
              </w:rPr>
              <w:t>/A1:2017</w:t>
            </w:r>
            <w:r w:rsidRPr="00BF1DE2">
              <w:rPr>
                <w:rFonts w:cs="Arial"/>
                <w:i/>
                <w:color w:val="000000"/>
                <w:sz w:val="20"/>
              </w:rPr>
              <w:t xml:space="preserve"> „Malowanie </w:t>
            </w:r>
            <w:r w:rsidR="00AF2E3D">
              <w:rPr>
                <w:rFonts w:cs="Arial"/>
                <w:i/>
                <w:color w:val="000000"/>
                <w:sz w:val="20"/>
              </w:rPr>
              <w:br/>
              <w:t xml:space="preserve">       </w:t>
            </w:r>
            <w:r w:rsidRPr="00BF1DE2">
              <w:rPr>
                <w:rFonts w:cs="Arial"/>
                <w:i/>
                <w:color w:val="000000"/>
                <w:sz w:val="20"/>
              </w:rPr>
              <w:t>maskujące uzbrojenia i sprzętu wojskowego. Wymagania ogólne.”</w:t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AF2E3D">
              <w:rPr>
                <w:rFonts w:cs="Arial"/>
                <w:color w:val="000000"/>
                <w:sz w:val="20"/>
              </w:rPr>
              <w:br/>
              <w:t xml:space="preserve">       </w:t>
            </w:r>
            <w:r w:rsidRPr="00BF1DE2">
              <w:rPr>
                <w:rFonts w:cs="Arial"/>
                <w:color w:val="000000"/>
                <w:sz w:val="20"/>
              </w:rPr>
              <w:t>(rodzaj malowania – ochronne (MO)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5"/>
            </w:r>
          </w:p>
        </w:tc>
      </w:tr>
      <w:tr w:rsidR="00C53D85" w:rsidRPr="00BF1DE2" w:rsidTr="000A3E48">
        <w:trPr>
          <w:trHeight w:val="611"/>
        </w:trPr>
        <w:tc>
          <w:tcPr>
            <w:tcW w:w="14425" w:type="dxa"/>
            <w:gridSpan w:val="3"/>
            <w:tcBorders>
              <w:bottom w:val="nil"/>
            </w:tcBorders>
            <w:shd w:val="clear" w:color="auto" w:fill="B8CCE4"/>
            <w:vAlign w:val="center"/>
          </w:tcPr>
          <w:p w:rsidR="00C53D85" w:rsidRPr="00AF2E3D" w:rsidRDefault="005A7AC3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F2E3D">
              <w:rPr>
                <w:rFonts w:cs="Arial"/>
                <w:b/>
                <w:color w:val="000000"/>
                <w:sz w:val="20"/>
              </w:rPr>
              <w:lastRenderedPageBreak/>
              <w:t>OGÓLNE WYMAGANIA KONSTRUKCYJNE</w:t>
            </w:r>
          </w:p>
        </w:tc>
      </w:tr>
      <w:tr w:rsidR="000A3E48" w:rsidRPr="00BF1DE2" w:rsidTr="000A3E48">
        <w:trPr>
          <w:trHeight w:val="409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X.4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0A3E48" w:rsidRPr="00B37BC1" w:rsidRDefault="00183CEA" w:rsidP="00E878F2">
            <w:pPr>
              <w:pStyle w:val="Tekstpodstawowy"/>
              <w:spacing w:before="0" w:after="0" w:line="240" w:lineRule="auto"/>
              <w:contextualSpacing/>
              <w:rPr>
                <w:rFonts w:cs="Arial"/>
                <w:strike/>
                <w:color w:val="000000"/>
                <w:sz w:val="20"/>
              </w:rPr>
            </w:pPr>
            <w:r w:rsidRPr="00B37BC1">
              <w:rPr>
                <w:rFonts w:cs="Arial"/>
                <w:color w:val="000000"/>
                <w:sz w:val="20"/>
              </w:rPr>
              <w:t xml:space="preserve">Pojazdy muszą być wyposażone w silnik wysokoprężny o mocy minimum </w:t>
            </w:r>
            <w:r w:rsidR="00E878F2">
              <w:rPr>
                <w:rFonts w:cs="Arial"/>
                <w:color w:val="000000"/>
                <w:sz w:val="20"/>
              </w:rPr>
              <w:t>180</w:t>
            </w:r>
            <w:r w:rsidRPr="00B37BC1">
              <w:rPr>
                <w:rFonts w:cs="Arial"/>
                <w:color w:val="000000"/>
                <w:sz w:val="20"/>
              </w:rPr>
              <w:t xml:space="preserve"> kW</w:t>
            </w:r>
            <w:r w:rsidR="00AF2E3D">
              <w:rPr>
                <w:rFonts w:cs="Arial"/>
                <w:color w:val="000000"/>
                <w:sz w:val="20"/>
              </w:rPr>
              <w:t>,</w:t>
            </w:r>
            <w:r w:rsidRPr="00B37BC1">
              <w:rPr>
                <w:rFonts w:cs="Arial"/>
                <w:color w:val="000000"/>
                <w:sz w:val="20"/>
              </w:rPr>
              <w:t xml:space="preserve"> spełniający normę emisji spalin Euro 6 (lub Euro VI), </w:t>
            </w:r>
            <w:r w:rsidR="00AF2E3D">
              <w:rPr>
                <w:rFonts w:cs="Arial"/>
                <w:color w:val="000000"/>
                <w:sz w:val="20"/>
              </w:rPr>
              <w:t>oraz automatyczną lub manualną zsynchronizowaną</w:t>
            </w:r>
            <w:r w:rsidR="00E476C9" w:rsidRPr="00B37BC1">
              <w:rPr>
                <w:rFonts w:cs="Arial"/>
                <w:color w:val="000000"/>
                <w:sz w:val="20"/>
              </w:rPr>
              <w:t xml:space="preserve"> </w:t>
            </w:r>
            <w:r w:rsidRPr="00B37BC1">
              <w:rPr>
                <w:rFonts w:cs="Arial"/>
                <w:color w:val="000000"/>
                <w:sz w:val="20"/>
              </w:rPr>
              <w:t>skrzynią biegów o minimum 6 przełożeniach do przodu.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252787">
            <w:pPr>
              <w:pStyle w:val="Tekstpodstawowy"/>
              <w:spacing w:before="6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Norma emisji spalin:</w:t>
            </w:r>
          </w:p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EURO 6</w:t>
            </w:r>
          </w:p>
          <w:p w:rsidR="000A3E48" w:rsidRPr="00BF1DE2" w:rsidRDefault="000A3E48" w:rsidP="0087766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Euro VI</w:t>
            </w:r>
          </w:p>
        </w:tc>
      </w:tr>
      <w:tr w:rsidR="000A3E48" w:rsidRPr="00BF1DE2" w:rsidTr="000A3E48">
        <w:trPr>
          <w:trHeight w:val="409"/>
        </w:trPr>
        <w:tc>
          <w:tcPr>
            <w:tcW w:w="992" w:type="dxa"/>
            <w:vMerge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2"/>
              <w:widowControl/>
              <w:overflowPunct/>
              <w:autoSpaceDE/>
              <w:autoSpaceDN/>
              <w:adjustRightInd/>
              <w:spacing w:before="0" w:line="312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64085" w:rsidRPr="00B37BC1" w:rsidRDefault="00C64085" w:rsidP="00C64085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37BC1">
              <w:rPr>
                <w:rFonts w:cs="Arial"/>
                <w:color w:val="000000"/>
                <w:sz w:val="20"/>
              </w:rPr>
              <w:t>Skrzynia biegów:</w:t>
            </w:r>
          </w:p>
          <w:p w:rsidR="00C64085" w:rsidRPr="00B37BC1" w:rsidRDefault="00C64085" w:rsidP="00C64085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37BC1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C1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37BC1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37BC1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37BC1">
              <w:rPr>
                <w:rFonts w:cs="Arial"/>
                <w:color w:val="000000"/>
                <w:sz w:val="20"/>
              </w:rPr>
              <w:t>automatyczna</w:t>
            </w:r>
          </w:p>
          <w:p w:rsidR="000A3E48" w:rsidRPr="00B37BC1" w:rsidRDefault="00C64085" w:rsidP="0087766F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37BC1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C1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37BC1">
              <w:rPr>
                <w:rFonts w:cs="Arial"/>
                <w:b/>
                <w:color w:val="000000"/>
                <w:sz w:val="19"/>
              </w:rPr>
              <w:fldChar w:fldCharType="end"/>
            </w:r>
            <w:r w:rsidR="00AF2E3D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="00AF2E3D">
              <w:rPr>
                <w:rFonts w:cs="Arial"/>
                <w:color w:val="000000"/>
                <w:sz w:val="20"/>
              </w:rPr>
              <w:t xml:space="preserve">manualna zsynchronizowana </w:t>
            </w:r>
          </w:p>
        </w:tc>
      </w:tr>
      <w:tr w:rsidR="000A3E48" w:rsidRPr="00BF1DE2" w:rsidTr="000A3E48">
        <w:trPr>
          <w:trHeight w:val="409"/>
        </w:trPr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2"/>
              <w:widowControl/>
              <w:overflowPunct/>
              <w:autoSpaceDE/>
              <w:autoSpaceDN/>
              <w:adjustRightInd/>
              <w:spacing w:before="0" w:line="312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A3E48" w:rsidRPr="00BF1DE2" w:rsidRDefault="000A3E48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Ilość przełożeń do przodu: ……………………..</w:t>
            </w:r>
          </w:p>
        </w:tc>
      </w:tr>
      <w:tr w:rsidR="00D33859" w:rsidRPr="00BF1DE2" w:rsidTr="000A3E48">
        <w:trPr>
          <w:trHeight w:val="1488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</w:t>
            </w:r>
            <w:r w:rsidR="00D67722" w:rsidRPr="00BF1DE2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Korki gwintowe otworów wlewowych i spustowych zespołów układu napędowego muszą mieć ten sam wymiar (dopuszcza się </w:t>
            </w:r>
            <w:r w:rsidR="00061198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zastosowanie korków różnych wymiarów pod warunkiem dostarczenia w ramach wyposażenia dodatkowego kompletu kluczy do obsługi powyższego).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Korki gwintowe: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176" w:hanging="176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mają ten sam wymiar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176" w:hanging="176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mają różne wymiary, Wykonawca dostarczy w ramach wyposażenia  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176" w:hanging="176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dodatkowego komplet kluczy do obsługi.</w:t>
            </w:r>
          </w:p>
        </w:tc>
      </w:tr>
      <w:tr w:rsidR="00D33859" w:rsidRPr="00BF1DE2" w:rsidTr="000A3E48">
        <w:trPr>
          <w:trHeight w:val="1488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663653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E206E3" w:rsidRDefault="00C53D85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i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Pojazdy muszą być wyposażone w dodatkowy zwalniający układ hamulcowy – hamulec silnikowy (np. RETARDER, INTARDER lub równoważny</w:t>
            </w:r>
            <w:r w:rsidRPr="00BF1DE2">
              <w:rPr>
                <w:rFonts w:cs="Arial"/>
                <w:color w:val="000000"/>
                <w:sz w:val="20"/>
                <w:vertAlign w:val="superscript"/>
                <w:lang w:val="en-US"/>
              </w:rPr>
              <w:footnoteReference w:id="6"/>
            </w:r>
            <w:r w:rsidRPr="00BF1DE2">
              <w:rPr>
                <w:rFonts w:cs="Arial"/>
                <w:color w:val="000000"/>
                <w:sz w:val="20"/>
              </w:rPr>
              <w:t xml:space="preserve">). Przez równoważność rozumie się zastosowanie takiego rozwiązania, które zmniejszy prędkość pojazdu bez możliwości zatrzymania pojazdu lub jego unieruchomienia na postoju, spełniający warunki </w:t>
            </w:r>
            <w:r w:rsidRPr="00BF1DE2">
              <w:rPr>
                <w:rFonts w:cs="Arial"/>
                <w:i/>
                <w:color w:val="000000"/>
                <w:sz w:val="20"/>
              </w:rPr>
              <w:t>regulaminu nr 13 Europejskiej Komisji Gospodarczej Organizacji Narodów Zjednoczonych (EKG ONZ).</w:t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5740A0">
              <w:rPr>
                <w:rFonts w:cs="Arial"/>
                <w:i/>
                <w:color w:val="000000"/>
                <w:sz w:val="20"/>
              </w:rPr>
              <w:t>„Jednolite przepisy dotyczące homologacji samochodów osobowych w zakresie hamowania</w:t>
            </w:r>
            <w:r w:rsidR="00080A2A">
              <w:rPr>
                <w:rFonts w:cs="Arial"/>
                <w:i/>
                <w:color w:val="000000"/>
                <w:sz w:val="20"/>
              </w:rPr>
              <w:t>.</w:t>
            </w:r>
            <w:r w:rsidR="005740A0">
              <w:rPr>
                <w:rFonts w:cs="Arial"/>
                <w:i/>
                <w:color w:val="000000"/>
                <w:sz w:val="20"/>
              </w:rPr>
              <w:t>”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Dodatkowy zwalniający układ hamulcowy – hamulec silnikowy: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RETARDER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INTARDER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87766F">
        <w:trPr>
          <w:trHeight w:val="27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</w:t>
            </w:r>
            <w:r w:rsidR="00D67722" w:rsidRPr="00BF1DE2">
              <w:rPr>
                <w:rFonts w:cs="Arial"/>
                <w:color w:val="000000"/>
                <w:sz w:val="20"/>
              </w:rPr>
              <w:t xml:space="preserve">8 </w:t>
            </w:r>
            <w:r w:rsidR="00080A2A">
              <w:rPr>
                <w:rFonts w:cs="Arial"/>
                <w:color w:val="000000"/>
                <w:sz w:val="20"/>
              </w:rPr>
              <w:t>a-d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C53D85" w:rsidRPr="00BF1DE2" w:rsidRDefault="00C53D85" w:rsidP="000A3E48">
            <w:pPr>
              <w:pStyle w:val="BodyText21"/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F1DE2">
              <w:rPr>
                <w:rFonts w:ascii="Arial" w:hAnsi="Arial" w:cs="Arial"/>
                <w:color w:val="000000"/>
                <w:sz w:val="20"/>
              </w:rPr>
              <w:t>Pojazdy muszą być wyposażone w poniższe układy/systemy bezpieczeństwa: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przeciwdziałający blokowaniu kół (np. Anti-Lock Braking System – ABS lub równoważny);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elektroniczny układ stabilizacji toru jazdy (np. Electronic Stability Program ESP lub równoważny); 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asystent ruszania pod górę (np. Hill Holder lub równoważny);</w:t>
            </w:r>
          </w:p>
          <w:p w:rsidR="00C53D85" w:rsidRPr="00BF1DE2" w:rsidRDefault="00C53D85" w:rsidP="00BF1DE2">
            <w:pPr>
              <w:pStyle w:val="Akapitzlist"/>
              <w:numPr>
                <w:ilvl w:val="0"/>
                <w:numId w:val="141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elektroniczny układ sterujący rozdziałem siły hamowania </w:t>
            </w:r>
            <w:r w:rsidR="00574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zależności od bieżącego rozkładu mas i obciążenia poszczególnych osi pojazdu (np. EBD lub równoważny).</w:t>
            </w:r>
          </w:p>
          <w:p w:rsidR="00C53D85" w:rsidRPr="00BF1DE2" w:rsidRDefault="00C53D85" w:rsidP="000A3E48">
            <w:pPr>
              <w:pStyle w:val="Tekstpodstawowy"/>
              <w:spacing w:line="240" w:lineRule="auto"/>
              <w:contextualSpacing/>
              <w:rPr>
                <w:rFonts w:cs="Arial"/>
                <w:color w:val="000000"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a)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Pojazd wyposażony w układ przeciwdziałający blokowaniu kół: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ABS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1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BF1DE2">
            <w:pPr>
              <w:pStyle w:val="BodyText21"/>
              <w:numPr>
                <w:ilvl w:val="0"/>
                <w:numId w:val="119"/>
              </w:numPr>
              <w:spacing w:line="312" w:lineRule="auto"/>
              <w:ind w:left="426" w:hanging="425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b)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Pojazd wyposażony w elektroniczny układ stabilizacji toru jazdy:</w:t>
            </w:r>
          </w:p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ESP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1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BF1DE2">
            <w:pPr>
              <w:pStyle w:val="BodyText21"/>
              <w:numPr>
                <w:ilvl w:val="0"/>
                <w:numId w:val="119"/>
              </w:numPr>
              <w:spacing w:line="312" w:lineRule="auto"/>
              <w:ind w:left="426" w:hanging="425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c)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Pojazd wyposażony w asystenta ruszania pod górę: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HILL HOLDER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2"/>
        </w:trPr>
        <w:tc>
          <w:tcPr>
            <w:tcW w:w="992" w:type="dxa"/>
            <w:vMerge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C53D85" w:rsidRPr="00BF1DE2" w:rsidRDefault="00C53D85" w:rsidP="00BF1DE2">
            <w:pPr>
              <w:pStyle w:val="BodyText21"/>
              <w:numPr>
                <w:ilvl w:val="0"/>
                <w:numId w:val="119"/>
              </w:numPr>
              <w:spacing w:line="312" w:lineRule="auto"/>
              <w:ind w:left="426" w:hanging="425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5740A0" w:rsidP="006E1BEF">
            <w:pPr>
              <w:pStyle w:val="Tekstpodstawowy"/>
              <w:spacing w:before="12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</w:t>
            </w:r>
            <w:r w:rsidR="00C53D85" w:rsidRPr="00BF1DE2">
              <w:rPr>
                <w:rFonts w:cs="Arial"/>
                <w:color w:val="000000"/>
                <w:sz w:val="20"/>
              </w:rPr>
              <w:t>)</w:t>
            </w:r>
            <w:r w:rsidR="00061198">
              <w:rPr>
                <w:rFonts w:cs="Arial"/>
                <w:color w:val="000000"/>
                <w:sz w:val="20"/>
              </w:rPr>
              <w:t xml:space="preserve"> 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Pojazd wyposażony w elektroniczny układ sterujący rozdziałem siły </w:t>
            </w:r>
            <w:r w:rsidR="00061198">
              <w:rPr>
                <w:rFonts w:cs="Arial"/>
                <w:color w:val="000000"/>
                <w:sz w:val="20"/>
              </w:rPr>
              <w:br/>
              <w:t xml:space="preserve">      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hamowania w zależności od bieżącego rozkładu mas i obciążenia </w:t>
            </w:r>
            <w:r w:rsidR="00061198">
              <w:rPr>
                <w:rFonts w:cs="Arial"/>
                <w:color w:val="000000"/>
                <w:sz w:val="20"/>
              </w:rPr>
              <w:br/>
              <w:t xml:space="preserve">      </w:t>
            </w:r>
            <w:r w:rsidR="00C53D85" w:rsidRPr="00BF1DE2">
              <w:rPr>
                <w:rFonts w:cs="Arial"/>
                <w:color w:val="000000"/>
                <w:sz w:val="20"/>
              </w:rPr>
              <w:t>poszczególnych osi pojazdu:</w:t>
            </w:r>
          </w:p>
          <w:p w:rsidR="00C53D85" w:rsidRPr="00BF1DE2" w:rsidRDefault="00C53D85" w:rsidP="006E1BE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 </w:t>
            </w:r>
            <w:r w:rsidRPr="00BF1DE2">
              <w:rPr>
                <w:rFonts w:cs="Arial"/>
                <w:color w:val="000000"/>
                <w:sz w:val="20"/>
              </w:rPr>
              <w:t>EBD</w:t>
            </w:r>
          </w:p>
          <w:p w:rsidR="00C53D85" w:rsidRPr="00BF1DE2" w:rsidRDefault="00C53D85" w:rsidP="006E1BE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061198">
              <w:rPr>
                <w:rFonts w:cs="Arial"/>
                <w:color w:val="000000"/>
                <w:sz w:val="20"/>
              </w:rPr>
              <w:t xml:space="preserve">  </w:t>
            </w:r>
            <w:r w:rsidRPr="00BF1DE2">
              <w:rPr>
                <w:rFonts w:cs="Arial"/>
                <w:color w:val="000000"/>
                <w:sz w:val="20"/>
              </w:rPr>
              <w:t>inny równoważny ……………………………………………………………</w:t>
            </w:r>
          </w:p>
        </w:tc>
      </w:tr>
      <w:tr w:rsidR="00D33859" w:rsidRPr="00BF1DE2" w:rsidTr="000A3E48">
        <w:trPr>
          <w:trHeight w:val="592"/>
        </w:trPr>
        <w:tc>
          <w:tcPr>
            <w:tcW w:w="992" w:type="dxa"/>
            <w:shd w:val="clear" w:color="auto" w:fill="auto"/>
            <w:vAlign w:val="center"/>
          </w:tcPr>
          <w:p w:rsidR="00D67722" w:rsidRPr="00BF1DE2" w:rsidRDefault="004E006E" w:rsidP="00BF1DE2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X.19</w:t>
            </w:r>
            <w:r w:rsidR="00D67722" w:rsidRPr="00BF1DE2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D67722" w:rsidRPr="00BF1DE2" w:rsidRDefault="00D67722" w:rsidP="005C3B0A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Ogumienie zamontowane oraz dostarczone wraz z pojazdami powinno spełniać, zgodnie z Rozporządzeniem Parlamentu Europejskiego </w:t>
            </w:r>
            <w:r w:rsidR="005740A0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 xml:space="preserve">i Rady (WE) nr </w:t>
            </w:r>
            <w:r w:rsidR="001E3AB3">
              <w:rPr>
                <w:rFonts w:cs="Arial"/>
                <w:color w:val="000000"/>
                <w:sz w:val="20"/>
              </w:rPr>
              <w:t>2020/740 z dnia 25 maja 2020</w:t>
            </w:r>
            <w:r w:rsidRPr="00BF1DE2">
              <w:rPr>
                <w:rFonts w:cs="Arial"/>
                <w:color w:val="000000"/>
                <w:sz w:val="20"/>
              </w:rPr>
              <w:t xml:space="preserve"> r. w sprawie etykietowania opon pod kątem efektywności paliwowej i innych zasadniczych parametrów, poniższe cechy:</w:t>
            </w: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efektywność energetyczna (opory toczenia) – minimum „</w:t>
            </w:r>
            <w:r w:rsidR="001E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”;</w:t>
            </w: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przyczepność na</w:t>
            </w:r>
            <w:r w:rsidR="001E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mokrej nawierzchni – minimum „D</w:t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”;</w:t>
            </w:r>
          </w:p>
          <w:p w:rsidR="00D67722" w:rsidRPr="00BF1DE2" w:rsidRDefault="00D67722" w:rsidP="001E3AB3">
            <w:pPr>
              <w:pStyle w:val="Akapitzlist"/>
              <w:numPr>
                <w:ilvl w:val="0"/>
                <w:numId w:val="14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426" w:right="5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poziom hałasu – emisja hałasu minimum </w:t>
            </w:r>
            <w:r w:rsidR="001E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„B”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7722" w:rsidRPr="00BF1DE2" w:rsidRDefault="00D67722" w:rsidP="00BF1DE2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Ogumienie spełnia poniższe cechy:</w:t>
            </w:r>
          </w:p>
          <w:p w:rsidR="00D67722" w:rsidRPr="00BF1DE2" w:rsidRDefault="00D67722" w:rsidP="00BF1DE2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3"/>
              </w:numPr>
              <w:shd w:val="clear" w:color="auto" w:fill="FFFFFF"/>
              <w:tabs>
                <w:tab w:val="left" w:pos="459"/>
              </w:tabs>
              <w:spacing w:after="120" w:line="240" w:lineRule="auto"/>
              <w:ind w:left="459" w:right="5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efektywność energetyczna (opory toczenia) – ……………………..</w:t>
            </w:r>
          </w:p>
          <w:p w:rsidR="00D67722" w:rsidRPr="00BF1DE2" w:rsidRDefault="00D67722" w:rsidP="00BF1DE2">
            <w:pPr>
              <w:pStyle w:val="Akapitzlist"/>
              <w:numPr>
                <w:ilvl w:val="0"/>
                <w:numId w:val="143"/>
              </w:numPr>
              <w:shd w:val="clear" w:color="auto" w:fill="FFFFFF"/>
              <w:tabs>
                <w:tab w:val="left" w:pos="459"/>
              </w:tabs>
              <w:spacing w:after="120" w:line="240" w:lineRule="auto"/>
              <w:ind w:left="459" w:right="5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przyczepność na mokrej nawierzchni – ……………………..</w:t>
            </w:r>
          </w:p>
          <w:p w:rsidR="00D67722" w:rsidRPr="00BF1DE2" w:rsidRDefault="00D67722" w:rsidP="00D9297D">
            <w:pPr>
              <w:pStyle w:val="Akapitzlist"/>
              <w:numPr>
                <w:ilvl w:val="0"/>
                <w:numId w:val="143"/>
              </w:numPr>
              <w:shd w:val="clear" w:color="auto" w:fill="FFFFFF"/>
              <w:tabs>
                <w:tab w:val="left" w:pos="459"/>
              </w:tabs>
              <w:spacing w:after="120" w:line="240" w:lineRule="auto"/>
              <w:ind w:left="459" w:right="5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 hałasu</w:t>
            </w:r>
            <w:r w:rsidR="00D9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1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……………………..</w:t>
            </w:r>
          </w:p>
        </w:tc>
      </w:tr>
      <w:tr w:rsidR="001C1E0B" w:rsidRPr="00BF1DE2" w:rsidTr="000A3E48">
        <w:trPr>
          <w:trHeight w:val="592"/>
        </w:trPr>
        <w:tc>
          <w:tcPr>
            <w:tcW w:w="992" w:type="dxa"/>
            <w:shd w:val="clear" w:color="auto" w:fill="auto"/>
            <w:vAlign w:val="center"/>
          </w:tcPr>
          <w:p w:rsidR="001C1E0B" w:rsidRDefault="001C1E0B" w:rsidP="005740A0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X.22 g)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1C1E0B" w:rsidRDefault="001C1E0B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1C1E0B">
              <w:rPr>
                <w:rFonts w:cs="Arial"/>
                <w:color w:val="000000"/>
                <w:sz w:val="20"/>
              </w:rPr>
              <w:t xml:space="preserve">Pojazdy muszą być wyposażone w </w:t>
            </w:r>
            <w:r>
              <w:rPr>
                <w:rFonts w:cs="Arial"/>
                <w:color w:val="000000"/>
                <w:sz w:val="20"/>
              </w:rPr>
              <w:t>adapter 7pin/13pin lub adapter 15pin/2x7pin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E0B" w:rsidRDefault="00E16F9C" w:rsidP="006E1BEF">
            <w:pPr>
              <w:pStyle w:val="Tekstpodstawowy"/>
              <w:spacing w:before="60" w:after="0" w:line="240" w:lineRule="auto"/>
              <w:contextualSpacing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Pojazdy muszą być wyposażone w</w:t>
            </w:r>
            <w:r w:rsidRPr="00E16F9C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br/>
            </w:r>
            <w:r w:rsidR="001C1E0B"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B"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="001C1E0B" w:rsidRPr="00BF1DE2">
              <w:rPr>
                <w:rFonts w:cs="Arial"/>
                <w:color w:val="000000"/>
                <w:sz w:val="20"/>
              </w:rPr>
              <w:fldChar w:fldCharType="end"/>
            </w:r>
            <w:r w:rsidR="001C1E0B">
              <w:rPr>
                <w:rFonts w:cs="Arial"/>
                <w:color w:val="000000"/>
                <w:sz w:val="20"/>
              </w:rPr>
              <w:t xml:space="preserve">  adapter </w:t>
            </w:r>
            <w:r w:rsidR="001C1E0B" w:rsidRPr="001C1E0B">
              <w:rPr>
                <w:rFonts w:cs="Arial"/>
                <w:color w:val="000000"/>
                <w:sz w:val="20"/>
              </w:rPr>
              <w:t>7pin/13pin</w:t>
            </w:r>
          </w:p>
          <w:p w:rsidR="001C1E0B" w:rsidRDefault="001C1E0B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 xml:space="preserve">  </w:t>
            </w:r>
            <w:r w:rsidRPr="001C1E0B">
              <w:rPr>
                <w:rFonts w:cs="Arial"/>
                <w:color w:val="000000"/>
                <w:sz w:val="20"/>
              </w:rPr>
              <w:t>adapter 15pin/2x7pin</w:t>
            </w:r>
          </w:p>
        </w:tc>
      </w:tr>
      <w:tr w:rsidR="005740A0" w:rsidRPr="00BF1DE2" w:rsidTr="006E1BEF">
        <w:trPr>
          <w:trHeight w:val="826"/>
        </w:trPr>
        <w:tc>
          <w:tcPr>
            <w:tcW w:w="992" w:type="dxa"/>
            <w:shd w:val="clear" w:color="auto" w:fill="auto"/>
            <w:vAlign w:val="center"/>
          </w:tcPr>
          <w:p w:rsidR="005740A0" w:rsidRPr="00BF1DE2" w:rsidRDefault="004E006E" w:rsidP="005740A0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X.22</w:t>
            </w:r>
            <w:r w:rsidR="005740A0">
              <w:rPr>
                <w:rFonts w:cs="Arial"/>
                <w:color w:val="000000"/>
                <w:sz w:val="20"/>
              </w:rPr>
              <w:t xml:space="preserve"> i)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5740A0" w:rsidRPr="00BF1DE2" w:rsidRDefault="005740A0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Pojazdy muszą być wyposażone w</w:t>
            </w:r>
            <w:r w:rsidR="00CC7471">
              <w:rPr>
                <w:rFonts w:cs="Arial"/>
                <w:color w:val="000000"/>
                <w:sz w:val="20"/>
              </w:rPr>
              <w:t xml:space="preserve"> immobiliser lub rozwiązanie równoważne.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740A0" w:rsidRDefault="00CC7471" w:rsidP="006E1BEF">
            <w:pPr>
              <w:pStyle w:val="Tekstpodstawowy"/>
              <w:spacing w:before="6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Pojazdy muszą być wyposażone:</w:t>
            </w:r>
          </w:p>
          <w:p w:rsidR="00CC7471" w:rsidRDefault="00CC7471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immobiliser</w:t>
            </w:r>
          </w:p>
          <w:p w:rsidR="00CC7471" w:rsidRPr="00BF1DE2" w:rsidRDefault="00CC7471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inny równoważny …………………………………………………………..</w:t>
            </w:r>
          </w:p>
        </w:tc>
      </w:tr>
      <w:tr w:rsidR="00C53D85" w:rsidRPr="00BF1DE2" w:rsidTr="000A3E48">
        <w:trPr>
          <w:trHeight w:val="592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5740A0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X.2</w:t>
            </w:r>
            <w:r w:rsidR="00084A49">
              <w:rPr>
                <w:rFonts w:cs="Arial"/>
                <w:color w:val="000000"/>
                <w:sz w:val="20"/>
              </w:rPr>
              <w:t>2</w:t>
            </w:r>
            <w:r w:rsidR="005740A0">
              <w:rPr>
                <w:rFonts w:cs="Arial"/>
                <w:color w:val="000000"/>
                <w:sz w:val="20"/>
              </w:rPr>
              <w:t xml:space="preserve"> l)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2E63D6">
            <w:pPr>
              <w:pStyle w:val="Tekstpodstawowy"/>
              <w:spacing w:before="12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Pojazdy muszą być wyposażone w światła przeciwmgłowe przednie </w:t>
            </w:r>
            <w:r w:rsidR="0087766F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zderzaku lub zintegrowane z reflektorami przednimi.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6E1BEF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Pojazdy są wyposażone są w światła przeciwmgłowe przednie: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w zderzaku</w:t>
            </w:r>
          </w:p>
          <w:p w:rsidR="00C53D85" w:rsidRPr="00BF1DE2" w:rsidRDefault="00C53D85" w:rsidP="00E206E3">
            <w:pPr>
              <w:pStyle w:val="Tekstpodstawowy"/>
              <w:spacing w:before="0" w:after="6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color w:val="000000"/>
                <w:sz w:val="20"/>
              </w:rPr>
            </w:r>
            <w:r w:rsidR="00B7432B">
              <w:rPr>
                <w:rFonts w:cs="Arial"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zinteg</w:t>
            </w:r>
            <w:r w:rsidR="001C1E0B">
              <w:rPr>
                <w:rFonts w:cs="Arial"/>
                <w:color w:val="000000"/>
                <w:sz w:val="20"/>
              </w:rPr>
              <w:t>rowane z reflektorami przednimi</w:t>
            </w:r>
          </w:p>
        </w:tc>
      </w:tr>
      <w:tr w:rsidR="00C53D85" w:rsidRPr="00BF1DE2" w:rsidTr="000A3E48">
        <w:trPr>
          <w:trHeight w:val="592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BF1DE2" w:rsidRDefault="00C53D85" w:rsidP="00E206E3">
            <w:pPr>
              <w:pStyle w:val="Tekstpodstawowy"/>
              <w:spacing w:before="24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1C1E0B">
              <w:rPr>
                <w:rFonts w:cs="Arial"/>
                <w:b/>
                <w:color w:val="000000"/>
                <w:sz w:val="20"/>
              </w:rPr>
              <w:t>WYMAGANIA DOTYCZĄCE KABINY</w:t>
            </w:r>
          </w:p>
        </w:tc>
      </w:tr>
      <w:tr w:rsidR="00D33859" w:rsidRPr="00BF1DE2" w:rsidTr="006E1BEF">
        <w:trPr>
          <w:trHeight w:val="273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D67722">
            <w:pPr>
              <w:pStyle w:val="Tekstpodstawowy"/>
              <w:spacing w:before="0"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D67722" w:rsidP="00C139BD">
            <w:pPr>
              <w:widowControl/>
              <w:spacing w:before="0"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Kabina musi być wyposażona w klimatyzację manualną lub automatyczną oraz urządzenie ogrzewające, wykorzystujące ciepło płynu chłodzącego silnika lub powietrz</w:t>
            </w:r>
            <w:r w:rsidR="00C139BD">
              <w:rPr>
                <w:rFonts w:cs="Arial"/>
                <w:color w:val="000000"/>
                <w:sz w:val="20"/>
              </w:rPr>
              <w:t xml:space="preserve">ne </w:t>
            </w:r>
            <w:r w:rsidRPr="00BF1DE2">
              <w:rPr>
                <w:rFonts w:cs="Arial"/>
                <w:color w:val="000000"/>
                <w:sz w:val="20"/>
              </w:rPr>
              <w:t xml:space="preserve">zapewniające w czasie jazdy temperaturę minimum +18 °C przy temperaturze otoczenia </w:t>
            </w:r>
            <w:r w:rsidRPr="00BF1DE2">
              <w:rPr>
                <w:rFonts w:cs="Arial"/>
                <w:color w:val="000000"/>
                <w:sz w:val="20"/>
              </w:rPr>
              <w:br/>
              <w:t>- 25 °C.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Klimatyzacja w kabinie: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automatyczna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 xml:space="preserve">manualna </w:t>
            </w:r>
          </w:p>
        </w:tc>
      </w:tr>
      <w:tr w:rsidR="00D33859" w:rsidRPr="00BF1DE2" w:rsidTr="00E206E3">
        <w:trPr>
          <w:trHeight w:val="332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2E63D6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Na górnej powierzchni zderzaka muszą być dwie antypoślizgowe powierzchnie, które umożliwiają postawienie nogi podczas czyszczenia szyby przedniej pojazdu lub rozwiązanie równoważne.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Górna powierzchnia zderzaka posiada: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dwie antypoślizgowe powierzchnie, które umożliwiają postawienie nogi </w:t>
            </w:r>
            <w:r w:rsidR="001C1E0B">
              <w:rPr>
                <w:rFonts w:cs="Arial"/>
                <w:color w:val="000000"/>
                <w:sz w:val="20"/>
              </w:rPr>
              <w:br/>
              <w:t xml:space="preserve">      </w:t>
            </w:r>
            <w:r w:rsidRPr="00BF1DE2">
              <w:rPr>
                <w:rFonts w:cs="Arial"/>
                <w:color w:val="000000"/>
                <w:sz w:val="20"/>
              </w:rPr>
              <w:t>podczas czyszczenia szyby przedniej pojazdu</w:t>
            </w:r>
          </w:p>
          <w:p w:rsidR="00C53D85" w:rsidRPr="00BF1DE2" w:rsidRDefault="00C53D85" w:rsidP="0087766F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 w:rsidR="001C1E0B"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rozwiązanie równoważne ……………………………….</w:t>
            </w:r>
          </w:p>
        </w:tc>
      </w:tr>
      <w:tr w:rsidR="00D33859" w:rsidRPr="00BF1DE2" w:rsidTr="005C3B0A">
        <w:trPr>
          <w:trHeight w:val="2155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.10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C53D85" w:rsidP="005C3B0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Fotel kierowcy musi być mocowany na zawieszeniu pneumatycznym </w:t>
            </w:r>
            <w:r w:rsidRPr="00BF1DE2">
              <w:rPr>
                <w:rFonts w:cs="Arial"/>
                <w:color w:val="000000"/>
                <w:sz w:val="20"/>
              </w:rPr>
              <w:br/>
              <w:t>z możliwością wyłączenia w czasie jazdy w terenie oraz posiadać możliwość regulacji poziomej (oddalenia od koła kierownicy), pionowej (wysokość siedziska), położenia oparcia, oddalenia od koła kierownicy, posiadać odchylne podłokietniki oraz musi być wyposażony w 3-punktowy pas bezpieczeństwa i zagłówek. Dopuszcza się wyposażenie fotela kierowcy w jeden niezależny podłokietnik z prawej strony pod warunkiem wkomponowania – wbudowania podłokietnika z lewej strony w konstrukcję drzwi</w:t>
            </w:r>
            <w:r w:rsidR="00D67722" w:rsidRPr="00BF1DE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Fotel kierowcy posiada: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  odchylne podłokietniki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jeden niezależny podłokietnik z prawej strony pod warunkiem wkomponowania – wbudowania podłokietnika z lewej strony </w:t>
            </w:r>
            <w:r w:rsidR="00E16F9C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konstrukcję drzwi.</w:t>
            </w:r>
          </w:p>
        </w:tc>
      </w:tr>
      <w:tr w:rsidR="00D33859" w:rsidRPr="00BF1DE2" w:rsidTr="005C3B0A">
        <w:trPr>
          <w:trHeight w:val="1392"/>
        </w:trPr>
        <w:tc>
          <w:tcPr>
            <w:tcW w:w="992" w:type="dxa"/>
            <w:shd w:val="clear" w:color="auto" w:fill="auto"/>
            <w:vAlign w:val="center"/>
          </w:tcPr>
          <w:p w:rsidR="00D67722" w:rsidRPr="00BF1DE2" w:rsidRDefault="00D67722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.11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D67722" w:rsidRPr="00BF1DE2" w:rsidRDefault="00D67722" w:rsidP="005C3B0A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Fotel pasażera musi posiadać możliwość regulacji położenia oparcia oraz być wyposażony w zagłówek, pasy 3-punktowe, dwa składane podłokietniki. Dopuszcza się wyposażenie fotela pasażera w jeden niezależny podłokietnik z lewej strony pod warunkiem wkomponowania – wbudowania podłokietnika z prawej strony w konstrukcję drzwi)</w:t>
            </w:r>
            <w:r w:rsidR="00CC747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7722" w:rsidRPr="00BF1DE2" w:rsidRDefault="00D67722" w:rsidP="005C3B0A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Fotel pasażera posiada:</w:t>
            </w:r>
          </w:p>
          <w:p w:rsidR="00D67722" w:rsidRPr="00BF1DE2" w:rsidRDefault="00D67722" w:rsidP="005C3B0A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  dwa składane podłokietniki</w:t>
            </w:r>
          </w:p>
          <w:p w:rsidR="00D67722" w:rsidRPr="00BF1DE2" w:rsidRDefault="00D67722" w:rsidP="005C3B0A">
            <w:pPr>
              <w:pStyle w:val="Tekstpodstawowy"/>
              <w:spacing w:before="0" w:after="0" w:line="240" w:lineRule="auto"/>
              <w:ind w:left="459" w:hanging="459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jeden niezależny podłokietnik z lewej strony pod warunkiem wkomponowania – wbudowania podłokietnika z prawej strony </w:t>
            </w:r>
            <w:r w:rsidR="00080A2A">
              <w:rPr>
                <w:rFonts w:cs="Arial"/>
                <w:color w:val="000000"/>
                <w:sz w:val="20"/>
              </w:rPr>
              <w:br/>
            </w:r>
            <w:r w:rsidRPr="00BF1DE2">
              <w:rPr>
                <w:rFonts w:cs="Arial"/>
                <w:color w:val="000000"/>
                <w:sz w:val="20"/>
              </w:rPr>
              <w:t>w konstrukcję drzwi).</w:t>
            </w:r>
          </w:p>
        </w:tc>
      </w:tr>
      <w:tr w:rsidR="00E16F9C" w:rsidRPr="00BF1DE2" w:rsidTr="005C3B0A">
        <w:trPr>
          <w:trHeight w:val="1822"/>
        </w:trPr>
        <w:tc>
          <w:tcPr>
            <w:tcW w:w="992" w:type="dxa"/>
            <w:shd w:val="clear" w:color="auto" w:fill="auto"/>
            <w:vAlign w:val="center"/>
          </w:tcPr>
          <w:p w:rsidR="00E16F9C" w:rsidRPr="00BF1DE2" w:rsidRDefault="00E16F9C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XI. 16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E16F9C" w:rsidRPr="00BF1DE2" w:rsidRDefault="00E16F9C" w:rsidP="005C3B0A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E16F9C">
              <w:rPr>
                <w:rFonts w:cs="Arial"/>
                <w:color w:val="000000"/>
                <w:sz w:val="20"/>
              </w:rPr>
              <w:t>W pojazdach musi się znajdować instalacja radiowa z minimum pięcioma głośnikami i radioodtwarzaczem CD/MP3 z gniazdem USB lub z gniazdem iPod, dopuszcza się do zaoferowania pojazdy wyposażone w fabryczne radio z ekranem dotykowym i nawigacją z portami USB bez czytnika płyt CD, AUX i karty SD. W pojazdach musi się znajdować nawigacja satelitarna dla pojazdów ciężarowych na obszar Polski oraz Europy w języku polskim (fabryczna lub przenośna).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16F9C" w:rsidRDefault="00E16F9C" w:rsidP="000A3E48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Nawigacja satelitarna</w:t>
            </w:r>
          </w:p>
          <w:p w:rsidR="00E16F9C" w:rsidRPr="00BF1DE2" w:rsidRDefault="00E16F9C" w:rsidP="00E16F9C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 fabryczna</w:t>
            </w:r>
          </w:p>
          <w:p w:rsidR="00E16F9C" w:rsidRPr="00BF1DE2" w:rsidRDefault="00E16F9C" w:rsidP="00E16F9C">
            <w:pPr>
              <w:pStyle w:val="Tekstpodstawowy"/>
              <w:spacing w:before="0" w:after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19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19"/>
              </w:rPr>
            </w:r>
            <w:r w:rsidR="00B7432B">
              <w:rPr>
                <w:rFonts w:cs="Arial"/>
                <w:b/>
                <w:color w:val="000000"/>
                <w:sz w:val="19"/>
              </w:rPr>
              <w:fldChar w:fldCharType="separate"/>
            </w:r>
            <w:r w:rsidRPr="00BF1DE2">
              <w:rPr>
                <w:rFonts w:cs="Arial"/>
                <w:b/>
                <w:color w:val="000000"/>
                <w:sz w:val="19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 przenośna</w:t>
            </w:r>
          </w:p>
        </w:tc>
      </w:tr>
      <w:tr w:rsidR="00C53D85" w:rsidRPr="00BF1DE2" w:rsidTr="006E1BEF">
        <w:trPr>
          <w:trHeight w:val="69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EE55BA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.20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85" w:rsidRPr="00BF1DE2" w:rsidRDefault="00C53D85" w:rsidP="005C3B0A">
            <w:pPr>
              <w:pStyle w:val="Tekstpodstawowy"/>
              <w:spacing w:before="0" w:line="240" w:lineRule="auto"/>
              <w:contextualSpacing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 kabinie pojazdów muszą się znajdować dywaniki podłogowe zgodne z ofertą producenta</w:t>
            </w:r>
            <w:r w:rsidRPr="00BF1DE2">
              <w:rPr>
                <w:rFonts w:cs="Arial"/>
                <w:color w:val="000000"/>
                <w:sz w:val="20"/>
                <w:vertAlign w:val="superscript"/>
              </w:rPr>
              <w:footnoteReference w:id="7"/>
            </w:r>
            <w:r w:rsidRPr="00BF1DE2">
              <w:rPr>
                <w:rFonts w:cs="Arial"/>
                <w:color w:val="000000"/>
                <w:sz w:val="20"/>
              </w:rPr>
              <w:t xml:space="preserve"> (minimum po 1 dywaniku dla kierowcy i pasażera siedzącego obok kierowcy lub jednego zintegrowanego dywanika zapewniającego ochronę całej części przedniej podłogi pojazdu)</w:t>
            </w:r>
            <w:r w:rsidRPr="00BF1DE2">
              <w:rPr>
                <w:rFonts w:cs="Arial"/>
                <w:iCs/>
                <w:color w:val="000000"/>
                <w:sz w:val="20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Dywanik podłogowy znajdujący się w kabinie będzie: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20"/>
              </w:rPr>
            </w:r>
            <w:r w:rsidR="00B7432B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osobny dla kierowcy i pasażera</w:t>
            </w:r>
            <w:r w:rsidR="00CC7471">
              <w:rPr>
                <w:rFonts w:cs="Arial"/>
                <w:color w:val="000000"/>
                <w:sz w:val="20"/>
              </w:rPr>
              <w:t xml:space="preserve"> siedzącego obok kierowcy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20"/>
              </w:rPr>
            </w:r>
            <w:r w:rsidR="00B7432B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zintegrowany zapewniający ochronę całej części przedniej podłogi  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pojazdu</w:t>
            </w:r>
          </w:p>
        </w:tc>
      </w:tr>
      <w:tr w:rsidR="00863F5C" w:rsidRPr="00BF1DE2" w:rsidTr="00E206E3">
        <w:trPr>
          <w:trHeight w:val="78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863F5C" w:rsidRPr="00BF1DE2" w:rsidRDefault="00863F5C" w:rsidP="003E3187">
            <w:pPr>
              <w:widowControl/>
              <w:spacing w:before="0" w:line="312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/>
            <w:vAlign w:val="center"/>
          </w:tcPr>
          <w:p w:rsidR="00863F5C" w:rsidRPr="00E206E3" w:rsidRDefault="00863F5C" w:rsidP="003E3187">
            <w:pPr>
              <w:widowControl/>
              <w:spacing w:before="0" w:line="312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E206E3">
              <w:rPr>
                <w:rFonts w:cs="Arial"/>
                <w:b/>
                <w:color w:val="000000"/>
                <w:sz w:val="20"/>
              </w:rPr>
              <w:t>WYMAGANIA DOTYCZĄCE SKRZYNKI ŁADUNKOWEJ</w:t>
            </w:r>
          </w:p>
        </w:tc>
      </w:tr>
      <w:tr w:rsidR="001538A5" w:rsidRPr="00BF1DE2" w:rsidTr="002E63D6">
        <w:trPr>
          <w:trHeight w:val="81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8A5" w:rsidRPr="00BF1DE2" w:rsidRDefault="001538A5" w:rsidP="001538A5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lastRenderedPageBreak/>
              <w:t>X</w:t>
            </w:r>
            <w:r w:rsidR="00444E83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I.1n)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8A5" w:rsidRPr="00BF1DE2" w:rsidRDefault="001538A5" w:rsidP="002E63D6">
            <w:pPr>
              <w:widowControl/>
              <w:spacing w:before="120" w:line="312" w:lineRule="auto"/>
              <w:jc w:val="left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wysokość skrzyni ładunkowej</w:t>
            </w:r>
            <w:r>
              <w:rPr>
                <w:rFonts w:cs="Arial"/>
                <w:color w:val="000000"/>
                <w:sz w:val="20"/>
                <w:vertAlign w:val="superscript"/>
              </w:rPr>
              <w:t>8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BF1DE2">
              <w:rPr>
                <w:rFonts w:cs="Arial"/>
                <w:color w:val="000000"/>
                <w:sz w:val="20"/>
              </w:rPr>
              <w:t>musi wynosić m</w:t>
            </w:r>
            <w:r w:rsidR="005F3922">
              <w:rPr>
                <w:rFonts w:cs="Arial"/>
                <w:color w:val="000000"/>
                <w:sz w:val="20"/>
              </w:rPr>
              <w:t>inimum 1 8</w:t>
            </w:r>
            <w:r w:rsidRPr="00BF1DE2">
              <w:rPr>
                <w:rFonts w:cs="Arial"/>
                <w:color w:val="000000"/>
                <w:sz w:val="20"/>
              </w:rPr>
              <w:t xml:space="preserve">00 mm </w:t>
            </w:r>
            <w:r w:rsidRPr="00BF1DE2">
              <w:rPr>
                <w:rFonts w:cs="Arial"/>
                <w:color w:val="000000"/>
                <w:sz w:val="20"/>
              </w:rPr>
              <w:br/>
              <w:t>na szerokości w centralnej części skrzyni ładunkowej minimum 1 000 mm</w:t>
            </w:r>
            <w:r w:rsidR="00BB11DF">
              <w:rPr>
                <w:rFonts w:cs="Arial"/>
                <w:color w:val="000000"/>
                <w:sz w:val="20"/>
                <w:vertAlign w:val="superscript"/>
              </w:rPr>
              <w:t>9</w:t>
            </w:r>
            <w:r w:rsidRPr="00BF1DE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8A5" w:rsidRPr="00BF1DE2" w:rsidRDefault="001538A5" w:rsidP="001538A5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wysokość skrzyni</w:t>
            </w:r>
            <w:r w:rsidR="002D0B32">
              <w:rPr>
                <w:rFonts w:cs="Arial"/>
                <w:color w:val="000000"/>
                <w:sz w:val="20"/>
              </w:rPr>
              <w:t xml:space="preserve"> ładunkowej wynosi …………………… mm </w:t>
            </w:r>
            <w:r w:rsidRPr="00BF1DE2">
              <w:rPr>
                <w:rFonts w:cs="Arial"/>
                <w:color w:val="000000"/>
                <w:sz w:val="20"/>
              </w:rPr>
              <w:t>na szerokości w centralnej części skrzyni ładunkowej minimum 1 000 mm.</w:t>
            </w:r>
          </w:p>
        </w:tc>
      </w:tr>
      <w:tr w:rsidR="00C53D85" w:rsidRPr="00BF1DE2" w:rsidTr="000A3E48">
        <w:trPr>
          <w:trHeight w:val="118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</w:t>
            </w:r>
            <w:r w:rsidR="00444E83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 xml:space="preserve">I </w:t>
            </w:r>
            <w:r w:rsidR="00444E83">
              <w:rPr>
                <w:rFonts w:cs="Arial"/>
                <w:color w:val="000000"/>
                <w:sz w:val="20"/>
              </w:rPr>
              <w:t>1</w:t>
            </w:r>
            <w:r w:rsidRPr="00BF1DE2">
              <w:rPr>
                <w:rFonts w:cs="Arial"/>
                <w:color w:val="000000"/>
                <w:sz w:val="20"/>
              </w:rPr>
              <w:t>o)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0B4B4C" w:rsidP="002E63D6">
            <w:pPr>
              <w:widowControl/>
              <w:spacing w:before="120" w:after="120" w:line="312" w:lineRule="auto"/>
              <w:jc w:val="left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wyposażona w minimum dwa jedno- lub wielopunktowe oświetlenie dachowe albo minimum jedno wielopunktowe oświetlenie umieszczone w górnej części ściany przedniej</w:t>
            </w:r>
            <w:r w:rsidR="002D0B32">
              <w:rPr>
                <w:rFonts w:cs="Arial"/>
                <w:color w:val="000000"/>
                <w:sz w:val="20"/>
                <w:vertAlign w:val="superscript"/>
              </w:rPr>
              <w:t>9</w:t>
            </w:r>
            <w:r w:rsidRPr="00BF1DE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widowControl/>
              <w:spacing w:before="0" w:line="312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Skrzynia ładunkowa wyposażona w: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20"/>
              </w:rPr>
            </w:r>
            <w:r w:rsidR="00B7432B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minimum dwa jedno - lub wielopunktowe oświetlenie dachowe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20"/>
              </w:rPr>
            </w:r>
            <w:r w:rsidR="00B7432B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minimum jedno wielopunktowe oświetlenie umieszczone w górnej części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ściany przedniej.</w:t>
            </w:r>
          </w:p>
        </w:tc>
      </w:tr>
      <w:tr w:rsidR="00C53D85" w:rsidRPr="00BF1DE2" w:rsidTr="000A3E48">
        <w:trPr>
          <w:trHeight w:val="692"/>
        </w:trPr>
        <w:tc>
          <w:tcPr>
            <w:tcW w:w="14425" w:type="dxa"/>
            <w:gridSpan w:val="3"/>
            <w:shd w:val="clear" w:color="auto" w:fill="B8CCE4"/>
            <w:vAlign w:val="center"/>
          </w:tcPr>
          <w:p w:rsidR="00C53D85" w:rsidRPr="00BF1DE2" w:rsidRDefault="00C53D85" w:rsidP="000A3E48">
            <w:pPr>
              <w:widowControl/>
              <w:spacing w:before="0" w:line="312" w:lineRule="auto"/>
              <w:jc w:val="center"/>
              <w:rPr>
                <w:rFonts w:cs="Arial"/>
                <w:color w:val="000000"/>
                <w:sz w:val="20"/>
              </w:rPr>
            </w:pPr>
            <w:r w:rsidRPr="005C3B0A">
              <w:rPr>
                <w:rFonts w:cs="Arial"/>
                <w:b/>
                <w:color w:val="000000"/>
                <w:sz w:val="20"/>
              </w:rPr>
              <w:t>WYMAGANIA DOTYCZĄCE WYPOSAŻENIA ELEKTRYCZNEGO</w:t>
            </w:r>
            <w:r w:rsidRPr="00BF1DE2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D33859" w:rsidRPr="00BF1DE2" w:rsidTr="000A3E48">
        <w:trPr>
          <w:trHeight w:val="1184"/>
        </w:trPr>
        <w:tc>
          <w:tcPr>
            <w:tcW w:w="992" w:type="dxa"/>
            <w:shd w:val="clear" w:color="auto" w:fill="auto"/>
            <w:vAlign w:val="center"/>
          </w:tcPr>
          <w:p w:rsidR="00C53D85" w:rsidRPr="00BF1DE2" w:rsidRDefault="00C53D85" w:rsidP="000A3E4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XI</w:t>
            </w:r>
            <w:r w:rsidR="00444E83">
              <w:rPr>
                <w:rFonts w:cs="Arial"/>
                <w:color w:val="000000"/>
                <w:sz w:val="20"/>
              </w:rPr>
              <w:t>I</w:t>
            </w:r>
            <w:r w:rsidRPr="00BF1DE2">
              <w:rPr>
                <w:rFonts w:cs="Arial"/>
                <w:color w:val="000000"/>
                <w:sz w:val="20"/>
              </w:rPr>
              <w:t>I.2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53D85" w:rsidRPr="00BF1DE2" w:rsidRDefault="00717A1C" w:rsidP="002E63D6">
            <w:pPr>
              <w:widowControl/>
              <w:spacing w:before="120" w:line="312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Instalacja pojazdów musi być wyposażona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 w gniazdo wysokoprądowe, które umożliwia rozruch pojazdu ze źródła zewnętrznego, gniazdo do ładowania akumulatorów, gniazdo do podłączenia ogrzewania zimnego silnika oraz gniazda do zasilania urządzeń wyposażenia dodatkowego (jeśli </w:t>
            </w:r>
            <w:r>
              <w:rPr>
                <w:rFonts w:cs="Arial"/>
                <w:color w:val="000000"/>
                <w:sz w:val="20"/>
              </w:rPr>
              <w:t xml:space="preserve">takie przewidziano). Dopuszcza 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się zastosowanie jednego gniazda, które spełniać będzie </w:t>
            </w:r>
            <w:r>
              <w:rPr>
                <w:rFonts w:cs="Arial"/>
                <w:color w:val="000000"/>
                <w:sz w:val="20"/>
              </w:rPr>
              <w:t>ww.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 funkcje</w:t>
            </w:r>
            <w:r>
              <w:rPr>
                <w:rFonts w:cs="Arial"/>
                <w:color w:val="000000"/>
                <w:sz w:val="20"/>
              </w:rPr>
              <w:t>.</w:t>
            </w:r>
            <w:r w:rsidR="00C53D85" w:rsidRPr="00BF1DE2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53D85" w:rsidRPr="00BF1DE2" w:rsidRDefault="00C53D85" w:rsidP="000A3E48">
            <w:pPr>
              <w:widowControl/>
              <w:spacing w:before="0" w:line="312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>Pojazdy wyposażone są:</w:t>
            </w:r>
          </w:p>
          <w:p w:rsidR="00C53D85" w:rsidRPr="00BF1DE2" w:rsidRDefault="00C53D85" w:rsidP="00717A1C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20"/>
              </w:rPr>
            </w:r>
            <w:r w:rsidR="00B7432B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gniazdo wysokoprądowe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DE2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B7432B">
              <w:rPr>
                <w:rFonts w:cs="Arial"/>
                <w:b/>
                <w:color w:val="000000"/>
                <w:sz w:val="20"/>
              </w:rPr>
            </w:r>
            <w:r w:rsidR="00B7432B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BF1DE2">
              <w:rPr>
                <w:rFonts w:cs="Arial"/>
                <w:color w:val="000000"/>
                <w:sz w:val="20"/>
              </w:rPr>
              <w:fldChar w:fldCharType="end"/>
            </w:r>
            <w:r w:rsidRPr="00BF1DE2">
              <w:rPr>
                <w:rFonts w:cs="Arial"/>
                <w:color w:val="000000"/>
                <w:sz w:val="20"/>
              </w:rPr>
              <w:t xml:space="preserve"> inne równoważne o takich samych parametrach podłączenia zasilania </w:t>
            </w:r>
          </w:p>
          <w:p w:rsidR="00C53D85" w:rsidRPr="00BF1DE2" w:rsidRDefault="00C53D85" w:rsidP="000A3E48">
            <w:pPr>
              <w:pStyle w:val="Tekstpodstawowy"/>
              <w:spacing w:before="0" w:after="0" w:line="240" w:lineRule="auto"/>
              <w:rPr>
                <w:rFonts w:cs="Arial"/>
                <w:color w:val="000000"/>
                <w:sz w:val="20"/>
              </w:rPr>
            </w:pPr>
            <w:r w:rsidRPr="00BF1DE2">
              <w:rPr>
                <w:rFonts w:cs="Arial"/>
                <w:color w:val="000000"/>
                <w:sz w:val="20"/>
              </w:rPr>
              <w:t xml:space="preserve">     obcego……………………………………………………</w:t>
            </w:r>
          </w:p>
        </w:tc>
      </w:tr>
    </w:tbl>
    <w:p w:rsidR="00080A2A" w:rsidRDefault="00080A2A" w:rsidP="00C53D85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C53D85" w:rsidRPr="00C921A6" w:rsidRDefault="002D0B32" w:rsidP="00C53D85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* W pozycjach, w których określamy</w:t>
      </w:r>
      <w:r w:rsidR="00C53D85" w:rsidRPr="00C921A6">
        <w:rPr>
          <w:rFonts w:cs="Arial"/>
          <w:color w:val="000000"/>
          <w:sz w:val="20"/>
        </w:rPr>
        <w:t xml:space="preserve"> wymagania minimalne, należy wskazać oferowany parametr właściwy dla oferowanego pojazdu (cyfrowo lub słownie, </w:t>
      </w:r>
      <w:r w:rsidR="005C3B0A">
        <w:rPr>
          <w:rFonts w:cs="Arial"/>
          <w:color w:val="000000"/>
          <w:sz w:val="20"/>
        </w:rPr>
        <w:br/>
      </w:r>
      <w:r w:rsidR="00C53D85" w:rsidRPr="00C921A6">
        <w:rPr>
          <w:rFonts w:cs="Arial"/>
          <w:color w:val="000000"/>
          <w:sz w:val="20"/>
        </w:rPr>
        <w:t>w zależności od wymagań związanych z opisem wymaganego parametru),</w:t>
      </w:r>
    </w:p>
    <w:p w:rsidR="00C53D85" w:rsidRDefault="002D0B32" w:rsidP="00C53D85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* W pozycjach, w których </w:t>
      </w:r>
      <w:r w:rsidR="00C53D85" w:rsidRPr="00C921A6">
        <w:rPr>
          <w:rFonts w:cs="Arial"/>
          <w:color w:val="000000"/>
          <w:sz w:val="20"/>
        </w:rPr>
        <w:t xml:space="preserve">dopuszcza </w:t>
      </w:r>
      <w:r>
        <w:rPr>
          <w:rFonts w:cs="Arial"/>
          <w:color w:val="000000"/>
          <w:sz w:val="20"/>
        </w:rPr>
        <w:t xml:space="preserve">się </w:t>
      </w:r>
      <w:r w:rsidR="00C53D85" w:rsidRPr="00C921A6">
        <w:rPr>
          <w:rFonts w:cs="Arial"/>
          <w:color w:val="000000"/>
          <w:sz w:val="20"/>
        </w:rPr>
        <w:t xml:space="preserve">kilka opcji, należy </w:t>
      </w:r>
      <w:r w:rsidR="00C53D85">
        <w:rPr>
          <w:rFonts w:cs="Arial"/>
          <w:color w:val="000000"/>
          <w:sz w:val="20"/>
        </w:rPr>
        <w:t>skreślić właściwe pole wyboru w sposób nie budzący wątpliwości</w:t>
      </w:r>
      <w:r>
        <w:rPr>
          <w:rFonts w:cs="Arial"/>
          <w:color w:val="000000"/>
          <w:sz w:val="20"/>
        </w:rPr>
        <w:t>.</w:t>
      </w:r>
      <w:r w:rsidR="00C53D85">
        <w:rPr>
          <w:rFonts w:cs="Arial"/>
          <w:color w:val="000000"/>
          <w:sz w:val="20"/>
        </w:rPr>
        <w:t xml:space="preserve"> </w:t>
      </w:r>
    </w:p>
    <w:p w:rsidR="00BB11DF" w:rsidRDefault="002D0B32" w:rsidP="00380046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* W pozycjach, w których</w:t>
      </w:r>
      <w:r w:rsidR="00C53D85" w:rsidRPr="00C921A6">
        <w:rPr>
          <w:rFonts w:cs="Arial"/>
          <w:color w:val="000000"/>
          <w:sz w:val="20"/>
        </w:rPr>
        <w:t xml:space="preserve"> dopuszcza </w:t>
      </w:r>
      <w:r>
        <w:rPr>
          <w:rFonts w:cs="Arial"/>
          <w:color w:val="000000"/>
          <w:sz w:val="20"/>
        </w:rPr>
        <w:t xml:space="preserve">się </w:t>
      </w:r>
      <w:r w:rsidR="00C53D85" w:rsidRPr="00C921A6">
        <w:rPr>
          <w:rFonts w:cs="Arial"/>
          <w:color w:val="000000"/>
          <w:sz w:val="20"/>
        </w:rPr>
        <w:t>rozwiązania równoważne, należy wskazać proponowane rozwiązanie.</w:t>
      </w:r>
    </w:p>
    <w:p w:rsidR="00BB11DF" w:rsidRPr="001E76AF" w:rsidRDefault="00BB11DF" w:rsidP="00BB11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</w:t>
      </w:r>
      <w:r w:rsidR="002E63D6">
        <w:rPr>
          <w:rFonts w:cs="Arial"/>
          <w:b/>
          <w:sz w:val="20"/>
        </w:rPr>
        <w:t xml:space="preserve">                                                             </w:t>
      </w:r>
      <w:r>
        <w:rPr>
          <w:rFonts w:cs="Arial"/>
          <w:b/>
          <w:sz w:val="20"/>
        </w:rPr>
        <w:t>Formularz</w:t>
      </w:r>
      <w:r w:rsidRPr="001E76AF">
        <w:rPr>
          <w:rFonts w:cs="Arial"/>
          <w:b/>
          <w:sz w:val="20"/>
        </w:rPr>
        <w:t xml:space="preserve"> podpisał(li)</w:t>
      </w:r>
    </w:p>
    <w:p w:rsidR="00BB11DF" w:rsidRPr="001E76AF" w:rsidRDefault="00BB11DF" w:rsidP="00BB11DF">
      <w:pPr>
        <w:spacing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</w:t>
      </w:r>
      <w:r w:rsidR="002E63D6">
        <w:rPr>
          <w:rFonts w:cs="Arial"/>
          <w:sz w:val="20"/>
        </w:rPr>
        <w:t xml:space="preserve">                                                 </w:t>
      </w:r>
      <w:r>
        <w:rPr>
          <w:rFonts w:cs="Arial"/>
          <w:sz w:val="20"/>
        </w:rPr>
        <w:t xml:space="preserve"> ……………….</w:t>
      </w:r>
      <w:r w:rsidRPr="001E76AF">
        <w:rPr>
          <w:rFonts w:cs="Arial"/>
          <w:sz w:val="20"/>
        </w:rPr>
        <w:t>…………………………………………</w:t>
      </w:r>
    </w:p>
    <w:p w:rsidR="00BB11DF" w:rsidRPr="00BB11DF" w:rsidRDefault="007B5467" w:rsidP="007B5467">
      <w:pPr>
        <w:tabs>
          <w:tab w:val="left" w:pos="2244"/>
          <w:tab w:val="center" w:pos="7143"/>
        </w:tabs>
        <w:spacing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B11DF">
        <w:rPr>
          <w:rFonts w:cs="Arial"/>
          <w:sz w:val="20"/>
        </w:rPr>
        <w:t xml:space="preserve">                                                                                               </w:t>
      </w:r>
      <w:r w:rsidR="002E63D6">
        <w:rPr>
          <w:rFonts w:cs="Arial"/>
          <w:sz w:val="20"/>
        </w:rPr>
        <w:t xml:space="preserve">                                                         </w:t>
      </w:r>
      <w:r w:rsidR="00BB11DF">
        <w:rPr>
          <w:rFonts w:cs="Arial"/>
          <w:sz w:val="20"/>
        </w:rPr>
        <w:t xml:space="preserve">            </w:t>
      </w:r>
      <w:r w:rsidR="00BB11DF" w:rsidRPr="00BB11DF">
        <w:rPr>
          <w:rFonts w:cs="Arial"/>
          <w:sz w:val="16"/>
          <w:szCs w:val="16"/>
        </w:rPr>
        <w:t>(Imię i Nazwisko)</w:t>
      </w:r>
    </w:p>
    <w:p w:rsidR="00BB11DF" w:rsidRDefault="00BB11DF" w:rsidP="00BB11DF">
      <w:pPr>
        <w:pStyle w:val="Tekstpodstawowy"/>
        <w:spacing w:before="0" w:after="0" w:line="240" w:lineRule="auto"/>
        <w:rPr>
          <w:rFonts w:cs="Arial"/>
          <w:color w:val="000000"/>
          <w:sz w:val="20"/>
        </w:rPr>
      </w:pPr>
    </w:p>
    <w:p w:rsidR="007B5467" w:rsidRDefault="007B5467" w:rsidP="00380046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BB11DF" w:rsidRPr="002D0B32" w:rsidRDefault="00BB11DF" w:rsidP="00BB11DF">
      <w:pPr>
        <w:pStyle w:val="Tekstprzypisudolnego"/>
        <w:spacing w:before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  <w:lang w:val="pl-PL"/>
        </w:rPr>
        <w:t xml:space="preserve">8 </w:t>
      </w:r>
      <w:r w:rsidR="002E0D12">
        <w:rPr>
          <w:rFonts w:cs="Arial"/>
          <w:sz w:val="16"/>
          <w:szCs w:val="16"/>
          <w:vertAlign w:val="superscript"/>
          <w:lang w:val="pl-PL"/>
        </w:rPr>
        <w:t xml:space="preserve"> </w:t>
      </w:r>
      <w:r w:rsidRPr="002D0B32">
        <w:rPr>
          <w:rFonts w:cs="Arial"/>
          <w:sz w:val="16"/>
          <w:szCs w:val="16"/>
        </w:rPr>
        <w:t>Mierzona wewnątrz skrzyni ładunkowej od górnej powierzchni podłogi do dolnej krawędzi pałąka stelaża</w:t>
      </w:r>
      <w:r w:rsidRPr="002D0B32">
        <w:rPr>
          <w:rFonts w:cs="Arial"/>
          <w:sz w:val="16"/>
          <w:szCs w:val="16"/>
          <w:lang w:val="pl-PL"/>
        </w:rPr>
        <w:t xml:space="preserve"> znajdującego się w centralnej części skrzyni ładunkowej.</w:t>
      </w:r>
    </w:p>
    <w:p w:rsidR="00BB11DF" w:rsidRPr="00F35247" w:rsidRDefault="00BB11DF" w:rsidP="00F35247">
      <w:pPr>
        <w:pStyle w:val="Tekstprzypisudolnego"/>
        <w:spacing w:before="0" w:line="240" w:lineRule="auto"/>
        <w:rPr>
          <w:sz w:val="16"/>
          <w:szCs w:val="16"/>
          <w:lang w:val="pl-PL"/>
        </w:rPr>
      </w:pPr>
      <w:r>
        <w:rPr>
          <w:sz w:val="16"/>
          <w:szCs w:val="16"/>
          <w:vertAlign w:val="superscript"/>
          <w:lang w:val="pl-PL"/>
        </w:rPr>
        <w:t xml:space="preserve">9 </w:t>
      </w:r>
      <w:r w:rsidRPr="002D0B32">
        <w:rPr>
          <w:sz w:val="16"/>
          <w:szCs w:val="16"/>
          <w:lang w:val="pl-PL"/>
        </w:rPr>
        <w:t xml:space="preserve">Wytworzony </w:t>
      </w:r>
      <w:r>
        <w:rPr>
          <w:sz w:val="16"/>
          <w:szCs w:val="16"/>
          <w:lang w:val="pl-PL"/>
        </w:rPr>
        <w:t xml:space="preserve">strumień światła musi być skierowany w dół i oświetlać przestrzeń ładunkową, a natężenie oświetlenia w przestrzeni ładunkowej (składowania i magazynowania), w warunkach </w:t>
      </w:r>
      <w:r w:rsidR="006E1BEF">
        <w:rPr>
          <w:sz w:val="16"/>
          <w:szCs w:val="16"/>
          <w:lang w:val="pl-PL"/>
        </w:rPr>
        <w:br/>
        <w:t xml:space="preserve">   </w:t>
      </w:r>
      <w:r>
        <w:rPr>
          <w:sz w:val="16"/>
          <w:szCs w:val="16"/>
          <w:lang w:val="pl-PL"/>
        </w:rPr>
        <w:t>zaciemnienia, wynosić będzie minimum 100</w:t>
      </w:r>
      <w:r w:rsidR="00516958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lx (luksów), zgodnie z Polską Normą PN-EN 12464-1:2012 „Światło i oświetlenie. Oświetlenie miejsca pracy. Część 1: Miejsca pracy we wnętrzach.”</w:t>
      </w:r>
    </w:p>
    <w:sectPr w:rsidR="00BB11DF" w:rsidRPr="00F35247" w:rsidSect="00380046">
      <w:headerReference w:type="default" r:id="rId10"/>
      <w:footerReference w:type="default" r:id="rId11"/>
      <w:pgSz w:w="16840" w:h="11907" w:orient="landscape" w:code="9"/>
      <w:pgMar w:top="1134" w:right="1134" w:bottom="1134" w:left="851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2B" w:rsidRDefault="00B7432B">
      <w:r>
        <w:separator/>
      </w:r>
    </w:p>
  </w:endnote>
  <w:endnote w:type="continuationSeparator" w:id="0">
    <w:p w:rsidR="00B7432B" w:rsidRDefault="00B7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48" w:rsidRPr="00C936E9" w:rsidRDefault="000A3E48" w:rsidP="00C936E9">
    <w:pPr>
      <w:pStyle w:val="Nagwek"/>
      <w:jc w:val="right"/>
      <w:rPr>
        <w:sz w:val="20"/>
      </w:rPr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B1B1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F35247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2B" w:rsidRDefault="00B7432B">
      <w:r>
        <w:separator/>
      </w:r>
    </w:p>
  </w:footnote>
  <w:footnote w:type="continuationSeparator" w:id="0">
    <w:p w:rsidR="00B7432B" w:rsidRDefault="00B7432B">
      <w:r>
        <w:continuationSeparator/>
      </w:r>
    </w:p>
  </w:footnote>
  <w:footnote w:id="1">
    <w:p w:rsidR="000A3E48" w:rsidRPr="008E1B1A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8E1B1A">
        <w:rPr>
          <w:rStyle w:val="Odwoanieprzypisudolnego"/>
          <w:szCs w:val="18"/>
        </w:rPr>
        <w:footnoteRef/>
      </w:r>
      <w:r w:rsidRPr="008E1B1A">
        <w:rPr>
          <w:rFonts w:cs="Arial"/>
          <w:sz w:val="18"/>
          <w:szCs w:val="18"/>
        </w:rPr>
        <w:t xml:space="preserve"> Poziom połysku 10-15 GU (Gloss Unit) dla geometrii pomiarowej 60° zgodnie z PN-EN ISO 2813 „Farby i Lakiery. Oznaczenie wartości połysku pod kątem 20 stopni, 60 stopni</w:t>
      </w:r>
      <w:r>
        <w:rPr>
          <w:rFonts w:cs="Arial"/>
          <w:sz w:val="18"/>
          <w:szCs w:val="18"/>
        </w:rPr>
        <w:t xml:space="preserve"> </w:t>
      </w:r>
      <w:r w:rsidR="005A7AC3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>i</w:t>
      </w:r>
      <w:r w:rsidRPr="008E1B1A">
        <w:rPr>
          <w:rFonts w:cs="Arial"/>
          <w:sz w:val="18"/>
          <w:szCs w:val="18"/>
        </w:rPr>
        <w:t xml:space="preserve"> 85 stopni.”</w:t>
      </w:r>
    </w:p>
  </w:footnote>
  <w:footnote w:id="2">
    <w:p w:rsidR="000A3E48" w:rsidRPr="00E94E51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E94E51">
        <w:rPr>
          <w:rStyle w:val="Odwoanieprzypisudolnego"/>
          <w:szCs w:val="18"/>
        </w:rPr>
        <w:footnoteRef/>
      </w:r>
      <w:r w:rsidRPr="00E94E51">
        <w:rPr>
          <w:rFonts w:cs="Arial"/>
          <w:sz w:val="18"/>
          <w:szCs w:val="18"/>
        </w:rPr>
        <w:t xml:space="preserve"> Do malowania ochronnego powinna być stosowana farba o charakterystyce spektralnej dostosowanej do tła otaczającego terenu. Może to być farba koloru ciemnozielonego, wchodząca w skład zestawu farb do malowania deformującego.</w:t>
      </w:r>
    </w:p>
  </w:footnote>
  <w:footnote w:id="3">
    <w:p w:rsidR="000A3E48" w:rsidRPr="00E94E51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E94E51">
        <w:rPr>
          <w:rStyle w:val="Odwoanieprzypisudolnego"/>
          <w:rFonts w:cs="Arial"/>
          <w:sz w:val="18"/>
          <w:szCs w:val="18"/>
        </w:rPr>
        <w:footnoteRef/>
      </w:r>
      <w:r w:rsidRPr="00E94E51">
        <w:rPr>
          <w:rFonts w:cs="Arial"/>
          <w:sz w:val="18"/>
          <w:szCs w:val="18"/>
        </w:rPr>
        <w:t xml:space="preserve"> Do malowania ochronnego powinna być stosowana farba o charakterystyce spektralnej dostosowanej do tła otaczającego terenu. Może to być farba koloru ciemnozielonego, wchodząca w skład zestawu farb do malowania deformującego.</w:t>
      </w:r>
    </w:p>
  </w:footnote>
  <w:footnote w:id="4">
    <w:p w:rsidR="000A3E48" w:rsidRPr="008E1B1A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8E1B1A">
        <w:rPr>
          <w:rStyle w:val="Odwoanieprzypisudolnego"/>
          <w:szCs w:val="18"/>
        </w:rPr>
        <w:footnoteRef/>
      </w:r>
      <w:r w:rsidRPr="008E1B1A">
        <w:rPr>
          <w:rFonts w:cs="Arial"/>
          <w:sz w:val="18"/>
          <w:szCs w:val="18"/>
        </w:rPr>
        <w:t xml:space="preserve"> Poziom połysku 10-15 GU (Gloss Unit) dla geometrii pomiarowej 60° zgodnie z PN-EN ISO 2813 „Farby i Lakiery. Oznaczenie wartości połysku pod kątem 20 stopni, 60 stopni</w:t>
      </w:r>
      <w:r>
        <w:rPr>
          <w:rFonts w:cs="Arial"/>
          <w:sz w:val="18"/>
          <w:szCs w:val="18"/>
        </w:rPr>
        <w:t xml:space="preserve"> i</w:t>
      </w:r>
      <w:r w:rsidRPr="008E1B1A">
        <w:rPr>
          <w:rFonts w:cs="Arial"/>
          <w:sz w:val="18"/>
          <w:szCs w:val="18"/>
        </w:rPr>
        <w:t xml:space="preserve"> 85 stopni.”</w:t>
      </w:r>
    </w:p>
  </w:footnote>
  <w:footnote w:id="5">
    <w:p w:rsidR="000A3E48" w:rsidRPr="00E94E51" w:rsidRDefault="000A3E48" w:rsidP="004C2E8E">
      <w:pPr>
        <w:pStyle w:val="Tekstprzypisudolnego"/>
        <w:spacing w:before="0" w:line="319" w:lineRule="auto"/>
        <w:rPr>
          <w:rFonts w:cs="Arial"/>
          <w:sz w:val="18"/>
          <w:szCs w:val="18"/>
        </w:rPr>
      </w:pPr>
      <w:r w:rsidRPr="00E94E51">
        <w:rPr>
          <w:rStyle w:val="Odwoanieprzypisudolnego"/>
          <w:rFonts w:cs="Arial"/>
          <w:sz w:val="18"/>
          <w:szCs w:val="18"/>
        </w:rPr>
        <w:footnoteRef/>
      </w:r>
      <w:r w:rsidRPr="00E94E51">
        <w:rPr>
          <w:rFonts w:cs="Arial"/>
          <w:sz w:val="18"/>
          <w:szCs w:val="18"/>
        </w:rPr>
        <w:t xml:space="preserve"> Do malowania ochronnego powinna być stosowana farba o charakterystyce spektralnej dostosowanej do tła otaczającego terenu. Może to być farba koloru ciemnozielonego, wchodząca w skład zestawu farb do malowania deformującego.</w:t>
      </w:r>
    </w:p>
  </w:footnote>
  <w:footnote w:id="6">
    <w:p w:rsidR="000A3E48" w:rsidRDefault="000A3E48" w:rsidP="00C53D85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>Rozwiązanie równoważne określa system o cechach technicznych, jakościowych lub funkcjonalnych odpowiadających cechom technicznym, jakościowym lub funkcjonalnym wskazanym, jako przykład, lecz oznaczonych innym znakiem towarowym, patentem lub pochodzeniem.</w:t>
      </w:r>
    </w:p>
  </w:footnote>
  <w:footnote w:id="7">
    <w:p w:rsidR="000A3E48" w:rsidRDefault="000A3E48" w:rsidP="00C53D85">
      <w:pPr>
        <w:pStyle w:val="Tekstprzypisudolnego"/>
        <w:rPr>
          <w:rFonts w:cs="Arial"/>
          <w:sz w:val="18"/>
          <w:szCs w:val="18"/>
        </w:rPr>
      </w:pPr>
      <w:r w:rsidRPr="00204A10">
        <w:rPr>
          <w:rStyle w:val="Odwoanieprzypisudolnego"/>
          <w:rFonts w:cs="Arial"/>
          <w:sz w:val="18"/>
          <w:szCs w:val="18"/>
        </w:rPr>
        <w:footnoteRef/>
      </w:r>
      <w:r w:rsidRPr="00204A10">
        <w:rPr>
          <w:rFonts w:cs="Arial"/>
          <w:sz w:val="18"/>
          <w:szCs w:val="18"/>
        </w:rPr>
        <w:t xml:space="preserve"> W przypadku, gdy w podłodze występują miejsca mocowania dywaników zabezpieczające je przed przesuwaniem należy dostarczyć dywaniki, które można zamontować do podłogi pojazdu</w:t>
      </w:r>
      <w:r>
        <w:rPr>
          <w:rFonts w:cs="Arial"/>
          <w:sz w:val="18"/>
          <w:szCs w:val="18"/>
        </w:rPr>
        <w:t xml:space="preserve"> przy wykorzystaniu powyższych miejsc</w:t>
      </w:r>
      <w:r w:rsidRPr="00204A10">
        <w:rPr>
          <w:rFonts w:cs="Arial"/>
          <w:sz w:val="18"/>
          <w:szCs w:val="18"/>
        </w:rPr>
        <w:t>.</w:t>
      </w:r>
    </w:p>
    <w:p w:rsidR="00080A2A" w:rsidRPr="00204A10" w:rsidRDefault="00080A2A" w:rsidP="00C53D85">
      <w:pPr>
        <w:pStyle w:val="Tekstprzypisudolnego"/>
        <w:rPr>
          <w:rFonts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5C" w:rsidRPr="006E1BEF" w:rsidRDefault="00BB1E5C" w:rsidP="00BB1E5C">
    <w:pPr>
      <w:pStyle w:val="Nagwek"/>
      <w:spacing w:line="240" w:lineRule="auto"/>
      <w:jc w:val="left"/>
      <w:rPr>
        <w:rFonts w:cs="Arial"/>
        <w:sz w:val="20"/>
      </w:rPr>
    </w:pPr>
    <w:r w:rsidRPr="00BB1E5C">
      <w:rPr>
        <w:rFonts w:cs="Arial"/>
        <w:b/>
        <w:sz w:val="22"/>
      </w:rPr>
      <w:t>Z</w:t>
    </w:r>
    <w:r w:rsidR="00DD7E1B">
      <w:rPr>
        <w:rFonts w:cs="Arial"/>
        <w:b/>
        <w:sz w:val="22"/>
      </w:rPr>
      <w:t>ałącznik nr 2.1</w:t>
    </w:r>
    <w:r w:rsidRPr="00BB1E5C">
      <w:rPr>
        <w:rFonts w:cs="Arial"/>
        <w:b/>
        <w:sz w:val="22"/>
      </w:rPr>
      <w:t xml:space="preserve"> do SWZ</w:t>
    </w:r>
    <w:r w:rsidR="000A3E48" w:rsidRPr="00BB1E5C">
      <w:rPr>
        <w:rFonts w:cs="Arial"/>
        <w:b/>
        <w:sz w:val="22"/>
      </w:rPr>
      <w:t xml:space="preserve">                                                                             </w:t>
    </w:r>
    <w:r w:rsidR="005D5945" w:rsidRPr="00BB1E5C">
      <w:rPr>
        <w:rFonts w:cs="Arial"/>
        <w:b/>
        <w:sz w:val="22"/>
      </w:rPr>
      <w:t xml:space="preserve">                    </w:t>
    </w:r>
    <w:r w:rsidR="005D5945" w:rsidRPr="00BB1E5C">
      <w:rPr>
        <w:rFonts w:cs="Arial"/>
        <w:sz w:val="20"/>
      </w:rPr>
      <w:t xml:space="preserve">      </w:t>
    </w:r>
    <w:r>
      <w:rPr>
        <w:rFonts w:cs="Arial"/>
        <w:sz w:val="20"/>
      </w:rPr>
      <w:t xml:space="preserve">  </w:t>
    </w:r>
    <w:r w:rsidR="006E1BEF">
      <w:rPr>
        <w:rFonts w:cs="Arial"/>
        <w:sz w:val="20"/>
      </w:rPr>
      <w:t xml:space="preserve">                          </w:t>
    </w:r>
    <w:r w:rsidR="006F7E91">
      <w:rPr>
        <w:rFonts w:cs="Arial"/>
        <w:sz w:val="20"/>
      </w:rPr>
      <w:t xml:space="preserve">Numer referencyjny – </w:t>
    </w:r>
    <w:r w:rsidR="001B1B19">
      <w:rPr>
        <w:rFonts w:cs="Arial"/>
        <w:sz w:val="20"/>
      </w:rPr>
      <w:t>D/81</w:t>
    </w:r>
    <w:r w:rsidR="000A3E48">
      <w:rPr>
        <w:rFonts w:cs="Arial"/>
        <w:sz w:val="20"/>
      </w:rPr>
      <w:t>/</w:t>
    </w:r>
    <w:r w:rsidR="00526D17">
      <w:rPr>
        <w:rFonts w:cs="Arial"/>
        <w:sz w:val="20"/>
      </w:rPr>
      <w:t>12</w:t>
    </w:r>
    <w:r w:rsidR="000A3E48">
      <w:rPr>
        <w:rFonts w:cs="Arial"/>
        <w:sz w:val="20"/>
      </w:rPr>
      <w:t>W</w:t>
    </w:r>
    <w:r w:rsidR="00526D17">
      <w:rPr>
        <w:rFonts w:cs="Arial"/>
        <w:sz w:val="20"/>
      </w:rPr>
      <w:t>OG</w:t>
    </w:r>
    <w:r w:rsidR="000A3E48">
      <w:rPr>
        <w:rFonts w:cs="Arial"/>
        <w:sz w:val="20"/>
      </w:rPr>
      <w:t>/</w:t>
    </w:r>
    <w:r w:rsidR="00526D17">
      <w:rPr>
        <w:rFonts w:cs="Arial"/>
        <w:sz w:val="20"/>
      </w:rPr>
      <w:t>202</w:t>
    </w:r>
    <w:r w:rsidR="00343870">
      <w:rPr>
        <w:rFonts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628FA"/>
    <w:multiLevelType w:val="hybridMultilevel"/>
    <w:tmpl w:val="FC5CDF46"/>
    <w:lvl w:ilvl="0" w:tplc="370C27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423"/>
    <w:multiLevelType w:val="multilevel"/>
    <w:tmpl w:val="BFF82F9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537B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F1AAF"/>
    <w:multiLevelType w:val="hybridMultilevel"/>
    <w:tmpl w:val="A4C8FFDC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37F88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974111"/>
    <w:multiLevelType w:val="hybridMultilevel"/>
    <w:tmpl w:val="F2B8037E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CA4EBA"/>
    <w:multiLevelType w:val="hybridMultilevel"/>
    <w:tmpl w:val="8AE6FA64"/>
    <w:lvl w:ilvl="0" w:tplc="6D98E6D8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768C4"/>
    <w:multiLevelType w:val="multilevel"/>
    <w:tmpl w:val="7DA4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35762C"/>
    <w:multiLevelType w:val="multilevel"/>
    <w:tmpl w:val="7E94830A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095378C7"/>
    <w:multiLevelType w:val="hybridMultilevel"/>
    <w:tmpl w:val="8A02EE7E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90D19"/>
    <w:multiLevelType w:val="hybridMultilevel"/>
    <w:tmpl w:val="5C70ABEE"/>
    <w:lvl w:ilvl="0" w:tplc="7EFAAE30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0AC00F77"/>
    <w:multiLevelType w:val="hybridMultilevel"/>
    <w:tmpl w:val="162E57B2"/>
    <w:lvl w:ilvl="0" w:tplc="251A9A50">
      <w:start w:val="1"/>
      <w:numFmt w:val="decimal"/>
      <w:lvlText w:val="%1."/>
      <w:lvlJc w:val="left"/>
      <w:pPr>
        <w:ind w:left="723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44623"/>
    <w:multiLevelType w:val="multilevel"/>
    <w:tmpl w:val="9358FED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B795BFD"/>
    <w:multiLevelType w:val="hybridMultilevel"/>
    <w:tmpl w:val="435EECD2"/>
    <w:lvl w:ilvl="0" w:tplc="A57895A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E459FC"/>
    <w:multiLevelType w:val="hybridMultilevel"/>
    <w:tmpl w:val="59D603A8"/>
    <w:lvl w:ilvl="0" w:tplc="A41408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FC4DDC"/>
    <w:multiLevelType w:val="hybridMultilevel"/>
    <w:tmpl w:val="8926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D6F4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05009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F667FBE"/>
    <w:multiLevelType w:val="hybridMultilevel"/>
    <w:tmpl w:val="8F866DAE"/>
    <w:lvl w:ilvl="0" w:tplc="0FB260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8A65B0"/>
    <w:multiLevelType w:val="hybridMultilevel"/>
    <w:tmpl w:val="BADE67E2"/>
    <w:lvl w:ilvl="0" w:tplc="65FCF84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10037271"/>
    <w:multiLevelType w:val="hybridMultilevel"/>
    <w:tmpl w:val="1FF8C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76AE9"/>
    <w:multiLevelType w:val="hybridMultilevel"/>
    <w:tmpl w:val="60FE4704"/>
    <w:lvl w:ilvl="0" w:tplc="D610D206">
      <w:start w:val="1"/>
      <w:numFmt w:val="decimal"/>
      <w:lvlText w:val="%1."/>
      <w:lvlJc w:val="left"/>
      <w:pPr>
        <w:ind w:left="73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10A076F4"/>
    <w:multiLevelType w:val="multilevel"/>
    <w:tmpl w:val="D384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lvlText w:val="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6.1.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1134252B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13715A4"/>
    <w:multiLevelType w:val="hybridMultilevel"/>
    <w:tmpl w:val="502072E8"/>
    <w:lvl w:ilvl="0" w:tplc="202A357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0EF7"/>
    <w:multiLevelType w:val="hybridMultilevel"/>
    <w:tmpl w:val="3E76C5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2B42B70"/>
    <w:multiLevelType w:val="hybridMultilevel"/>
    <w:tmpl w:val="435EECD2"/>
    <w:lvl w:ilvl="0" w:tplc="A57895A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3D50C6"/>
    <w:multiLevelType w:val="hybridMultilevel"/>
    <w:tmpl w:val="42201378"/>
    <w:lvl w:ilvl="0" w:tplc="F50EB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3BA7BB1"/>
    <w:multiLevelType w:val="hybridMultilevel"/>
    <w:tmpl w:val="60FE4704"/>
    <w:lvl w:ilvl="0" w:tplc="D610D206">
      <w:start w:val="1"/>
      <w:numFmt w:val="decimal"/>
      <w:lvlText w:val="%1."/>
      <w:lvlJc w:val="left"/>
      <w:pPr>
        <w:ind w:left="73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147B7028"/>
    <w:multiLevelType w:val="multilevel"/>
    <w:tmpl w:val="B100D63E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3" w15:restartNumberingAfterBreak="0">
    <w:nsid w:val="16CB0FDD"/>
    <w:multiLevelType w:val="hybridMultilevel"/>
    <w:tmpl w:val="9072DDC0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97250B2"/>
    <w:multiLevelType w:val="multilevel"/>
    <w:tmpl w:val="D5C6C1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6" w15:restartNumberingAfterBreak="0">
    <w:nsid w:val="1AD51C09"/>
    <w:multiLevelType w:val="hybridMultilevel"/>
    <w:tmpl w:val="95E4CE78"/>
    <w:lvl w:ilvl="0" w:tplc="4254FDC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6219F"/>
    <w:multiLevelType w:val="hybridMultilevel"/>
    <w:tmpl w:val="222E9E7A"/>
    <w:lvl w:ilvl="0" w:tplc="30023F0A">
      <w:start w:val="2"/>
      <w:numFmt w:val="bullet"/>
      <w:lvlText w:val=""/>
      <w:lvlJc w:val="left"/>
      <w:pPr>
        <w:ind w:left="1636" w:hanging="36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1BB53583"/>
    <w:multiLevelType w:val="hybridMultilevel"/>
    <w:tmpl w:val="4FF6E580"/>
    <w:lvl w:ilvl="0" w:tplc="9E327B5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3141DC"/>
    <w:multiLevelType w:val="multilevel"/>
    <w:tmpl w:val="1A8A78E8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1C36021F"/>
    <w:multiLevelType w:val="hybridMultilevel"/>
    <w:tmpl w:val="1B10AD3E"/>
    <w:name w:val="WW8Num257222"/>
    <w:lvl w:ilvl="0" w:tplc="DE4C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2D74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DF756E7"/>
    <w:multiLevelType w:val="hybridMultilevel"/>
    <w:tmpl w:val="24C4D540"/>
    <w:lvl w:ilvl="0" w:tplc="854AD0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EF37AA6"/>
    <w:multiLevelType w:val="multilevel"/>
    <w:tmpl w:val="D7A6A2B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4" w15:restartNumberingAfterBreak="0">
    <w:nsid w:val="20BE534D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6" w15:restartNumberingAfterBreak="0">
    <w:nsid w:val="21225D90"/>
    <w:multiLevelType w:val="hybridMultilevel"/>
    <w:tmpl w:val="2D0480C0"/>
    <w:lvl w:ilvl="0" w:tplc="4854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492E4B"/>
    <w:multiLevelType w:val="hybridMultilevel"/>
    <w:tmpl w:val="502072E8"/>
    <w:lvl w:ilvl="0" w:tplc="202A357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5165E0"/>
    <w:multiLevelType w:val="hybridMultilevel"/>
    <w:tmpl w:val="448403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22E015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4E05A28"/>
    <w:multiLevelType w:val="hybridMultilevel"/>
    <w:tmpl w:val="F984FA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53" w15:restartNumberingAfterBreak="0">
    <w:nsid w:val="258E7DA3"/>
    <w:multiLevelType w:val="hybridMultilevel"/>
    <w:tmpl w:val="47B67BC6"/>
    <w:lvl w:ilvl="0" w:tplc="495E0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5" w15:restartNumberingAfterBreak="0">
    <w:nsid w:val="27E54766"/>
    <w:multiLevelType w:val="hybridMultilevel"/>
    <w:tmpl w:val="A1C0F078"/>
    <w:lvl w:ilvl="0" w:tplc="854AD0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54AD0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854AD0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9FB36C5"/>
    <w:multiLevelType w:val="hybridMultilevel"/>
    <w:tmpl w:val="ABBCFCE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2AD14187"/>
    <w:multiLevelType w:val="hybridMultilevel"/>
    <w:tmpl w:val="56F45616"/>
    <w:lvl w:ilvl="0" w:tplc="F8325EF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2B4C482A"/>
    <w:multiLevelType w:val="hybridMultilevel"/>
    <w:tmpl w:val="03183152"/>
    <w:lvl w:ilvl="0" w:tplc="9E327B5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BF3537D"/>
    <w:multiLevelType w:val="hybridMultilevel"/>
    <w:tmpl w:val="42201378"/>
    <w:lvl w:ilvl="0" w:tplc="F50EB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2D8D2B43"/>
    <w:multiLevelType w:val="hybridMultilevel"/>
    <w:tmpl w:val="E8AC8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2904B2"/>
    <w:multiLevelType w:val="multilevel"/>
    <w:tmpl w:val="E4D0A33C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%2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2" w15:restartNumberingAfterBreak="0">
    <w:nsid w:val="2E85581F"/>
    <w:multiLevelType w:val="hybridMultilevel"/>
    <w:tmpl w:val="162E57B2"/>
    <w:lvl w:ilvl="0" w:tplc="251A9A50">
      <w:start w:val="1"/>
      <w:numFmt w:val="decimal"/>
      <w:lvlText w:val="%1."/>
      <w:lvlJc w:val="left"/>
      <w:pPr>
        <w:ind w:left="723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E96711"/>
    <w:multiLevelType w:val="multilevel"/>
    <w:tmpl w:val="3DC055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4" w15:restartNumberingAfterBreak="0">
    <w:nsid w:val="2F6F5F9C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5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D870A3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7FD1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8781C41"/>
    <w:multiLevelType w:val="hybridMultilevel"/>
    <w:tmpl w:val="B1522C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701F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392869D6"/>
    <w:multiLevelType w:val="multilevel"/>
    <w:tmpl w:val="1A8A78E8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1" w15:restartNumberingAfterBreak="0">
    <w:nsid w:val="3A772A41"/>
    <w:multiLevelType w:val="hybridMultilevel"/>
    <w:tmpl w:val="83247F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473FEC"/>
    <w:multiLevelType w:val="hybridMultilevel"/>
    <w:tmpl w:val="EB3CEC0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3FAD0C2C"/>
    <w:multiLevelType w:val="multilevel"/>
    <w:tmpl w:val="70C6B66A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5" w15:restartNumberingAfterBreak="0">
    <w:nsid w:val="404F59FA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20505EE"/>
    <w:multiLevelType w:val="multilevel"/>
    <w:tmpl w:val="AC466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2296B5D"/>
    <w:multiLevelType w:val="hybridMultilevel"/>
    <w:tmpl w:val="62B29AF0"/>
    <w:lvl w:ilvl="0" w:tplc="6AEC4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251EAD"/>
    <w:multiLevelType w:val="hybridMultilevel"/>
    <w:tmpl w:val="F2B8037E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A932D8"/>
    <w:multiLevelType w:val="hybridMultilevel"/>
    <w:tmpl w:val="CD1EA00C"/>
    <w:lvl w:ilvl="0" w:tplc="F1CE19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7E2324"/>
    <w:multiLevelType w:val="hybridMultilevel"/>
    <w:tmpl w:val="90EAC9A4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F01964"/>
    <w:multiLevelType w:val="hybridMultilevel"/>
    <w:tmpl w:val="B5C01724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7611ED4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8702462"/>
    <w:multiLevelType w:val="hybridMultilevel"/>
    <w:tmpl w:val="FC5CDF46"/>
    <w:lvl w:ilvl="0" w:tplc="370C27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8526A8"/>
    <w:multiLevelType w:val="hybridMultilevel"/>
    <w:tmpl w:val="B3E604FC"/>
    <w:lvl w:ilvl="0" w:tplc="96AA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DF3CC3"/>
    <w:multiLevelType w:val="hybridMultilevel"/>
    <w:tmpl w:val="CA5CC768"/>
    <w:lvl w:ilvl="0" w:tplc="807A6A66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7" w15:restartNumberingAfterBreak="0">
    <w:nsid w:val="4AB709B2"/>
    <w:multiLevelType w:val="hybridMultilevel"/>
    <w:tmpl w:val="62B29AF0"/>
    <w:lvl w:ilvl="0" w:tplc="6AEC4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BE0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 w15:restartNumberingAfterBreak="0">
    <w:nsid w:val="4BF964DF"/>
    <w:multiLevelType w:val="hybridMultilevel"/>
    <w:tmpl w:val="B5308AB8"/>
    <w:lvl w:ilvl="0" w:tplc="1C6832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C314B44"/>
    <w:multiLevelType w:val="hybridMultilevel"/>
    <w:tmpl w:val="09F443DE"/>
    <w:lvl w:ilvl="0" w:tplc="2A2C626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9F1D66"/>
    <w:multiLevelType w:val="hybridMultilevel"/>
    <w:tmpl w:val="11E24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E8B7A8E"/>
    <w:multiLevelType w:val="hybridMultilevel"/>
    <w:tmpl w:val="5C70ABEE"/>
    <w:lvl w:ilvl="0" w:tplc="7EFAAE30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4" w15:restartNumberingAfterBreak="0">
    <w:nsid w:val="4EC63AAF"/>
    <w:multiLevelType w:val="hybridMultilevel"/>
    <w:tmpl w:val="1FF8C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F250D2F"/>
    <w:multiLevelType w:val="hybridMultilevel"/>
    <w:tmpl w:val="063460B8"/>
    <w:lvl w:ilvl="0" w:tplc="B22826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0"/>
      </w:rPr>
    </w:lvl>
    <w:lvl w:ilvl="1" w:tplc="6D5825A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0411AD8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156D50"/>
    <w:multiLevelType w:val="hybridMultilevel"/>
    <w:tmpl w:val="CA5E1EC8"/>
    <w:lvl w:ilvl="0" w:tplc="D128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5B40F7B"/>
    <w:multiLevelType w:val="hybridMultilevel"/>
    <w:tmpl w:val="AE3843F8"/>
    <w:lvl w:ilvl="0" w:tplc="821CE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D51452"/>
    <w:multiLevelType w:val="hybridMultilevel"/>
    <w:tmpl w:val="5598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D6F4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EE537D"/>
    <w:multiLevelType w:val="hybridMultilevel"/>
    <w:tmpl w:val="4DF889E0"/>
    <w:lvl w:ilvl="0" w:tplc="A1FEFC82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895E5C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B926F0"/>
    <w:multiLevelType w:val="multilevel"/>
    <w:tmpl w:val="A524F274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2.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353"/>
        </w:tabs>
        <w:ind w:left="99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4" w15:restartNumberingAfterBreak="0">
    <w:nsid w:val="5918419F"/>
    <w:multiLevelType w:val="hybridMultilevel"/>
    <w:tmpl w:val="E81AC4BA"/>
    <w:lvl w:ilvl="0" w:tplc="854AD0A0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5" w15:restartNumberingAfterBreak="0">
    <w:nsid w:val="5A122CBF"/>
    <w:multiLevelType w:val="hybridMultilevel"/>
    <w:tmpl w:val="30127408"/>
    <w:lvl w:ilvl="0" w:tplc="D51AF1A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5A5A6918"/>
    <w:multiLevelType w:val="hybridMultilevel"/>
    <w:tmpl w:val="3CB8CE0E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B739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5BD662C3"/>
    <w:multiLevelType w:val="hybridMultilevel"/>
    <w:tmpl w:val="26F4C608"/>
    <w:lvl w:ilvl="0" w:tplc="6A78E4B6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E81B46"/>
    <w:multiLevelType w:val="hybridMultilevel"/>
    <w:tmpl w:val="2B945820"/>
    <w:lvl w:ilvl="0" w:tplc="F232F3D2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6254ACAA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610D28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6C9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562E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441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82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8CAD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044C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C2C5CA0"/>
    <w:multiLevelType w:val="hybridMultilevel"/>
    <w:tmpl w:val="633EA1A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D32065C"/>
    <w:multiLevelType w:val="hybridMultilevel"/>
    <w:tmpl w:val="396AF552"/>
    <w:lvl w:ilvl="0" w:tplc="C2B2D3B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403A15"/>
    <w:multiLevelType w:val="multilevel"/>
    <w:tmpl w:val="040C7EEA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4" w15:restartNumberingAfterBreak="0">
    <w:nsid w:val="5F6622CF"/>
    <w:multiLevelType w:val="hybridMultilevel"/>
    <w:tmpl w:val="5E74DEDA"/>
    <w:lvl w:ilvl="0" w:tplc="F04AF58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5F7B3BE7"/>
    <w:multiLevelType w:val="multilevel"/>
    <w:tmpl w:val="25C20F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16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AB4420"/>
    <w:multiLevelType w:val="hybridMultilevel"/>
    <w:tmpl w:val="44284830"/>
    <w:lvl w:ilvl="0" w:tplc="EC28775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1350710"/>
    <w:multiLevelType w:val="multilevel"/>
    <w:tmpl w:val="34423FD4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9" w15:restartNumberingAfterBreak="0">
    <w:nsid w:val="62076A49"/>
    <w:multiLevelType w:val="hybridMultilevel"/>
    <w:tmpl w:val="633EA1A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0" w15:restartNumberingAfterBreak="0">
    <w:nsid w:val="63EA59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7016101"/>
    <w:multiLevelType w:val="hybridMultilevel"/>
    <w:tmpl w:val="D2000464"/>
    <w:lvl w:ilvl="0" w:tplc="9F506F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457A83"/>
    <w:multiLevelType w:val="hybridMultilevel"/>
    <w:tmpl w:val="76AC3632"/>
    <w:lvl w:ilvl="0" w:tplc="04150017">
      <w:start w:val="1"/>
      <w:numFmt w:val="lowerLetter"/>
      <w:lvlText w:val="%1)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93576D"/>
    <w:multiLevelType w:val="hybridMultilevel"/>
    <w:tmpl w:val="8A288EDA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D8A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DE65E08"/>
    <w:multiLevelType w:val="multilevel"/>
    <w:tmpl w:val="0415001F"/>
    <w:styleLink w:val="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6" w15:restartNumberingAfterBreak="0">
    <w:nsid w:val="6EE16EF8"/>
    <w:multiLevelType w:val="hybridMultilevel"/>
    <w:tmpl w:val="26F4C608"/>
    <w:lvl w:ilvl="0" w:tplc="6A78E4B6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5B56C7"/>
    <w:multiLevelType w:val="multilevel"/>
    <w:tmpl w:val="70C6B66A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28" w15:restartNumberingAfterBreak="0">
    <w:nsid w:val="6F630A73"/>
    <w:multiLevelType w:val="multilevel"/>
    <w:tmpl w:val="50B6D9E0"/>
    <w:lvl w:ilvl="0">
      <w:start w:val="1"/>
      <w:numFmt w:val="ordinal"/>
      <w:lvlText w:val="%1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9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1D3D74"/>
    <w:multiLevelType w:val="hybridMultilevel"/>
    <w:tmpl w:val="95E4CE78"/>
    <w:lvl w:ilvl="0" w:tplc="4254FDC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A355D2"/>
    <w:multiLevelType w:val="multilevel"/>
    <w:tmpl w:val="3B766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71E475A1"/>
    <w:multiLevelType w:val="multilevel"/>
    <w:tmpl w:val="87BCD410"/>
    <w:lvl w:ilvl="0">
      <w:start w:val="1"/>
      <w:numFmt w:val="ordinal"/>
      <w:lvlText w:val="%1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3" w15:restartNumberingAfterBreak="0">
    <w:nsid w:val="72D0702D"/>
    <w:multiLevelType w:val="hybridMultilevel"/>
    <w:tmpl w:val="4BC63EC2"/>
    <w:lvl w:ilvl="0" w:tplc="093ECFAA">
      <w:start w:val="1"/>
      <w:numFmt w:val="lowerLetter"/>
      <w:lvlText w:val="%1)"/>
      <w:lvlJc w:val="left"/>
      <w:pPr>
        <w:ind w:left="1287" w:hanging="360"/>
      </w:pPr>
      <w:rPr>
        <w:rFonts w:ascii="Arial" w:hAnsi="Arial" w:cs="Times New Roman" w:hint="default"/>
        <w:b w:val="0"/>
        <w:i w:val="0"/>
        <w:strike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 w15:restartNumberingAfterBreak="0">
    <w:nsid w:val="737224AD"/>
    <w:multiLevelType w:val="multilevel"/>
    <w:tmpl w:val="A524F274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2.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353"/>
        </w:tabs>
        <w:ind w:left="99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5" w15:restartNumberingAfterBreak="0">
    <w:nsid w:val="73C46D5A"/>
    <w:multiLevelType w:val="hybridMultilevel"/>
    <w:tmpl w:val="946A52F4"/>
    <w:lvl w:ilvl="0" w:tplc="AF445750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FB3878"/>
    <w:multiLevelType w:val="hybridMultilevel"/>
    <w:tmpl w:val="8A288EDA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D8A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49E2E5B"/>
    <w:multiLevelType w:val="multilevel"/>
    <w:tmpl w:val="040C7EEA"/>
    <w:lvl w:ilvl="0">
      <w:start w:val="1"/>
      <w:numFmt w:val="upperRoman"/>
      <w:lvlText w:val="%1"/>
      <w:lvlJc w:val="center"/>
      <w:pPr>
        <w:tabs>
          <w:tab w:val="num" w:pos="34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8" w15:restartNumberingAfterBreak="0">
    <w:nsid w:val="76933FFC"/>
    <w:multiLevelType w:val="hybridMultilevel"/>
    <w:tmpl w:val="44284830"/>
    <w:lvl w:ilvl="0" w:tplc="EC28775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9E80939"/>
    <w:multiLevelType w:val="hybridMultilevel"/>
    <w:tmpl w:val="8F866DAE"/>
    <w:lvl w:ilvl="0" w:tplc="0FB260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2E6D52"/>
    <w:multiLevelType w:val="hybridMultilevel"/>
    <w:tmpl w:val="7204A6A0"/>
    <w:lvl w:ilvl="0" w:tplc="0415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1B73CD"/>
    <w:multiLevelType w:val="hybridMultilevel"/>
    <w:tmpl w:val="396AF552"/>
    <w:lvl w:ilvl="0" w:tplc="C2B2D3B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F65B7B"/>
    <w:multiLevelType w:val="hybridMultilevel"/>
    <w:tmpl w:val="2292B85A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2"/>
  </w:num>
  <w:num w:numId="2">
    <w:abstractNumId w:val="125"/>
  </w:num>
  <w:num w:numId="3">
    <w:abstractNumId w:val="109"/>
  </w:num>
  <w:num w:numId="4">
    <w:abstractNumId w:val="70"/>
  </w:num>
  <w:num w:numId="5">
    <w:abstractNumId w:val="9"/>
  </w:num>
  <w:num w:numId="6">
    <w:abstractNumId w:val="76"/>
  </w:num>
  <w:num w:numId="7">
    <w:abstractNumId w:val="16"/>
  </w:num>
  <w:num w:numId="8">
    <w:abstractNumId w:val="48"/>
  </w:num>
  <w:num w:numId="9">
    <w:abstractNumId w:val="45"/>
  </w:num>
  <w:num w:numId="10">
    <w:abstractNumId w:val="17"/>
  </w:num>
  <w:num w:numId="11">
    <w:abstractNumId w:val="123"/>
  </w:num>
  <w:num w:numId="12">
    <w:abstractNumId w:val="131"/>
  </w:num>
  <w:num w:numId="13">
    <w:abstractNumId w:val="120"/>
  </w:num>
  <w:num w:numId="14">
    <w:abstractNumId w:val="5"/>
  </w:num>
  <w:num w:numId="15">
    <w:abstractNumId w:val="34"/>
  </w:num>
  <w:num w:numId="16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8"/>
  </w:num>
  <w:num w:numId="18">
    <w:abstractNumId w:val="111"/>
    <w:lvlOverride w:ilvl="0">
      <w:startOverride w:val="1"/>
    </w:lvlOverride>
  </w:num>
  <w:num w:numId="19">
    <w:abstractNumId w:val="78"/>
    <w:lvlOverride w:ilvl="0">
      <w:startOverride w:val="1"/>
    </w:lvlOverride>
  </w:num>
  <w:num w:numId="20">
    <w:abstractNumId w:val="111"/>
  </w:num>
  <w:num w:numId="21">
    <w:abstractNumId w:val="78"/>
  </w:num>
  <w:num w:numId="22">
    <w:abstractNumId w:val="50"/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4"/>
  </w:num>
  <w:num w:numId="26">
    <w:abstractNumId w:val="39"/>
  </w:num>
  <w:num w:numId="27">
    <w:abstractNumId w:val="115"/>
  </w:num>
  <w:num w:numId="28">
    <w:abstractNumId w:val="55"/>
  </w:num>
  <w:num w:numId="29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5"/>
  </w:num>
  <w:num w:numId="31">
    <w:abstractNumId w:val="53"/>
  </w:num>
  <w:num w:numId="32">
    <w:abstractNumId w:val="46"/>
  </w:num>
  <w:num w:numId="33">
    <w:abstractNumId w:val="33"/>
  </w:num>
  <w:num w:numId="34">
    <w:abstractNumId w:val="106"/>
  </w:num>
  <w:num w:numId="35">
    <w:abstractNumId w:val="71"/>
  </w:num>
  <w:num w:numId="36">
    <w:abstractNumId w:val="10"/>
  </w:num>
  <w:num w:numId="37">
    <w:abstractNumId w:val="24"/>
  </w:num>
  <w:num w:numId="38">
    <w:abstractNumId w:val="43"/>
  </w:num>
  <w:num w:numId="39">
    <w:abstractNumId w:val="128"/>
  </w:num>
  <w:num w:numId="40">
    <w:abstractNumId w:val="31"/>
  </w:num>
  <w:num w:numId="41">
    <w:abstractNumId w:val="61"/>
  </w:num>
  <w:num w:numId="42">
    <w:abstractNumId w:val="27"/>
  </w:num>
  <w:num w:numId="43">
    <w:abstractNumId w:val="69"/>
  </w:num>
  <w:num w:numId="44">
    <w:abstractNumId w:val="32"/>
  </w:num>
  <w:num w:numId="45">
    <w:abstractNumId w:val="132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3"/>
  </w:num>
  <w:num w:numId="49">
    <w:abstractNumId w:val="103"/>
  </w:num>
  <w:num w:numId="50">
    <w:abstractNumId w:val="90"/>
  </w:num>
  <w:num w:numId="51">
    <w:abstractNumId w:val="77"/>
  </w:num>
  <w:num w:numId="52">
    <w:abstractNumId w:val="96"/>
  </w:num>
  <w:num w:numId="53">
    <w:abstractNumId w:val="124"/>
  </w:num>
  <w:num w:numId="54">
    <w:abstractNumId w:val="119"/>
  </w:num>
  <w:num w:numId="55">
    <w:abstractNumId w:val="62"/>
  </w:num>
  <w:num w:numId="56">
    <w:abstractNumId w:val="73"/>
  </w:num>
  <w:num w:numId="57">
    <w:abstractNumId w:val="6"/>
  </w:num>
  <w:num w:numId="58">
    <w:abstractNumId w:val="135"/>
  </w:num>
  <w:num w:numId="59">
    <w:abstractNumId w:val="23"/>
  </w:num>
  <w:num w:numId="60">
    <w:abstractNumId w:val="138"/>
  </w:num>
  <w:num w:numId="61">
    <w:abstractNumId w:val="107"/>
  </w:num>
  <w:num w:numId="62">
    <w:abstractNumId w:val="51"/>
  </w:num>
  <w:num w:numId="63">
    <w:abstractNumId w:val="84"/>
  </w:num>
  <w:num w:numId="64">
    <w:abstractNumId w:val="21"/>
  </w:num>
  <w:num w:numId="65">
    <w:abstractNumId w:val="122"/>
  </w:num>
  <w:num w:numId="66">
    <w:abstractNumId w:val="133"/>
  </w:num>
  <w:num w:numId="67">
    <w:abstractNumId w:val="100"/>
  </w:num>
  <w:num w:numId="68">
    <w:abstractNumId w:val="139"/>
  </w:num>
  <w:num w:numId="69">
    <w:abstractNumId w:val="98"/>
  </w:num>
  <w:num w:numId="70">
    <w:abstractNumId w:val="104"/>
  </w:num>
  <w:num w:numId="71">
    <w:abstractNumId w:val="11"/>
  </w:num>
  <w:num w:numId="72">
    <w:abstractNumId w:val="37"/>
  </w:num>
  <w:num w:numId="73">
    <w:abstractNumId w:val="42"/>
  </w:num>
  <w:num w:numId="74">
    <w:abstractNumId w:val="86"/>
  </w:num>
  <w:num w:numId="75">
    <w:abstractNumId w:val="57"/>
  </w:num>
  <w:num w:numId="76">
    <w:abstractNumId w:val="89"/>
  </w:num>
  <w:num w:numId="77">
    <w:abstractNumId w:val="83"/>
  </w:num>
  <w:num w:numId="78">
    <w:abstractNumId w:val="75"/>
  </w:num>
  <w:num w:numId="79">
    <w:abstractNumId w:val="142"/>
  </w:num>
  <w:num w:numId="80">
    <w:abstractNumId w:val="137"/>
  </w:num>
  <w:num w:numId="81">
    <w:abstractNumId w:val="134"/>
  </w:num>
  <w:num w:numId="82">
    <w:abstractNumId w:val="64"/>
  </w:num>
  <w:num w:numId="83">
    <w:abstractNumId w:val="114"/>
  </w:num>
  <w:num w:numId="84">
    <w:abstractNumId w:val="14"/>
  </w:num>
  <w:num w:numId="85">
    <w:abstractNumId w:val="44"/>
  </w:num>
  <w:num w:numId="86">
    <w:abstractNumId w:val="4"/>
  </w:num>
  <w:num w:numId="87">
    <w:abstractNumId w:val="58"/>
  </w:num>
  <w:num w:numId="88">
    <w:abstractNumId w:val="99"/>
  </w:num>
  <w:num w:numId="89">
    <w:abstractNumId w:val="38"/>
  </w:num>
  <w:num w:numId="90">
    <w:abstractNumId w:val="2"/>
  </w:num>
  <w:num w:numId="91">
    <w:abstractNumId w:val="121"/>
  </w:num>
  <w:num w:numId="92">
    <w:abstractNumId w:val="94"/>
  </w:num>
  <w:num w:numId="93">
    <w:abstractNumId w:val="41"/>
  </w:num>
  <w:num w:numId="94">
    <w:abstractNumId w:val="49"/>
  </w:num>
  <w:num w:numId="95">
    <w:abstractNumId w:val="12"/>
  </w:num>
  <w:num w:numId="96">
    <w:abstractNumId w:val="92"/>
  </w:num>
  <w:num w:numId="97">
    <w:abstractNumId w:val="74"/>
  </w:num>
  <w:num w:numId="98">
    <w:abstractNumId w:val="47"/>
  </w:num>
  <w:num w:numId="99">
    <w:abstractNumId w:val="112"/>
  </w:num>
  <w:num w:numId="100">
    <w:abstractNumId w:val="28"/>
  </w:num>
  <w:num w:numId="101">
    <w:abstractNumId w:val="108"/>
  </w:num>
  <w:num w:numId="102">
    <w:abstractNumId w:val="36"/>
  </w:num>
  <w:num w:numId="103">
    <w:abstractNumId w:val="105"/>
  </w:num>
  <w:num w:numId="104">
    <w:abstractNumId w:val="82"/>
  </w:num>
  <w:num w:numId="105">
    <w:abstractNumId w:val="7"/>
  </w:num>
  <w:num w:numId="106">
    <w:abstractNumId w:val="101"/>
  </w:num>
  <w:num w:numId="107">
    <w:abstractNumId w:val="59"/>
  </w:num>
  <w:num w:numId="108">
    <w:abstractNumId w:val="56"/>
  </w:num>
  <w:num w:numId="109">
    <w:abstractNumId w:val="93"/>
  </w:num>
  <w:num w:numId="110">
    <w:abstractNumId w:val="87"/>
  </w:num>
  <w:num w:numId="111">
    <w:abstractNumId w:val="1"/>
  </w:num>
  <w:num w:numId="112">
    <w:abstractNumId w:val="68"/>
  </w:num>
  <w:num w:numId="113">
    <w:abstractNumId w:val="136"/>
  </w:num>
  <w:num w:numId="114">
    <w:abstractNumId w:val="102"/>
  </w:num>
  <w:num w:numId="115">
    <w:abstractNumId w:val="26"/>
  </w:num>
  <w:num w:numId="116">
    <w:abstractNumId w:val="141"/>
  </w:num>
  <w:num w:numId="117">
    <w:abstractNumId w:val="15"/>
  </w:num>
  <w:num w:numId="118">
    <w:abstractNumId w:val="110"/>
  </w:num>
  <w:num w:numId="119">
    <w:abstractNumId w:val="13"/>
  </w:num>
  <w:num w:numId="120">
    <w:abstractNumId w:val="126"/>
  </w:num>
  <w:num w:numId="121">
    <w:abstractNumId w:val="130"/>
  </w:num>
  <w:num w:numId="122">
    <w:abstractNumId w:val="79"/>
  </w:num>
  <w:num w:numId="123">
    <w:abstractNumId w:val="80"/>
  </w:num>
  <w:num w:numId="124">
    <w:abstractNumId w:val="88"/>
  </w:num>
  <w:num w:numId="125">
    <w:abstractNumId w:val="127"/>
  </w:num>
  <w:num w:numId="126">
    <w:abstractNumId w:val="20"/>
  </w:num>
  <w:num w:numId="127">
    <w:abstractNumId w:val="30"/>
  </w:num>
  <w:num w:numId="128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9">
    <w:abstractNumId w:val="97"/>
  </w:num>
  <w:num w:numId="130">
    <w:abstractNumId w:val="72"/>
  </w:num>
  <w:num w:numId="131">
    <w:abstractNumId w:val="91"/>
  </w:num>
  <w:num w:numId="132">
    <w:abstractNumId w:val="3"/>
  </w:num>
  <w:num w:numId="133">
    <w:abstractNumId w:val="8"/>
  </w:num>
  <w:num w:numId="134">
    <w:abstractNumId w:val="66"/>
  </w:num>
  <w:num w:numId="135">
    <w:abstractNumId w:val="129"/>
  </w:num>
  <w:num w:numId="136">
    <w:abstractNumId w:val="65"/>
  </w:num>
  <w:num w:numId="137">
    <w:abstractNumId w:val="116"/>
  </w:num>
  <w:num w:numId="138">
    <w:abstractNumId w:val="81"/>
  </w:num>
  <w:num w:numId="139">
    <w:abstractNumId w:val="18"/>
  </w:num>
  <w:num w:numId="140">
    <w:abstractNumId w:val="117"/>
  </w:num>
  <w:num w:numId="141">
    <w:abstractNumId w:val="19"/>
  </w:num>
  <w:num w:numId="142">
    <w:abstractNumId w:val="67"/>
  </w:num>
  <w:num w:numId="143">
    <w:abstractNumId w:val="25"/>
  </w:num>
  <w:num w:numId="144">
    <w:abstractNumId w:val="29"/>
  </w:num>
  <w:num w:numId="145">
    <w:abstractNumId w:val="6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B0C"/>
    <w:rsid w:val="00001B54"/>
    <w:rsid w:val="000022C5"/>
    <w:rsid w:val="000022F2"/>
    <w:rsid w:val="000040AB"/>
    <w:rsid w:val="000056BE"/>
    <w:rsid w:val="00005CCC"/>
    <w:rsid w:val="00006360"/>
    <w:rsid w:val="00010558"/>
    <w:rsid w:val="00011004"/>
    <w:rsid w:val="000110D8"/>
    <w:rsid w:val="00011342"/>
    <w:rsid w:val="00011F7F"/>
    <w:rsid w:val="000123B6"/>
    <w:rsid w:val="00012DAD"/>
    <w:rsid w:val="000161E3"/>
    <w:rsid w:val="00016702"/>
    <w:rsid w:val="00016A98"/>
    <w:rsid w:val="0001715E"/>
    <w:rsid w:val="00017383"/>
    <w:rsid w:val="00017F4D"/>
    <w:rsid w:val="00021015"/>
    <w:rsid w:val="000219EF"/>
    <w:rsid w:val="000220FE"/>
    <w:rsid w:val="000225F6"/>
    <w:rsid w:val="0002284B"/>
    <w:rsid w:val="00022AB0"/>
    <w:rsid w:val="00022CA2"/>
    <w:rsid w:val="00023A2B"/>
    <w:rsid w:val="00023A77"/>
    <w:rsid w:val="0002626C"/>
    <w:rsid w:val="00026AE8"/>
    <w:rsid w:val="000273CE"/>
    <w:rsid w:val="00027791"/>
    <w:rsid w:val="00027BB6"/>
    <w:rsid w:val="000306B5"/>
    <w:rsid w:val="00030C48"/>
    <w:rsid w:val="0003239D"/>
    <w:rsid w:val="000329B2"/>
    <w:rsid w:val="00032DB2"/>
    <w:rsid w:val="00032F96"/>
    <w:rsid w:val="0003440E"/>
    <w:rsid w:val="000353B9"/>
    <w:rsid w:val="0003595B"/>
    <w:rsid w:val="00036081"/>
    <w:rsid w:val="000371EC"/>
    <w:rsid w:val="00037D66"/>
    <w:rsid w:val="00040483"/>
    <w:rsid w:val="00040B43"/>
    <w:rsid w:val="000415AE"/>
    <w:rsid w:val="000437CE"/>
    <w:rsid w:val="00044126"/>
    <w:rsid w:val="000457E6"/>
    <w:rsid w:val="00045C50"/>
    <w:rsid w:val="0004679A"/>
    <w:rsid w:val="000479FD"/>
    <w:rsid w:val="0005043C"/>
    <w:rsid w:val="000511AD"/>
    <w:rsid w:val="000519A1"/>
    <w:rsid w:val="000523AF"/>
    <w:rsid w:val="00052AAF"/>
    <w:rsid w:val="00053051"/>
    <w:rsid w:val="000533EF"/>
    <w:rsid w:val="000541D4"/>
    <w:rsid w:val="00054CE2"/>
    <w:rsid w:val="00055FFA"/>
    <w:rsid w:val="0005609D"/>
    <w:rsid w:val="0005708D"/>
    <w:rsid w:val="00057D0A"/>
    <w:rsid w:val="000604A6"/>
    <w:rsid w:val="00060519"/>
    <w:rsid w:val="00060F47"/>
    <w:rsid w:val="00061198"/>
    <w:rsid w:val="0006139E"/>
    <w:rsid w:val="00061863"/>
    <w:rsid w:val="0006205C"/>
    <w:rsid w:val="0006277A"/>
    <w:rsid w:val="00062FB2"/>
    <w:rsid w:val="00063302"/>
    <w:rsid w:val="0006446D"/>
    <w:rsid w:val="0006690B"/>
    <w:rsid w:val="00067809"/>
    <w:rsid w:val="00067C40"/>
    <w:rsid w:val="000704CD"/>
    <w:rsid w:val="00070912"/>
    <w:rsid w:val="00070AA0"/>
    <w:rsid w:val="000718A4"/>
    <w:rsid w:val="0007422C"/>
    <w:rsid w:val="000753C3"/>
    <w:rsid w:val="00075762"/>
    <w:rsid w:val="00077679"/>
    <w:rsid w:val="00077B21"/>
    <w:rsid w:val="00080458"/>
    <w:rsid w:val="00080A2A"/>
    <w:rsid w:val="00082125"/>
    <w:rsid w:val="00082686"/>
    <w:rsid w:val="000826B4"/>
    <w:rsid w:val="000836B1"/>
    <w:rsid w:val="00083AB5"/>
    <w:rsid w:val="0008400D"/>
    <w:rsid w:val="0008430B"/>
    <w:rsid w:val="00084A49"/>
    <w:rsid w:val="000859EE"/>
    <w:rsid w:val="00087D1D"/>
    <w:rsid w:val="00090A3C"/>
    <w:rsid w:val="00090AFA"/>
    <w:rsid w:val="00091802"/>
    <w:rsid w:val="00092AA7"/>
    <w:rsid w:val="00093818"/>
    <w:rsid w:val="0009405F"/>
    <w:rsid w:val="000943EF"/>
    <w:rsid w:val="000963D3"/>
    <w:rsid w:val="000963D8"/>
    <w:rsid w:val="000968E3"/>
    <w:rsid w:val="000970EF"/>
    <w:rsid w:val="000A0163"/>
    <w:rsid w:val="000A0A9C"/>
    <w:rsid w:val="000A0F03"/>
    <w:rsid w:val="000A2D61"/>
    <w:rsid w:val="000A3226"/>
    <w:rsid w:val="000A3E48"/>
    <w:rsid w:val="000A75FB"/>
    <w:rsid w:val="000A7944"/>
    <w:rsid w:val="000A7DE8"/>
    <w:rsid w:val="000B0092"/>
    <w:rsid w:val="000B03C4"/>
    <w:rsid w:val="000B1C2D"/>
    <w:rsid w:val="000B486C"/>
    <w:rsid w:val="000B4B4C"/>
    <w:rsid w:val="000B4C5C"/>
    <w:rsid w:val="000C0CBF"/>
    <w:rsid w:val="000C102D"/>
    <w:rsid w:val="000C14CC"/>
    <w:rsid w:val="000C2161"/>
    <w:rsid w:val="000C294D"/>
    <w:rsid w:val="000C2B25"/>
    <w:rsid w:val="000C2DA2"/>
    <w:rsid w:val="000C3BF7"/>
    <w:rsid w:val="000C44FE"/>
    <w:rsid w:val="000C4D37"/>
    <w:rsid w:val="000C4E50"/>
    <w:rsid w:val="000C58D6"/>
    <w:rsid w:val="000C5A22"/>
    <w:rsid w:val="000C6AA1"/>
    <w:rsid w:val="000D0782"/>
    <w:rsid w:val="000D0937"/>
    <w:rsid w:val="000D2A4F"/>
    <w:rsid w:val="000D2CEA"/>
    <w:rsid w:val="000D4546"/>
    <w:rsid w:val="000D49A1"/>
    <w:rsid w:val="000D544C"/>
    <w:rsid w:val="000D5BB3"/>
    <w:rsid w:val="000D5C01"/>
    <w:rsid w:val="000D6692"/>
    <w:rsid w:val="000D66A9"/>
    <w:rsid w:val="000D67CB"/>
    <w:rsid w:val="000D6A5A"/>
    <w:rsid w:val="000D7B1A"/>
    <w:rsid w:val="000E10EA"/>
    <w:rsid w:val="000E132B"/>
    <w:rsid w:val="000E175C"/>
    <w:rsid w:val="000E1B74"/>
    <w:rsid w:val="000E2444"/>
    <w:rsid w:val="000E4B81"/>
    <w:rsid w:val="000E4EDD"/>
    <w:rsid w:val="000E505C"/>
    <w:rsid w:val="000E5188"/>
    <w:rsid w:val="000E6280"/>
    <w:rsid w:val="000E6758"/>
    <w:rsid w:val="000E7745"/>
    <w:rsid w:val="000F0B2D"/>
    <w:rsid w:val="000F237C"/>
    <w:rsid w:val="000F2A18"/>
    <w:rsid w:val="000F4443"/>
    <w:rsid w:val="000F65D3"/>
    <w:rsid w:val="000F6825"/>
    <w:rsid w:val="000F694F"/>
    <w:rsid w:val="00100E51"/>
    <w:rsid w:val="0010149B"/>
    <w:rsid w:val="001018BC"/>
    <w:rsid w:val="0010192A"/>
    <w:rsid w:val="00102CE6"/>
    <w:rsid w:val="00103A8B"/>
    <w:rsid w:val="00103DC1"/>
    <w:rsid w:val="001056CD"/>
    <w:rsid w:val="00105BE7"/>
    <w:rsid w:val="0010667D"/>
    <w:rsid w:val="00106709"/>
    <w:rsid w:val="001067CA"/>
    <w:rsid w:val="0010760E"/>
    <w:rsid w:val="00110908"/>
    <w:rsid w:val="0011125E"/>
    <w:rsid w:val="00112F11"/>
    <w:rsid w:val="00113038"/>
    <w:rsid w:val="001134D1"/>
    <w:rsid w:val="001147FA"/>
    <w:rsid w:val="00114978"/>
    <w:rsid w:val="001155C3"/>
    <w:rsid w:val="00115C47"/>
    <w:rsid w:val="00115E1A"/>
    <w:rsid w:val="001204B8"/>
    <w:rsid w:val="00121E8B"/>
    <w:rsid w:val="00122266"/>
    <w:rsid w:val="0012268E"/>
    <w:rsid w:val="0012393C"/>
    <w:rsid w:val="00123BBF"/>
    <w:rsid w:val="00123E28"/>
    <w:rsid w:val="0012423E"/>
    <w:rsid w:val="0012507A"/>
    <w:rsid w:val="00125B4C"/>
    <w:rsid w:val="00125C17"/>
    <w:rsid w:val="0012619A"/>
    <w:rsid w:val="00126C17"/>
    <w:rsid w:val="00127ABA"/>
    <w:rsid w:val="001300D8"/>
    <w:rsid w:val="00131E7E"/>
    <w:rsid w:val="00132A65"/>
    <w:rsid w:val="0013353A"/>
    <w:rsid w:val="00134C24"/>
    <w:rsid w:val="00134CBC"/>
    <w:rsid w:val="00135EBE"/>
    <w:rsid w:val="00135FBF"/>
    <w:rsid w:val="00136BE2"/>
    <w:rsid w:val="0014124E"/>
    <w:rsid w:val="001428F4"/>
    <w:rsid w:val="00142C6E"/>
    <w:rsid w:val="0014345E"/>
    <w:rsid w:val="00143C2B"/>
    <w:rsid w:val="00144DB2"/>
    <w:rsid w:val="001472E2"/>
    <w:rsid w:val="001479EB"/>
    <w:rsid w:val="0015037D"/>
    <w:rsid w:val="00151095"/>
    <w:rsid w:val="001519A8"/>
    <w:rsid w:val="001531B7"/>
    <w:rsid w:val="001538A5"/>
    <w:rsid w:val="00153C14"/>
    <w:rsid w:val="00154B8D"/>
    <w:rsid w:val="00155164"/>
    <w:rsid w:val="00156894"/>
    <w:rsid w:val="00156EF0"/>
    <w:rsid w:val="00157399"/>
    <w:rsid w:val="001578E3"/>
    <w:rsid w:val="00157DCC"/>
    <w:rsid w:val="00157EAE"/>
    <w:rsid w:val="00161279"/>
    <w:rsid w:val="001612EF"/>
    <w:rsid w:val="00162867"/>
    <w:rsid w:val="001628C5"/>
    <w:rsid w:val="00163269"/>
    <w:rsid w:val="001655A4"/>
    <w:rsid w:val="00165AD6"/>
    <w:rsid w:val="00165D76"/>
    <w:rsid w:val="001666A4"/>
    <w:rsid w:val="00166932"/>
    <w:rsid w:val="00167F84"/>
    <w:rsid w:val="00170D65"/>
    <w:rsid w:val="00171782"/>
    <w:rsid w:val="00171820"/>
    <w:rsid w:val="00172151"/>
    <w:rsid w:val="00172CA8"/>
    <w:rsid w:val="00174895"/>
    <w:rsid w:val="00180466"/>
    <w:rsid w:val="00180F85"/>
    <w:rsid w:val="001812CE"/>
    <w:rsid w:val="00181B77"/>
    <w:rsid w:val="00183CEA"/>
    <w:rsid w:val="00183DCC"/>
    <w:rsid w:val="001845C7"/>
    <w:rsid w:val="00185D6E"/>
    <w:rsid w:val="00185E0B"/>
    <w:rsid w:val="0018625E"/>
    <w:rsid w:val="00186D4A"/>
    <w:rsid w:val="001902AC"/>
    <w:rsid w:val="00191A57"/>
    <w:rsid w:val="00192995"/>
    <w:rsid w:val="00193332"/>
    <w:rsid w:val="001933D3"/>
    <w:rsid w:val="001935BE"/>
    <w:rsid w:val="00197E7D"/>
    <w:rsid w:val="001A0162"/>
    <w:rsid w:val="001A0754"/>
    <w:rsid w:val="001A09EC"/>
    <w:rsid w:val="001A1367"/>
    <w:rsid w:val="001A333E"/>
    <w:rsid w:val="001A3630"/>
    <w:rsid w:val="001A36C7"/>
    <w:rsid w:val="001A490C"/>
    <w:rsid w:val="001A4A67"/>
    <w:rsid w:val="001A60BE"/>
    <w:rsid w:val="001A77ED"/>
    <w:rsid w:val="001B1431"/>
    <w:rsid w:val="001B1593"/>
    <w:rsid w:val="001B1A51"/>
    <w:rsid w:val="001B1B19"/>
    <w:rsid w:val="001B1F07"/>
    <w:rsid w:val="001B2918"/>
    <w:rsid w:val="001B3448"/>
    <w:rsid w:val="001B5FFC"/>
    <w:rsid w:val="001B60CB"/>
    <w:rsid w:val="001B65F0"/>
    <w:rsid w:val="001B6D8F"/>
    <w:rsid w:val="001B6F96"/>
    <w:rsid w:val="001C0CC0"/>
    <w:rsid w:val="001C0EB2"/>
    <w:rsid w:val="001C0FAA"/>
    <w:rsid w:val="001C1726"/>
    <w:rsid w:val="001C1A68"/>
    <w:rsid w:val="001C1E0B"/>
    <w:rsid w:val="001C29BA"/>
    <w:rsid w:val="001C2CD5"/>
    <w:rsid w:val="001C2EFA"/>
    <w:rsid w:val="001C3074"/>
    <w:rsid w:val="001C4290"/>
    <w:rsid w:val="001C56E0"/>
    <w:rsid w:val="001C6250"/>
    <w:rsid w:val="001D15F6"/>
    <w:rsid w:val="001D195F"/>
    <w:rsid w:val="001D1A69"/>
    <w:rsid w:val="001D23BC"/>
    <w:rsid w:val="001D247E"/>
    <w:rsid w:val="001D34EA"/>
    <w:rsid w:val="001D37DB"/>
    <w:rsid w:val="001D38B7"/>
    <w:rsid w:val="001D4B1E"/>
    <w:rsid w:val="001D4B29"/>
    <w:rsid w:val="001D5253"/>
    <w:rsid w:val="001D5278"/>
    <w:rsid w:val="001D59C0"/>
    <w:rsid w:val="001D7E7C"/>
    <w:rsid w:val="001E0936"/>
    <w:rsid w:val="001E0D57"/>
    <w:rsid w:val="001E2638"/>
    <w:rsid w:val="001E2708"/>
    <w:rsid w:val="001E2FFA"/>
    <w:rsid w:val="001E338A"/>
    <w:rsid w:val="001E3575"/>
    <w:rsid w:val="001E3AB3"/>
    <w:rsid w:val="001E41E2"/>
    <w:rsid w:val="001E42D0"/>
    <w:rsid w:val="001E4E15"/>
    <w:rsid w:val="001E5995"/>
    <w:rsid w:val="001E64A7"/>
    <w:rsid w:val="001E6502"/>
    <w:rsid w:val="001E65A8"/>
    <w:rsid w:val="001E6F89"/>
    <w:rsid w:val="001E77B2"/>
    <w:rsid w:val="001F0C5F"/>
    <w:rsid w:val="001F13B4"/>
    <w:rsid w:val="001F19E7"/>
    <w:rsid w:val="001F2D53"/>
    <w:rsid w:val="001F2E6A"/>
    <w:rsid w:val="001F31E9"/>
    <w:rsid w:val="001F38BA"/>
    <w:rsid w:val="001F3BA9"/>
    <w:rsid w:val="001F4890"/>
    <w:rsid w:val="001F4E95"/>
    <w:rsid w:val="001F5155"/>
    <w:rsid w:val="001F5DEB"/>
    <w:rsid w:val="001F661A"/>
    <w:rsid w:val="001F68CA"/>
    <w:rsid w:val="001F752F"/>
    <w:rsid w:val="00200176"/>
    <w:rsid w:val="002001C1"/>
    <w:rsid w:val="00200725"/>
    <w:rsid w:val="00200F9B"/>
    <w:rsid w:val="0020194C"/>
    <w:rsid w:val="002019EF"/>
    <w:rsid w:val="00203732"/>
    <w:rsid w:val="0020448E"/>
    <w:rsid w:val="0020458B"/>
    <w:rsid w:val="00205942"/>
    <w:rsid w:val="0020598B"/>
    <w:rsid w:val="00205AD8"/>
    <w:rsid w:val="00206649"/>
    <w:rsid w:val="002068E2"/>
    <w:rsid w:val="00206C91"/>
    <w:rsid w:val="002102F7"/>
    <w:rsid w:val="00210A1E"/>
    <w:rsid w:val="00211191"/>
    <w:rsid w:val="002120C7"/>
    <w:rsid w:val="002122B9"/>
    <w:rsid w:val="00213339"/>
    <w:rsid w:val="00213CB6"/>
    <w:rsid w:val="002148E9"/>
    <w:rsid w:val="00216EAB"/>
    <w:rsid w:val="00217D1D"/>
    <w:rsid w:val="00220454"/>
    <w:rsid w:val="00220512"/>
    <w:rsid w:val="00220B6F"/>
    <w:rsid w:val="0022240D"/>
    <w:rsid w:val="002226DE"/>
    <w:rsid w:val="0022661E"/>
    <w:rsid w:val="002267CD"/>
    <w:rsid w:val="00231C15"/>
    <w:rsid w:val="00231F47"/>
    <w:rsid w:val="00232B8B"/>
    <w:rsid w:val="00232FDD"/>
    <w:rsid w:val="00234EAC"/>
    <w:rsid w:val="00235461"/>
    <w:rsid w:val="00235728"/>
    <w:rsid w:val="002409E4"/>
    <w:rsid w:val="002417C6"/>
    <w:rsid w:val="002427BC"/>
    <w:rsid w:val="002427FB"/>
    <w:rsid w:val="00243840"/>
    <w:rsid w:val="00243BCC"/>
    <w:rsid w:val="00244367"/>
    <w:rsid w:val="00244834"/>
    <w:rsid w:val="00245354"/>
    <w:rsid w:val="00246DA2"/>
    <w:rsid w:val="00247EF4"/>
    <w:rsid w:val="00250D47"/>
    <w:rsid w:val="0025166F"/>
    <w:rsid w:val="00252787"/>
    <w:rsid w:val="00252909"/>
    <w:rsid w:val="00252F81"/>
    <w:rsid w:val="00254B2D"/>
    <w:rsid w:val="00255537"/>
    <w:rsid w:val="00256A07"/>
    <w:rsid w:val="00257CF9"/>
    <w:rsid w:val="00260204"/>
    <w:rsid w:val="0026028A"/>
    <w:rsid w:val="002603C1"/>
    <w:rsid w:val="002609D7"/>
    <w:rsid w:val="00260E67"/>
    <w:rsid w:val="00261A4D"/>
    <w:rsid w:val="00263864"/>
    <w:rsid w:val="00263CCD"/>
    <w:rsid w:val="002641A3"/>
    <w:rsid w:val="00264B83"/>
    <w:rsid w:val="002651A2"/>
    <w:rsid w:val="002651C5"/>
    <w:rsid w:val="002667A2"/>
    <w:rsid w:val="002667DF"/>
    <w:rsid w:val="00267F45"/>
    <w:rsid w:val="00270649"/>
    <w:rsid w:val="002706E7"/>
    <w:rsid w:val="00270837"/>
    <w:rsid w:val="00270AF4"/>
    <w:rsid w:val="0027216A"/>
    <w:rsid w:val="00272451"/>
    <w:rsid w:val="00272AA0"/>
    <w:rsid w:val="00272B80"/>
    <w:rsid w:val="00272DE5"/>
    <w:rsid w:val="002731CC"/>
    <w:rsid w:val="00273522"/>
    <w:rsid w:val="002737AC"/>
    <w:rsid w:val="00273BA5"/>
    <w:rsid w:val="00274B15"/>
    <w:rsid w:val="00276D7F"/>
    <w:rsid w:val="002774C7"/>
    <w:rsid w:val="00280640"/>
    <w:rsid w:val="00281436"/>
    <w:rsid w:val="00281877"/>
    <w:rsid w:val="00281912"/>
    <w:rsid w:val="0028252E"/>
    <w:rsid w:val="002835F8"/>
    <w:rsid w:val="00283702"/>
    <w:rsid w:val="00283BDC"/>
    <w:rsid w:val="002845AC"/>
    <w:rsid w:val="002859CC"/>
    <w:rsid w:val="00287081"/>
    <w:rsid w:val="002876E6"/>
    <w:rsid w:val="00287BAF"/>
    <w:rsid w:val="00290B94"/>
    <w:rsid w:val="00290FAC"/>
    <w:rsid w:val="0029101E"/>
    <w:rsid w:val="002917E5"/>
    <w:rsid w:val="00292AE7"/>
    <w:rsid w:val="0029396C"/>
    <w:rsid w:val="00295503"/>
    <w:rsid w:val="00295FFA"/>
    <w:rsid w:val="00296DD4"/>
    <w:rsid w:val="0029783E"/>
    <w:rsid w:val="002A1FE6"/>
    <w:rsid w:val="002A270A"/>
    <w:rsid w:val="002A29CE"/>
    <w:rsid w:val="002A436A"/>
    <w:rsid w:val="002A676E"/>
    <w:rsid w:val="002A73CA"/>
    <w:rsid w:val="002A78D9"/>
    <w:rsid w:val="002A7B6F"/>
    <w:rsid w:val="002A7DD3"/>
    <w:rsid w:val="002B0634"/>
    <w:rsid w:val="002B0824"/>
    <w:rsid w:val="002B1E67"/>
    <w:rsid w:val="002B247D"/>
    <w:rsid w:val="002B2487"/>
    <w:rsid w:val="002B2576"/>
    <w:rsid w:val="002B300D"/>
    <w:rsid w:val="002B32A3"/>
    <w:rsid w:val="002B509E"/>
    <w:rsid w:val="002B5878"/>
    <w:rsid w:val="002B70D1"/>
    <w:rsid w:val="002B7506"/>
    <w:rsid w:val="002C05C9"/>
    <w:rsid w:val="002C2BB1"/>
    <w:rsid w:val="002C2C78"/>
    <w:rsid w:val="002C3C72"/>
    <w:rsid w:val="002C48E0"/>
    <w:rsid w:val="002C4D24"/>
    <w:rsid w:val="002C4E88"/>
    <w:rsid w:val="002C5A62"/>
    <w:rsid w:val="002C686C"/>
    <w:rsid w:val="002C6ED8"/>
    <w:rsid w:val="002C7A65"/>
    <w:rsid w:val="002C7F32"/>
    <w:rsid w:val="002D009A"/>
    <w:rsid w:val="002D0246"/>
    <w:rsid w:val="002D0B32"/>
    <w:rsid w:val="002D120F"/>
    <w:rsid w:val="002D2069"/>
    <w:rsid w:val="002D2EFC"/>
    <w:rsid w:val="002D301D"/>
    <w:rsid w:val="002D3221"/>
    <w:rsid w:val="002D3285"/>
    <w:rsid w:val="002D40DD"/>
    <w:rsid w:val="002D5BB6"/>
    <w:rsid w:val="002D61BD"/>
    <w:rsid w:val="002D6842"/>
    <w:rsid w:val="002E06DE"/>
    <w:rsid w:val="002E0754"/>
    <w:rsid w:val="002E07FC"/>
    <w:rsid w:val="002E0D12"/>
    <w:rsid w:val="002E10DB"/>
    <w:rsid w:val="002E17AC"/>
    <w:rsid w:val="002E1B6E"/>
    <w:rsid w:val="002E1B81"/>
    <w:rsid w:val="002E2236"/>
    <w:rsid w:val="002E28EF"/>
    <w:rsid w:val="002E2B41"/>
    <w:rsid w:val="002E39F7"/>
    <w:rsid w:val="002E4B12"/>
    <w:rsid w:val="002E4B2F"/>
    <w:rsid w:val="002E5123"/>
    <w:rsid w:val="002E5749"/>
    <w:rsid w:val="002E63D6"/>
    <w:rsid w:val="002E6E5B"/>
    <w:rsid w:val="002E7A96"/>
    <w:rsid w:val="002E7AC3"/>
    <w:rsid w:val="002E7D7E"/>
    <w:rsid w:val="002E7DEB"/>
    <w:rsid w:val="002F018F"/>
    <w:rsid w:val="002F1FF1"/>
    <w:rsid w:val="002F2320"/>
    <w:rsid w:val="002F373A"/>
    <w:rsid w:val="002F50D1"/>
    <w:rsid w:val="002F553D"/>
    <w:rsid w:val="002F5AC6"/>
    <w:rsid w:val="002F63DD"/>
    <w:rsid w:val="002F6F1A"/>
    <w:rsid w:val="00302611"/>
    <w:rsid w:val="00302B96"/>
    <w:rsid w:val="00302C2E"/>
    <w:rsid w:val="0030315F"/>
    <w:rsid w:val="00303992"/>
    <w:rsid w:val="00303CEE"/>
    <w:rsid w:val="00303E93"/>
    <w:rsid w:val="003040C5"/>
    <w:rsid w:val="00304130"/>
    <w:rsid w:val="003059AF"/>
    <w:rsid w:val="00306365"/>
    <w:rsid w:val="00306968"/>
    <w:rsid w:val="00306C26"/>
    <w:rsid w:val="00306CC7"/>
    <w:rsid w:val="00307B8D"/>
    <w:rsid w:val="003101FA"/>
    <w:rsid w:val="00310567"/>
    <w:rsid w:val="003119BD"/>
    <w:rsid w:val="00311A85"/>
    <w:rsid w:val="003125F8"/>
    <w:rsid w:val="00312654"/>
    <w:rsid w:val="00313388"/>
    <w:rsid w:val="00313A33"/>
    <w:rsid w:val="00313B5E"/>
    <w:rsid w:val="003141C9"/>
    <w:rsid w:val="00315058"/>
    <w:rsid w:val="003159B4"/>
    <w:rsid w:val="00315F59"/>
    <w:rsid w:val="00316682"/>
    <w:rsid w:val="003174E5"/>
    <w:rsid w:val="0032003F"/>
    <w:rsid w:val="00320063"/>
    <w:rsid w:val="00320299"/>
    <w:rsid w:val="003211E2"/>
    <w:rsid w:val="00321346"/>
    <w:rsid w:val="00322195"/>
    <w:rsid w:val="0032454F"/>
    <w:rsid w:val="00324A4E"/>
    <w:rsid w:val="00324D0D"/>
    <w:rsid w:val="00324DC2"/>
    <w:rsid w:val="003253B4"/>
    <w:rsid w:val="00325FE6"/>
    <w:rsid w:val="003263F7"/>
    <w:rsid w:val="00326750"/>
    <w:rsid w:val="00326A4E"/>
    <w:rsid w:val="0033080E"/>
    <w:rsid w:val="00331C01"/>
    <w:rsid w:val="00331EB0"/>
    <w:rsid w:val="0033221A"/>
    <w:rsid w:val="00332615"/>
    <w:rsid w:val="00332B8A"/>
    <w:rsid w:val="00332F0F"/>
    <w:rsid w:val="0033357B"/>
    <w:rsid w:val="00335393"/>
    <w:rsid w:val="00335489"/>
    <w:rsid w:val="00336032"/>
    <w:rsid w:val="003413F8"/>
    <w:rsid w:val="00342145"/>
    <w:rsid w:val="00342257"/>
    <w:rsid w:val="003422D3"/>
    <w:rsid w:val="003428F6"/>
    <w:rsid w:val="00343065"/>
    <w:rsid w:val="00343870"/>
    <w:rsid w:val="00343AA2"/>
    <w:rsid w:val="00343AB7"/>
    <w:rsid w:val="00346DAF"/>
    <w:rsid w:val="0034724B"/>
    <w:rsid w:val="0034785A"/>
    <w:rsid w:val="00350379"/>
    <w:rsid w:val="00350CBA"/>
    <w:rsid w:val="003510DE"/>
    <w:rsid w:val="003521A7"/>
    <w:rsid w:val="003526CE"/>
    <w:rsid w:val="00352871"/>
    <w:rsid w:val="00352F96"/>
    <w:rsid w:val="003530F0"/>
    <w:rsid w:val="0035318B"/>
    <w:rsid w:val="00353420"/>
    <w:rsid w:val="00353516"/>
    <w:rsid w:val="003544E3"/>
    <w:rsid w:val="0035471C"/>
    <w:rsid w:val="00354EBD"/>
    <w:rsid w:val="00355362"/>
    <w:rsid w:val="00355FA6"/>
    <w:rsid w:val="003560B6"/>
    <w:rsid w:val="0035649D"/>
    <w:rsid w:val="0035682B"/>
    <w:rsid w:val="003578CA"/>
    <w:rsid w:val="003618D3"/>
    <w:rsid w:val="00361EC1"/>
    <w:rsid w:val="00362916"/>
    <w:rsid w:val="0036314A"/>
    <w:rsid w:val="00363ABE"/>
    <w:rsid w:val="00366E89"/>
    <w:rsid w:val="00367C38"/>
    <w:rsid w:val="00370331"/>
    <w:rsid w:val="00370BAA"/>
    <w:rsid w:val="00372275"/>
    <w:rsid w:val="00372AA7"/>
    <w:rsid w:val="00373D89"/>
    <w:rsid w:val="00374A87"/>
    <w:rsid w:val="00374AF0"/>
    <w:rsid w:val="003750BB"/>
    <w:rsid w:val="003751D2"/>
    <w:rsid w:val="0037546F"/>
    <w:rsid w:val="00375F56"/>
    <w:rsid w:val="003779DD"/>
    <w:rsid w:val="00377D40"/>
    <w:rsid w:val="00380046"/>
    <w:rsid w:val="00380589"/>
    <w:rsid w:val="003807D5"/>
    <w:rsid w:val="00380D3B"/>
    <w:rsid w:val="00382E56"/>
    <w:rsid w:val="0038350A"/>
    <w:rsid w:val="0038368E"/>
    <w:rsid w:val="00383E69"/>
    <w:rsid w:val="003843B9"/>
    <w:rsid w:val="00386E86"/>
    <w:rsid w:val="003875CE"/>
    <w:rsid w:val="00390A22"/>
    <w:rsid w:val="00391F62"/>
    <w:rsid w:val="0039267B"/>
    <w:rsid w:val="00392AB6"/>
    <w:rsid w:val="00392C0C"/>
    <w:rsid w:val="00393969"/>
    <w:rsid w:val="00393A67"/>
    <w:rsid w:val="00394227"/>
    <w:rsid w:val="00395A3C"/>
    <w:rsid w:val="00397A36"/>
    <w:rsid w:val="00397A54"/>
    <w:rsid w:val="00397B8D"/>
    <w:rsid w:val="003A0BDB"/>
    <w:rsid w:val="003A1431"/>
    <w:rsid w:val="003A1D07"/>
    <w:rsid w:val="003A35F5"/>
    <w:rsid w:val="003A47DC"/>
    <w:rsid w:val="003A6D5F"/>
    <w:rsid w:val="003A7922"/>
    <w:rsid w:val="003B1725"/>
    <w:rsid w:val="003B203D"/>
    <w:rsid w:val="003B43AE"/>
    <w:rsid w:val="003B62C4"/>
    <w:rsid w:val="003B665C"/>
    <w:rsid w:val="003B68A1"/>
    <w:rsid w:val="003C0313"/>
    <w:rsid w:val="003C1C5E"/>
    <w:rsid w:val="003C1EDB"/>
    <w:rsid w:val="003C2C67"/>
    <w:rsid w:val="003C2E24"/>
    <w:rsid w:val="003C3E97"/>
    <w:rsid w:val="003C4623"/>
    <w:rsid w:val="003C5527"/>
    <w:rsid w:val="003C575E"/>
    <w:rsid w:val="003C73A2"/>
    <w:rsid w:val="003C73B0"/>
    <w:rsid w:val="003C7899"/>
    <w:rsid w:val="003D0372"/>
    <w:rsid w:val="003D0B1F"/>
    <w:rsid w:val="003D1D0F"/>
    <w:rsid w:val="003D26AC"/>
    <w:rsid w:val="003D3B25"/>
    <w:rsid w:val="003D3CDC"/>
    <w:rsid w:val="003D4343"/>
    <w:rsid w:val="003D5577"/>
    <w:rsid w:val="003D5E8A"/>
    <w:rsid w:val="003D638B"/>
    <w:rsid w:val="003D7AB9"/>
    <w:rsid w:val="003E0108"/>
    <w:rsid w:val="003E16E6"/>
    <w:rsid w:val="003E17E0"/>
    <w:rsid w:val="003E1A9E"/>
    <w:rsid w:val="003E2438"/>
    <w:rsid w:val="003E3187"/>
    <w:rsid w:val="003E348B"/>
    <w:rsid w:val="003E4CA8"/>
    <w:rsid w:val="003E5750"/>
    <w:rsid w:val="003E7420"/>
    <w:rsid w:val="003E79D6"/>
    <w:rsid w:val="003F0331"/>
    <w:rsid w:val="003F0C84"/>
    <w:rsid w:val="003F1515"/>
    <w:rsid w:val="003F15B1"/>
    <w:rsid w:val="003F18FF"/>
    <w:rsid w:val="003F2577"/>
    <w:rsid w:val="003F3E24"/>
    <w:rsid w:val="003F3EC4"/>
    <w:rsid w:val="003F4A91"/>
    <w:rsid w:val="003F6492"/>
    <w:rsid w:val="003F6792"/>
    <w:rsid w:val="003F6E28"/>
    <w:rsid w:val="003F7720"/>
    <w:rsid w:val="003F778F"/>
    <w:rsid w:val="003F7AB3"/>
    <w:rsid w:val="004014DB"/>
    <w:rsid w:val="0040166B"/>
    <w:rsid w:val="004019BB"/>
    <w:rsid w:val="00401B8D"/>
    <w:rsid w:val="00401E0C"/>
    <w:rsid w:val="0040364B"/>
    <w:rsid w:val="00403D96"/>
    <w:rsid w:val="00403EAC"/>
    <w:rsid w:val="00404576"/>
    <w:rsid w:val="00404E83"/>
    <w:rsid w:val="00405111"/>
    <w:rsid w:val="00406095"/>
    <w:rsid w:val="0040656B"/>
    <w:rsid w:val="0041059B"/>
    <w:rsid w:val="0041158F"/>
    <w:rsid w:val="004115C3"/>
    <w:rsid w:val="00411AAC"/>
    <w:rsid w:val="00412300"/>
    <w:rsid w:val="004134CF"/>
    <w:rsid w:val="00414AC6"/>
    <w:rsid w:val="00414BF1"/>
    <w:rsid w:val="0041589E"/>
    <w:rsid w:val="004158FA"/>
    <w:rsid w:val="00416305"/>
    <w:rsid w:val="004172EB"/>
    <w:rsid w:val="0042053A"/>
    <w:rsid w:val="0042053D"/>
    <w:rsid w:val="0042103A"/>
    <w:rsid w:val="00421787"/>
    <w:rsid w:val="004226AE"/>
    <w:rsid w:val="0042298B"/>
    <w:rsid w:val="00422C4A"/>
    <w:rsid w:val="00422E62"/>
    <w:rsid w:val="00422E91"/>
    <w:rsid w:val="00423230"/>
    <w:rsid w:val="004244D7"/>
    <w:rsid w:val="0042486A"/>
    <w:rsid w:val="0042523E"/>
    <w:rsid w:val="004252F5"/>
    <w:rsid w:val="004258FC"/>
    <w:rsid w:val="004268CD"/>
    <w:rsid w:val="00426ABB"/>
    <w:rsid w:val="0042714D"/>
    <w:rsid w:val="0042715D"/>
    <w:rsid w:val="00427763"/>
    <w:rsid w:val="0043026C"/>
    <w:rsid w:val="0043096F"/>
    <w:rsid w:val="004309A0"/>
    <w:rsid w:val="00430C48"/>
    <w:rsid w:val="00431ECA"/>
    <w:rsid w:val="004339AE"/>
    <w:rsid w:val="004352B1"/>
    <w:rsid w:val="00435460"/>
    <w:rsid w:val="004366C3"/>
    <w:rsid w:val="004366EB"/>
    <w:rsid w:val="00437AC9"/>
    <w:rsid w:val="004401CE"/>
    <w:rsid w:val="00440DC1"/>
    <w:rsid w:val="00441B63"/>
    <w:rsid w:val="004428F9"/>
    <w:rsid w:val="00442AF3"/>
    <w:rsid w:val="00443B75"/>
    <w:rsid w:val="004441DF"/>
    <w:rsid w:val="00444E83"/>
    <w:rsid w:val="004501CF"/>
    <w:rsid w:val="00450CD1"/>
    <w:rsid w:val="00452342"/>
    <w:rsid w:val="00452F96"/>
    <w:rsid w:val="004530FA"/>
    <w:rsid w:val="00453749"/>
    <w:rsid w:val="00453A33"/>
    <w:rsid w:val="00455E68"/>
    <w:rsid w:val="00456A37"/>
    <w:rsid w:val="00456FA1"/>
    <w:rsid w:val="00456FFA"/>
    <w:rsid w:val="004577AA"/>
    <w:rsid w:val="00457851"/>
    <w:rsid w:val="0046134D"/>
    <w:rsid w:val="004625D9"/>
    <w:rsid w:val="004630A2"/>
    <w:rsid w:val="00463A97"/>
    <w:rsid w:val="00464D66"/>
    <w:rsid w:val="004650CE"/>
    <w:rsid w:val="00465205"/>
    <w:rsid w:val="004661AF"/>
    <w:rsid w:val="004662C8"/>
    <w:rsid w:val="00467ABA"/>
    <w:rsid w:val="0047161F"/>
    <w:rsid w:val="00472A3A"/>
    <w:rsid w:val="00473018"/>
    <w:rsid w:val="0047342C"/>
    <w:rsid w:val="00475A95"/>
    <w:rsid w:val="00475CF2"/>
    <w:rsid w:val="0047736E"/>
    <w:rsid w:val="00477AB6"/>
    <w:rsid w:val="00481418"/>
    <w:rsid w:val="00482706"/>
    <w:rsid w:val="00483E75"/>
    <w:rsid w:val="00483F9B"/>
    <w:rsid w:val="00484578"/>
    <w:rsid w:val="00484710"/>
    <w:rsid w:val="0048493C"/>
    <w:rsid w:val="00485A63"/>
    <w:rsid w:val="00485A73"/>
    <w:rsid w:val="00486988"/>
    <w:rsid w:val="0048788C"/>
    <w:rsid w:val="00491143"/>
    <w:rsid w:val="00491BA1"/>
    <w:rsid w:val="00491DF5"/>
    <w:rsid w:val="004926E9"/>
    <w:rsid w:val="00493B36"/>
    <w:rsid w:val="00495949"/>
    <w:rsid w:val="00495D9F"/>
    <w:rsid w:val="004A0188"/>
    <w:rsid w:val="004A1407"/>
    <w:rsid w:val="004A21E5"/>
    <w:rsid w:val="004A25F2"/>
    <w:rsid w:val="004A3067"/>
    <w:rsid w:val="004A5151"/>
    <w:rsid w:val="004A5C2C"/>
    <w:rsid w:val="004A7AE2"/>
    <w:rsid w:val="004B00DE"/>
    <w:rsid w:val="004B1547"/>
    <w:rsid w:val="004B29B7"/>
    <w:rsid w:val="004B3565"/>
    <w:rsid w:val="004B366D"/>
    <w:rsid w:val="004B425B"/>
    <w:rsid w:val="004B44BD"/>
    <w:rsid w:val="004B5BF0"/>
    <w:rsid w:val="004B5EED"/>
    <w:rsid w:val="004B5F24"/>
    <w:rsid w:val="004B5F28"/>
    <w:rsid w:val="004B5F7C"/>
    <w:rsid w:val="004B5FC4"/>
    <w:rsid w:val="004B63C3"/>
    <w:rsid w:val="004B67E5"/>
    <w:rsid w:val="004C03A8"/>
    <w:rsid w:val="004C06F8"/>
    <w:rsid w:val="004C263E"/>
    <w:rsid w:val="004C2E8E"/>
    <w:rsid w:val="004C2F81"/>
    <w:rsid w:val="004C363C"/>
    <w:rsid w:val="004C43D5"/>
    <w:rsid w:val="004C4771"/>
    <w:rsid w:val="004C5594"/>
    <w:rsid w:val="004C5823"/>
    <w:rsid w:val="004C5916"/>
    <w:rsid w:val="004C60C5"/>
    <w:rsid w:val="004C6400"/>
    <w:rsid w:val="004D143A"/>
    <w:rsid w:val="004D38B0"/>
    <w:rsid w:val="004D38F8"/>
    <w:rsid w:val="004D3ABB"/>
    <w:rsid w:val="004D492D"/>
    <w:rsid w:val="004D4CE0"/>
    <w:rsid w:val="004D52FC"/>
    <w:rsid w:val="004D531A"/>
    <w:rsid w:val="004D5841"/>
    <w:rsid w:val="004D5EAE"/>
    <w:rsid w:val="004D6197"/>
    <w:rsid w:val="004D68DC"/>
    <w:rsid w:val="004D7450"/>
    <w:rsid w:val="004E006E"/>
    <w:rsid w:val="004E0BA1"/>
    <w:rsid w:val="004E0DFC"/>
    <w:rsid w:val="004E1890"/>
    <w:rsid w:val="004E1A63"/>
    <w:rsid w:val="004E1B0C"/>
    <w:rsid w:val="004E24D3"/>
    <w:rsid w:val="004E2745"/>
    <w:rsid w:val="004E2FBC"/>
    <w:rsid w:val="004E36F2"/>
    <w:rsid w:val="004E390E"/>
    <w:rsid w:val="004E39C8"/>
    <w:rsid w:val="004E39D5"/>
    <w:rsid w:val="004E5085"/>
    <w:rsid w:val="004E5C00"/>
    <w:rsid w:val="004E603E"/>
    <w:rsid w:val="004E663D"/>
    <w:rsid w:val="004E7F0E"/>
    <w:rsid w:val="004F19D4"/>
    <w:rsid w:val="004F1A1A"/>
    <w:rsid w:val="004F2847"/>
    <w:rsid w:val="004F2921"/>
    <w:rsid w:val="004F2CCB"/>
    <w:rsid w:val="004F3032"/>
    <w:rsid w:val="004F3AC9"/>
    <w:rsid w:val="004F5F17"/>
    <w:rsid w:val="004F687C"/>
    <w:rsid w:val="004F6E97"/>
    <w:rsid w:val="00500A4F"/>
    <w:rsid w:val="00500C4C"/>
    <w:rsid w:val="00500CD5"/>
    <w:rsid w:val="005018FE"/>
    <w:rsid w:val="00501BA6"/>
    <w:rsid w:val="005030F0"/>
    <w:rsid w:val="00504016"/>
    <w:rsid w:val="0050404A"/>
    <w:rsid w:val="00504095"/>
    <w:rsid w:val="005043A9"/>
    <w:rsid w:val="00504500"/>
    <w:rsid w:val="005051B9"/>
    <w:rsid w:val="005065AA"/>
    <w:rsid w:val="00506DAB"/>
    <w:rsid w:val="00510294"/>
    <w:rsid w:val="00510771"/>
    <w:rsid w:val="00510C89"/>
    <w:rsid w:val="00511130"/>
    <w:rsid w:val="005114F9"/>
    <w:rsid w:val="0051163D"/>
    <w:rsid w:val="00511837"/>
    <w:rsid w:val="00512256"/>
    <w:rsid w:val="00512CF7"/>
    <w:rsid w:val="00513547"/>
    <w:rsid w:val="00513C6E"/>
    <w:rsid w:val="00513FB7"/>
    <w:rsid w:val="00514651"/>
    <w:rsid w:val="005157A6"/>
    <w:rsid w:val="00515E76"/>
    <w:rsid w:val="00516958"/>
    <w:rsid w:val="00520364"/>
    <w:rsid w:val="005203C2"/>
    <w:rsid w:val="00520A16"/>
    <w:rsid w:val="00520AED"/>
    <w:rsid w:val="00520D6E"/>
    <w:rsid w:val="00520FEB"/>
    <w:rsid w:val="00521027"/>
    <w:rsid w:val="00521291"/>
    <w:rsid w:val="00522B16"/>
    <w:rsid w:val="00522BEC"/>
    <w:rsid w:val="0052481C"/>
    <w:rsid w:val="00525314"/>
    <w:rsid w:val="005253FD"/>
    <w:rsid w:val="0052552D"/>
    <w:rsid w:val="00525B70"/>
    <w:rsid w:val="00526D17"/>
    <w:rsid w:val="00526DA1"/>
    <w:rsid w:val="00527293"/>
    <w:rsid w:val="00527996"/>
    <w:rsid w:val="00527B90"/>
    <w:rsid w:val="00527C80"/>
    <w:rsid w:val="005318AB"/>
    <w:rsid w:val="00531EE9"/>
    <w:rsid w:val="005337F5"/>
    <w:rsid w:val="00533D51"/>
    <w:rsid w:val="00534031"/>
    <w:rsid w:val="00534BC0"/>
    <w:rsid w:val="00535766"/>
    <w:rsid w:val="005378E4"/>
    <w:rsid w:val="00540268"/>
    <w:rsid w:val="005404DA"/>
    <w:rsid w:val="00540711"/>
    <w:rsid w:val="00540EC3"/>
    <w:rsid w:val="00541031"/>
    <w:rsid w:val="00541433"/>
    <w:rsid w:val="00541D30"/>
    <w:rsid w:val="005435A8"/>
    <w:rsid w:val="005438D2"/>
    <w:rsid w:val="00543B95"/>
    <w:rsid w:val="005446AF"/>
    <w:rsid w:val="0054589C"/>
    <w:rsid w:val="00545A3B"/>
    <w:rsid w:val="00545C17"/>
    <w:rsid w:val="00545EB4"/>
    <w:rsid w:val="00545F1A"/>
    <w:rsid w:val="0054657B"/>
    <w:rsid w:val="0054661C"/>
    <w:rsid w:val="00547DE5"/>
    <w:rsid w:val="005515A3"/>
    <w:rsid w:val="0055178A"/>
    <w:rsid w:val="00551D23"/>
    <w:rsid w:val="00552A8E"/>
    <w:rsid w:val="00552A95"/>
    <w:rsid w:val="00552DFA"/>
    <w:rsid w:val="0055345F"/>
    <w:rsid w:val="00553B11"/>
    <w:rsid w:val="00553D13"/>
    <w:rsid w:val="00553DCE"/>
    <w:rsid w:val="005542FE"/>
    <w:rsid w:val="00554C52"/>
    <w:rsid w:val="00555D1A"/>
    <w:rsid w:val="00556159"/>
    <w:rsid w:val="00556704"/>
    <w:rsid w:val="00556EFE"/>
    <w:rsid w:val="005579D1"/>
    <w:rsid w:val="00557B82"/>
    <w:rsid w:val="0056009C"/>
    <w:rsid w:val="0056057B"/>
    <w:rsid w:val="00561398"/>
    <w:rsid w:val="005616FE"/>
    <w:rsid w:val="0056180D"/>
    <w:rsid w:val="00561B95"/>
    <w:rsid w:val="00562E12"/>
    <w:rsid w:val="005638E6"/>
    <w:rsid w:val="0056647D"/>
    <w:rsid w:val="00566673"/>
    <w:rsid w:val="00567E28"/>
    <w:rsid w:val="00570654"/>
    <w:rsid w:val="00570B84"/>
    <w:rsid w:val="00570E09"/>
    <w:rsid w:val="0057147E"/>
    <w:rsid w:val="00571A29"/>
    <w:rsid w:val="00572188"/>
    <w:rsid w:val="00572E53"/>
    <w:rsid w:val="005740A0"/>
    <w:rsid w:val="005744F2"/>
    <w:rsid w:val="005745BD"/>
    <w:rsid w:val="005752C4"/>
    <w:rsid w:val="0057551B"/>
    <w:rsid w:val="005765B8"/>
    <w:rsid w:val="005768B5"/>
    <w:rsid w:val="00576E6F"/>
    <w:rsid w:val="00577024"/>
    <w:rsid w:val="00577D1B"/>
    <w:rsid w:val="00581414"/>
    <w:rsid w:val="00581E54"/>
    <w:rsid w:val="00581FE1"/>
    <w:rsid w:val="00582018"/>
    <w:rsid w:val="005821EC"/>
    <w:rsid w:val="00583E05"/>
    <w:rsid w:val="00584592"/>
    <w:rsid w:val="00584AC6"/>
    <w:rsid w:val="00584F61"/>
    <w:rsid w:val="00591FB8"/>
    <w:rsid w:val="00593C6F"/>
    <w:rsid w:val="00594DC4"/>
    <w:rsid w:val="005951C3"/>
    <w:rsid w:val="005951CF"/>
    <w:rsid w:val="0059548F"/>
    <w:rsid w:val="00595E54"/>
    <w:rsid w:val="00596028"/>
    <w:rsid w:val="00596156"/>
    <w:rsid w:val="0059796B"/>
    <w:rsid w:val="005A005C"/>
    <w:rsid w:val="005A0923"/>
    <w:rsid w:val="005A0A85"/>
    <w:rsid w:val="005A151C"/>
    <w:rsid w:val="005A1966"/>
    <w:rsid w:val="005A2842"/>
    <w:rsid w:val="005A2AA0"/>
    <w:rsid w:val="005A2D00"/>
    <w:rsid w:val="005A3821"/>
    <w:rsid w:val="005A41D7"/>
    <w:rsid w:val="005A4B49"/>
    <w:rsid w:val="005A5C24"/>
    <w:rsid w:val="005A5F0C"/>
    <w:rsid w:val="005A6D56"/>
    <w:rsid w:val="005A7769"/>
    <w:rsid w:val="005A7AC3"/>
    <w:rsid w:val="005A7BC3"/>
    <w:rsid w:val="005B0927"/>
    <w:rsid w:val="005B0948"/>
    <w:rsid w:val="005B0F07"/>
    <w:rsid w:val="005B133A"/>
    <w:rsid w:val="005B343C"/>
    <w:rsid w:val="005B34FC"/>
    <w:rsid w:val="005B3552"/>
    <w:rsid w:val="005B47F5"/>
    <w:rsid w:val="005B62F9"/>
    <w:rsid w:val="005B759D"/>
    <w:rsid w:val="005B7EDC"/>
    <w:rsid w:val="005C01AA"/>
    <w:rsid w:val="005C3B0A"/>
    <w:rsid w:val="005C7925"/>
    <w:rsid w:val="005C7E53"/>
    <w:rsid w:val="005D14F0"/>
    <w:rsid w:val="005D16F3"/>
    <w:rsid w:val="005D1C68"/>
    <w:rsid w:val="005D1F74"/>
    <w:rsid w:val="005D3D17"/>
    <w:rsid w:val="005D5945"/>
    <w:rsid w:val="005D6140"/>
    <w:rsid w:val="005D714C"/>
    <w:rsid w:val="005D743E"/>
    <w:rsid w:val="005E026C"/>
    <w:rsid w:val="005E06D1"/>
    <w:rsid w:val="005E2303"/>
    <w:rsid w:val="005E231F"/>
    <w:rsid w:val="005E406B"/>
    <w:rsid w:val="005E4BB5"/>
    <w:rsid w:val="005E4F34"/>
    <w:rsid w:val="005E513A"/>
    <w:rsid w:val="005E7364"/>
    <w:rsid w:val="005E7D69"/>
    <w:rsid w:val="005F0A2D"/>
    <w:rsid w:val="005F1E9C"/>
    <w:rsid w:val="005F1F98"/>
    <w:rsid w:val="005F2CE5"/>
    <w:rsid w:val="005F2DD0"/>
    <w:rsid w:val="005F2ECF"/>
    <w:rsid w:val="005F3922"/>
    <w:rsid w:val="005F3CE5"/>
    <w:rsid w:val="005F4197"/>
    <w:rsid w:val="005F4899"/>
    <w:rsid w:val="005F5912"/>
    <w:rsid w:val="005F6B69"/>
    <w:rsid w:val="005F7174"/>
    <w:rsid w:val="005F746B"/>
    <w:rsid w:val="00600277"/>
    <w:rsid w:val="00600915"/>
    <w:rsid w:val="0060142E"/>
    <w:rsid w:val="00602B4A"/>
    <w:rsid w:val="00605EC6"/>
    <w:rsid w:val="00607B99"/>
    <w:rsid w:val="006105CD"/>
    <w:rsid w:val="0061064D"/>
    <w:rsid w:val="00611E5E"/>
    <w:rsid w:val="00612BCA"/>
    <w:rsid w:val="00612E0E"/>
    <w:rsid w:val="00614C31"/>
    <w:rsid w:val="0061557F"/>
    <w:rsid w:val="00615AF7"/>
    <w:rsid w:val="00616115"/>
    <w:rsid w:val="0061723B"/>
    <w:rsid w:val="00617321"/>
    <w:rsid w:val="006179A4"/>
    <w:rsid w:val="00617E5D"/>
    <w:rsid w:val="00617FC3"/>
    <w:rsid w:val="0062216A"/>
    <w:rsid w:val="006238AD"/>
    <w:rsid w:val="00624053"/>
    <w:rsid w:val="00624096"/>
    <w:rsid w:val="00624128"/>
    <w:rsid w:val="006257B1"/>
    <w:rsid w:val="00625E81"/>
    <w:rsid w:val="006261E3"/>
    <w:rsid w:val="00626593"/>
    <w:rsid w:val="00627015"/>
    <w:rsid w:val="0062792E"/>
    <w:rsid w:val="006305CD"/>
    <w:rsid w:val="00630E98"/>
    <w:rsid w:val="00631319"/>
    <w:rsid w:val="00631685"/>
    <w:rsid w:val="00633161"/>
    <w:rsid w:val="0063421C"/>
    <w:rsid w:val="006342D6"/>
    <w:rsid w:val="006347FB"/>
    <w:rsid w:val="006348D6"/>
    <w:rsid w:val="00635E4E"/>
    <w:rsid w:val="00637E48"/>
    <w:rsid w:val="0064040A"/>
    <w:rsid w:val="006405FE"/>
    <w:rsid w:val="00640712"/>
    <w:rsid w:val="00640A44"/>
    <w:rsid w:val="00640FC1"/>
    <w:rsid w:val="006415DF"/>
    <w:rsid w:val="00641C5B"/>
    <w:rsid w:val="00641CF0"/>
    <w:rsid w:val="00642ACB"/>
    <w:rsid w:val="006434B8"/>
    <w:rsid w:val="0064428E"/>
    <w:rsid w:val="00644FAB"/>
    <w:rsid w:val="00646647"/>
    <w:rsid w:val="00647536"/>
    <w:rsid w:val="00647FAA"/>
    <w:rsid w:val="00650370"/>
    <w:rsid w:val="00650F36"/>
    <w:rsid w:val="006515FE"/>
    <w:rsid w:val="006519E8"/>
    <w:rsid w:val="00651CDA"/>
    <w:rsid w:val="00651F3F"/>
    <w:rsid w:val="00652665"/>
    <w:rsid w:val="00652B4A"/>
    <w:rsid w:val="00653341"/>
    <w:rsid w:val="0065370F"/>
    <w:rsid w:val="006543DC"/>
    <w:rsid w:val="00654760"/>
    <w:rsid w:val="00654F5D"/>
    <w:rsid w:val="0065650F"/>
    <w:rsid w:val="00657A8D"/>
    <w:rsid w:val="00657CE7"/>
    <w:rsid w:val="00657CF7"/>
    <w:rsid w:val="00660396"/>
    <w:rsid w:val="0066048D"/>
    <w:rsid w:val="00661CEA"/>
    <w:rsid w:val="00663653"/>
    <w:rsid w:val="00663FA4"/>
    <w:rsid w:val="00665161"/>
    <w:rsid w:val="006700BF"/>
    <w:rsid w:val="00670102"/>
    <w:rsid w:val="006701D0"/>
    <w:rsid w:val="006722B5"/>
    <w:rsid w:val="006735BC"/>
    <w:rsid w:val="00674B43"/>
    <w:rsid w:val="00675475"/>
    <w:rsid w:val="00676663"/>
    <w:rsid w:val="00677145"/>
    <w:rsid w:val="0067755F"/>
    <w:rsid w:val="00677BB2"/>
    <w:rsid w:val="00680AC9"/>
    <w:rsid w:val="00681427"/>
    <w:rsid w:val="00681A76"/>
    <w:rsid w:val="00681F20"/>
    <w:rsid w:val="006825DE"/>
    <w:rsid w:val="006826D2"/>
    <w:rsid w:val="00682B4C"/>
    <w:rsid w:val="00682B93"/>
    <w:rsid w:val="00685D47"/>
    <w:rsid w:val="0068749A"/>
    <w:rsid w:val="006900C3"/>
    <w:rsid w:val="00690544"/>
    <w:rsid w:val="00691327"/>
    <w:rsid w:val="00692322"/>
    <w:rsid w:val="006924CE"/>
    <w:rsid w:val="0069300D"/>
    <w:rsid w:val="00695C7A"/>
    <w:rsid w:val="00695E68"/>
    <w:rsid w:val="00697596"/>
    <w:rsid w:val="00697774"/>
    <w:rsid w:val="0069797A"/>
    <w:rsid w:val="006A04F6"/>
    <w:rsid w:val="006A0879"/>
    <w:rsid w:val="006A0F69"/>
    <w:rsid w:val="006A22C7"/>
    <w:rsid w:val="006A2BD5"/>
    <w:rsid w:val="006A2E51"/>
    <w:rsid w:val="006A387D"/>
    <w:rsid w:val="006A3DB2"/>
    <w:rsid w:val="006A3EDA"/>
    <w:rsid w:val="006A4511"/>
    <w:rsid w:val="006A5058"/>
    <w:rsid w:val="006A708C"/>
    <w:rsid w:val="006A7241"/>
    <w:rsid w:val="006A7524"/>
    <w:rsid w:val="006B0717"/>
    <w:rsid w:val="006B0ECE"/>
    <w:rsid w:val="006B1401"/>
    <w:rsid w:val="006B1721"/>
    <w:rsid w:val="006B21C1"/>
    <w:rsid w:val="006B34A7"/>
    <w:rsid w:val="006B3505"/>
    <w:rsid w:val="006B38C0"/>
    <w:rsid w:val="006B5D0B"/>
    <w:rsid w:val="006B5D1D"/>
    <w:rsid w:val="006B61AC"/>
    <w:rsid w:val="006C05A0"/>
    <w:rsid w:val="006C0745"/>
    <w:rsid w:val="006C08BD"/>
    <w:rsid w:val="006C097E"/>
    <w:rsid w:val="006C16E9"/>
    <w:rsid w:val="006C37F5"/>
    <w:rsid w:val="006C6230"/>
    <w:rsid w:val="006C6774"/>
    <w:rsid w:val="006D00CD"/>
    <w:rsid w:val="006D11F1"/>
    <w:rsid w:val="006D1383"/>
    <w:rsid w:val="006D19FA"/>
    <w:rsid w:val="006D1DEA"/>
    <w:rsid w:val="006D231D"/>
    <w:rsid w:val="006D3C67"/>
    <w:rsid w:val="006D42B2"/>
    <w:rsid w:val="006D42E8"/>
    <w:rsid w:val="006D4504"/>
    <w:rsid w:val="006D4589"/>
    <w:rsid w:val="006D4738"/>
    <w:rsid w:val="006D53EA"/>
    <w:rsid w:val="006D5B66"/>
    <w:rsid w:val="006D5D84"/>
    <w:rsid w:val="006D73C9"/>
    <w:rsid w:val="006D7BEE"/>
    <w:rsid w:val="006D7DC0"/>
    <w:rsid w:val="006E18F7"/>
    <w:rsid w:val="006E1BEF"/>
    <w:rsid w:val="006E22DC"/>
    <w:rsid w:val="006E2DE0"/>
    <w:rsid w:val="006E2EFE"/>
    <w:rsid w:val="006E2F3C"/>
    <w:rsid w:val="006E35C8"/>
    <w:rsid w:val="006E4318"/>
    <w:rsid w:val="006E49EE"/>
    <w:rsid w:val="006E60A5"/>
    <w:rsid w:val="006E6192"/>
    <w:rsid w:val="006E63EB"/>
    <w:rsid w:val="006E6CBD"/>
    <w:rsid w:val="006E6E81"/>
    <w:rsid w:val="006E703D"/>
    <w:rsid w:val="006E7551"/>
    <w:rsid w:val="006E79B9"/>
    <w:rsid w:val="006E7C62"/>
    <w:rsid w:val="006E7F58"/>
    <w:rsid w:val="006F0062"/>
    <w:rsid w:val="006F014B"/>
    <w:rsid w:val="006F0E64"/>
    <w:rsid w:val="006F1E71"/>
    <w:rsid w:val="006F2B2E"/>
    <w:rsid w:val="006F36A3"/>
    <w:rsid w:val="006F37CF"/>
    <w:rsid w:val="006F3E25"/>
    <w:rsid w:val="006F5036"/>
    <w:rsid w:val="006F5F41"/>
    <w:rsid w:val="006F6E17"/>
    <w:rsid w:val="006F70F5"/>
    <w:rsid w:val="006F7644"/>
    <w:rsid w:val="006F7E91"/>
    <w:rsid w:val="00700242"/>
    <w:rsid w:val="007003B2"/>
    <w:rsid w:val="007016EC"/>
    <w:rsid w:val="00701765"/>
    <w:rsid w:val="00701B6C"/>
    <w:rsid w:val="00701DFF"/>
    <w:rsid w:val="00701FAF"/>
    <w:rsid w:val="00702BEA"/>
    <w:rsid w:val="00702C45"/>
    <w:rsid w:val="00703859"/>
    <w:rsid w:val="007049B2"/>
    <w:rsid w:val="007051DA"/>
    <w:rsid w:val="0070574B"/>
    <w:rsid w:val="00705E89"/>
    <w:rsid w:val="007103FC"/>
    <w:rsid w:val="007108E2"/>
    <w:rsid w:val="007110FD"/>
    <w:rsid w:val="0071129D"/>
    <w:rsid w:val="00711915"/>
    <w:rsid w:val="007122E7"/>
    <w:rsid w:val="007125F8"/>
    <w:rsid w:val="00713532"/>
    <w:rsid w:val="0071549B"/>
    <w:rsid w:val="00716F47"/>
    <w:rsid w:val="00717A1C"/>
    <w:rsid w:val="0072026F"/>
    <w:rsid w:val="00720549"/>
    <w:rsid w:val="0072133B"/>
    <w:rsid w:val="00721BDA"/>
    <w:rsid w:val="0072256F"/>
    <w:rsid w:val="007227CF"/>
    <w:rsid w:val="0072340D"/>
    <w:rsid w:val="0072396E"/>
    <w:rsid w:val="00723A8B"/>
    <w:rsid w:val="0072408F"/>
    <w:rsid w:val="0072431C"/>
    <w:rsid w:val="00724B0A"/>
    <w:rsid w:val="00726F7B"/>
    <w:rsid w:val="00730776"/>
    <w:rsid w:val="00730AB3"/>
    <w:rsid w:val="00731ADA"/>
    <w:rsid w:val="0073305F"/>
    <w:rsid w:val="0073339E"/>
    <w:rsid w:val="007348DD"/>
    <w:rsid w:val="00734B0A"/>
    <w:rsid w:val="00734B5C"/>
    <w:rsid w:val="007350DE"/>
    <w:rsid w:val="00735B4F"/>
    <w:rsid w:val="00735C1C"/>
    <w:rsid w:val="0073624F"/>
    <w:rsid w:val="00740526"/>
    <w:rsid w:val="00742349"/>
    <w:rsid w:val="0074261C"/>
    <w:rsid w:val="007428AD"/>
    <w:rsid w:val="0074308F"/>
    <w:rsid w:val="007442B9"/>
    <w:rsid w:val="00745734"/>
    <w:rsid w:val="00745776"/>
    <w:rsid w:val="00745E86"/>
    <w:rsid w:val="00746769"/>
    <w:rsid w:val="007505BA"/>
    <w:rsid w:val="00751731"/>
    <w:rsid w:val="007519EC"/>
    <w:rsid w:val="0075216E"/>
    <w:rsid w:val="007525F8"/>
    <w:rsid w:val="007527D0"/>
    <w:rsid w:val="00752DC3"/>
    <w:rsid w:val="00753361"/>
    <w:rsid w:val="00753419"/>
    <w:rsid w:val="00753937"/>
    <w:rsid w:val="00753EFD"/>
    <w:rsid w:val="0075414E"/>
    <w:rsid w:val="0075464E"/>
    <w:rsid w:val="007552B1"/>
    <w:rsid w:val="007562D5"/>
    <w:rsid w:val="007564BC"/>
    <w:rsid w:val="00756CA5"/>
    <w:rsid w:val="00760A74"/>
    <w:rsid w:val="00762746"/>
    <w:rsid w:val="00763764"/>
    <w:rsid w:val="0076463C"/>
    <w:rsid w:val="00765250"/>
    <w:rsid w:val="00766CD3"/>
    <w:rsid w:val="00766EA0"/>
    <w:rsid w:val="00770004"/>
    <w:rsid w:val="007712F8"/>
    <w:rsid w:val="007729B9"/>
    <w:rsid w:val="00773107"/>
    <w:rsid w:val="0077349D"/>
    <w:rsid w:val="00774014"/>
    <w:rsid w:val="0077538E"/>
    <w:rsid w:val="007769F4"/>
    <w:rsid w:val="00776D5A"/>
    <w:rsid w:val="00777146"/>
    <w:rsid w:val="007776B3"/>
    <w:rsid w:val="007808C6"/>
    <w:rsid w:val="00780BD8"/>
    <w:rsid w:val="00780C5D"/>
    <w:rsid w:val="0078187F"/>
    <w:rsid w:val="007826FF"/>
    <w:rsid w:val="007828F6"/>
    <w:rsid w:val="00782957"/>
    <w:rsid w:val="00782F8F"/>
    <w:rsid w:val="007831D5"/>
    <w:rsid w:val="00783B07"/>
    <w:rsid w:val="00784AEC"/>
    <w:rsid w:val="00784D8B"/>
    <w:rsid w:val="00784E4F"/>
    <w:rsid w:val="00785E38"/>
    <w:rsid w:val="00786330"/>
    <w:rsid w:val="00786A2C"/>
    <w:rsid w:val="00786DF9"/>
    <w:rsid w:val="00787838"/>
    <w:rsid w:val="00790C54"/>
    <w:rsid w:val="007913C1"/>
    <w:rsid w:val="007919FD"/>
    <w:rsid w:val="00791FBC"/>
    <w:rsid w:val="007929A5"/>
    <w:rsid w:val="00793556"/>
    <w:rsid w:val="007937A5"/>
    <w:rsid w:val="00794973"/>
    <w:rsid w:val="00795ADF"/>
    <w:rsid w:val="007967F8"/>
    <w:rsid w:val="00797041"/>
    <w:rsid w:val="00797C38"/>
    <w:rsid w:val="00797CCF"/>
    <w:rsid w:val="00797EBE"/>
    <w:rsid w:val="007A08B4"/>
    <w:rsid w:val="007A30F4"/>
    <w:rsid w:val="007A310A"/>
    <w:rsid w:val="007A3F21"/>
    <w:rsid w:val="007A41E0"/>
    <w:rsid w:val="007A446D"/>
    <w:rsid w:val="007A4EF6"/>
    <w:rsid w:val="007A6587"/>
    <w:rsid w:val="007A68B6"/>
    <w:rsid w:val="007B0CD8"/>
    <w:rsid w:val="007B1E6F"/>
    <w:rsid w:val="007B1F8C"/>
    <w:rsid w:val="007B1FAF"/>
    <w:rsid w:val="007B36F3"/>
    <w:rsid w:val="007B5467"/>
    <w:rsid w:val="007B548F"/>
    <w:rsid w:val="007B5D43"/>
    <w:rsid w:val="007B7C7E"/>
    <w:rsid w:val="007C10CA"/>
    <w:rsid w:val="007C1592"/>
    <w:rsid w:val="007C1EB3"/>
    <w:rsid w:val="007C200E"/>
    <w:rsid w:val="007C2B7F"/>
    <w:rsid w:val="007C3D68"/>
    <w:rsid w:val="007C4EB8"/>
    <w:rsid w:val="007C59CD"/>
    <w:rsid w:val="007C6150"/>
    <w:rsid w:val="007C6253"/>
    <w:rsid w:val="007C665E"/>
    <w:rsid w:val="007C7037"/>
    <w:rsid w:val="007D13FD"/>
    <w:rsid w:val="007D1404"/>
    <w:rsid w:val="007D15D3"/>
    <w:rsid w:val="007D224B"/>
    <w:rsid w:val="007D32F0"/>
    <w:rsid w:val="007D426B"/>
    <w:rsid w:val="007D4E32"/>
    <w:rsid w:val="007D4EF9"/>
    <w:rsid w:val="007D59FE"/>
    <w:rsid w:val="007D60D6"/>
    <w:rsid w:val="007D6B05"/>
    <w:rsid w:val="007D76CC"/>
    <w:rsid w:val="007E08CD"/>
    <w:rsid w:val="007E095D"/>
    <w:rsid w:val="007E2463"/>
    <w:rsid w:val="007E2CA7"/>
    <w:rsid w:val="007E39DF"/>
    <w:rsid w:val="007E3FA0"/>
    <w:rsid w:val="007E4846"/>
    <w:rsid w:val="007E4A83"/>
    <w:rsid w:val="007E6D33"/>
    <w:rsid w:val="007E7419"/>
    <w:rsid w:val="007F0135"/>
    <w:rsid w:val="007F36C7"/>
    <w:rsid w:val="007F4EF9"/>
    <w:rsid w:val="007F536A"/>
    <w:rsid w:val="007F564E"/>
    <w:rsid w:val="007F5C6A"/>
    <w:rsid w:val="007F5CAE"/>
    <w:rsid w:val="007F5F5F"/>
    <w:rsid w:val="00801671"/>
    <w:rsid w:val="00801779"/>
    <w:rsid w:val="0080182D"/>
    <w:rsid w:val="008024B7"/>
    <w:rsid w:val="00802EB7"/>
    <w:rsid w:val="008034EB"/>
    <w:rsid w:val="00803822"/>
    <w:rsid w:val="008049C7"/>
    <w:rsid w:val="00804FC0"/>
    <w:rsid w:val="00806C74"/>
    <w:rsid w:val="0080772B"/>
    <w:rsid w:val="00810324"/>
    <w:rsid w:val="00810536"/>
    <w:rsid w:val="00810F21"/>
    <w:rsid w:val="00812AE3"/>
    <w:rsid w:val="00814123"/>
    <w:rsid w:val="00815465"/>
    <w:rsid w:val="008154EE"/>
    <w:rsid w:val="0081638D"/>
    <w:rsid w:val="0081640A"/>
    <w:rsid w:val="0081669C"/>
    <w:rsid w:val="00817CDC"/>
    <w:rsid w:val="008204D2"/>
    <w:rsid w:val="00820561"/>
    <w:rsid w:val="00820965"/>
    <w:rsid w:val="00820F8B"/>
    <w:rsid w:val="0082218B"/>
    <w:rsid w:val="0082259D"/>
    <w:rsid w:val="00822F58"/>
    <w:rsid w:val="0082422C"/>
    <w:rsid w:val="00824378"/>
    <w:rsid w:val="00824D53"/>
    <w:rsid w:val="008270D2"/>
    <w:rsid w:val="00830F22"/>
    <w:rsid w:val="008310D3"/>
    <w:rsid w:val="008316BC"/>
    <w:rsid w:val="00831D14"/>
    <w:rsid w:val="00831DC8"/>
    <w:rsid w:val="008321A4"/>
    <w:rsid w:val="0083308C"/>
    <w:rsid w:val="008333FA"/>
    <w:rsid w:val="0083371C"/>
    <w:rsid w:val="008337F2"/>
    <w:rsid w:val="0083433B"/>
    <w:rsid w:val="00835867"/>
    <w:rsid w:val="00835904"/>
    <w:rsid w:val="00835F9A"/>
    <w:rsid w:val="00836395"/>
    <w:rsid w:val="008363AA"/>
    <w:rsid w:val="00836F01"/>
    <w:rsid w:val="00841398"/>
    <w:rsid w:val="008421BA"/>
    <w:rsid w:val="0084256A"/>
    <w:rsid w:val="008427E5"/>
    <w:rsid w:val="00842983"/>
    <w:rsid w:val="00842C48"/>
    <w:rsid w:val="00843FE0"/>
    <w:rsid w:val="0084476A"/>
    <w:rsid w:val="00844E26"/>
    <w:rsid w:val="00845091"/>
    <w:rsid w:val="0084568C"/>
    <w:rsid w:val="0084633F"/>
    <w:rsid w:val="008468C6"/>
    <w:rsid w:val="0084691A"/>
    <w:rsid w:val="008479BF"/>
    <w:rsid w:val="00850764"/>
    <w:rsid w:val="00851907"/>
    <w:rsid w:val="00852698"/>
    <w:rsid w:val="0085278A"/>
    <w:rsid w:val="00852F6C"/>
    <w:rsid w:val="00854753"/>
    <w:rsid w:val="008550DD"/>
    <w:rsid w:val="008558D5"/>
    <w:rsid w:val="00857A66"/>
    <w:rsid w:val="00860623"/>
    <w:rsid w:val="008606DE"/>
    <w:rsid w:val="00860C94"/>
    <w:rsid w:val="00861707"/>
    <w:rsid w:val="00861D2F"/>
    <w:rsid w:val="00862AD0"/>
    <w:rsid w:val="00863174"/>
    <w:rsid w:val="00863715"/>
    <w:rsid w:val="00863A3A"/>
    <w:rsid w:val="00863F5C"/>
    <w:rsid w:val="00864204"/>
    <w:rsid w:val="00864289"/>
    <w:rsid w:val="008647A8"/>
    <w:rsid w:val="00865075"/>
    <w:rsid w:val="008651A6"/>
    <w:rsid w:val="0086521A"/>
    <w:rsid w:val="00866454"/>
    <w:rsid w:val="0086675B"/>
    <w:rsid w:val="00866BA7"/>
    <w:rsid w:val="0086745D"/>
    <w:rsid w:val="008709A4"/>
    <w:rsid w:val="008715F6"/>
    <w:rsid w:val="008720F3"/>
    <w:rsid w:val="00872E07"/>
    <w:rsid w:val="008731F4"/>
    <w:rsid w:val="00874DD6"/>
    <w:rsid w:val="00875227"/>
    <w:rsid w:val="00875A07"/>
    <w:rsid w:val="00875CF1"/>
    <w:rsid w:val="00875D6D"/>
    <w:rsid w:val="00877379"/>
    <w:rsid w:val="0087744D"/>
    <w:rsid w:val="0087766F"/>
    <w:rsid w:val="008803AA"/>
    <w:rsid w:val="008806EA"/>
    <w:rsid w:val="00880AB8"/>
    <w:rsid w:val="0088152C"/>
    <w:rsid w:val="008815D3"/>
    <w:rsid w:val="00881D5C"/>
    <w:rsid w:val="00882537"/>
    <w:rsid w:val="00882C22"/>
    <w:rsid w:val="00882FFF"/>
    <w:rsid w:val="008845B5"/>
    <w:rsid w:val="00884927"/>
    <w:rsid w:val="00885575"/>
    <w:rsid w:val="008869B1"/>
    <w:rsid w:val="00886D28"/>
    <w:rsid w:val="008878F2"/>
    <w:rsid w:val="00887969"/>
    <w:rsid w:val="00887BA7"/>
    <w:rsid w:val="00887F1B"/>
    <w:rsid w:val="00890222"/>
    <w:rsid w:val="0089172F"/>
    <w:rsid w:val="00892042"/>
    <w:rsid w:val="008928FB"/>
    <w:rsid w:val="00892FC0"/>
    <w:rsid w:val="0089331B"/>
    <w:rsid w:val="00893CD3"/>
    <w:rsid w:val="00894F1B"/>
    <w:rsid w:val="00895667"/>
    <w:rsid w:val="00895FA6"/>
    <w:rsid w:val="00896047"/>
    <w:rsid w:val="00896758"/>
    <w:rsid w:val="008A1914"/>
    <w:rsid w:val="008A3442"/>
    <w:rsid w:val="008A4765"/>
    <w:rsid w:val="008A4C17"/>
    <w:rsid w:val="008A4CC4"/>
    <w:rsid w:val="008A5636"/>
    <w:rsid w:val="008A5ED7"/>
    <w:rsid w:val="008A7554"/>
    <w:rsid w:val="008A7A52"/>
    <w:rsid w:val="008B0468"/>
    <w:rsid w:val="008B0729"/>
    <w:rsid w:val="008B16A8"/>
    <w:rsid w:val="008B28F2"/>
    <w:rsid w:val="008B2FE9"/>
    <w:rsid w:val="008B46A0"/>
    <w:rsid w:val="008B47B7"/>
    <w:rsid w:val="008B53B6"/>
    <w:rsid w:val="008B7632"/>
    <w:rsid w:val="008B77A3"/>
    <w:rsid w:val="008C083A"/>
    <w:rsid w:val="008C1102"/>
    <w:rsid w:val="008C192A"/>
    <w:rsid w:val="008C1A70"/>
    <w:rsid w:val="008C25BC"/>
    <w:rsid w:val="008C32E4"/>
    <w:rsid w:val="008C3893"/>
    <w:rsid w:val="008C42E8"/>
    <w:rsid w:val="008C4817"/>
    <w:rsid w:val="008C505A"/>
    <w:rsid w:val="008C5DCA"/>
    <w:rsid w:val="008C648E"/>
    <w:rsid w:val="008C6ABA"/>
    <w:rsid w:val="008C72D8"/>
    <w:rsid w:val="008D096D"/>
    <w:rsid w:val="008D1568"/>
    <w:rsid w:val="008D15A3"/>
    <w:rsid w:val="008D2FF9"/>
    <w:rsid w:val="008D3FC4"/>
    <w:rsid w:val="008D47D5"/>
    <w:rsid w:val="008D5E69"/>
    <w:rsid w:val="008D64A4"/>
    <w:rsid w:val="008D7555"/>
    <w:rsid w:val="008D774E"/>
    <w:rsid w:val="008E1F6A"/>
    <w:rsid w:val="008E23D5"/>
    <w:rsid w:val="008E2B01"/>
    <w:rsid w:val="008E2B85"/>
    <w:rsid w:val="008E2CE9"/>
    <w:rsid w:val="008E2D2A"/>
    <w:rsid w:val="008E2D77"/>
    <w:rsid w:val="008E399A"/>
    <w:rsid w:val="008E4002"/>
    <w:rsid w:val="008E54A7"/>
    <w:rsid w:val="008E5DD0"/>
    <w:rsid w:val="008E5F81"/>
    <w:rsid w:val="008E673B"/>
    <w:rsid w:val="008E6842"/>
    <w:rsid w:val="008E6907"/>
    <w:rsid w:val="008E72E4"/>
    <w:rsid w:val="008F0964"/>
    <w:rsid w:val="008F156E"/>
    <w:rsid w:val="008F2D5D"/>
    <w:rsid w:val="008F3DBD"/>
    <w:rsid w:val="008F3FD3"/>
    <w:rsid w:val="008F51FB"/>
    <w:rsid w:val="008F5263"/>
    <w:rsid w:val="008F5391"/>
    <w:rsid w:val="008F5469"/>
    <w:rsid w:val="008F5E05"/>
    <w:rsid w:val="008F6301"/>
    <w:rsid w:val="008F6660"/>
    <w:rsid w:val="008F67B4"/>
    <w:rsid w:val="008F7AB5"/>
    <w:rsid w:val="009008FB"/>
    <w:rsid w:val="00900E6F"/>
    <w:rsid w:val="009016FD"/>
    <w:rsid w:val="00901D88"/>
    <w:rsid w:val="00903C7D"/>
    <w:rsid w:val="00904BE5"/>
    <w:rsid w:val="0090510A"/>
    <w:rsid w:val="0090532C"/>
    <w:rsid w:val="0090689F"/>
    <w:rsid w:val="009073BB"/>
    <w:rsid w:val="009076FC"/>
    <w:rsid w:val="00910A74"/>
    <w:rsid w:val="00910AEA"/>
    <w:rsid w:val="00911EB8"/>
    <w:rsid w:val="00912AE2"/>
    <w:rsid w:val="0091346C"/>
    <w:rsid w:val="00914245"/>
    <w:rsid w:val="00915AD6"/>
    <w:rsid w:val="00915F6C"/>
    <w:rsid w:val="00916E41"/>
    <w:rsid w:val="00917CAC"/>
    <w:rsid w:val="00917F1D"/>
    <w:rsid w:val="00920CD5"/>
    <w:rsid w:val="00920DB4"/>
    <w:rsid w:val="00921250"/>
    <w:rsid w:val="009229B0"/>
    <w:rsid w:val="009230AA"/>
    <w:rsid w:val="00923108"/>
    <w:rsid w:val="00923C05"/>
    <w:rsid w:val="00923C51"/>
    <w:rsid w:val="00923E24"/>
    <w:rsid w:val="0092615E"/>
    <w:rsid w:val="009267A0"/>
    <w:rsid w:val="0092685A"/>
    <w:rsid w:val="009268CF"/>
    <w:rsid w:val="00930B0F"/>
    <w:rsid w:val="009310CB"/>
    <w:rsid w:val="00932A08"/>
    <w:rsid w:val="00932EAE"/>
    <w:rsid w:val="00933FA5"/>
    <w:rsid w:val="00934490"/>
    <w:rsid w:val="00934DE8"/>
    <w:rsid w:val="009359BA"/>
    <w:rsid w:val="00935A5A"/>
    <w:rsid w:val="00937A95"/>
    <w:rsid w:val="009400F1"/>
    <w:rsid w:val="00940919"/>
    <w:rsid w:val="00941146"/>
    <w:rsid w:val="00942794"/>
    <w:rsid w:val="00942A5D"/>
    <w:rsid w:val="00944246"/>
    <w:rsid w:val="00944558"/>
    <w:rsid w:val="00944777"/>
    <w:rsid w:val="009449BB"/>
    <w:rsid w:val="00945701"/>
    <w:rsid w:val="009472A9"/>
    <w:rsid w:val="0095136E"/>
    <w:rsid w:val="009525F4"/>
    <w:rsid w:val="00952621"/>
    <w:rsid w:val="00953875"/>
    <w:rsid w:val="00954028"/>
    <w:rsid w:val="009551FF"/>
    <w:rsid w:val="00955E3E"/>
    <w:rsid w:val="0095773A"/>
    <w:rsid w:val="00957828"/>
    <w:rsid w:val="0095795E"/>
    <w:rsid w:val="00960BAC"/>
    <w:rsid w:val="00961CD3"/>
    <w:rsid w:val="00962393"/>
    <w:rsid w:val="009643C1"/>
    <w:rsid w:val="00964609"/>
    <w:rsid w:val="0096468C"/>
    <w:rsid w:val="00964E33"/>
    <w:rsid w:val="0096515B"/>
    <w:rsid w:val="0096619E"/>
    <w:rsid w:val="009663EC"/>
    <w:rsid w:val="00966781"/>
    <w:rsid w:val="00966EBC"/>
    <w:rsid w:val="00967B38"/>
    <w:rsid w:val="0097017B"/>
    <w:rsid w:val="0097067C"/>
    <w:rsid w:val="00970831"/>
    <w:rsid w:val="00970D09"/>
    <w:rsid w:val="00971043"/>
    <w:rsid w:val="009734A6"/>
    <w:rsid w:val="009738D7"/>
    <w:rsid w:val="00973C0A"/>
    <w:rsid w:val="00973F69"/>
    <w:rsid w:val="00975339"/>
    <w:rsid w:val="009753A5"/>
    <w:rsid w:val="00975770"/>
    <w:rsid w:val="009759A4"/>
    <w:rsid w:val="00975D2C"/>
    <w:rsid w:val="00976494"/>
    <w:rsid w:val="00977189"/>
    <w:rsid w:val="009773BD"/>
    <w:rsid w:val="00977B33"/>
    <w:rsid w:val="00977D60"/>
    <w:rsid w:val="00977EA1"/>
    <w:rsid w:val="009813E1"/>
    <w:rsid w:val="0098195E"/>
    <w:rsid w:val="0098229A"/>
    <w:rsid w:val="00983EFC"/>
    <w:rsid w:val="00984015"/>
    <w:rsid w:val="00985105"/>
    <w:rsid w:val="00986443"/>
    <w:rsid w:val="00986921"/>
    <w:rsid w:val="00991390"/>
    <w:rsid w:val="0099234E"/>
    <w:rsid w:val="00993009"/>
    <w:rsid w:val="0099310F"/>
    <w:rsid w:val="00993E6F"/>
    <w:rsid w:val="00993F9F"/>
    <w:rsid w:val="009954AB"/>
    <w:rsid w:val="00995BC7"/>
    <w:rsid w:val="00995CC8"/>
    <w:rsid w:val="00995DBF"/>
    <w:rsid w:val="0099721D"/>
    <w:rsid w:val="0099742B"/>
    <w:rsid w:val="00997618"/>
    <w:rsid w:val="009A09EE"/>
    <w:rsid w:val="009A14C9"/>
    <w:rsid w:val="009A18DA"/>
    <w:rsid w:val="009A2D80"/>
    <w:rsid w:val="009A3115"/>
    <w:rsid w:val="009A52B9"/>
    <w:rsid w:val="009A52BC"/>
    <w:rsid w:val="009A550C"/>
    <w:rsid w:val="009A5DE1"/>
    <w:rsid w:val="009B0F28"/>
    <w:rsid w:val="009B1105"/>
    <w:rsid w:val="009B13B9"/>
    <w:rsid w:val="009B1C3A"/>
    <w:rsid w:val="009B1FE8"/>
    <w:rsid w:val="009B2833"/>
    <w:rsid w:val="009B2A5C"/>
    <w:rsid w:val="009B4F3C"/>
    <w:rsid w:val="009B5D95"/>
    <w:rsid w:val="009B6124"/>
    <w:rsid w:val="009B6818"/>
    <w:rsid w:val="009C0143"/>
    <w:rsid w:val="009C0A88"/>
    <w:rsid w:val="009C16B4"/>
    <w:rsid w:val="009C1F8D"/>
    <w:rsid w:val="009C26F2"/>
    <w:rsid w:val="009C2784"/>
    <w:rsid w:val="009C3D06"/>
    <w:rsid w:val="009C4B3D"/>
    <w:rsid w:val="009C5681"/>
    <w:rsid w:val="009C5FF6"/>
    <w:rsid w:val="009C6265"/>
    <w:rsid w:val="009C6ADA"/>
    <w:rsid w:val="009C7402"/>
    <w:rsid w:val="009C788E"/>
    <w:rsid w:val="009D0A22"/>
    <w:rsid w:val="009D15ED"/>
    <w:rsid w:val="009D1D12"/>
    <w:rsid w:val="009D2169"/>
    <w:rsid w:val="009D38BE"/>
    <w:rsid w:val="009D6D45"/>
    <w:rsid w:val="009D7C45"/>
    <w:rsid w:val="009E02DD"/>
    <w:rsid w:val="009E1163"/>
    <w:rsid w:val="009E2541"/>
    <w:rsid w:val="009E28DB"/>
    <w:rsid w:val="009E3777"/>
    <w:rsid w:val="009E5E15"/>
    <w:rsid w:val="009E65EE"/>
    <w:rsid w:val="009E6E51"/>
    <w:rsid w:val="009E7478"/>
    <w:rsid w:val="009F016F"/>
    <w:rsid w:val="009F0A66"/>
    <w:rsid w:val="009F17E8"/>
    <w:rsid w:val="009F1FF9"/>
    <w:rsid w:val="009F3528"/>
    <w:rsid w:val="009F4B48"/>
    <w:rsid w:val="009F5046"/>
    <w:rsid w:val="009F5277"/>
    <w:rsid w:val="009F57CB"/>
    <w:rsid w:val="009F5885"/>
    <w:rsid w:val="009F640A"/>
    <w:rsid w:val="00A04645"/>
    <w:rsid w:val="00A04C21"/>
    <w:rsid w:val="00A057D2"/>
    <w:rsid w:val="00A05A64"/>
    <w:rsid w:val="00A05B09"/>
    <w:rsid w:val="00A0724A"/>
    <w:rsid w:val="00A0767B"/>
    <w:rsid w:val="00A108C5"/>
    <w:rsid w:val="00A11017"/>
    <w:rsid w:val="00A110F2"/>
    <w:rsid w:val="00A112B6"/>
    <w:rsid w:val="00A11977"/>
    <w:rsid w:val="00A11C71"/>
    <w:rsid w:val="00A11E69"/>
    <w:rsid w:val="00A1228F"/>
    <w:rsid w:val="00A12954"/>
    <w:rsid w:val="00A12A5E"/>
    <w:rsid w:val="00A13CFD"/>
    <w:rsid w:val="00A146B1"/>
    <w:rsid w:val="00A14EAB"/>
    <w:rsid w:val="00A15084"/>
    <w:rsid w:val="00A1516F"/>
    <w:rsid w:val="00A16098"/>
    <w:rsid w:val="00A16110"/>
    <w:rsid w:val="00A16B54"/>
    <w:rsid w:val="00A1741B"/>
    <w:rsid w:val="00A17427"/>
    <w:rsid w:val="00A20082"/>
    <w:rsid w:val="00A20581"/>
    <w:rsid w:val="00A24913"/>
    <w:rsid w:val="00A2506A"/>
    <w:rsid w:val="00A25FF4"/>
    <w:rsid w:val="00A263DB"/>
    <w:rsid w:val="00A31B5B"/>
    <w:rsid w:val="00A31BEF"/>
    <w:rsid w:val="00A31D3C"/>
    <w:rsid w:val="00A3215C"/>
    <w:rsid w:val="00A32CD0"/>
    <w:rsid w:val="00A3355B"/>
    <w:rsid w:val="00A35C1E"/>
    <w:rsid w:val="00A368F7"/>
    <w:rsid w:val="00A37646"/>
    <w:rsid w:val="00A377A1"/>
    <w:rsid w:val="00A402F0"/>
    <w:rsid w:val="00A40884"/>
    <w:rsid w:val="00A40975"/>
    <w:rsid w:val="00A4352A"/>
    <w:rsid w:val="00A445EF"/>
    <w:rsid w:val="00A44A2B"/>
    <w:rsid w:val="00A4511B"/>
    <w:rsid w:val="00A45C66"/>
    <w:rsid w:val="00A461A0"/>
    <w:rsid w:val="00A465FB"/>
    <w:rsid w:val="00A469D0"/>
    <w:rsid w:val="00A47AD5"/>
    <w:rsid w:val="00A50666"/>
    <w:rsid w:val="00A50E57"/>
    <w:rsid w:val="00A510B4"/>
    <w:rsid w:val="00A524E8"/>
    <w:rsid w:val="00A52FB5"/>
    <w:rsid w:val="00A5377C"/>
    <w:rsid w:val="00A53812"/>
    <w:rsid w:val="00A545AA"/>
    <w:rsid w:val="00A56222"/>
    <w:rsid w:val="00A56F6B"/>
    <w:rsid w:val="00A574D4"/>
    <w:rsid w:val="00A57773"/>
    <w:rsid w:val="00A60035"/>
    <w:rsid w:val="00A60869"/>
    <w:rsid w:val="00A60EFE"/>
    <w:rsid w:val="00A610AA"/>
    <w:rsid w:val="00A61515"/>
    <w:rsid w:val="00A63551"/>
    <w:rsid w:val="00A63C2E"/>
    <w:rsid w:val="00A6580C"/>
    <w:rsid w:val="00A6647D"/>
    <w:rsid w:val="00A66F92"/>
    <w:rsid w:val="00A67862"/>
    <w:rsid w:val="00A67A48"/>
    <w:rsid w:val="00A70001"/>
    <w:rsid w:val="00A708FE"/>
    <w:rsid w:val="00A70F75"/>
    <w:rsid w:val="00A71F75"/>
    <w:rsid w:val="00A7249C"/>
    <w:rsid w:val="00A72F6C"/>
    <w:rsid w:val="00A73409"/>
    <w:rsid w:val="00A745A4"/>
    <w:rsid w:val="00A74A16"/>
    <w:rsid w:val="00A74B81"/>
    <w:rsid w:val="00A76B68"/>
    <w:rsid w:val="00A76CF4"/>
    <w:rsid w:val="00A76E48"/>
    <w:rsid w:val="00A800D2"/>
    <w:rsid w:val="00A80FB2"/>
    <w:rsid w:val="00A8155C"/>
    <w:rsid w:val="00A81FA0"/>
    <w:rsid w:val="00A82297"/>
    <w:rsid w:val="00A82813"/>
    <w:rsid w:val="00A83A7D"/>
    <w:rsid w:val="00A84823"/>
    <w:rsid w:val="00A852B6"/>
    <w:rsid w:val="00A8561D"/>
    <w:rsid w:val="00A85FA9"/>
    <w:rsid w:val="00A86131"/>
    <w:rsid w:val="00A86432"/>
    <w:rsid w:val="00A86B49"/>
    <w:rsid w:val="00A86F84"/>
    <w:rsid w:val="00A87330"/>
    <w:rsid w:val="00A873F3"/>
    <w:rsid w:val="00A90017"/>
    <w:rsid w:val="00A902DA"/>
    <w:rsid w:val="00A91171"/>
    <w:rsid w:val="00A911BE"/>
    <w:rsid w:val="00A9203F"/>
    <w:rsid w:val="00A92281"/>
    <w:rsid w:val="00A9261D"/>
    <w:rsid w:val="00A92B34"/>
    <w:rsid w:val="00A92B97"/>
    <w:rsid w:val="00A938D3"/>
    <w:rsid w:val="00A9541C"/>
    <w:rsid w:val="00A959AF"/>
    <w:rsid w:val="00A96CD8"/>
    <w:rsid w:val="00A97E45"/>
    <w:rsid w:val="00AA00B2"/>
    <w:rsid w:val="00AA0831"/>
    <w:rsid w:val="00AA0900"/>
    <w:rsid w:val="00AA0CBE"/>
    <w:rsid w:val="00AA1BD5"/>
    <w:rsid w:val="00AA24D2"/>
    <w:rsid w:val="00AA2594"/>
    <w:rsid w:val="00AA302E"/>
    <w:rsid w:val="00AA33AF"/>
    <w:rsid w:val="00AA40D9"/>
    <w:rsid w:val="00AA5506"/>
    <w:rsid w:val="00AA5703"/>
    <w:rsid w:val="00AA6823"/>
    <w:rsid w:val="00AA7AF2"/>
    <w:rsid w:val="00AB006E"/>
    <w:rsid w:val="00AB0316"/>
    <w:rsid w:val="00AB0AB0"/>
    <w:rsid w:val="00AB17C9"/>
    <w:rsid w:val="00AB2D6B"/>
    <w:rsid w:val="00AB3226"/>
    <w:rsid w:val="00AB33BF"/>
    <w:rsid w:val="00AB4606"/>
    <w:rsid w:val="00AB537D"/>
    <w:rsid w:val="00AB5B17"/>
    <w:rsid w:val="00AB5CD2"/>
    <w:rsid w:val="00AB780C"/>
    <w:rsid w:val="00AC1E9C"/>
    <w:rsid w:val="00AC32A1"/>
    <w:rsid w:val="00AC36EF"/>
    <w:rsid w:val="00AC3744"/>
    <w:rsid w:val="00AC3802"/>
    <w:rsid w:val="00AC4649"/>
    <w:rsid w:val="00AC541C"/>
    <w:rsid w:val="00AC5A7A"/>
    <w:rsid w:val="00AC5B9D"/>
    <w:rsid w:val="00AC693D"/>
    <w:rsid w:val="00AD00C1"/>
    <w:rsid w:val="00AD0320"/>
    <w:rsid w:val="00AD157A"/>
    <w:rsid w:val="00AD163D"/>
    <w:rsid w:val="00AD1674"/>
    <w:rsid w:val="00AD2326"/>
    <w:rsid w:val="00AD2C0D"/>
    <w:rsid w:val="00AD2DCC"/>
    <w:rsid w:val="00AD3DFD"/>
    <w:rsid w:val="00AD3FDA"/>
    <w:rsid w:val="00AD4A64"/>
    <w:rsid w:val="00AD5CDC"/>
    <w:rsid w:val="00AD6487"/>
    <w:rsid w:val="00AD6ED6"/>
    <w:rsid w:val="00AD706A"/>
    <w:rsid w:val="00AD7123"/>
    <w:rsid w:val="00AD744F"/>
    <w:rsid w:val="00AE02A8"/>
    <w:rsid w:val="00AE0761"/>
    <w:rsid w:val="00AE0882"/>
    <w:rsid w:val="00AE092F"/>
    <w:rsid w:val="00AE175C"/>
    <w:rsid w:val="00AE3017"/>
    <w:rsid w:val="00AE37DE"/>
    <w:rsid w:val="00AE3875"/>
    <w:rsid w:val="00AE38EB"/>
    <w:rsid w:val="00AE3B17"/>
    <w:rsid w:val="00AE4CB2"/>
    <w:rsid w:val="00AE6A60"/>
    <w:rsid w:val="00AE6DC4"/>
    <w:rsid w:val="00AF0158"/>
    <w:rsid w:val="00AF06AE"/>
    <w:rsid w:val="00AF09ED"/>
    <w:rsid w:val="00AF0E96"/>
    <w:rsid w:val="00AF18F4"/>
    <w:rsid w:val="00AF1A2E"/>
    <w:rsid w:val="00AF1B71"/>
    <w:rsid w:val="00AF2AE9"/>
    <w:rsid w:val="00AF2E3D"/>
    <w:rsid w:val="00AF349C"/>
    <w:rsid w:val="00AF4098"/>
    <w:rsid w:val="00AF711A"/>
    <w:rsid w:val="00AF75FE"/>
    <w:rsid w:val="00B00632"/>
    <w:rsid w:val="00B018EB"/>
    <w:rsid w:val="00B01B76"/>
    <w:rsid w:val="00B026DF"/>
    <w:rsid w:val="00B029FA"/>
    <w:rsid w:val="00B030C3"/>
    <w:rsid w:val="00B05F72"/>
    <w:rsid w:val="00B064A7"/>
    <w:rsid w:val="00B07780"/>
    <w:rsid w:val="00B10000"/>
    <w:rsid w:val="00B1081C"/>
    <w:rsid w:val="00B11810"/>
    <w:rsid w:val="00B12936"/>
    <w:rsid w:val="00B12D1E"/>
    <w:rsid w:val="00B1441A"/>
    <w:rsid w:val="00B145B6"/>
    <w:rsid w:val="00B149C5"/>
    <w:rsid w:val="00B1542F"/>
    <w:rsid w:val="00B15D92"/>
    <w:rsid w:val="00B15DC0"/>
    <w:rsid w:val="00B1727E"/>
    <w:rsid w:val="00B17C4E"/>
    <w:rsid w:val="00B207E0"/>
    <w:rsid w:val="00B2090F"/>
    <w:rsid w:val="00B22668"/>
    <w:rsid w:val="00B22BF8"/>
    <w:rsid w:val="00B235D8"/>
    <w:rsid w:val="00B238AD"/>
    <w:rsid w:val="00B242BD"/>
    <w:rsid w:val="00B246B2"/>
    <w:rsid w:val="00B248AD"/>
    <w:rsid w:val="00B25215"/>
    <w:rsid w:val="00B2592F"/>
    <w:rsid w:val="00B262D3"/>
    <w:rsid w:val="00B265B8"/>
    <w:rsid w:val="00B304E6"/>
    <w:rsid w:val="00B30BC3"/>
    <w:rsid w:val="00B315EF"/>
    <w:rsid w:val="00B32466"/>
    <w:rsid w:val="00B32D76"/>
    <w:rsid w:val="00B331D1"/>
    <w:rsid w:val="00B362B1"/>
    <w:rsid w:val="00B364BB"/>
    <w:rsid w:val="00B36FB9"/>
    <w:rsid w:val="00B37BC1"/>
    <w:rsid w:val="00B40947"/>
    <w:rsid w:val="00B42442"/>
    <w:rsid w:val="00B4288B"/>
    <w:rsid w:val="00B42959"/>
    <w:rsid w:val="00B43607"/>
    <w:rsid w:val="00B4438B"/>
    <w:rsid w:val="00B46198"/>
    <w:rsid w:val="00B463DF"/>
    <w:rsid w:val="00B467C2"/>
    <w:rsid w:val="00B46F78"/>
    <w:rsid w:val="00B47F7F"/>
    <w:rsid w:val="00B5048C"/>
    <w:rsid w:val="00B50BB8"/>
    <w:rsid w:val="00B51B3D"/>
    <w:rsid w:val="00B52889"/>
    <w:rsid w:val="00B52D64"/>
    <w:rsid w:val="00B536B8"/>
    <w:rsid w:val="00B61488"/>
    <w:rsid w:val="00B61946"/>
    <w:rsid w:val="00B62473"/>
    <w:rsid w:val="00B6311D"/>
    <w:rsid w:val="00B636CD"/>
    <w:rsid w:val="00B63FF0"/>
    <w:rsid w:val="00B64664"/>
    <w:rsid w:val="00B65743"/>
    <w:rsid w:val="00B65840"/>
    <w:rsid w:val="00B6614E"/>
    <w:rsid w:val="00B66388"/>
    <w:rsid w:val="00B664D9"/>
    <w:rsid w:val="00B66CAA"/>
    <w:rsid w:val="00B676CD"/>
    <w:rsid w:val="00B67D53"/>
    <w:rsid w:val="00B701D9"/>
    <w:rsid w:val="00B704F7"/>
    <w:rsid w:val="00B70881"/>
    <w:rsid w:val="00B71358"/>
    <w:rsid w:val="00B713AB"/>
    <w:rsid w:val="00B71C1A"/>
    <w:rsid w:val="00B7247A"/>
    <w:rsid w:val="00B72D75"/>
    <w:rsid w:val="00B739E6"/>
    <w:rsid w:val="00B7432B"/>
    <w:rsid w:val="00B74930"/>
    <w:rsid w:val="00B75BD1"/>
    <w:rsid w:val="00B76F95"/>
    <w:rsid w:val="00B77409"/>
    <w:rsid w:val="00B81C44"/>
    <w:rsid w:val="00B82772"/>
    <w:rsid w:val="00B8295C"/>
    <w:rsid w:val="00B830A8"/>
    <w:rsid w:val="00B834A6"/>
    <w:rsid w:val="00B83880"/>
    <w:rsid w:val="00B8471C"/>
    <w:rsid w:val="00B8517D"/>
    <w:rsid w:val="00B8539A"/>
    <w:rsid w:val="00B86945"/>
    <w:rsid w:val="00B86A70"/>
    <w:rsid w:val="00B86D4E"/>
    <w:rsid w:val="00B8764B"/>
    <w:rsid w:val="00B90E87"/>
    <w:rsid w:val="00B91ADA"/>
    <w:rsid w:val="00B91CF6"/>
    <w:rsid w:val="00B9284D"/>
    <w:rsid w:val="00B93A81"/>
    <w:rsid w:val="00B943A8"/>
    <w:rsid w:val="00B95212"/>
    <w:rsid w:val="00B95577"/>
    <w:rsid w:val="00B96A65"/>
    <w:rsid w:val="00B97C88"/>
    <w:rsid w:val="00BA0599"/>
    <w:rsid w:val="00BA094E"/>
    <w:rsid w:val="00BA3F46"/>
    <w:rsid w:val="00BA429D"/>
    <w:rsid w:val="00BA58CE"/>
    <w:rsid w:val="00BA5B44"/>
    <w:rsid w:val="00BA7180"/>
    <w:rsid w:val="00BB0AEA"/>
    <w:rsid w:val="00BB0E9F"/>
    <w:rsid w:val="00BB11DF"/>
    <w:rsid w:val="00BB11FD"/>
    <w:rsid w:val="00BB1E5C"/>
    <w:rsid w:val="00BB2E55"/>
    <w:rsid w:val="00BB2F09"/>
    <w:rsid w:val="00BB3086"/>
    <w:rsid w:val="00BB3E2F"/>
    <w:rsid w:val="00BB4188"/>
    <w:rsid w:val="00BB4284"/>
    <w:rsid w:val="00BB4FFC"/>
    <w:rsid w:val="00BB5447"/>
    <w:rsid w:val="00BB5C90"/>
    <w:rsid w:val="00BB636B"/>
    <w:rsid w:val="00BB6ED5"/>
    <w:rsid w:val="00BB7C71"/>
    <w:rsid w:val="00BC009C"/>
    <w:rsid w:val="00BC0123"/>
    <w:rsid w:val="00BC0601"/>
    <w:rsid w:val="00BC1C03"/>
    <w:rsid w:val="00BC1FEE"/>
    <w:rsid w:val="00BC3384"/>
    <w:rsid w:val="00BC38F5"/>
    <w:rsid w:val="00BC391C"/>
    <w:rsid w:val="00BC3E22"/>
    <w:rsid w:val="00BC51F4"/>
    <w:rsid w:val="00BC56A4"/>
    <w:rsid w:val="00BC58D5"/>
    <w:rsid w:val="00BC5DF9"/>
    <w:rsid w:val="00BC63BA"/>
    <w:rsid w:val="00BC64D5"/>
    <w:rsid w:val="00BC6984"/>
    <w:rsid w:val="00BC710E"/>
    <w:rsid w:val="00BC7582"/>
    <w:rsid w:val="00BC7E28"/>
    <w:rsid w:val="00BD01A0"/>
    <w:rsid w:val="00BD09B9"/>
    <w:rsid w:val="00BD0C28"/>
    <w:rsid w:val="00BD15D6"/>
    <w:rsid w:val="00BD1780"/>
    <w:rsid w:val="00BD2FC8"/>
    <w:rsid w:val="00BD3D5C"/>
    <w:rsid w:val="00BD60A9"/>
    <w:rsid w:val="00BD7990"/>
    <w:rsid w:val="00BE0AB5"/>
    <w:rsid w:val="00BE1360"/>
    <w:rsid w:val="00BE197F"/>
    <w:rsid w:val="00BE2750"/>
    <w:rsid w:val="00BE284E"/>
    <w:rsid w:val="00BE2CFD"/>
    <w:rsid w:val="00BE3ADD"/>
    <w:rsid w:val="00BE4020"/>
    <w:rsid w:val="00BE44F6"/>
    <w:rsid w:val="00BE6811"/>
    <w:rsid w:val="00BE79B2"/>
    <w:rsid w:val="00BF0B2B"/>
    <w:rsid w:val="00BF1009"/>
    <w:rsid w:val="00BF1C79"/>
    <w:rsid w:val="00BF1DE2"/>
    <w:rsid w:val="00BF316F"/>
    <w:rsid w:val="00BF333C"/>
    <w:rsid w:val="00BF3704"/>
    <w:rsid w:val="00BF3B32"/>
    <w:rsid w:val="00BF4B7E"/>
    <w:rsid w:val="00BF52F6"/>
    <w:rsid w:val="00BF5905"/>
    <w:rsid w:val="00C004B9"/>
    <w:rsid w:val="00C00F31"/>
    <w:rsid w:val="00C01916"/>
    <w:rsid w:val="00C023F3"/>
    <w:rsid w:val="00C027D9"/>
    <w:rsid w:val="00C030B4"/>
    <w:rsid w:val="00C03A26"/>
    <w:rsid w:val="00C048D8"/>
    <w:rsid w:val="00C0503B"/>
    <w:rsid w:val="00C054EF"/>
    <w:rsid w:val="00C059FB"/>
    <w:rsid w:val="00C05B6C"/>
    <w:rsid w:val="00C0600D"/>
    <w:rsid w:val="00C0607E"/>
    <w:rsid w:val="00C06210"/>
    <w:rsid w:val="00C07AE0"/>
    <w:rsid w:val="00C10203"/>
    <w:rsid w:val="00C111CE"/>
    <w:rsid w:val="00C113DF"/>
    <w:rsid w:val="00C11426"/>
    <w:rsid w:val="00C11B16"/>
    <w:rsid w:val="00C122B7"/>
    <w:rsid w:val="00C1335D"/>
    <w:rsid w:val="00C13653"/>
    <w:rsid w:val="00C139BD"/>
    <w:rsid w:val="00C13E7C"/>
    <w:rsid w:val="00C1413A"/>
    <w:rsid w:val="00C14D86"/>
    <w:rsid w:val="00C16586"/>
    <w:rsid w:val="00C16BB4"/>
    <w:rsid w:val="00C1719D"/>
    <w:rsid w:val="00C174C0"/>
    <w:rsid w:val="00C17ABA"/>
    <w:rsid w:val="00C209C2"/>
    <w:rsid w:val="00C2105B"/>
    <w:rsid w:val="00C21163"/>
    <w:rsid w:val="00C2147F"/>
    <w:rsid w:val="00C21697"/>
    <w:rsid w:val="00C2225B"/>
    <w:rsid w:val="00C22CBC"/>
    <w:rsid w:val="00C24157"/>
    <w:rsid w:val="00C2419E"/>
    <w:rsid w:val="00C24F3E"/>
    <w:rsid w:val="00C257E5"/>
    <w:rsid w:val="00C25AA7"/>
    <w:rsid w:val="00C25E18"/>
    <w:rsid w:val="00C26140"/>
    <w:rsid w:val="00C2657E"/>
    <w:rsid w:val="00C26A18"/>
    <w:rsid w:val="00C2774E"/>
    <w:rsid w:val="00C2785F"/>
    <w:rsid w:val="00C301EC"/>
    <w:rsid w:val="00C308C1"/>
    <w:rsid w:val="00C32E75"/>
    <w:rsid w:val="00C32EE2"/>
    <w:rsid w:val="00C33270"/>
    <w:rsid w:val="00C338F4"/>
    <w:rsid w:val="00C33DED"/>
    <w:rsid w:val="00C35DC9"/>
    <w:rsid w:val="00C36587"/>
    <w:rsid w:val="00C365D1"/>
    <w:rsid w:val="00C3666D"/>
    <w:rsid w:val="00C40B96"/>
    <w:rsid w:val="00C4223C"/>
    <w:rsid w:val="00C43613"/>
    <w:rsid w:val="00C43898"/>
    <w:rsid w:val="00C44681"/>
    <w:rsid w:val="00C4675A"/>
    <w:rsid w:val="00C478E4"/>
    <w:rsid w:val="00C509D1"/>
    <w:rsid w:val="00C512F5"/>
    <w:rsid w:val="00C5171E"/>
    <w:rsid w:val="00C51F14"/>
    <w:rsid w:val="00C52D04"/>
    <w:rsid w:val="00C5307D"/>
    <w:rsid w:val="00C53D85"/>
    <w:rsid w:val="00C54214"/>
    <w:rsid w:val="00C542BF"/>
    <w:rsid w:val="00C54577"/>
    <w:rsid w:val="00C54BEF"/>
    <w:rsid w:val="00C552C0"/>
    <w:rsid w:val="00C5557F"/>
    <w:rsid w:val="00C5570E"/>
    <w:rsid w:val="00C557C3"/>
    <w:rsid w:val="00C55F8C"/>
    <w:rsid w:val="00C56355"/>
    <w:rsid w:val="00C5679D"/>
    <w:rsid w:val="00C569A0"/>
    <w:rsid w:val="00C5704D"/>
    <w:rsid w:val="00C570B4"/>
    <w:rsid w:val="00C57B77"/>
    <w:rsid w:val="00C60C18"/>
    <w:rsid w:val="00C61670"/>
    <w:rsid w:val="00C61B98"/>
    <w:rsid w:val="00C61F37"/>
    <w:rsid w:val="00C61F91"/>
    <w:rsid w:val="00C623C3"/>
    <w:rsid w:val="00C6266C"/>
    <w:rsid w:val="00C64085"/>
    <w:rsid w:val="00C64B94"/>
    <w:rsid w:val="00C65060"/>
    <w:rsid w:val="00C65337"/>
    <w:rsid w:val="00C66092"/>
    <w:rsid w:val="00C662EE"/>
    <w:rsid w:val="00C67A0F"/>
    <w:rsid w:val="00C70322"/>
    <w:rsid w:val="00C70EBE"/>
    <w:rsid w:val="00C71636"/>
    <w:rsid w:val="00C72CB3"/>
    <w:rsid w:val="00C75CD1"/>
    <w:rsid w:val="00C761CC"/>
    <w:rsid w:val="00C76B9E"/>
    <w:rsid w:val="00C80A47"/>
    <w:rsid w:val="00C827D1"/>
    <w:rsid w:val="00C8316C"/>
    <w:rsid w:val="00C83672"/>
    <w:rsid w:val="00C83D1C"/>
    <w:rsid w:val="00C848AB"/>
    <w:rsid w:val="00C85097"/>
    <w:rsid w:val="00C855B8"/>
    <w:rsid w:val="00C8651F"/>
    <w:rsid w:val="00C87714"/>
    <w:rsid w:val="00C90260"/>
    <w:rsid w:val="00C90417"/>
    <w:rsid w:val="00C9045B"/>
    <w:rsid w:val="00C90660"/>
    <w:rsid w:val="00C9231E"/>
    <w:rsid w:val="00C936E9"/>
    <w:rsid w:val="00C937A8"/>
    <w:rsid w:val="00C94929"/>
    <w:rsid w:val="00C94DC8"/>
    <w:rsid w:val="00C9565A"/>
    <w:rsid w:val="00C95F29"/>
    <w:rsid w:val="00C97CEB"/>
    <w:rsid w:val="00CA001E"/>
    <w:rsid w:val="00CA383C"/>
    <w:rsid w:val="00CA430A"/>
    <w:rsid w:val="00CA46A1"/>
    <w:rsid w:val="00CA498C"/>
    <w:rsid w:val="00CA521F"/>
    <w:rsid w:val="00CA5A71"/>
    <w:rsid w:val="00CA5AFF"/>
    <w:rsid w:val="00CA6687"/>
    <w:rsid w:val="00CA79CF"/>
    <w:rsid w:val="00CA7E92"/>
    <w:rsid w:val="00CA7EE0"/>
    <w:rsid w:val="00CB05AF"/>
    <w:rsid w:val="00CB13B0"/>
    <w:rsid w:val="00CB20E9"/>
    <w:rsid w:val="00CB31AB"/>
    <w:rsid w:val="00CB41E8"/>
    <w:rsid w:val="00CB42AC"/>
    <w:rsid w:val="00CB50FC"/>
    <w:rsid w:val="00CB605D"/>
    <w:rsid w:val="00CB66B9"/>
    <w:rsid w:val="00CB6BDD"/>
    <w:rsid w:val="00CB7BD1"/>
    <w:rsid w:val="00CC03C5"/>
    <w:rsid w:val="00CC04DE"/>
    <w:rsid w:val="00CC06D3"/>
    <w:rsid w:val="00CC12BF"/>
    <w:rsid w:val="00CC1427"/>
    <w:rsid w:val="00CC15AC"/>
    <w:rsid w:val="00CC2A65"/>
    <w:rsid w:val="00CC2E40"/>
    <w:rsid w:val="00CC2F67"/>
    <w:rsid w:val="00CC3EEE"/>
    <w:rsid w:val="00CC4AF6"/>
    <w:rsid w:val="00CC5A6A"/>
    <w:rsid w:val="00CC5DE2"/>
    <w:rsid w:val="00CC5EFF"/>
    <w:rsid w:val="00CC651F"/>
    <w:rsid w:val="00CC7471"/>
    <w:rsid w:val="00CC7A28"/>
    <w:rsid w:val="00CD0C12"/>
    <w:rsid w:val="00CD0EB0"/>
    <w:rsid w:val="00CD1278"/>
    <w:rsid w:val="00CD144D"/>
    <w:rsid w:val="00CD263D"/>
    <w:rsid w:val="00CD2B08"/>
    <w:rsid w:val="00CD2EAE"/>
    <w:rsid w:val="00CD3182"/>
    <w:rsid w:val="00CD4563"/>
    <w:rsid w:val="00CD51E2"/>
    <w:rsid w:val="00CD6DB4"/>
    <w:rsid w:val="00CD6E53"/>
    <w:rsid w:val="00CD7896"/>
    <w:rsid w:val="00CE0963"/>
    <w:rsid w:val="00CE1FA7"/>
    <w:rsid w:val="00CE4939"/>
    <w:rsid w:val="00CE5633"/>
    <w:rsid w:val="00CE5655"/>
    <w:rsid w:val="00CE60EB"/>
    <w:rsid w:val="00CE6E46"/>
    <w:rsid w:val="00CE7A86"/>
    <w:rsid w:val="00CF0D6A"/>
    <w:rsid w:val="00CF0E95"/>
    <w:rsid w:val="00CF1180"/>
    <w:rsid w:val="00CF1D3E"/>
    <w:rsid w:val="00CF2DA6"/>
    <w:rsid w:val="00CF363C"/>
    <w:rsid w:val="00CF5B48"/>
    <w:rsid w:val="00CF6198"/>
    <w:rsid w:val="00CF6C68"/>
    <w:rsid w:val="00CF7056"/>
    <w:rsid w:val="00CF7554"/>
    <w:rsid w:val="00CF766F"/>
    <w:rsid w:val="00CF7C7E"/>
    <w:rsid w:val="00D0018C"/>
    <w:rsid w:val="00D025BF"/>
    <w:rsid w:val="00D02AF8"/>
    <w:rsid w:val="00D0371A"/>
    <w:rsid w:val="00D03D6E"/>
    <w:rsid w:val="00D04801"/>
    <w:rsid w:val="00D04D05"/>
    <w:rsid w:val="00D05E8C"/>
    <w:rsid w:val="00D101DB"/>
    <w:rsid w:val="00D10421"/>
    <w:rsid w:val="00D11563"/>
    <w:rsid w:val="00D1179D"/>
    <w:rsid w:val="00D11958"/>
    <w:rsid w:val="00D11C7D"/>
    <w:rsid w:val="00D11DF0"/>
    <w:rsid w:val="00D12201"/>
    <w:rsid w:val="00D128BB"/>
    <w:rsid w:val="00D1295C"/>
    <w:rsid w:val="00D12C05"/>
    <w:rsid w:val="00D138D4"/>
    <w:rsid w:val="00D139C9"/>
    <w:rsid w:val="00D14344"/>
    <w:rsid w:val="00D144B8"/>
    <w:rsid w:val="00D145CC"/>
    <w:rsid w:val="00D146C9"/>
    <w:rsid w:val="00D149A7"/>
    <w:rsid w:val="00D14B73"/>
    <w:rsid w:val="00D159E4"/>
    <w:rsid w:val="00D15FFA"/>
    <w:rsid w:val="00D16D9A"/>
    <w:rsid w:val="00D16E66"/>
    <w:rsid w:val="00D178DB"/>
    <w:rsid w:val="00D204A7"/>
    <w:rsid w:val="00D21409"/>
    <w:rsid w:val="00D2160D"/>
    <w:rsid w:val="00D22199"/>
    <w:rsid w:val="00D22444"/>
    <w:rsid w:val="00D22852"/>
    <w:rsid w:val="00D22C9F"/>
    <w:rsid w:val="00D235A5"/>
    <w:rsid w:val="00D23C56"/>
    <w:rsid w:val="00D25D1F"/>
    <w:rsid w:val="00D25E3C"/>
    <w:rsid w:val="00D25FDC"/>
    <w:rsid w:val="00D32ECB"/>
    <w:rsid w:val="00D33045"/>
    <w:rsid w:val="00D33859"/>
    <w:rsid w:val="00D33E80"/>
    <w:rsid w:val="00D345BC"/>
    <w:rsid w:val="00D347DB"/>
    <w:rsid w:val="00D35D51"/>
    <w:rsid w:val="00D365C9"/>
    <w:rsid w:val="00D37420"/>
    <w:rsid w:val="00D40DF1"/>
    <w:rsid w:val="00D42191"/>
    <w:rsid w:val="00D43D41"/>
    <w:rsid w:val="00D44294"/>
    <w:rsid w:val="00D4487A"/>
    <w:rsid w:val="00D45158"/>
    <w:rsid w:val="00D4519C"/>
    <w:rsid w:val="00D45634"/>
    <w:rsid w:val="00D45730"/>
    <w:rsid w:val="00D4644F"/>
    <w:rsid w:val="00D476EC"/>
    <w:rsid w:val="00D50193"/>
    <w:rsid w:val="00D51023"/>
    <w:rsid w:val="00D511B1"/>
    <w:rsid w:val="00D51D64"/>
    <w:rsid w:val="00D520E7"/>
    <w:rsid w:val="00D5286A"/>
    <w:rsid w:val="00D54145"/>
    <w:rsid w:val="00D55113"/>
    <w:rsid w:val="00D55CED"/>
    <w:rsid w:val="00D55E89"/>
    <w:rsid w:val="00D567B3"/>
    <w:rsid w:val="00D60C1E"/>
    <w:rsid w:val="00D61212"/>
    <w:rsid w:val="00D61434"/>
    <w:rsid w:val="00D62341"/>
    <w:rsid w:val="00D6299C"/>
    <w:rsid w:val="00D63647"/>
    <w:rsid w:val="00D63BAD"/>
    <w:rsid w:val="00D6491C"/>
    <w:rsid w:val="00D64952"/>
    <w:rsid w:val="00D64AE0"/>
    <w:rsid w:val="00D64F45"/>
    <w:rsid w:val="00D657C7"/>
    <w:rsid w:val="00D658BA"/>
    <w:rsid w:val="00D65A22"/>
    <w:rsid w:val="00D67722"/>
    <w:rsid w:val="00D7226E"/>
    <w:rsid w:val="00D722C7"/>
    <w:rsid w:val="00D725B8"/>
    <w:rsid w:val="00D72F4C"/>
    <w:rsid w:val="00D7348A"/>
    <w:rsid w:val="00D73511"/>
    <w:rsid w:val="00D735CA"/>
    <w:rsid w:val="00D73B7D"/>
    <w:rsid w:val="00D74E25"/>
    <w:rsid w:val="00D75B16"/>
    <w:rsid w:val="00D75B62"/>
    <w:rsid w:val="00D7644C"/>
    <w:rsid w:val="00D76AAB"/>
    <w:rsid w:val="00D76DF9"/>
    <w:rsid w:val="00D776E6"/>
    <w:rsid w:val="00D779F9"/>
    <w:rsid w:val="00D8057C"/>
    <w:rsid w:val="00D813B9"/>
    <w:rsid w:val="00D820DD"/>
    <w:rsid w:val="00D82824"/>
    <w:rsid w:val="00D8384A"/>
    <w:rsid w:val="00D843D7"/>
    <w:rsid w:val="00D84F3C"/>
    <w:rsid w:val="00D85A7F"/>
    <w:rsid w:val="00D8654A"/>
    <w:rsid w:val="00D87063"/>
    <w:rsid w:val="00D90DD7"/>
    <w:rsid w:val="00D91542"/>
    <w:rsid w:val="00D9186B"/>
    <w:rsid w:val="00D9297D"/>
    <w:rsid w:val="00D92EA5"/>
    <w:rsid w:val="00D94341"/>
    <w:rsid w:val="00D94417"/>
    <w:rsid w:val="00D95EF2"/>
    <w:rsid w:val="00D96DDF"/>
    <w:rsid w:val="00D97027"/>
    <w:rsid w:val="00D976AD"/>
    <w:rsid w:val="00D97E57"/>
    <w:rsid w:val="00D97FDA"/>
    <w:rsid w:val="00DA1178"/>
    <w:rsid w:val="00DA1963"/>
    <w:rsid w:val="00DA19EA"/>
    <w:rsid w:val="00DA222D"/>
    <w:rsid w:val="00DA3553"/>
    <w:rsid w:val="00DA3DA9"/>
    <w:rsid w:val="00DA48E4"/>
    <w:rsid w:val="00DA4934"/>
    <w:rsid w:val="00DA4EAA"/>
    <w:rsid w:val="00DA609F"/>
    <w:rsid w:val="00DA6790"/>
    <w:rsid w:val="00DA698F"/>
    <w:rsid w:val="00DA6D17"/>
    <w:rsid w:val="00DA71E7"/>
    <w:rsid w:val="00DA76CA"/>
    <w:rsid w:val="00DA7C66"/>
    <w:rsid w:val="00DA7E47"/>
    <w:rsid w:val="00DB03D7"/>
    <w:rsid w:val="00DB1F82"/>
    <w:rsid w:val="00DB2446"/>
    <w:rsid w:val="00DB39BA"/>
    <w:rsid w:val="00DB4117"/>
    <w:rsid w:val="00DB4EE8"/>
    <w:rsid w:val="00DB6225"/>
    <w:rsid w:val="00DB793A"/>
    <w:rsid w:val="00DC061E"/>
    <w:rsid w:val="00DC0D19"/>
    <w:rsid w:val="00DC25AA"/>
    <w:rsid w:val="00DC2963"/>
    <w:rsid w:val="00DC3156"/>
    <w:rsid w:val="00DC34B2"/>
    <w:rsid w:val="00DC3546"/>
    <w:rsid w:val="00DC38A5"/>
    <w:rsid w:val="00DC392F"/>
    <w:rsid w:val="00DC5653"/>
    <w:rsid w:val="00DC5D3D"/>
    <w:rsid w:val="00DC68B7"/>
    <w:rsid w:val="00DC7831"/>
    <w:rsid w:val="00DD079B"/>
    <w:rsid w:val="00DD0C83"/>
    <w:rsid w:val="00DD1E37"/>
    <w:rsid w:val="00DD3864"/>
    <w:rsid w:val="00DD49C1"/>
    <w:rsid w:val="00DD560D"/>
    <w:rsid w:val="00DD56AF"/>
    <w:rsid w:val="00DD5C5A"/>
    <w:rsid w:val="00DD5E60"/>
    <w:rsid w:val="00DD606D"/>
    <w:rsid w:val="00DD6C39"/>
    <w:rsid w:val="00DD6DDC"/>
    <w:rsid w:val="00DD77ED"/>
    <w:rsid w:val="00DD7E1B"/>
    <w:rsid w:val="00DE0652"/>
    <w:rsid w:val="00DE0836"/>
    <w:rsid w:val="00DE20AF"/>
    <w:rsid w:val="00DE2B44"/>
    <w:rsid w:val="00DE3361"/>
    <w:rsid w:val="00DE390A"/>
    <w:rsid w:val="00DE438C"/>
    <w:rsid w:val="00DE50C7"/>
    <w:rsid w:val="00DE6079"/>
    <w:rsid w:val="00DE618C"/>
    <w:rsid w:val="00DE6497"/>
    <w:rsid w:val="00DE6E0B"/>
    <w:rsid w:val="00DE6EF2"/>
    <w:rsid w:val="00DE7251"/>
    <w:rsid w:val="00DE73EA"/>
    <w:rsid w:val="00DE7BE8"/>
    <w:rsid w:val="00DF0267"/>
    <w:rsid w:val="00DF18FB"/>
    <w:rsid w:val="00DF2B7F"/>
    <w:rsid w:val="00DF2C26"/>
    <w:rsid w:val="00DF2EF2"/>
    <w:rsid w:val="00DF38A9"/>
    <w:rsid w:val="00DF38E0"/>
    <w:rsid w:val="00DF42EE"/>
    <w:rsid w:val="00DF4EF3"/>
    <w:rsid w:val="00DF5AE4"/>
    <w:rsid w:val="00DF5EE1"/>
    <w:rsid w:val="00DF6922"/>
    <w:rsid w:val="00DF7ADA"/>
    <w:rsid w:val="00E00854"/>
    <w:rsid w:val="00E0310A"/>
    <w:rsid w:val="00E0320E"/>
    <w:rsid w:val="00E03839"/>
    <w:rsid w:val="00E04D18"/>
    <w:rsid w:val="00E04D59"/>
    <w:rsid w:val="00E05346"/>
    <w:rsid w:val="00E07C56"/>
    <w:rsid w:val="00E1298A"/>
    <w:rsid w:val="00E1339D"/>
    <w:rsid w:val="00E141C4"/>
    <w:rsid w:val="00E143A0"/>
    <w:rsid w:val="00E144E6"/>
    <w:rsid w:val="00E1465B"/>
    <w:rsid w:val="00E154EA"/>
    <w:rsid w:val="00E15DD8"/>
    <w:rsid w:val="00E16F9C"/>
    <w:rsid w:val="00E17E67"/>
    <w:rsid w:val="00E206E3"/>
    <w:rsid w:val="00E210C7"/>
    <w:rsid w:val="00E23A75"/>
    <w:rsid w:val="00E23E5A"/>
    <w:rsid w:val="00E24CAB"/>
    <w:rsid w:val="00E256D1"/>
    <w:rsid w:val="00E30137"/>
    <w:rsid w:val="00E31913"/>
    <w:rsid w:val="00E32263"/>
    <w:rsid w:val="00E32E00"/>
    <w:rsid w:val="00E3322E"/>
    <w:rsid w:val="00E34FE8"/>
    <w:rsid w:val="00E36B49"/>
    <w:rsid w:val="00E371B7"/>
    <w:rsid w:val="00E379C1"/>
    <w:rsid w:val="00E37BAD"/>
    <w:rsid w:val="00E37C71"/>
    <w:rsid w:val="00E403DB"/>
    <w:rsid w:val="00E4060C"/>
    <w:rsid w:val="00E40E78"/>
    <w:rsid w:val="00E415CB"/>
    <w:rsid w:val="00E45F6F"/>
    <w:rsid w:val="00E46617"/>
    <w:rsid w:val="00E46954"/>
    <w:rsid w:val="00E46CD4"/>
    <w:rsid w:val="00E476C9"/>
    <w:rsid w:val="00E47A04"/>
    <w:rsid w:val="00E47A89"/>
    <w:rsid w:val="00E50385"/>
    <w:rsid w:val="00E50555"/>
    <w:rsid w:val="00E51E86"/>
    <w:rsid w:val="00E532B2"/>
    <w:rsid w:val="00E53C9F"/>
    <w:rsid w:val="00E544AB"/>
    <w:rsid w:val="00E54A14"/>
    <w:rsid w:val="00E54DCC"/>
    <w:rsid w:val="00E55CB4"/>
    <w:rsid w:val="00E57B80"/>
    <w:rsid w:val="00E602B4"/>
    <w:rsid w:val="00E635E3"/>
    <w:rsid w:val="00E63BC6"/>
    <w:rsid w:val="00E6415C"/>
    <w:rsid w:val="00E65F39"/>
    <w:rsid w:val="00E6673D"/>
    <w:rsid w:val="00E67315"/>
    <w:rsid w:val="00E67CD8"/>
    <w:rsid w:val="00E70887"/>
    <w:rsid w:val="00E710F6"/>
    <w:rsid w:val="00E71F94"/>
    <w:rsid w:val="00E721F0"/>
    <w:rsid w:val="00E72927"/>
    <w:rsid w:val="00E73697"/>
    <w:rsid w:val="00E73B09"/>
    <w:rsid w:val="00E73CD8"/>
    <w:rsid w:val="00E73F20"/>
    <w:rsid w:val="00E7403E"/>
    <w:rsid w:val="00E743D9"/>
    <w:rsid w:val="00E747FF"/>
    <w:rsid w:val="00E7498C"/>
    <w:rsid w:val="00E7547D"/>
    <w:rsid w:val="00E75FDF"/>
    <w:rsid w:val="00E77B4D"/>
    <w:rsid w:val="00E77F44"/>
    <w:rsid w:val="00E812DA"/>
    <w:rsid w:val="00E81FCC"/>
    <w:rsid w:val="00E82D27"/>
    <w:rsid w:val="00E83714"/>
    <w:rsid w:val="00E84A68"/>
    <w:rsid w:val="00E85A28"/>
    <w:rsid w:val="00E86A09"/>
    <w:rsid w:val="00E87013"/>
    <w:rsid w:val="00E875F1"/>
    <w:rsid w:val="00E878F2"/>
    <w:rsid w:val="00E90186"/>
    <w:rsid w:val="00E90661"/>
    <w:rsid w:val="00E921D9"/>
    <w:rsid w:val="00E922DC"/>
    <w:rsid w:val="00E92A56"/>
    <w:rsid w:val="00E92FEE"/>
    <w:rsid w:val="00E93A6E"/>
    <w:rsid w:val="00E9442B"/>
    <w:rsid w:val="00E9546A"/>
    <w:rsid w:val="00E95AD2"/>
    <w:rsid w:val="00E9627B"/>
    <w:rsid w:val="00E96537"/>
    <w:rsid w:val="00E96F3A"/>
    <w:rsid w:val="00EA037B"/>
    <w:rsid w:val="00EA11E4"/>
    <w:rsid w:val="00EA2A94"/>
    <w:rsid w:val="00EA3539"/>
    <w:rsid w:val="00EA382A"/>
    <w:rsid w:val="00EA49FD"/>
    <w:rsid w:val="00EA5378"/>
    <w:rsid w:val="00EA6C3E"/>
    <w:rsid w:val="00EA6FEB"/>
    <w:rsid w:val="00EA74C0"/>
    <w:rsid w:val="00EB03BA"/>
    <w:rsid w:val="00EB08E6"/>
    <w:rsid w:val="00EB0F9B"/>
    <w:rsid w:val="00EB2392"/>
    <w:rsid w:val="00EB34A5"/>
    <w:rsid w:val="00EB3A47"/>
    <w:rsid w:val="00EB444B"/>
    <w:rsid w:val="00EB59F3"/>
    <w:rsid w:val="00EB7347"/>
    <w:rsid w:val="00EB79C0"/>
    <w:rsid w:val="00EC003D"/>
    <w:rsid w:val="00EC084C"/>
    <w:rsid w:val="00EC0A2E"/>
    <w:rsid w:val="00EC17BF"/>
    <w:rsid w:val="00EC4BF8"/>
    <w:rsid w:val="00EC5A2E"/>
    <w:rsid w:val="00EC6A25"/>
    <w:rsid w:val="00EC714F"/>
    <w:rsid w:val="00ED06D8"/>
    <w:rsid w:val="00ED0C3C"/>
    <w:rsid w:val="00ED1A01"/>
    <w:rsid w:val="00ED2257"/>
    <w:rsid w:val="00ED2F20"/>
    <w:rsid w:val="00ED318E"/>
    <w:rsid w:val="00ED5DAA"/>
    <w:rsid w:val="00ED7C64"/>
    <w:rsid w:val="00EE080A"/>
    <w:rsid w:val="00EE0A74"/>
    <w:rsid w:val="00EE0CF5"/>
    <w:rsid w:val="00EE1A88"/>
    <w:rsid w:val="00EE1EF5"/>
    <w:rsid w:val="00EE28FC"/>
    <w:rsid w:val="00EE4072"/>
    <w:rsid w:val="00EE449D"/>
    <w:rsid w:val="00EE4C05"/>
    <w:rsid w:val="00EE4E34"/>
    <w:rsid w:val="00EE526C"/>
    <w:rsid w:val="00EE52D6"/>
    <w:rsid w:val="00EE550C"/>
    <w:rsid w:val="00EE55BA"/>
    <w:rsid w:val="00EE5B6E"/>
    <w:rsid w:val="00EE6BE1"/>
    <w:rsid w:val="00EE7A31"/>
    <w:rsid w:val="00EF02BB"/>
    <w:rsid w:val="00EF1532"/>
    <w:rsid w:val="00EF1E5F"/>
    <w:rsid w:val="00EF25D5"/>
    <w:rsid w:val="00EF35F2"/>
    <w:rsid w:val="00EF426C"/>
    <w:rsid w:val="00EF468C"/>
    <w:rsid w:val="00EF4F33"/>
    <w:rsid w:val="00EF78F1"/>
    <w:rsid w:val="00EF79F3"/>
    <w:rsid w:val="00EF7D59"/>
    <w:rsid w:val="00F00423"/>
    <w:rsid w:val="00F00CA9"/>
    <w:rsid w:val="00F02735"/>
    <w:rsid w:val="00F02B4F"/>
    <w:rsid w:val="00F035FF"/>
    <w:rsid w:val="00F0377B"/>
    <w:rsid w:val="00F03AEE"/>
    <w:rsid w:val="00F05C91"/>
    <w:rsid w:val="00F06D3B"/>
    <w:rsid w:val="00F07B3A"/>
    <w:rsid w:val="00F10693"/>
    <w:rsid w:val="00F10D72"/>
    <w:rsid w:val="00F10E74"/>
    <w:rsid w:val="00F11113"/>
    <w:rsid w:val="00F11692"/>
    <w:rsid w:val="00F11EC7"/>
    <w:rsid w:val="00F126F6"/>
    <w:rsid w:val="00F1287E"/>
    <w:rsid w:val="00F12F56"/>
    <w:rsid w:val="00F1370E"/>
    <w:rsid w:val="00F13A00"/>
    <w:rsid w:val="00F14EA1"/>
    <w:rsid w:val="00F15475"/>
    <w:rsid w:val="00F15AB7"/>
    <w:rsid w:val="00F16DAC"/>
    <w:rsid w:val="00F20346"/>
    <w:rsid w:val="00F2227B"/>
    <w:rsid w:val="00F2250D"/>
    <w:rsid w:val="00F22861"/>
    <w:rsid w:val="00F22ACA"/>
    <w:rsid w:val="00F22F4E"/>
    <w:rsid w:val="00F23335"/>
    <w:rsid w:val="00F23679"/>
    <w:rsid w:val="00F246AF"/>
    <w:rsid w:val="00F24E5F"/>
    <w:rsid w:val="00F25EB2"/>
    <w:rsid w:val="00F26680"/>
    <w:rsid w:val="00F277A4"/>
    <w:rsid w:val="00F30ACF"/>
    <w:rsid w:val="00F31A44"/>
    <w:rsid w:val="00F31D58"/>
    <w:rsid w:val="00F32966"/>
    <w:rsid w:val="00F32C34"/>
    <w:rsid w:val="00F338EC"/>
    <w:rsid w:val="00F34D68"/>
    <w:rsid w:val="00F35247"/>
    <w:rsid w:val="00F3620D"/>
    <w:rsid w:val="00F3785C"/>
    <w:rsid w:val="00F40472"/>
    <w:rsid w:val="00F40701"/>
    <w:rsid w:val="00F40953"/>
    <w:rsid w:val="00F410A3"/>
    <w:rsid w:val="00F417BF"/>
    <w:rsid w:val="00F41E18"/>
    <w:rsid w:val="00F424E1"/>
    <w:rsid w:val="00F44C2C"/>
    <w:rsid w:val="00F458F6"/>
    <w:rsid w:val="00F45C49"/>
    <w:rsid w:val="00F46027"/>
    <w:rsid w:val="00F4632C"/>
    <w:rsid w:val="00F4683E"/>
    <w:rsid w:val="00F477DE"/>
    <w:rsid w:val="00F47ABE"/>
    <w:rsid w:val="00F531EC"/>
    <w:rsid w:val="00F539E6"/>
    <w:rsid w:val="00F53E80"/>
    <w:rsid w:val="00F54E2B"/>
    <w:rsid w:val="00F559E8"/>
    <w:rsid w:val="00F56017"/>
    <w:rsid w:val="00F56866"/>
    <w:rsid w:val="00F56D00"/>
    <w:rsid w:val="00F56E45"/>
    <w:rsid w:val="00F56E64"/>
    <w:rsid w:val="00F57721"/>
    <w:rsid w:val="00F6495D"/>
    <w:rsid w:val="00F64D1D"/>
    <w:rsid w:val="00F64F44"/>
    <w:rsid w:val="00F6716F"/>
    <w:rsid w:val="00F67F69"/>
    <w:rsid w:val="00F706EB"/>
    <w:rsid w:val="00F71B5E"/>
    <w:rsid w:val="00F721F2"/>
    <w:rsid w:val="00F72BFA"/>
    <w:rsid w:val="00F730D5"/>
    <w:rsid w:val="00F73C4B"/>
    <w:rsid w:val="00F7456C"/>
    <w:rsid w:val="00F752B6"/>
    <w:rsid w:val="00F75969"/>
    <w:rsid w:val="00F75A38"/>
    <w:rsid w:val="00F80BBA"/>
    <w:rsid w:val="00F80DBA"/>
    <w:rsid w:val="00F8133D"/>
    <w:rsid w:val="00F81B30"/>
    <w:rsid w:val="00F82181"/>
    <w:rsid w:val="00F83A1B"/>
    <w:rsid w:val="00F83D73"/>
    <w:rsid w:val="00F84630"/>
    <w:rsid w:val="00F84632"/>
    <w:rsid w:val="00F84797"/>
    <w:rsid w:val="00F84865"/>
    <w:rsid w:val="00F84DE2"/>
    <w:rsid w:val="00F85A86"/>
    <w:rsid w:val="00F85BE8"/>
    <w:rsid w:val="00F861B9"/>
    <w:rsid w:val="00F86639"/>
    <w:rsid w:val="00F86673"/>
    <w:rsid w:val="00F87919"/>
    <w:rsid w:val="00F87D8F"/>
    <w:rsid w:val="00F9108C"/>
    <w:rsid w:val="00F91350"/>
    <w:rsid w:val="00F92AD5"/>
    <w:rsid w:val="00F9338A"/>
    <w:rsid w:val="00F93864"/>
    <w:rsid w:val="00F93A41"/>
    <w:rsid w:val="00F9456A"/>
    <w:rsid w:val="00F9484D"/>
    <w:rsid w:val="00F94A7E"/>
    <w:rsid w:val="00F95A6D"/>
    <w:rsid w:val="00F95DBA"/>
    <w:rsid w:val="00F95E85"/>
    <w:rsid w:val="00F975E5"/>
    <w:rsid w:val="00F978E0"/>
    <w:rsid w:val="00F97F7C"/>
    <w:rsid w:val="00FA0462"/>
    <w:rsid w:val="00FA0A7A"/>
    <w:rsid w:val="00FA0ECA"/>
    <w:rsid w:val="00FA161E"/>
    <w:rsid w:val="00FA25A5"/>
    <w:rsid w:val="00FA305D"/>
    <w:rsid w:val="00FA352B"/>
    <w:rsid w:val="00FA5856"/>
    <w:rsid w:val="00FA601F"/>
    <w:rsid w:val="00FA6532"/>
    <w:rsid w:val="00FA662A"/>
    <w:rsid w:val="00FA6B4B"/>
    <w:rsid w:val="00FA6E4E"/>
    <w:rsid w:val="00FA6EE1"/>
    <w:rsid w:val="00FB008F"/>
    <w:rsid w:val="00FB00F2"/>
    <w:rsid w:val="00FB0509"/>
    <w:rsid w:val="00FB0C75"/>
    <w:rsid w:val="00FB1805"/>
    <w:rsid w:val="00FB2364"/>
    <w:rsid w:val="00FB23A7"/>
    <w:rsid w:val="00FB36E8"/>
    <w:rsid w:val="00FB47DD"/>
    <w:rsid w:val="00FB5A9E"/>
    <w:rsid w:val="00FB5E7A"/>
    <w:rsid w:val="00FB5FD6"/>
    <w:rsid w:val="00FB73AB"/>
    <w:rsid w:val="00FB7744"/>
    <w:rsid w:val="00FC0590"/>
    <w:rsid w:val="00FC1B0D"/>
    <w:rsid w:val="00FC1F7A"/>
    <w:rsid w:val="00FC2C54"/>
    <w:rsid w:val="00FC3F7B"/>
    <w:rsid w:val="00FC458B"/>
    <w:rsid w:val="00FC4FC1"/>
    <w:rsid w:val="00FC555D"/>
    <w:rsid w:val="00FC5817"/>
    <w:rsid w:val="00FC5C4A"/>
    <w:rsid w:val="00FC5EFE"/>
    <w:rsid w:val="00FC5FA2"/>
    <w:rsid w:val="00FC6C83"/>
    <w:rsid w:val="00FC7366"/>
    <w:rsid w:val="00FC7A6A"/>
    <w:rsid w:val="00FD2006"/>
    <w:rsid w:val="00FD247D"/>
    <w:rsid w:val="00FD2CC8"/>
    <w:rsid w:val="00FD334F"/>
    <w:rsid w:val="00FD4746"/>
    <w:rsid w:val="00FD5579"/>
    <w:rsid w:val="00FD5BCF"/>
    <w:rsid w:val="00FD5FD1"/>
    <w:rsid w:val="00FD68C7"/>
    <w:rsid w:val="00FE068E"/>
    <w:rsid w:val="00FE0BA2"/>
    <w:rsid w:val="00FE31AB"/>
    <w:rsid w:val="00FE3696"/>
    <w:rsid w:val="00FE3808"/>
    <w:rsid w:val="00FE3DE0"/>
    <w:rsid w:val="00FE3E2A"/>
    <w:rsid w:val="00FE4478"/>
    <w:rsid w:val="00FE4489"/>
    <w:rsid w:val="00FE48CE"/>
    <w:rsid w:val="00FE5304"/>
    <w:rsid w:val="00FE5676"/>
    <w:rsid w:val="00FE5D16"/>
    <w:rsid w:val="00FE5EA2"/>
    <w:rsid w:val="00FE6984"/>
    <w:rsid w:val="00FE6BFA"/>
    <w:rsid w:val="00FE6EA0"/>
    <w:rsid w:val="00FE7E70"/>
    <w:rsid w:val="00FF04D3"/>
    <w:rsid w:val="00FF0CD8"/>
    <w:rsid w:val="00FF1818"/>
    <w:rsid w:val="00FF2A9F"/>
    <w:rsid w:val="00FF2EE4"/>
    <w:rsid w:val="00FF3FED"/>
    <w:rsid w:val="00FF48D6"/>
    <w:rsid w:val="00FF4B57"/>
    <w:rsid w:val="00FF51EE"/>
    <w:rsid w:val="00FF5217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4857CB9F"/>
  <w15:chartTrackingRefBased/>
  <w15:docId w15:val="{9E1E5AB7-3012-4FAF-92A5-90EDABA7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4CF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qFormat/>
    <w:pPr>
      <w:keepNext/>
      <w:spacing w:before="0"/>
      <w:ind w:right="800"/>
      <w:jc w:val="left"/>
      <w:outlineLvl w:val="5"/>
    </w:pPr>
    <w:rPr>
      <w:i/>
      <w:sz w:val="20"/>
    </w:rPr>
  </w:style>
  <w:style w:type="paragraph" w:styleId="Nagwek7">
    <w:name w:val="heading 7"/>
    <w:basedOn w:val="Normalny"/>
    <w:next w:val="Normalny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,Znak 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  <w:lang w:val="x-none" w:eastAsia="x-none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  <w:lang w:val="x-none" w:eastAsia="x-non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paragraph" w:styleId="Tekstpodstawowy3">
    <w:name w:val="Body Text 3"/>
    <w:basedOn w:val="Normalny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  <w:pPr>
      <w:numPr>
        <w:numId w:val="2"/>
      </w:numPr>
    </w:pPr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1,Znak Znak Znak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/>
      <w:sz w:val="16"/>
      <w:szCs w:val="16"/>
      <w:lang w:val="x-none" w:eastAsia="x-none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973F69"/>
    <w:rPr>
      <w:sz w:val="24"/>
    </w:rPr>
  </w:style>
  <w:style w:type="paragraph" w:customStyle="1" w:styleId="xl65">
    <w:name w:val="xl65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FC5FA2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FC5FA2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FC5F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FC5FA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FC5FA2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FC5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FC5FA2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FC5FA2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character" w:customStyle="1" w:styleId="StopkaZnak">
    <w:name w:val="Stopka Znak"/>
    <w:link w:val="Stopka"/>
    <w:uiPriority w:val="99"/>
    <w:rsid w:val="006261E3"/>
    <w:rPr>
      <w:rFonts w:ascii="Arial" w:hAnsi="Arial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942794"/>
  </w:style>
  <w:style w:type="table" w:customStyle="1" w:styleId="Tabela-Siatka1">
    <w:name w:val="Tabela - Siatka1"/>
    <w:basedOn w:val="Standardowy"/>
    <w:next w:val="Tabela-Siatka"/>
    <w:uiPriority w:val="59"/>
    <w:rsid w:val="009427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21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04FC0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C56355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936E9"/>
  </w:style>
  <w:style w:type="table" w:customStyle="1" w:styleId="Tabela-Siatka4">
    <w:name w:val="Tabela - Siatka4"/>
    <w:basedOn w:val="Standardowy"/>
    <w:next w:val="Tabela-Siatka"/>
    <w:uiPriority w:val="59"/>
    <w:rsid w:val="00C93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rsid w:val="00C936E9"/>
    <w:rPr>
      <w:rFonts w:ascii="Tahoma" w:hAnsi="Tahoma" w:cs="Tahoma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519EC"/>
  </w:style>
  <w:style w:type="paragraph" w:customStyle="1" w:styleId="xl96">
    <w:name w:val="xl96"/>
    <w:basedOn w:val="Normalny"/>
    <w:rsid w:val="007519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7519EC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7519E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7519E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7519E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7519E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7519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7519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7519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7519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7519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7519E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7519EC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7519E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7519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7519E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7519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751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12E0E"/>
  </w:style>
  <w:style w:type="table" w:customStyle="1" w:styleId="Tabela-Siatka6">
    <w:name w:val="Tabela - Siatka6"/>
    <w:basedOn w:val="Standardowy"/>
    <w:next w:val="Tabela-Siatka"/>
    <w:uiPriority w:val="59"/>
    <w:rsid w:val="00612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F0A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F0A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77146"/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77146"/>
    <w:rPr>
      <w:rFonts w:ascii="Arial" w:hAnsi="Arial"/>
    </w:rPr>
  </w:style>
  <w:style w:type="character" w:customStyle="1" w:styleId="postbody">
    <w:name w:val="postbody"/>
    <w:basedOn w:val="Domylnaczcionkaakapitu"/>
    <w:rsid w:val="00F45C49"/>
  </w:style>
  <w:style w:type="character" w:customStyle="1" w:styleId="AkapitzlistZnak">
    <w:name w:val="Akapit z listą Znak"/>
    <w:aliases w:val="CW_Lista Znak"/>
    <w:link w:val="Akapitzlist"/>
    <w:uiPriority w:val="34"/>
    <w:rsid w:val="001E093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4352B1"/>
    <w:rPr>
      <w:sz w:val="28"/>
    </w:rPr>
  </w:style>
  <w:style w:type="paragraph" w:customStyle="1" w:styleId="font5">
    <w:name w:val="font5"/>
    <w:basedOn w:val="Normalny"/>
    <w:rsid w:val="00B01B76"/>
    <w:pPr>
      <w:widowControl/>
      <w:spacing w:before="100" w:beforeAutospacing="1" w:after="100" w:afterAutospacing="1" w:line="240" w:lineRule="auto"/>
      <w:jc w:val="left"/>
    </w:pPr>
    <w:rPr>
      <w:rFonts w:cs="Arial"/>
      <w:sz w:val="20"/>
    </w:rPr>
  </w:style>
  <w:style w:type="paragraph" w:customStyle="1" w:styleId="font6">
    <w:name w:val="font6"/>
    <w:basedOn w:val="Normalny"/>
    <w:rsid w:val="00B01B76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4"/>
      <w:szCs w:val="14"/>
    </w:rPr>
  </w:style>
  <w:style w:type="character" w:customStyle="1" w:styleId="DeltaViewInsertion">
    <w:name w:val="DeltaView Insertion"/>
    <w:rsid w:val="004A0188"/>
    <w:rPr>
      <w:b/>
      <w:i/>
      <w:spacing w:val="0"/>
    </w:rPr>
  </w:style>
  <w:style w:type="paragraph" w:customStyle="1" w:styleId="Tiret0">
    <w:name w:val="Tiret 0"/>
    <w:basedOn w:val="Normalny"/>
    <w:rsid w:val="004A0188"/>
    <w:pPr>
      <w:widowControl/>
      <w:numPr>
        <w:numId w:val="1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4A0188"/>
    <w:pPr>
      <w:widowControl/>
      <w:numPr>
        <w:numId w:val="19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4A0188"/>
    <w:pPr>
      <w:widowControl/>
      <w:numPr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4A0188"/>
    <w:pPr>
      <w:widowControl/>
      <w:numPr>
        <w:ilvl w:val="1"/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4A0188"/>
    <w:pPr>
      <w:widowControl/>
      <w:numPr>
        <w:ilvl w:val="2"/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4A0188"/>
    <w:pPr>
      <w:widowControl/>
      <w:numPr>
        <w:ilvl w:val="3"/>
        <w:numId w:val="22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A0188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5">
    <w:name w:val="Style5"/>
    <w:basedOn w:val="Normalny"/>
    <w:uiPriority w:val="99"/>
    <w:rsid w:val="007049B2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7049B2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A16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635E4E"/>
    <w:pPr>
      <w:widowControl/>
      <w:spacing w:before="0" w:line="240" w:lineRule="auto"/>
      <w:ind w:left="142" w:firstLine="426"/>
    </w:pPr>
    <w:rPr>
      <w:rFonts w:ascii="Times New Roman" w:hAnsi="Times New Roman"/>
      <w:sz w:val="22"/>
    </w:rPr>
  </w:style>
  <w:style w:type="paragraph" w:customStyle="1" w:styleId="Tekstpodstawowy210">
    <w:name w:val="Tekst podstawowy 21"/>
    <w:basedOn w:val="Normalny"/>
    <w:rsid w:val="00635E4E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Style9">
    <w:name w:val="Style9"/>
    <w:basedOn w:val="Normalny"/>
    <w:uiPriority w:val="99"/>
    <w:rsid w:val="00635E4E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635E4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35E4E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8277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B82772"/>
    <w:rPr>
      <w:rFonts w:ascii="Arial" w:hAnsi="Arial"/>
    </w:rPr>
  </w:style>
  <w:style w:type="character" w:styleId="Odwoanieprzypisukocowego">
    <w:name w:val="endnote reference"/>
    <w:rsid w:val="00B82772"/>
    <w:rPr>
      <w:vertAlign w:val="superscript"/>
    </w:rPr>
  </w:style>
  <w:style w:type="character" w:customStyle="1" w:styleId="Nagwek2Znak">
    <w:name w:val="Nagłówek 2 Znak"/>
    <w:link w:val="Nagwek2"/>
    <w:rsid w:val="00B93A81"/>
    <w:rPr>
      <w:rFonts w:ascii="Arial" w:hAnsi="Arial"/>
      <w:b/>
      <w:i/>
      <w:sz w:val="28"/>
    </w:rPr>
  </w:style>
  <w:style w:type="character" w:customStyle="1" w:styleId="Nagwek1Znak">
    <w:name w:val="Nagłówek 1 Znak"/>
    <w:link w:val="Nagwek1"/>
    <w:rsid w:val="00A368F7"/>
    <w:rPr>
      <w:b/>
      <w:kern w:val="32"/>
      <w:sz w:val="28"/>
    </w:rPr>
  </w:style>
  <w:style w:type="character" w:customStyle="1" w:styleId="Nagwek3Znak">
    <w:name w:val="Nagłówek 3 Znak"/>
    <w:link w:val="Nagwek3"/>
    <w:rsid w:val="00A368F7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A368F7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A368F7"/>
    <w:rPr>
      <w:rFonts w:ascii="Arial" w:hAnsi="Arial"/>
      <w:b/>
      <w:i/>
      <w:sz w:val="26"/>
    </w:rPr>
  </w:style>
  <w:style w:type="character" w:customStyle="1" w:styleId="Tekstpodstawowywcity2Znak">
    <w:name w:val="Tekst podstawowy wcięty 2 Znak"/>
    <w:link w:val="Tekstpodstawowywcity2"/>
    <w:rsid w:val="00A368F7"/>
    <w:rPr>
      <w:sz w:val="24"/>
    </w:rPr>
  </w:style>
  <w:style w:type="paragraph" w:customStyle="1" w:styleId="BodyText21">
    <w:name w:val="Body Text 21"/>
    <w:basedOn w:val="Normalny"/>
    <w:rsid w:val="00A368F7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podstawowywcity22">
    <w:name w:val="Tekst podstawowy wcięty 22"/>
    <w:basedOn w:val="Normalny"/>
    <w:rsid w:val="00A368F7"/>
    <w:pPr>
      <w:widowControl/>
      <w:spacing w:before="0" w:line="240" w:lineRule="auto"/>
      <w:ind w:left="142" w:firstLine="426"/>
    </w:pPr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A368F7"/>
  </w:style>
  <w:style w:type="character" w:styleId="Odwoaniedokomentarza">
    <w:name w:val="annotation reference"/>
    <w:rsid w:val="00A36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8F7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368F7"/>
  </w:style>
  <w:style w:type="paragraph" w:styleId="Tematkomentarza">
    <w:name w:val="annotation subject"/>
    <w:basedOn w:val="Tekstkomentarza"/>
    <w:next w:val="Tekstkomentarza"/>
    <w:link w:val="TematkomentarzaZnak"/>
    <w:rsid w:val="00A368F7"/>
    <w:rPr>
      <w:b/>
      <w:bCs/>
    </w:rPr>
  </w:style>
  <w:style w:type="character" w:customStyle="1" w:styleId="TematkomentarzaZnak">
    <w:name w:val="Temat komentarza Znak"/>
    <w:link w:val="Tematkomentarza"/>
    <w:rsid w:val="00A368F7"/>
    <w:rPr>
      <w:b/>
      <w:bCs/>
    </w:rPr>
  </w:style>
  <w:style w:type="paragraph" w:customStyle="1" w:styleId="Wyliczanie1">
    <w:name w:val="Wyliczanie_1"/>
    <w:basedOn w:val="Normalny"/>
    <w:rsid w:val="00FF2EE4"/>
    <w:pPr>
      <w:widowControl/>
      <w:spacing w:before="0" w:line="360" w:lineRule="auto"/>
      <w:ind w:left="283" w:hanging="283"/>
    </w:pPr>
    <w:rPr>
      <w:rFonts w:ascii="Times New Roman" w:hAnsi="Times New Roman"/>
      <w:spacing w:val="-3"/>
      <w:sz w:val="26"/>
    </w:rPr>
  </w:style>
  <w:style w:type="paragraph" w:customStyle="1" w:styleId="Tekstpodstawowywcity31">
    <w:name w:val="Tekst podstawowy wcięty 31"/>
    <w:basedOn w:val="Normalny"/>
    <w:rsid w:val="00FF2EE4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Style6">
    <w:name w:val="Style6"/>
    <w:basedOn w:val="Normalny"/>
    <w:uiPriority w:val="99"/>
    <w:rsid w:val="00FF2EE4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FF2EE4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FF2EE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owy1">
    <w:name w:val="Standardowy1"/>
    <w:rsid w:val="00FF2EE4"/>
    <w:pPr>
      <w:autoSpaceDE w:val="0"/>
      <w:autoSpaceDN w:val="0"/>
    </w:pPr>
    <w:rPr>
      <w:szCs w:val="24"/>
    </w:rPr>
  </w:style>
  <w:style w:type="character" w:customStyle="1" w:styleId="A4">
    <w:name w:val="A4"/>
    <w:uiPriority w:val="99"/>
    <w:rsid w:val="00FF2EE4"/>
    <w:rPr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cnjk.wp.mil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6EF4-9636-493D-82F8-CEE08AC53D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4E59F8-7459-429B-A946-CD205BB8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0</TotalTime>
  <Pages>6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14478</CharactersWithSpaces>
  <SharedDoc>false</SharedDoc>
  <HLinks>
    <vt:vector size="6" baseType="variant">
      <vt:variant>
        <vt:i4>2818166</vt:i4>
      </vt:variant>
      <vt:variant>
        <vt:i4>12</vt:i4>
      </vt:variant>
      <vt:variant>
        <vt:i4>0</vt:i4>
      </vt:variant>
      <vt:variant>
        <vt:i4>5</vt:i4>
      </vt:variant>
      <vt:variant>
        <vt:lpwstr>http://www.wcnjk.wp.mil.pl/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4</cp:revision>
  <cp:lastPrinted>2024-03-11T13:56:00Z</cp:lastPrinted>
  <dcterms:created xsi:type="dcterms:W3CDTF">2024-09-10T08:39:00Z</dcterms:created>
  <dcterms:modified xsi:type="dcterms:W3CDTF">2024-10-04T07:26:00Z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81f82491-d0c7-4247-be02-61e7e3f6cbb8</vt:lpwstr>
  </property>
  <property fmtid="{D5CDD505-2E9C-101B-9397-08002B2CF9AE}" pid="3" name="bjSaver">
    <vt:lpwstr>Y/O752w2+ZdbcoZx77vUMc6C9nTj9Hmy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Kazimierz Centlewski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