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7715981B" w14:textId="77777777" w:rsidR="00DE0726" w:rsidRDefault="000F3764">
      <w:pPr>
        <w:spacing w:before="240" w:line="360" w:lineRule="auto"/>
        <w:jc w:val="center"/>
        <w:rPr>
          <w:b/>
        </w:rPr>
      </w:pPr>
      <w:r>
        <w:t>Zaprasza do złożenia oferty w trybie art. 275 pkt 1 (trybie podstawowym bez negocjacji) o wartości zamówienia nieprzekraczającej progów unijnych o jakich stanowi art. 3 ustawy z 11 września 2019 r. - Prawo zamówień publicznych (Dz. U. z 2019 r. poz. 2019</w:t>
      </w:r>
      <w:r w:rsidR="00ED3673">
        <w:t xml:space="preserve"> ze zm.</w:t>
      </w:r>
      <w:r>
        <w:t xml:space="preserve">) – dalej ustawy PZP na </w:t>
      </w:r>
      <w:r w:rsidR="00DE0726">
        <w:rPr>
          <w:b/>
        </w:rPr>
        <w:t>USŁUGI</w:t>
      </w:r>
    </w:p>
    <w:p w14:paraId="00000007" w14:textId="0D28F397" w:rsidR="004B3803" w:rsidRPr="000F3764" w:rsidRDefault="000F3764">
      <w:pPr>
        <w:spacing w:before="240" w:line="360" w:lineRule="auto"/>
        <w:jc w:val="center"/>
      </w:pPr>
      <w:r w:rsidRPr="000F3764">
        <w:rPr>
          <w:b/>
        </w:rPr>
        <w:t xml:space="preserve"> </w:t>
      </w:r>
      <w:proofErr w:type="spellStart"/>
      <w:r w:rsidRPr="000F3764">
        <w:t>pn</w:t>
      </w:r>
      <w:proofErr w:type="spellEnd"/>
      <w:r w:rsidRPr="000F3764">
        <w:t>:</w:t>
      </w:r>
    </w:p>
    <w:p w14:paraId="00000008" w14:textId="77777777" w:rsidR="004B3803" w:rsidRPr="000F3764" w:rsidRDefault="004B3803">
      <w:pPr>
        <w:jc w:val="center"/>
      </w:pPr>
    </w:p>
    <w:p w14:paraId="0000000E" w14:textId="77777777" w:rsidR="004B3803" w:rsidRDefault="004B3803" w:rsidP="000F3764"/>
    <w:p w14:paraId="43DF9A8D" w14:textId="47707702" w:rsidR="007C3BB8" w:rsidRDefault="00A53967" w:rsidP="007C3BB8">
      <w:pPr>
        <w:jc w:val="center"/>
        <w:rPr>
          <w:rFonts w:ascii="Tahoma" w:eastAsia="Calibri" w:hAnsi="Tahoma" w:cs="Tahoma"/>
          <w:b/>
          <w:bCs/>
          <w:i/>
          <w:iCs/>
          <w:sz w:val="28"/>
          <w:szCs w:val="28"/>
          <w:lang w:eastAsia="en-US"/>
        </w:rPr>
      </w:pPr>
      <w:bookmarkStart w:id="0" w:name="_Hlk77234796"/>
      <w:r>
        <w:rPr>
          <w:rFonts w:ascii="Tahoma" w:eastAsia="Calibri" w:hAnsi="Tahoma" w:cs="Tahoma"/>
          <w:b/>
          <w:bCs/>
          <w:i/>
          <w:iCs/>
          <w:sz w:val="28"/>
          <w:szCs w:val="28"/>
          <w:lang w:eastAsia="en-US"/>
        </w:rPr>
        <w:t>Ś</w:t>
      </w:r>
      <w:r w:rsidRPr="00A53967">
        <w:rPr>
          <w:rFonts w:ascii="Tahoma" w:eastAsia="Calibri" w:hAnsi="Tahoma" w:cs="Tahoma"/>
          <w:b/>
          <w:bCs/>
          <w:i/>
          <w:iCs/>
          <w:sz w:val="28"/>
          <w:szCs w:val="28"/>
          <w:lang w:eastAsia="en-US"/>
        </w:rPr>
        <w:t xml:space="preserve">wiadczenie usług przewozowych wraz z opieką w zakresie dowożenia uczniów Gminy Krzywiń </w:t>
      </w:r>
      <w:r w:rsidR="00161F21">
        <w:rPr>
          <w:rFonts w:ascii="Tahoma" w:eastAsia="Calibri" w:hAnsi="Tahoma" w:cs="Tahoma"/>
          <w:b/>
          <w:bCs/>
          <w:i/>
          <w:iCs/>
          <w:sz w:val="28"/>
          <w:szCs w:val="28"/>
          <w:lang w:eastAsia="en-US"/>
        </w:rPr>
        <w:t xml:space="preserve">do szkół gminnych </w:t>
      </w:r>
      <w:r w:rsidRPr="00A53967">
        <w:rPr>
          <w:rFonts w:ascii="Tahoma" w:eastAsia="Calibri" w:hAnsi="Tahoma" w:cs="Tahoma"/>
          <w:b/>
          <w:bCs/>
          <w:i/>
          <w:iCs/>
          <w:sz w:val="28"/>
          <w:szCs w:val="28"/>
          <w:lang w:eastAsia="en-US"/>
        </w:rPr>
        <w:t>w</w:t>
      </w:r>
      <w:r w:rsidR="004443E8">
        <w:rPr>
          <w:rFonts w:ascii="Tahoma" w:eastAsia="Calibri" w:hAnsi="Tahoma" w:cs="Tahoma"/>
          <w:b/>
          <w:bCs/>
          <w:i/>
          <w:iCs/>
          <w:sz w:val="28"/>
          <w:szCs w:val="28"/>
          <w:lang w:eastAsia="en-US"/>
        </w:rPr>
        <w:t xml:space="preserve"> całym</w:t>
      </w:r>
      <w:r w:rsidRPr="00A53967">
        <w:rPr>
          <w:rFonts w:ascii="Tahoma" w:eastAsia="Calibri" w:hAnsi="Tahoma" w:cs="Tahoma"/>
          <w:b/>
          <w:bCs/>
          <w:i/>
          <w:iCs/>
          <w:sz w:val="28"/>
          <w:szCs w:val="28"/>
          <w:lang w:eastAsia="en-US"/>
        </w:rPr>
        <w:t xml:space="preserve"> roku </w:t>
      </w:r>
      <w:r>
        <w:rPr>
          <w:rFonts w:ascii="Tahoma" w:eastAsia="Calibri" w:hAnsi="Tahoma" w:cs="Tahoma"/>
          <w:b/>
          <w:bCs/>
          <w:i/>
          <w:iCs/>
          <w:sz w:val="28"/>
          <w:szCs w:val="28"/>
          <w:lang w:eastAsia="en-US"/>
        </w:rPr>
        <w:t>szkolnym 2021/2022</w:t>
      </w:r>
    </w:p>
    <w:bookmarkEnd w:id="0"/>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5C4842A9" w:rsidR="004B3803" w:rsidRDefault="000F3764">
      <w:pPr>
        <w:jc w:val="center"/>
        <w:rPr>
          <w:b/>
          <w:color w:val="FF9900"/>
        </w:rPr>
      </w:pPr>
      <w:r>
        <w:t xml:space="preserve">Nr postępowania: </w:t>
      </w:r>
      <w:r w:rsidR="007C3BB8">
        <w:t>RIG.</w:t>
      </w:r>
      <w:r>
        <w:t>271.</w:t>
      </w:r>
      <w:r w:rsidR="004443E8">
        <w:t>10</w:t>
      </w:r>
      <w:r>
        <w:t>.2021</w:t>
      </w:r>
    </w:p>
    <w:p w14:paraId="00000029" w14:textId="4C1F2391" w:rsidR="007C3BB8" w:rsidRDefault="004443E8" w:rsidP="007C3BB8">
      <w:pPr>
        <w:jc w:val="center"/>
        <w:rPr>
          <w:b/>
        </w:rPr>
      </w:pPr>
      <w:r>
        <w:rPr>
          <w:b/>
        </w:rPr>
        <w:t>sierpień</w:t>
      </w:r>
      <w:r w:rsidR="00ED3673">
        <w:rPr>
          <w:b/>
        </w:rPr>
        <w:t xml:space="preserve"> </w:t>
      </w:r>
      <w:r w:rsidR="000F3764">
        <w:rPr>
          <w:b/>
        </w:rPr>
        <w:t>2021</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EndPr/>
      <w:sdtContent>
        <w:p w14:paraId="3D2E9884" w14:textId="482574A9" w:rsidR="00814443" w:rsidRDefault="000F3764">
          <w:pPr>
            <w:pStyle w:val="Spistreci2"/>
            <w:tabs>
              <w:tab w:val="right" w:pos="9019"/>
            </w:tabs>
            <w:rPr>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BA1E62">
              <w:rPr>
                <w:noProof/>
                <w:webHidden/>
              </w:rPr>
              <w:t>3</w:t>
            </w:r>
            <w:r w:rsidR="00814443">
              <w:rPr>
                <w:noProof/>
                <w:webHidden/>
              </w:rPr>
              <w:fldChar w:fldCharType="end"/>
            </w:r>
          </w:hyperlink>
        </w:p>
        <w:p w14:paraId="3F9DCB2E" w14:textId="377BA491" w:rsidR="00814443" w:rsidRDefault="003257C4">
          <w:pPr>
            <w:pStyle w:val="Spistreci2"/>
            <w:tabs>
              <w:tab w:val="right" w:pos="9019"/>
            </w:tabs>
            <w:rPr>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BA1E62">
              <w:rPr>
                <w:noProof/>
                <w:webHidden/>
              </w:rPr>
              <w:t>3</w:t>
            </w:r>
            <w:r w:rsidR="00814443">
              <w:rPr>
                <w:noProof/>
                <w:webHidden/>
              </w:rPr>
              <w:fldChar w:fldCharType="end"/>
            </w:r>
          </w:hyperlink>
        </w:p>
        <w:p w14:paraId="23888BA3" w14:textId="4AD91842" w:rsidR="00814443" w:rsidRDefault="003257C4">
          <w:pPr>
            <w:pStyle w:val="Spistreci2"/>
            <w:tabs>
              <w:tab w:val="right" w:pos="9019"/>
            </w:tabs>
            <w:rPr>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BA1E62">
              <w:rPr>
                <w:noProof/>
                <w:webHidden/>
              </w:rPr>
              <w:t>4</w:t>
            </w:r>
            <w:r w:rsidR="00814443">
              <w:rPr>
                <w:noProof/>
                <w:webHidden/>
              </w:rPr>
              <w:fldChar w:fldCharType="end"/>
            </w:r>
          </w:hyperlink>
        </w:p>
        <w:p w14:paraId="4861C395" w14:textId="446F52B2" w:rsidR="00814443" w:rsidRDefault="003257C4">
          <w:pPr>
            <w:pStyle w:val="Spistreci2"/>
            <w:tabs>
              <w:tab w:val="right" w:pos="9019"/>
            </w:tabs>
            <w:rPr>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BA1E62">
              <w:rPr>
                <w:noProof/>
                <w:webHidden/>
              </w:rPr>
              <w:t>6</w:t>
            </w:r>
            <w:r w:rsidR="00814443">
              <w:rPr>
                <w:noProof/>
                <w:webHidden/>
              </w:rPr>
              <w:fldChar w:fldCharType="end"/>
            </w:r>
          </w:hyperlink>
        </w:p>
        <w:p w14:paraId="6998FD06" w14:textId="6D93AA94" w:rsidR="00814443" w:rsidRDefault="003257C4">
          <w:pPr>
            <w:pStyle w:val="Spistreci2"/>
            <w:tabs>
              <w:tab w:val="right" w:pos="9019"/>
            </w:tabs>
            <w:rPr>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2D2FBD7A" w14:textId="1108E6A4" w:rsidR="00814443" w:rsidRDefault="003257C4">
          <w:pPr>
            <w:pStyle w:val="Spistreci2"/>
            <w:tabs>
              <w:tab w:val="right" w:pos="9019"/>
            </w:tabs>
            <w:rPr>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1B84B32F" w14:textId="0B8F7007" w:rsidR="00814443" w:rsidRDefault="003257C4">
          <w:pPr>
            <w:pStyle w:val="Spistreci2"/>
            <w:tabs>
              <w:tab w:val="right" w:pos="9019"/>
            </w:tabs>
            <w:rPr>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4CDADEF3" w14:textId="05EBFE30" w:rsidR="00814443" w:rsidRDefault="003257C4">
          <w:pPr>
            <w:pStyle w:val="Spistreci2"/>
            <w:tabs>
              <w:tab w:val="right" w:pos="9019"/>
            </w:tabs>
            <w:rPr>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03A7F80F" w14:textId="4620DB0E" w:rsidR="00814443" w:rsidRDefault="003257C4">
          <w:pPr>
            <w:pStyle w:val="Spistreci2"/>
            <w:tabs>
              <w:tab w:val="right" w:pos="9019"/>
            </w:tabs>
            <w:rPr>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BA1E62">
              <w:rPr>
                <w:noProof/>
                <w:webHidden/>
              </w:rPr>
              <w:t>10</w:t>
            </w:r>
            <w:r w:rsidR="00814443">
              <w:rPr>
                <w:noProof/>
                <w:webHidden/>
              </w:rPr>
              <w:fldChar w:fldCharType="end"/>
            </w:r>
          </w:hyperlink>
        </w:p>
        <w:p w14:paraId="5DE3FA84" w14:textId="5B8FAF17" w:rsidR="00814443" w:rsidRDefault="003257C4">
          <w:pPr>
            <w:pStyle w:val="Spistreci2"/>
            <w:tabs>
              <w:tab w:val="right" w:pos="9019"/>
            </w:tabs>
            <w:rPr>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BA1E62">
              <w:rPr>
                <w:noProof/>
                <w:webHidden/>
              </w:rPr>
              <w:t>11</w:t>
            </w:r>
            <w:r w:rsidR="00814443">
              <w:rPr>
                <w:noProof/>
                <w:webHidden/>
              </w:rPr>
              <w:fldChar w:fldCharType="end"/>
            </w:r>
          </w:hyperlink>
        </w:p>
        <w:p w14:paraId="0E0E7418" w14:textId="674230B1" w:rsidR="00814443" w:rsidRDefault="003257C4">
          <w:pPr>
            <w:pStyle w:val="Spistreci2"/>
            <w:tabs>
              <w:tab w:val="right" w:pos="9019"/>
            </w:tabs>
            <w:rPr>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BA1E62">
              <w:rPr>
                <w:noProof/>
                <w:webHidden/>
              </w:rPr>
              <w:t>13</w:t>
            </w:r>
            <w:r w:rsidR="00814443">
              <w:rPr>
                <w:noProof/>
                <w:webHidden/>
              </w:rPr>
              <w:fldChar w:fldCharType="end"/>
            </w:r>
          </w:hyperlink>
        </w:p>
        <w:p w14:paraId="5B8883E6" w14:textId="14A55D1C" w:rsidR="00814443" w:rsidRDefault="003257C4">
          <w:pPr>
            <w:pStyle w:val="Spistreci2"/>
            <w:tabs>
              <w:tab w:val="right" w:pos="9019"/>
            </w:tabs>
            <w:rPr>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BA1E62">
              <w:rPr>
                <w:noProof/>
                <w:webHidden/>
              </w:rPr>
              <w:t>14</w:t>
            </w:r>
            <w:r w:rsidR="00814443">
              <w:rPr>
                <w:noProof/>
                <w:webHidden/>
              </w:rPr>
              <w:fldChar w:fldCharType="end"/>
            </w:r>
          </w:hyperlink>
        </w:p>
        <w:p w14:paraId="1F38FDD3" w14:textId="23104D99" w:rsidR="00814443" w:rsidRDefault="003257C4">
          <w:pPr>
            <w:pStyle w:val="Spistreci2"/>
            <w:tabs>
              <w:tab w:val="right" w:pos="9019"/>
            </w:tabs>
            <w:rPr>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BA1E62">
              <w:rPr>
                <w:noProof/>
                <w:webHidden/>
              </w:rPr>
              <w:t>15</w:t>
            </w:r>
            <w:r w:rsidR="00814443">
              <w:rPr>
                <w:noProof/>
                <w:webHidden/>
              </w:rPr>
              <w:fldChar w:fldCharType="end"/>
            </w:r>
          </w:hyperlink>
        </w:p>
        <w:p w14:paraId="686E5760" w14:textId="44F93E35" w:rsidR="00814443" w:rsidRDefault="003257C4">
          <w:pPr>
            <w:pStyle w:val="Spistreci2"/>
            <w:tabs>
              <w:tab w:val="right" w:pos="9019"/>
            </w:tabs>
            <w:rPr>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BA1E62">
              <w:rPr>
                <w:noProof/>
                <w:webHidden/>
              </w:rPr>
              <w:t>16</w:t>
            </w:r>
            <w:r w:rsidR="00814443">
              <w:rPr>
                <w:noProof/>
                <w:webHidden/>
              </w:rPr>
              <w:fldChar w:fldCharType="end"/>
            </w:r>
          </w:hyperlink>
        </w:p>
        <w:p w14:paraId="6C1AE1E7" w14:textId="73ADDD98" w:rsidR="00814443" w:rsidRDefault="003257C4">
          <w:pPr>
            <w:pStyle w:val="Spistreci2"/>
            <w:tabs>
              <w:tab w:val="right" w:pos="9019"/>
            </w:tabs>
            <w:rPr>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BA1E62">
              <w:rPr>
                <w:noProof/>
                <w:webHidden/>
              </w:rPr>
              <w:t>18</w:t>
            </w:r>
            <w:r w:rsidR="00814443">
              <w:rPr>
                <w:noProof/>
                <w:webHidden/>
              </w:rPr>
              <w:fldChar w:fldCharType="end"/>
            </w:r>
          </w:hyperlink>
        </w:p>
        <w:p w14:paraId="5E594790" w14:textId="5A268769" w:rsidR="00814443" w:rsidRDefault="003257C4">
          <w:pPr>
            <w:pStyle w:val="Spistreci2"/>
            <w:tabs>
              <w:tab w:val="right" w:pos="9019"/>
            </w:tabs>
            <w:rPr>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221B47D7" w14:textId="26E5667A" w:rsidR="00814443" w:rsidRDefault="003257C4">
          <w:pPr>
            <w:pStyle w:val="Spistreci2"/>
            <w:tabs>
              <w:tab w:val="right" w:pos="9019"/>
            </w:tabs>
            <w:rPr>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0B9FC57F" w14:textId="135DF7A4" w:rsidR="00814443" w:rsidRDefault="003257C4">
          <w:pPr>
            <w:pStyle w:val="Spistreci2"/>
            <w:tabs>
              <w:tab w:val="right" w:pos="9019"/>
            </w:tabs>
            <w:rPr>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0B684A12" w14:textId="5E3CD9A2" w:rsidR="00814443" w:rsidRDefault="003257C4">
          <w:pPr>
            <w:pStyle w:val="Spistreci2"/>
            <w:tabs>
              <w:tab w:val="right" w:pos="9019"/>
            </w:tabs>
            <w:rPr>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BA1E62">
              <w:rPr>
                <w:noProof/>
                <w:webHidden/>
              </w:rPr>
              <w:t>21</w:t>
            </w:r>
            <w:r w:rsidR="00814443">
              <w:rPr>
                <w:noProof/>
                <w:webHidden/>
              </w:rPr>
              <w:fldChar w:fldCharType="end"/>
            </w:r>
          </w:hyperlink>
        </w:p>
        <w:p w14:paraId="3AEE391B" w14:textId="4FAF2750" w:rsidR="00814443" w:rsidRDefault="003257C4">
          <w:pPr>
            <w:pStyle w:val="Spistreci2"/>
            <w:tabs>
              <w:tab w:val="right" w:pos="9019"/>
            </w:tabs>
            <w:rPr>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BA1E62">
              <w:rPr>
                <w:noProof/>
                <w:webHidden/>
              </w:rPr>
              <w:t>21</w:t>
            </w:r>
            <w:r w:rsidR="00814443">
              <w:rPr>
                <w:noProof/>
                <w:webHidden/>
              </w:rPr>
              <w:fldChar w:fldCharType="end"/>
            </w:r>
          </w:hyperlink>
        </w:p>
        <w:p w14:paraId="60118CDC" w14:textId="1AC89DEC" w:rsidR="00814443" w:rsidRDefault="003257C4">
          <w:pPr>
            <w:pStyle w:val="Spistreci2"/>
            <w:tabs>
              <w:tab w:val="right" w:pos="9019"/>
            </w:tabs>
            <w:rPr>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BA1E62">
              <w:rPr>
                <w:noProof/>
                <w:webHidden/>
              </w:rPr>
              <w:t>23</w:t>
            </w:r>
            <w:r w:rsidR="00814443">
              <w:rPr>
                <w:noProof/>
                <w:webHidden/>
              </w:rPr>
              <w:fldChar w:fldCharType="end"/>
            </w:r>
          </w:hyperlink>
        </w:p>
        <w:p w14:paraId="1C55BBC6" w14:textId="66B0C1F0" w:rsidR="00814443" w:rsidRDefault="003257C4">
          <w:pPr>
            <w:pStyle w:val="Spistreci2"/>
            <w:tabs>
              <w:tab w:val="right" w:pos="9019"/>
            </w:tabs>
            <w:rPr>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BA1E62">
              <w:rPr>
                <w:noProof/>
                <w:webHidden/>
              </w:rPr>
              <w:t>24</w:t>
            </w:r>
            <w:r w:rsidR="00814443">
              <w:rPr>
                <w:noProof/>
                <w:webHidden/>
              </w:rPr>
              <w:fldChar w:fldCharType="end"/>
            </w:r>
          </w:hyperlink>
        </w:p>
        <w:p w14:paraId="20116B54" w14:textId="5E725665" w:rsidR="00814443" w:rsidRDefault="003257C4">
          <w:pPr>
            <w:pStyle w:val="Spistreci2"/>
            <w:tabs>
              <w:tab w:val="right" w:pos="9019"/>
            </w:tabs>
            <w:rPr>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BA1E62">
              <w:rPr>
                <w:noProof/>
                <w:webHidden/>
              </w:rPr>
              <w:t>25</w:t>
            </w:r>
            <w:r w:rsidR="00814443">
              <w:rPr>
                <w:noProof/>
                <w:webHidden/>
              </w:rPr>
              <w:fldChar w:fldCharType="end"/>
            </w:r>
          </w:hyperlink>
        </w:p>
        <w:p w14:paraId="574F4B88" w14:textId="5AA61AA8" w:rsidR="00814443" w:rsidRDefault="003257C4">
          <w:pPr>
            <w:pStyle w:val="Spistreci2"/>
            <w:tabs>
              <w:tab w:val="right" w:pos="9019"/>
            </w:tabs>
            <w:rPr>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BA1E62">
              <w:rPr>
                <w:noProof/>
                <w:webHidden/>
              </w:rPr>
              <w:t>25</w:t>
            </w:r>
            <w:r w:rsidR="00814443">
              <w:rPr>
                <w:noProof/>
                <w:webHidden/>
              </w:rPr>
              <w:fldChar w:fldCharType="end"/>
            </w:r>
          </w:hyperlink>
        </w:p>
        <w:p w14:paraId="18118E54" w14:textId="54D462C3" w:rsidR="00814443" w:rsidRDefault="003257C4">
          <w:pPr>
            <w:pStyle w:val="Spistreci2"/>
            <w:tabs>
              <w:tab w:val="right" w:pos="9019"/>
            </w:tabs>
            <w:rPr>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BA1E62">
              <w:rPr>
                <w:noProof/>
                <w:webHidden/>
              </w:rPr>
              <w:t>26</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74211492"/>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74211493"/>
      <w:r>
        <w:t>II. Ochrona danych osobowych</w:t>
      </w:r>
      <w:bookmarkEnd w:id="2"/>
    </w:p>
    <w:p w14:paraId="0000004F" w14:textId="77777777" w:rsidR="004B3803" w:rsidRDefault="000F3764" w:rsidP="007B420B">
      <w:pPr>
        <w:numPr>
          <w:ilvl w:val="0"/>
          <w:numId w:val="25"/>
        </w:numPr>
        <w:spacing w:before="240" w:line="360" w:lineRule="auto"/>
        <w:ind w:left="284"/>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7B420B">
      <w:pPr>
        <w:numPr>
          <w:ilvl w:val="0"/>
          <w:numId w:val="11"/>
        </w:numPr>
        <w:spacing w:line="360" w:lineRule="auto"/>
        <w:ind w:left="709" w:hanging="401"/>
        <w:jc w:val="both"/>
      </w:pPr>
      <w:r>
        <w:t xml:space="preserve">administratorem Pani/Pana danych osobowych jest </w:t>
      </w:r>
      <w:r w:rsidR="00102B06" w:rsidRPr="00102B06">
        <w:t>Burmistrz Miasta i Gminy Krzywiń</w:t>
      </w:r>
      <w:r w:rsidRPr="00102B06">
        <w:t>.</w:t>
      </w:r>
    </w:p>
    <w:p w14:paraId="00000051" w14:textId="1134063F" w:rsidR="004B3803" w:rsidRDefault="000F3764" w:rsidP="007B420B">
      <w:pPr>
        <w:numPr>
          <w:ilvl w:val="0"/>
          <w:numId w:val="11"/>
        </w:numPr>
        <w:spacing w:line="360" w:lineRule="auto"/>
        <w:ind w:left="709" w:hanging="401"/>
        <w:jc w:val="both"/>
      </w:pPr>
      <w:r>
        <w:t>administrator wyznaczył Inspektora Danych Osobowych, z którym można się kontaktować pod adresem e-mail</w:t>
      </w:r>
      <w:r w:rsidR="00102B06">
        <w:t>: iod@krzywin.pl</w:t>
      </w:r>
    </w:p>
    <w:p w14:paraId="00000052" w14:textId="77777777" w:rsidR="004B3803" w:rsidRDefault="000F3764" w:rsidP="007B420B">
      <w:pPr>
        <w:numPr>
          <w:ilvl w:val="0"/>
          <w:numId w:val="11"/>
        </w:numPr>
        <w:spacing w:line="360" w:lineRule="auto"/>
        <w:ind w:left="709" w:hanging="401"/>
        <w:jc w:val="both"/>
      </w:pPr>
      <w: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7B420B">
      <w:pPr>
        <w:numPr>
          <w:ilvl w:val="0"/>
          <w:numId w:val="11"/>
        </w:numPr>
        <w:spacing w:line="360" w:lineRule="auto"/>
        <w:ind w:left="709" w:hanging="401"/>
        <w:jc w:val="both"/>
      </w:pPr>
      <w:r>
        <w:t>odbiorcami Pani/Pana danych osobowych będą osoby lub podmioty, którym udostępniona zostanie dokumentacja postępowania w oparciu o art. 74 ustawy PZP</w:t>
      </w:r>
    </w:p>
    <w:p w14:paraId="00000054" w14:textId="77777777" w:rsidR="004B3803" w:rsidRDefault="000F3764" w:rsidP="007B420B">
      <w:pPr>
        <w:numPr>
          <w:ilvl w:val="0"/>
          <w:numId w:val="11"/>
        </w:numPr>
        <w:spacing w:line="360" w:lineRule="auto"/>
        <w:ind w:left="709" w:hanging="401"/>
        <w:jc w:val="both"/>
      </w:pPr>
      <w: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7B420B">
      <w:pPr>
        <w:numPr>
          <w:ilvl w:val="0"/>
          <w:numId w:val="11"/>
        </w:numPr>
        <w:spacing w:line="360" w:lineRule="auto"/>
        <w:ind w:left="709" w:hanging="401"/>
        <w:jc w:val="both"/>
      </w:pPr>
      <w: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7B420B">
      <w:pPr>
        <w:numPr>
          <w:ilvl w:val="0"/>
          <w:numId w:val="11"/>
        </w:numPr>
        <w:spacing w:line="360" w:lineRule="auto"/>
        <w:ind w:left="709" w:hanging="401"/>
        <w:jc w:val="both"/>
      </w:pPr>
      <w:r>
        <w:t>w odniesieniu do Pani/Pana danych osobowych decyzje nie będą podejmowane w sposób zautomatyzowany, stosownie do art. 22 RODO.</w:t>
      </w:r>
    </w:p>
    <w:p w14:paraId="00000057" w14:textId="77777777" w:rsidR="004B3803" w:rsidRDefault="000F3764" w:rsidP="007B420B">
      <w:pPr>
        <w:numPr>
          <w:ilvl w:val="0"/>
          <w:numId w:val="11"/>
        </w:numPr>
        <w:spacing w:line="360" w:lineRule="auto"/>
        <w:ind w:left="709" w:hanging="401"/>
        <w:jc w:val="both"/>
      </w:pPr>
      <w:r>
        <w:t>posiada Pani/Pan:</w:t>
      </w:r>
    </w:p>
    <w:p w14:paraId="00000058" w14:textId="77777777" w:rsidR="004B3803" w:rsidRDefault="000F3764" w:rsidP="007B420B">
      <w:pPr>
        <w:numPr>
          <w:ilvl w:val="0"/>
          <w:numId w:val="12"/>
        </w:numPr>
        <w:spacing w:line="360" w:lineRule="auto"/>
        <w:ind w:left="1064" w:hanging="462"/>
        <w:jc w:val="both"/>
      </w:pPr>
      <w: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7B420B">
      <w:pPr>
        <w:numPr>
          <w:ilvl w:val="0"/>
          <w:numId w:val="12"/>
        </w:numPr>
        <w:spacing w:line="360" w:lineRule="auto"/>
        <w:ind w:left="1064" w:hanging="462"/>
        <w:jc w:val="both"/>
      </w:pPr>
      <w:r>
        <w:t>na podstawie art. 16 RODO prawo do sprostowania Pani/Pana danych osobowych (</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w:t>
      </w:r>
    </w:p>
    <w:p w14:paraId="0000005A" w14:textId="77777777" w:rsidR="004B3803" w:rsidRDefault="000F3764" w:rsidP="007B420B">
      <w:pPr>
        <w:numPr>
          <w:ilvl w:val="0"/>
          <w:numId w:val="12"/>
        </w:numPr>
        <w:spacing w:line="360" w:lineRule="auto"/>
        <w:ind w:left="1064" w:hanging="462"/>
        <w:jc w:val="both"/>
      </w:pP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w:t>
      </w:r>
    </w:p>
    <w:p w14:paraId="0000005B" w14:textId="77777777" w:rsidR="004B3803" w:rsidRDefault="000F3764" w:rsidP="007B420B">
      <w:pPr>
        <w:numPr>
          <w:ilvl w:val="0"/>
          <w:numId w:val="12"/>
        </w:numPr>
        <w:spacing w:line="360" w:lineRule="auto"/>
        <w:ind w:left="1064" w:hanging="462"/>
        <w:jc w:val="both"/>
      </w:pPr>
      <w:r>
        <w:t xml:space="preserve">prawo do wniesienia skargi do Prezesa Urzędu Ochrony Danych Osobowych, gdy uzna Pani/Pan, że przetwarzanie danych osobowych Pani/Pana dotyczących narusza przepisy RODO; </w:t>
      </w:r>
      <w:r>
        <w:rPr>
          <w:i/>
        </w:rPr>
        <w:t xml:space="preserve"> </w:t>
      </w:r>
    </w:p>
    <w:p w14:paraId="0000005C" w14:textId="77777777" w:rsidR="004B3803" w:rsidRDefault="000F3764" w:rsidP="007B420B">
      <w:pPr>
        <w:numPr>
          <w:ilvl w:val="0"/>
          <w:numId w:val="11"/>
        </w:numPr>
        <w:spacing w:line="360" w:lineRule="auto"/>
        <w:ind w:left="709" w:hanging="401"/>
        <w:jc w:val="both"/>
      </w:pPr>
      <w:r>
        <w:t>nie przysługuje Pani/Panu:</w:t>
      </w:r>
    </w:p>
    <w:p w14:paraId="0000005D" w14:textId="77777777" w:rsidR="004B3803" w:rsidRDefault="000F3764" w:rsidP="007B420B">
      <w:pPr>
        <w:numPr>
          <w:ilvl w:val="0"/>
          <w:numId w:val="31"/>
        </w:numPr>
        <w:spacing w:line="360" w:lineRule="auto"/>
        <w:ind w:left="1008" w:hanging="392"/>
        <w:jc w:val="both"/>
      </w:pPr>
      <w:r>
        <w:t>w związku z art. 17 ust. 3 lit. b, d lub e RODO prawo do usunięcia danych osobowych;</w:t>
      </w:r>
    </w:p>
    <w:p w14:paraId="0000005E" w14:textId="77777777" w:rsidR="004B3803" w:rsidRDefault="000F3764" w:rsidP="007B420B">
      <w:pPr>
        <w:numPr>
          <w:ilvl w:val="0"/>
          <w:numId w:val="31"/>
        </w:numPr>
        <w:spacing w:line="360" w:lineRule="auto"/>
        <w:ind w:left="1008" w:hanging="392"/>
        <w:jc w:val="both"/>
      </w:pPr>
      <w:r>
        <w:t>prawo do przenoszenia danych osobowych, o którym mowa w art. 20 RODO;</w:t>
      </w:r>
    </w:p>
    <w:p w14:paraId="0000005F" w14:textId="77777777" w:rsidR="004B3803" w:rsidRDefault="000F3764" w:rsidP="007B420B">
      <w:pPr>
        <w:numPr>
          <w:ilvl w:val="0"/>
          <w:numId w:val="31"/>
        </w:numPr>
        <w:spacing w:line="360" w:lineRule="auto"/>
        <w:ind w:left="1008" w:hanging="392"/>
        <w:jc w:val="both"/>
      </w:pPr>
      <w: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7B420B">
      <w:pPr>
        <w:numPr>
          <w:ilvl w:val="0"/>
          <w:numId w:val="11"/>
        </w:numPr>
        <w:spacing w:line="360" w:lineRule="auto"/>
        <w:ind w:left="709" w:hanging="401"/>
        <w:jc w:val="both"/>
      </w:pPr>
      <w: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74211494"/>
      <w:r>
        <w:t>III. Tryb udzielania zamówienia</w:t>
      </w:r>
      <w:bookmarkEnd w:id="3"/>
    </w:p>
    <w:p w14:paraId="4F8CAF9B" w14:textId="03FDEAFC" w:rsidR="00D44940" w:rsidRPr="00D44940" w:rsidRDefault="00D44940" w:rsidP="007B420B">
      <w:pPr>
        <w:pStyle w:val="Akapitzlist"/>
        <w:numPr>
          <w:ilvl w:val="0"/>
          <w:numId w:val="32"/>
        </w:numPr>
      </w:pPr>
      <w:r w:rsidRPr="00D44940">
        <w:t xml:space="preserve">Podstawa prawna: </w:t>
      </w:r>
    </w:p>
    <w:p w14:paraId="371B8A15" w14:textId="77777777" w:rsidR="00D44940" w:rsidRPr="00D44940" w:rsidRDefault="00D44940" w:rsidP="007B420B">
      <w:pPr>
        <w:numPr>
          <w:ilvl w:val="1"/>
          <w:numId w:val="32"/>
        </w:numPr>
        <w:autoSpaceDE w:val="0"/>
        <w:autoSpaceDN w:val="0"/>
        <w:adjustRightInd w:val="0"/>
        <w:jc w:val="both"/>
        <w:rPr>
          <w:rFonts w:eastAsia="Calibri"/>
          <w:color w:val="000000"/>
          <w:lang w:eastAsia="en-US"/>
        </w:rPr>
      </w:pPr>
      <w:r w:rsidRPr="00D44940">
        <w:rPr>
          <w:rFonts w:eastAsia="Calibri"/>
          <w:color w:val="000000"/>
          <w:lang w:eastAsia="en-US"/>
        </w:rPr>
        <w:t>Ustawa z dnia 11 września 2019 r. Prawo zamówień publicznych (</w:t>
      </w:r>
      <w:proofErr w:type="spellStart"/>
      <w:r w:rsidRPr="00D44940">
        <w:rPr>
          <w:rFonts w:eastAsia="Calibri"/>
          <w:color w:val="000000"/>
          <w:lang w:eastAsia="en-US"/>
        </w:rPr>
        <w:t>t.j</w:t>
      </w:r>
      <w:proofErr w:type="spellEnd"/>
      <w:r w:rsidRPr="00D44940">
        <w:rPr>
          <w:rFonts w:eastAsia="Calibri"/>
          <w:color w:val="000000"/>
          <w:lang w:eastAsia="en-US"/>
        </w:rPr>
        <w:t>. Dz. U. z 2019 r., poz. 2019 ze zm.)</w:t>
      </w:r>
    </w:p>
    <w:p w14:paraId="368D0E23" w14:textId="77777777" w:rsidR="00D44940" w:rsidRPr="00D44940" w:rsidRDefault="00D44940" w:rsidP="007B420B">
      <w:pPr>
        <w:numPr>
          <w:ilvl w:val="1"/>
          <w:numId w:val="32"/>
        </w:numPr>
        <w:autoSpaceDE w:val="0"/>
        <w:autoSpaceDN w:val="0"/>
        <w:adjustRightInd w:val="0"/>
        <w:jc w:val="both"/>
        <w:rPr>
          <w:rFonts w:eastAsia="Calibri"/>
          <w:color w:val="000000"/>
          <w:lang w:eastAsia="en-US"/>
        </w:rPr>
      </w:pPr>
      <w:r w:rsidRPr="00D44940">
        <w:rPr>
          <w:rFonts w:eastAsia="Calibri"/>
          <w:color w:val="00000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7B420B">
      <w:pPr>
        <w:numPr>
          <w:ilvl w:val="1"/>
          <w:numId w:val="32"/>
        </w:numPr>
        <w:autoSpaceDE w:val="0"/>
        <w:autoSpaceDN w:val="0"/>
        <w:adjustRightInd w:val="0"/>
        <w:jc w:val="both"/>
        <w:rPr>
          <w:rFonts w:eastAsia="Calibri"/>
          <w:color w:val="000000"/>
          <w:lang w:eastAsia="en-US"/>
        </w:rPr>
      </w:pPr>
      <w:r w:rsidRPr="00D44940">
        <w:rPr>
          <w:rFonts w:eastAsia="Calibri"/>
          <w:color w:val="00000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7B420B">
      <w:pPr>
        <w:numPr>
          <w:ilvl w:val="1"/>
          <w:numId w:val="32"/>
        </w:numPr>
        <w:autoSpaceDE w:val="0"/>
        <w:autoSpaceDN w:val="0"/>
        <w:adjustRightInd w:val="0"/>
        <w:jc w:val="both"/>
        <w:rPr>
          <w:rFonts w:eastAsia="Calibri"/>
          <w:color w:val="000000"/>
          <w:lang w:eastAsia="en-US"/>
        </w:rPr>
      </w:pPr>
      <w:r w:rsidRPr="00D44940">
        <w:rPr>
          <w:rFonts w:eastAsia="Calibri"/>
          <w:color w:val="00000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7B420B">
      <w:pPr>
        <w:numPr>
          <w:ilvl w:val="1"/>
          <w:numId w:val="32"/>
        </w:numPr>
        <w:autoSpaceDE w:val="0"/>
        <w:autoSpaceDN w:val="0"/>
        <w:adjustRightInd w:val="0"/>
        <w:jc w:val="both"/>
        <w:rPr>
          <w:rFonts w:eastAsia="Calibri"/>
          <w:color w:val="000000"/>
          <w:lang w:eastAsia="en-US"/>
        </w:rPr>
      </w:pPr>
      <w:r w:rsidRPr="00D44940">
        <w:rPr>
          <w:rFonts w:eastAsia="Calibri"/>
          <w:color w:val="00000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7B420B">
      <w:pPr>
        <w:numPr>
          <w:ilvl w:val="1"/>
          <w:numId w:val="32"/>
        </w:numPr>
        <w:autoSpaceDE w:val="0"/>
        <w:autoSpaceDN w:val="0"/>
        <w:adjustRightInd w:val="0"/>
        <w:jc w:val="both"/>
        <w:rPr>
          <w:rFonts w:eastAsia="Calibri"/>
          <w:color w:val="000000"/>
          <w:lang w:eastAsia="en-US"/>
        </w:rPr>
      </w:pPr>
      <w:r w:rsidRPr="00D44940">
        <w:rPr>
          <w:rFonts w:eastAsia="Calibri"/>
          <w:color w:val="00000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7B420B">
      <w:pPr>
        <w:numPr>
          <w:ilvl w:val="1"/>
          <w:numId w:val="32"/>
        </w:numPr>
        <w:autoSpaceDE w:val="0"/>
        <w:autoSpaceDN w:val="0"/>
        <w:adjustRightInd w:val="0"/>
        <w:jc w:val="both"/>
        <w:rPr>
          <w:rFonts w:eastAsia="Calibri"/>
          <w:color w:val="000000"/>
          <w:lang w:eastAsia="en-US"/>
        </w:rPr>
      </w:pPr>
      <w:r w:rsidRPr="00D44940">
        <w:rPr>
          <w:rFonts w:eastAsia="Calibri"/>
          <w:color w:val="000000"/>
          <w:lang w:eastAsia="en-US"/>
        </w:rPr>
        <w:t xml:space="preserve">Rozporządzenie Prezesa Rady Ministrów z dnia 30 grudnia 2020 r. w sprawie postępowania przy rozpoznawaniu </w:t>
      </w:r>
      <w:proofErr w:type="spellStart"/>
      <w:r w:rsidRPr="00D44940">
        <w:rPr>
          <w:rFonts w:eastAsia="Calibri"/>
          <w:color w:val="000000"/>
          <w:lang w:eastAsia="en-US"/>
        </w:rPr>
        <w:t>odwołań</w:t>
      </w:r>
      <w:proofErr w:type="spellEnd"/>
      <w:r w:rsidRPr="00D44940">
        <w:rPr>
          <w:rFonts w:eastAsia="Calibri"/>
          <w:color w:val="000000"/>
          <w:lang w:eastAsia="en-US"/>
        </w:rPr>
        <w:t xml:space="preserve"> przez Krajową Izbę Odwoławczą (Dz. U. poz. 2453); </w:t>
      </w:r>
    </w:p>
    <w:p w14:paraId="3D6131FC" w14:textId="06E94B2B" w:rsidR="00D44940" w:rsidRPr="00D44940" w:rsidRDefault="00D44940" w:rsidP="007B420B">
      <w:pPr>
        <w:numPr>
          <w:ilvl w:val="1"/>
          <w:numId w:val="32"/>
        </w:numPr>
        <w:autoSpaceDE w:val="0"/>
        <w:autoSpaceDN w:val="0"/>
        <w:adjustRightInd w:val="0"/>
        <w:jc w:val="both"/>
        <w:rPr>
          <w:rFonts w:eastAsia="Calibri"/>
          <w:color w:val="000000"/>
          <w:lang w:eastAsia="en-US"/>
        </w:rPr>
      </w:pPr>
      <w:r w:rsidRPr="00D44940">
        <w:rPr>
          <w:rFonts w:eastAsia="Calibri"/>
          <w:color w:val="00000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lang w:eastAsia="en-US"/>
        </w:rPr>
        <w:t>.</w:t>
      </w:r>
    </w:p>
    <w:p w14:paraId="00000062" w14:textId="77777777" w:rsidR="004B3803" w:rsidRDefault="000F3764" w:rsidP="007B420B">
      <w:pPr>
        <w:numPr>
          <w:ilvl w:val="0"/>
          <w:numId w:val="32"/>
        </w:numPr>
        <w:spacing w:before="240" w:line="360" w:lineRule="auto"/>
        <w:ind w:left="426"/>
        <w:jc w:val="both"/>
      </w:pPr>
      <w:r>
        <w:t xml:space="preserve">Niniejsze postępowanie prowadzone jest w trybie podstawowym o jakim stanowi art. 275 pkt 1 PZP oraz niniejszej Specyfikacji Warunków Zamówienia, zwaną dalej „SWZ”. </w:t>
      </w:r>
    </w:p>
    <w:p w14:paraId="00000063" w14:textId="13E190F9" w:rsidR="004B3803" w:rsidRDefault="000F3764" w:rsidP="007B420B">
      <w:pPr>
        <w:numPr>
          <w:ilvl w:val="0"/>
          <w:numId w:val="32"/>
        </w:numPr>
        <w:spacing w:line="360" w:lineRule="auto"/>
        <w:ind w:left="426"/>
        <w:jc w:val="both"/>
      </w:pPr>
      <w:r>
        <w:t xml:space="preserve">Zamawiający nie przewiduje prowadzenia negocjacji. </w:t>
      </w:r>
    </w:p>
    <w:p w14:paraId="00000064" w14:textId="77777777" w:rsidR="004B3803" w:rsidRDefault="000F3764" w:rsidP="007B420B">
      <w:pPr>
        <w:numPr>
          <w:ilvl w:val="0"/>
          <w:numId w:val="32"/>
        </w:numPr>
        <w:spacing w:line="360" w:lineRule="auto"/>
        <w:ind w:left="426"/>
        <w:jc w:val="both"/>
      </w:pPr>
      <w:r>
        <w:t xml:space="preserve">Szacunkowa wartość przedmiotowego zamówienia nie przekracza progów unijnych o jakich mowa w art. 3 ustawy PZP.  </w:t>
      </w:r>
    </w:p>
    <w:p w14:paraId="00000066" w14:textId="77777777" w:rsidR="004B3803" w:rsidRPr="00102B06" w:rsidRDefault="000F3764" w:rsidP="007B420B">
      <w:pPr>
        <w:numPr>
          <w:ilvl w:val="0"/>
          <w:numId w:val="32"/>
        </w:numPr>
        <w:spacing w:line="360" w:lineRule="auto"/>
        <w:ind w:left="426"/>
        <w:jc w:val="both"/>
      </w:pPr>
      <w:r w:rsidRPr="00102B06">
        <w:t>Zamawiający nie przewiduje aukcji elektronicznej.</w:t>
      </w:r>
    </w:p>
    <w:p w14:paraId="00000067" w14:textId="77777777" w:rsidR="004B3803" w:rsidRDefault="000F3764" w:rsidP="007B420B">
      <w:pPr>
        <w:numPr>
          <w:ilvl w:val="0"/>
          <w:numId w:val="32"/>
        </w:numPr>
        <w:spacing w:line="360" w:lineRule="auto"/>
        <w:ind w:left="426"/>
        <w:jc w:val="both"/>
      </w:pPr>
      <w:r>
        <w:t>Zamawiający nie przewiduje złożenia oferty w postaci katalogów elektronicznych.</w:t>
      </w:r>
    </w:p>
    <w:p w14:paraId="00000068" w14:textId="77777777" w:rsidR="004B3803" w:rsidRDefault="000F3764" w:rsidP="007B420B">
      <w:pPr>
        <w:numPr>
          <w:ilvl w:val="0"/>
          <w:numId w:val="32"/>
        </w:numPr>
        <w:spacing w:line="360" w:lineRule="auto"/>
        <w:ind w:left="426"/>
        <w:jc w:val="both"/>
      </w:pPr>
      <w:r>
        <w:t>Zamawiający nie prowadzi postępowania w celu zawarcia umowy ramowej.</w:t>
      </w:r>
    </w:p>
    <w:p w14:paraId="00000069" w14:textId="77777777" w:rsidR="004B3803" w:rsidRDefault="000F3764" w:rsidP="007B420B">
      <w:pPr>
        <w:numPr>
          <w:ilvl w:val="0"/>
          <w:numId w:val="32"/>
        </w:numPr>
        <w:spacing w:line="360" w:lineRule="auto"/>
        <w:ind w:left="426"/>
        <w:jc w:val="both"/>
      </w:pPr>
      <w:r>
        <w:t xml:space="preserve">Zamawiający nie zastrzega możliwości ubiegania się o udzielenie zamówienia wyłącznie przez Wykonawców, o których mowa w art. 94 PZP </w:t>
      </w:r>
    </w:p>
    <w:p w14:paraId="0000006C" w14:textId="01AA4837" w:rsidR="004B3803" w:rsidRDefault="000F3764" w:rsidP="007B420B">
      <w:pPr>
        <w:numPr>
          <w:ilvl w:val="0"/>
          <w:numId w:val="32"/>
        </w:numPr>
        <w:spacing w:line="360" w:lineRule="auto"/>
        <w:ind w:left="426"/>
        <w:jc w:val="both"/>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t xml:space="preserve"> wszystkie prace fizyczne wykonywane przy realizacji zamówienia.</w:t>
      </w:r>
    </w:p>
    <w:p w14:paraId="0000006D" w14:textId="01BE8246" w:rsidR="004B3803" w:rsidRDefault="000F3764" w:rsidP="007B420B">
      <w:pPr>
        <w:numPr>
          <w:ilvl w:val="0"/>
          <w:numId w:val="32"/>
        </w:numPr>
        <w:spacing w:line="360" w:lineRule="auto"/>
        <w:ind w:left="426"/>
        <w:jc w:val="both"/>
      </w:pPr>
      <w:r>
        <w:t xml:space="preserve">Szczegółowe wymagania dotyczące realizacji oraz egzekwowania wymogu zatrudnienia na podstawie stosunku pracy zostały określone we wzorze umowy oraz Opisie Przedmiotu Zamówienia (OPZ), stanowiącymi odpowiednio Załącznik nr </w:t>
      </w:r>
      <w:r w:rsidR="00200AE3">
        <w:t>6</w:t>
      </w:r>
      <w:r>
        <w:t xml:space="preserve"> oraz </w:t>
      </w:r>
      <w:r w:rsidR="007C3BB8">
        <w:t>Rozdział IV</w:t>
      </w:r>
      <w:r>
        <w:t xml:space="preserve"> SWZ. </w:t>
      </w:r>
    </w:p>
    <w:p w14:paraId="0000006E" w14:textId="7CC3F7FE" w:rsidR="004B3803" w:rsidRDefault="000F3764" w:rsidP="007B420B">
      <w:pPr>
        <w:numPr>
          <w:ilvl w:val="0"/>
          <w:numId w:val="32"/>
        </w:numPr>
        <w:spacing w:line="360" w:lineRule="auto"/>
        <w:ind w:left="426"/>
        <w:jc w:val="both"/>
      </w:pPr>
      <w:r>
        <w:t>Zamawiający nie określa dodatkowych wymagań związanych z zatrudnianiem osób, o których mowa w art. 96 ust. 2 pkt 2 PZP</w:t>
      </w:r>
      <w:r w:rsidR="00F334F1">
        <w:t>.</w:t>
      </w:r>
    </w:p>
    <w:p w14:paraId="0000006F" w14:textId="77777777" w:rsidR="004B3803" w:rsidRDefault="000F3764">
      <w:pPr>
        <w:pStyle w:val="Nagwek2"/>
        <w:spacing w:before="240" w:after="240"/>
      </w:pPr>
      <w:bookmarkStart w:id="4" w:name="_Toc74211495"/>
      <w:r>
        <w:t>IV. Opis przedmiotu zamówienia</w:t>
      </w:r>
      <w:bookmarkEnd w:id="4"/>
    </w:p>
    <w:p w14:paraId="62B127F8" w14:textId="36A9FD57" w:rsidR="009B3135" w:rsidRPr="00DE2567" w:rsidRDefault="009B3135" w:rsidP="009B3135">
      <w:pPr>
        <w:autoSpaceDE w:val="0"/>
        <w:autoSpaceDN w:val="0"/>
        <w:adjustRightInd w:val="0"/>
        <w:jc w:val="both"/>
        <w:rPr>
          <w:color w:val="000000"/>
        </w:rPr>
      </w:pPr>
      <w:r w:rsidRPr="00DE2567">
        <w:rPr>
          <w:color w:val="000000"/>
        </w:rPr>
        <w:t>Przedmiotem zamówienia jest świadczenie usług przewozowych wraz z opieką w zakresie dowożenia uczniów Gminy Krzywiń w roku</w:t>
      </w:r>
      <w:r w:rsidR="00E74BA5">
        <w:rPr>
          <w:color w:val="000000"/>
        </w:rPr>
        <w:t xml:space="preserve"> </w:t>
      </w:r>
      <w:r w:rsidR="00E46394">
        <w:rPr>
          <w:color w:val="000000"/>
        </w:rPr>
        <w:t>szkolnym</w:t>
      </w:r>
      <w:r w:rsidR="00E74BA5">
        <w:rPr>
          <w:color w:val="000000"/>
        </w:rPr>
        <w:t xml:space="preserve"> </w:t>
      </w:r>
      <w:r w:rsidR="00E46394">
        <w:rPr>
          <w:color w:val="000000"/>
        </w:rPr>
        <w:t>2021/</w:t>
      </w:r>
      <w:r w:rsidR="00E74BA5">
        <w:rPr>
          <w:color w:val="000000"/>
        </w:rPr>
        <w:t>2022</w:t>
      </w:r>
      <w:r w:rsidRPr="00DE2567">
        <w:rPr>
          <w:color w:val="000000"/>
        </w:rPr>
        <w:t>.</w:t>
      </w:r>
    </w:p>
    <w:p w14:paraId="41574F27" w14:textId="7A404E49" w:rsidR="009B3135" w:rsidRPr="00DE2567" w:rsidRDefault="009B3135" w:rsidP="009B3135">
      <w:pPr>
        <w:jc w:val="both"/>
        <w:rPr>
          <w:bCs/>
          <w:iCs/>
          <w:color w:val="000000"/>
        </w:rPr>
      </w:pPr>
      <w:r w:rsidRPr="00DE2567">
        <w:rPr>
          <w:bCs/>
          <w:iCs/>
          <w:color w:val="000000"/>
        </w:rPr>
        <w:t>KOD WG WSPÓLNEGO SŁOWNIKA ZAMÓWIEŃ (CPV) – 60172000-4 - wynajem autobusów i autokarów wraz z kierowc</w:t>
      </w:r>
      <w:r w:rsidR="001122D7" w:rsidRPr="00DE2567">
        <w:rPr>
          <w:bCs/>
          <w:iCs/>
          <w:color w:val="000000"/>
        </w:rPr>
        <w:t>ą</w:t>
      </w:r>
      <w:r w:rsidRPr="00DE2567">
        <w:rPr>
          <w:bCs/>
          <w:iCs/>
          <w:color w:val="000000"/>
        </w:rPr>
        <w:t xml:space="preserve"> i opieką nad uczniami dowożonymi</w:t>
      </w:r>
    </w:p>
    <w:p w14:paraId="4D8460E3" w14:textId="77777777" w:rsidR="009B3135" w:rsidRPr="00DE2567" w:rsidRDefault="009B3135" w:rsidP="009B3135">
      <w:pPr>
        <w:jc w:val="both"/>
        <w:rPr>
          <w:bCs/>
          <w:iCs/>
          <w:color w:val="000000"/>
        </w:rPr>
      </w:pPr>
    </w:p>
    <w:p w14:paraId="6A85B682" w14:textId="77777777" w:rsidR="009B3135" w:rsidRPr="00DE2567" w:rsidRDefault="009B3135" w:rsidP="009B3135">
      <w:pPr>
        <w:jc w:val="both"/>
        <w:rPr>
          <w:b/>
          <w:bCs/>
          <w:iCs/>
          <w:color w:val="000000"/>
          <w:u w:val="single"/>
        </w:rPr>
      </w:pPr>
      <w:r w:rsidRPr="00DE2567">
        <w:rPr>
          <w:b/>
          <w:bCs/>
          <w:iCs/>
          <w:color w:val="000000"/>
          <w:u w:val="single"/>
        </w:rPr>
        <w:t>Jednostki organizacyjne gminy do których należy świadczyć usługi dowozu:</w:t>
      </w:r>
    </w:p>
    <w:p w14:paraId="26B79576" w14:textId="2DEC94F6" w:rsidR="009B3135" w:rsidRDefault="009B3135" w:rsidP="009B3135">
      <w:pPr>
        <w:jc w:val="both"/>
        <w:rPr>
          <w:b/>
          <w:bCs/>
          <w:iCs/>
          <w:color w:val="000000"/>
          <w:highlight w:val="yellow"/>
          <w:u w:val="single"/>
        </w:rPr>
      </w:pPr>
    </w:p>
    <w:p w14:paraId="23CDF992" w14:textId="77777777" w:rsidR="006565BD" w:rsidRDefault="00DD1F06" w:rsidP="006565BD">
      <w:pPr>
        <w:jc w:val="center"/>
        <w:rPr>
          <w:b/>
          <w:bCs/>
          <w:iCs/>
          <w:color w:val="000000"/>
          <w:highlight w:val="yellow"/>
          <w:u w:val="single"/>
        </w:rPr>
      </w:pPr>
      <w:r>
        <w:rPr>
          <w:b/>
          <w:bCs/>
          <w:iCs/>
          <w:color w:val="000000"/>
          <w:highlight w:val="yellow"/>
          <w:u w:val="single"/>
        </w:rPr>
        <w:t>Część zamówienia nr I</w:t>
      </w:r>
      <w:r w:rsidR="006565BD">
        <w:rPr>
          <w:b/>
          <w:bCs/>
          <w:iCs/>
          <w:color w:val="000000"/>
          <w:highlight w:val="yellow"/>
          <w:u w:val="single"/>
        </w:rPr>
        <w:t>:</w:t>
      </w:r>
      <w:r w:rsidR="00C0704B">
        <w:rPr>
          <w:b/>
          <w:bCs/>
          <w:iCs/>
          <w:color w:val="000000"/>
          <w:highlight w:val="yellow"/>
          <w:u w:val="single"/>
        </w:rPr>
        <w:t xml:space="preserve"> </w:t>
      </w:r>
    </w:p>
    <w:p w14:paraId="681B6C85" w14:textId="452B28EE" w:rsidR="00DD1F06" w:rsidRDefault="00C0704B" w:rsidP="006565BD">
      <w:pPr>
        <w:jc w:val="center"/>
        <w:rPr>
          <w:b/>
          <w:bCs/>
          <w:iCs/>
          <w:color w:val="000000"/>
          <w:highlight w:val="yellow"/>
          <w:u w:val="single"/>
        </w:rPr>
      </w:pPr>
      <w:bookmarkStart w:id="5" w:name="_Hlk78537590"/>
      <w:r>
        <w:rPr>
          <w:b/>
          <w:bCs/>
          <w:iCs/>
          <w:color w:val="000000"/>
          <w:highlight w:val="yellow"/>
          <w:u w:val="single"/>
        </w:rPr>
        <w:t>Dowozy dzieci do Zespołu Szkół w Krzywiniu i Zespołu Szkół i Placówek Oświatowych w Lubiniu</w:t>
      </w:r>
    </w:p>
    <w:bookmarkEnd w:id="5"/>
    <w:p w14:paraId="4634FDB2" w14:textId="326681E2" w:rsidR="00DD1F06" w:rsidRPr="006565BD" w:rsidRDefault="006565BD" w:rsidP="009B3135">
      <w:pPr>
        <w:jc w:val="both"/>
        <w:rPr>
          <w:b/>
          <w:bCs/>
          <w:iCs/>
          <w:color w:val="000000"/>
          <w:u w:val="single"/>
        </w:rPr>
      </w:pPr>
      <w:r w:rsidRPr="006565BD">
        <w:rPr>
          <w:b/>
          <w:bCs/>
          <w:iCs/>
          <w:color w:val="000000"/>
          <w:u w:val="single"/>
        </w:rPr>
        <w:t>Jednostki:</w:t>
      </w:r>
    </w:p>
    <w:p w14:paraId="5E2867F9" w14:textId="59446376" w:rsidR="00E74BA5" w:rsidRPr="00601328" w:rsidRDefault="00D678AA" w:rsidP="009B3135">
      <w:pPr>
        <w:jc w:val="both"/>
        <w:rPr>
          <w:bCs/>
          <w:iCs/>
        </w:rPr>
      </w:pPr>
      <w:r w:rsidRPr="00601328">
        <w:rPr>
          <w:b/>
          <w:bCs/>
          <w:iCs/>
          <w:u w:val="single"/>
        </w:rPr>
        <w:t>Zespół Szkół w Krzywiniu</w:t>
      </w:r>
    </w:p>
    <w:p w14:paraId="0BEC3848" w14:textId="7FD1C906" w:rsidR="00E74BA5" w:rsidRPr="00601328" w:rsidRDefault="00D678AA" w:rsidP="009B3135">
      <w:pPr>
        <w:jc w:val="both"/>
        <w:rPr>
          <w:bCs/>
          <w:iCs/>
        </w:rPr>
      </w:pPr>
      <w:r w:rsidRPr="00601328">
        <w:rPr>
          <w:b/>
          <w:bCs/>
          <w:iCs/>
          <w:u w:val="single"/>
        </w:rPr>
        <w:t>Zespół Szkół i Placówek Oświatowych w Lubiniu</w:t>
      </w:r>
    </w:p>
    <w:p w14:paraId="713873AA" w14:textId="0216669E" w:rsidR="00637AE0" w:rsidRPr="00601328" w:rsidRDefault="00637AE0" w:rsidP="009B3135">
      <w:pPr>
        <w:jc w:val="both"/>
        <w:rPr>
          <w:bCs/>
          <w:iCs/>
        </w:rPr>
      </w:pPr>
    </w:p>
    <w:p w14:paraId="306B7565" w14:textId="66DF913A" w:rsidR="00D678AA" w:rsidRPr="00601328" w:rsidRDefault="00D678AA" w:rsidP="009B3135">
      <w:pPr>
        <w:jc w:val="both"/>
      </w:pPr>
      <w:r w:rsidRPr="00601328">
        <w:rPr>
          <w:bCs/>
          <w:iCs/>
        </w:rPr>
        <w:t xml:space="preserve">Zamówienie polega na wykonaniu usługi przewozowych dzieci </w:t>
      </w:r>
      <w:r w:rsidRPr="00601328">
        <w:t>wraz z opieką w zakresie dowożenia uczniów Gminy Krzywiń do poszczególnych szkół. Liczba dzieci</w:t>
      </w:r>
      <w:r w:rsidR="008C62E4">
        <w:t xml:space="preserve">, </w:t>
      </w:r>
      <w:r w:rsidRPr="00601328">
        <w:t xml:space="preserve">miejsce </w:t>
      </w:r>
      <w:r w:rsidR="008059D6" w:rsidRPr="00601328">
        <w:t>zamieszkania (</w:t>
      </w:r>
      <w:r w:rsidR="008C62E4">
        <w:t>tj. dowozu i odwozu dzieci z podziałem na miejscowości</w:t>
      </w:r>
      <w:r w:rsidR="008059D6" w:rsidRPr="00601328">
        <w:t xml:space="preserve">) </w:t>
      </w:r>
      <w:r w:rsidR="00452A77" w:rsidRPr="00601328">
        <w:t xml:space="preserve">oraz godziny, na którą dzieci mają zostać dowiezione do szkoły oraz odwiezione ze szkoły </w:t>
      </w:r>
      <w:r w:rsidR="008059D6" w:rsidRPr="00601328">
        <w:t xml:space="preserve">zawiera </w:t>
      </w:r>
      <w:r w:rsidR="008C62E4">
        <w:t xml:space="preserve">Załącznik nr </w:t>
      </w:r>
      <w:r w:rsidR="00200AE3">
        <w:t>7</w:t>
      </w:r>
      <w:r w:rsidR="008059D6" w:rsidRPr="00601328">
        <w:t xml:space="preserve"> do </w:t>
      </w:r>
      <w:r w:rsidR="008C62E4">
        <w:t>SWZ</w:t>
      </w:r>
      <w:r w:rsidR="00452A77" w:rsidRPr="00601328">
        <w:t>)</w:t>
      </w:r>
    </w:p>
    <w:p w14:paraId="11EA66CF" w14:textId="40B68F83" w:rsidR="00452A77" w:rsidRPr="00601328" w:rsidRDefault="00452A77" w:rsidP="009B3135">
      <w:pPr>
        <w:jc w:val="both"/>
      </w:pPr>
      <w:r w:rsidRPr="00601328">
        <w:t>Zamawiający wymaga, aby opiekunowie prowadzili dzienny rejestr liczby dowożonych i odwożonych dzieci i przekazywał go dyrekcji placówek oświatowych, na rzecz których świadczona jest usługa.</w:t>
      </w:r>
    </w:p>
    <w:p w14:paraId="1131D6D5" w14:textId="1853E0F9" w:rsidR="00452A77" w:rsidRPr="00601328" w:rsidRDefault="00452A77" w:rsidP="00452A77">
      <w:pPr>
        <w:jc w:val="both"/>
        <w:rPr>
          <w:bCs/>
          <w:iCs/>
        </w:rPr>
      </w:pPr>
      <w:r w:rsidRPr="00601328">
        <w:rPr>
          <w:bCs/>
          <w:iCs/>
        </w:rPr>
        <w:t>Każdy pojazd, którym świadczona będzie usługa musi spełnić następujące wymagania:</w:t>
      </w:r>
    </w:p>
    <w:p w14:paraId="42C509E6" w14:textId="236976A1" w:rsidR="00452A77" w:rsidRPr="00601328" w:rsidRDefault="00452A77" w:rsidP="00452A77">
      <w:pPr>
        <w:jc w:val="both"/>
        <w:rPr>
          <w:bCs/>
          <w:iCs/>
        </w:rPr>
      </w:pPr>
      <w:r w:rsidRPr="00601328">
        <w:rPr>
          <w:bCs/>
          <w:iCs/>
        </w:rPr>
        <w:t xml:space="preserve">1. rok produkcji nie wcześniej niż 2000 rok, </w:t>
      </w:r>
      <w:r w:rsidR="008C62E4">
        <w:rPr>
          <w:bCs/>
          <w:iCs/>
        </w:rPr>
        <w:t>(UWAGA! Wiek pojazdów stanowi kryterium oceny ofert)</w:t>
      </w:r>
    </w:p>
    <w:p w14:paraId="195F06E8" w14:textId="32F3D0D0" w:rsidR="00452A77" w:rsidRDefault="00452A77" w:rsidP="00452A77">
      <w:pPr>
        <w:jc w:val="both"/>
      </w:pPr>
      <w:r w:rsidRPr="00601328">
        <w:rPr>
          <w:bCs/>
          <w:iCs/>
        </w:rPr>
        <w:t>2. Posiadać system monitoringu wnętrza pojazdu</w:t>
      </w:r>
      <w:r w:rsidR="00AF1DB8" w:rsidRPr="00601328">
        <w:t xml:space="preserve"> z możliwością nagrania zarejestrowanego materiału na nośniki zewnętrzne,</w:t>
      </w:r>
    </w:p>
    <w:p w14:paraId="4E9E8238" w14:textId="31F68333" w:rsidR="00815E02" w:rsidRDefault="00815E02" w:rsidP="00452A77">
      <w:pPr>
        <w:jc w:val="both"/>
      </w:pPr>
    </w:p>
    <w:p w14:paraId="5CBF01A0" w14:textId="32ED48ED" w:rsidR="00A73423" w:rsidRPr="00A73423" w:rsidRDefault="00815E02" w:rsidP="00452A77">
      <w:pPr>
        <w:jc w:val="both"/>
        <w:rPr>
          <w:bCs/>
          <w:iCs/>
          <w:color w:val="FF0000"/>
        </w:rPr>
      </w:pPr>
      <w:r w:rsidRPr="00A73423">
        <w:rPr>
          <w:bCs/>
          <w:iCs/>
          <w:color w:val="FF0000"/>
        </w:rPr>
        <w:t xml:space="preserve">Szacowana liczba kilometrów  – </w:t>
      </w:r>
      <w:r w:rsidR="00AB4763">
        <w:rPr>
          <w:bCs/>
          <w:iCs/>
          <w:color w:val="FF0000"/>
        </w:rPr>
        <w:t>40 994,1</w:t>
      </w:r>
      <w:r w:rsidRPr="00A73423">
        <w:rPr>
          <w:bCs/>
          <w:iCs/>
          <w:color w:val="FF0000"/>
        </w:rPr>
        <w:t xml:space="preserve"> km, </w:t>
      </w:r>
    </w:p>
    <w:p w14:paraId="591401BC" w14:textId="43625808" w:rsidR="00815E02" w:rsidRPr="00A73423" w:rsidRDefault="00F17613" w:rsidP="00452A77">
      <w:pPr>
        <w:jc w:val="both"/>
        <w:rPr>
          <w:bCs/>
          <w:iCs/>
          <w:color w:val="FF0000"/>
        </w:rPr>
      </w:pPr>
      <w:r w:rsidRPr="00F17613">
        <w:rPr>
          <w:bCs/>
          <w:iCs/>
          <w:color w:val="FF0000"/>
        </w:rPr>
        <w:t>limit</w:t>
      </w:r>
      <w:r w:rsidR="00815E02" w:rsidRPr="00F17613">
        <w:rPr>
          <w:bCs/>
          <w:iCs/>
          <w:color w:val="FF0000"/>
        </w:rPr>
        <w:t xml:space="preserve"> dzienn</w:t>
      </w:r>
      <w:r w:rsidRPr="00F17613">
        <w:rPr>
          <w:bCs/>
          <w:iCs/>
          <w:color w:val="FF0000"/>
        </w:rPr>
        <w:t>y</w:t>
      </w:r>
      <w:r w:rsidR="00815E02" w:rsidRPr="00F17613">
        <w:rPr>
          <w:bCs/>
          <w:iCs/>
          <w:color w:val="FF0000"/>
        </w:rPr>
        <w:t xml:space="preserve"> km </w:t>
      </w:r>
      <w:r w:rsidR="00815E02" w:rsidRPr="00A73423">
        <w:rPr>
          <w:bCs/>
          <w:iCs/>
          <w:color w:val="FF0000"/>
        </w:rPr>
        <w:t xml:space="preserve">– </w:t>
      </w:r>
      <w:r w:rsidR="00AB4763">
        <w:rPr>
          <w:bCs/>
          <w:iCs/>
          <w:color w:val="FF0000"/>
        </w:rPr>
        <w:t>216,9</w:t>
      </w:r>
      <w:r w:rsidR="00815E02" w:rsidRPr="00A73423">
        <w:rPr>
          <w:bCs/>
          <w:iCs/>
          <w:color w:val="FF0000"/>
        </w:rPr>
        <w:t xml:space="preserve"> km</w:t>
      </w:r>
      <w:r w:rsidR="00A73423">
        <w:rPr>
          <w:bCs/>
          <w:iCs/>
          <w:color w:val="FF0000"/>
        </w:rPr>
        <w:t xml:space="preserve"> w tym: Zespół Szkół w Krzywiniu 167,9 km, </w:t>
      </w:r>
      <w:r w:rsidR="00A73423" w:rsidRPr="00A73423">
        <w:rPr>
          <w:bCs/>
          <w:iCs/>
          <w:color w:val="FF0000"/>
        </w:rPr>
        <w:t>Zespół Szkół i Placówek Oświatowych w Lubiniu</w:t>
      </w:r>
      <w:r w:rsidR="00A73423">
        <w:rPr>
          <w:bCs/>
          <w:iCs/>
          <w:color w:val="FF0000"/>
        </w:rPr>
        <w:t xml:space="preserve"> </w:t>
      </w:r>
      <w:r w:rsidR="00AB4763">
        <w:rPr>
          <w:bCs/>
          <w:iCs/>
          <w:color w:val="FF0000"/>
        </w:rPr>
        <w:t>49</w:t>
      </w:r>
      <w:r w:rsidR="00A73423">
        <w:rPr>
          <w:bCs/>
          <w:iCs/>
          <w:color w:val="FF0000"/>
        </w:rPr>
        <w:t xml:space="preserve"> km</w:t>
      </w:r>
    </w:p>
    <w:p w14:paraId="006442F9" w14:textId="29EDA034" w:rsidR="00D72B18" w:rsidRDefault="00D72B18" w:rsidP="009B3135">
      <w:pPr>
        <w:jc w:val="both"/>
        <w:rPr>
          <w:rStyle w:val="Hipercze"/>
          <w:color w:val="auto"/>
        </w:rPr>
      </w:pPr>
    </w:p>
    <w:p w14:paraId="75C9F11A" w14:textId="0EAD2A07" w:rsidR="006565BD" w:rsidRDefault="006565BD" w:rsidP="006565BD">
      <w:pPr>
        <w:jc w:val="center"/>
        <w:rPr>
          <w:b/>
          <w:bCs/>
          <w:iCs/>
          <w:color w:val="000000"/>
          <w:highlight w:val="yellow"/>
          <w:u w:val="single"/>
        </w:rPr>
      </w:pPr>
      <w:r>
        <w:rPr>
          <w:b/>
          <w:bCs/>
          <w:iCs/>
          <w:color w:val="000000"/>
          <w:highlight w:val="yellow"/>
          <w:u w:val="single"/>
        </w:rPr>
        <w:t xml:space="preserve">Część zamówienia nr II: </w:t>
      </w:r>
    </w:p>
    <w:p w14:paraId="5F336ADA" w14:textId="3F211763" w:rsidR="006565BD" w:rsidRDefault="006565BD" w:rsidP="006565BD">
      <w:pPr>
        <w:jc w:val="center"/>
        <w:rPr>
          <w:b/>
          <w:bCs/>
          <w:iCs/>
          <w:color w:val="000000"/>
          <w:highlight w:val="yellow"/>
          <w:u w:val="single"/>
        </w:rPr>
      </w:pPr>
      <w:r>
        <w:rPr>
          <w:b/>
          <w:bCs/>
          <w:iCs/>
          <w:color w:val="000000"/>
          <w:highlight w:val="yellow"/>
          <w:u w:val="single"/>
        </w:rPr>
        <w:t>Dowozy dzieci do Zespołu Szkół w Jerce i Zespołu Szkół i Placówek Oświatowych w Bieżyniu</w:t>
      </w:r>
    </w:p>
    <w:p w14:paraId="0FB3AA95" w14:textId="77777777" w:rsidR="000D459D" w:rsidRDefault="000D459D" w:rsidP="006565BD">
      <w:pPr>
        <w:jc w:val="both"/>
        <w:rPr>
          <w:b/>
          <w:bCs/>
          <w:iCs/>
          <w:color w:val="000000"/>
          <w:u w:val="single"/>
        </w:rPr>
      </w:pPr>
    </w:p>
    <w:p w14:paraId="52972980" w14:textId="5D152830" w:rsidR="006565BD" w:rsidRPr="006565BD" w:rsidRDefault="006565BD" w:rsidP="006565BD">
      <w:pPr>
        <w:jc w:val="both"/>
        <w:rPr>
          <w:b/>
          <w:bCs/>
          <w:iCs/>
          <w:color w:val="000000"/>
          <w:u w:val="single"/>
        </w:rPr>
      </w:pPr>
      <w:r w:rsidRPr="006565BD">
        <w:rPr>
          <w:b/>
          <w:bCs/>
          <w:iCs/>
          <w:color w:val="000000"/>
          <w:u w:val="single"/>
        </w:rPr>
        <w:t>Jednostki:</w:t>
      </w:r>
    </w:p>
    <w:p w14:paraId="0C1FFA74" w14:textId="43FB4E42" w:rsidR="006565BD" w:rsidRPr="00601328" w:rsidRDefault="006565BD" w:rsidP="006565BD">
      <w:pPr>
        <w:jc w:val="both"/>
        <w:rPr>
          <w:bCs/>
          <w:iCs/>
        </w:rPr>
      </w:pPr>
      <w:bookmarkStart w:id="6" w:name="_Hlk79566341"/>
      <w:r w:rsidRPr="00601328">
        <w:rPr>
          <w:b/>
          <w:bCs/>
          <w:iCs/>
          <w:u w:val="single"/>
        </w:rPr>
        <w:t>Zespół Szkół w</w:t>
      </w:r>
      <w:r w:rsidR="000D459D">
        <w:rPr>
          <w:b/>
          <w:bCs/>
          <w:iCs/>
          <w:u w:val="single"/>
        </w:rPr>
        <w:t xml:space="preserve"> Jerce</w:t>
      </w:r>
    </w:p>
    <w:p w14:paraId="41D7FDA5" w14:textId="74FAFA8C" w:rsidR="006565BD" w:rsidRPr="00601328" w:rsidRDefault="006565BD" w:rsidP="006565BD">
      <w:pPr>
        <w:jc w:val="both"/>
        <w:rPr>
          <w:bCs/>
          <w:iCs/>
        </w:rPr>
      </w:pPr>
      <w:r w:rsidRPr="00601328">
        <w:rPr>
          <w:b/>
          <w:bCs/>
          <w:iCs/>
          <w:u w:val="single"/>
        </w:rPr>
        <w:t xml:space="preserve">Zespół Szkół i Placówek Oświatowych w </w:t>
      </w:r>
      <w:r w:rsidR="000D459D">
        <w:rPr>
          <w:b/>
          <w:bCs/>
          <w:iCs/>
          <w:u w:val="single"/>
        </w:rPr>
        <w:t>Bieżyniu</w:t>
      </w:r>
    </w:p>
    <w:bookmarkEnd w:id="6"/>
    <w:p w14:paraId="162A840D" w14:textId="77777777" w:rsidR="006565BD" w:rsidRPr="00601328" w:rsidRDefault="006565BD" w:rsidP="006565BD">
      <w:pPr>
        <w:jc w:val="both"/>
        <w:rPr>
          <w:bCs/>
          <w:iCs/>
        </w:rPr>
      </w:pPr>
    </w:p>
    <w:p w14:paraId="7818A9C8" w14:textId="4E9A9F9A" w:rsidR="006565BD" w:rsidRPr="00601328" w:rsidRDefault="006565BD" w:rsidP="006565BD">
      <w:pPr>
        <w:jc w:val="both"/>
      </w:pPr>
      <w:r w:rsidRPr="00601328">
        <w:rPr>
          <w:bCs/>
          <w:iCs/>
        </w:rPr>
        <w:t xml:space="preserve">Zamówienie polega na wykonaniu usługi przewozowych dzieci </w:t>
      </w:r>
      <w:r w:rsidRPr="00601328">
        <w:t xml:space="preserve">wraz z opieką w zakresie dowożenia uczniów Gminy Krzywiń do poszczególnych </w:t>
      </w:r>
      <w:r w:rsidR="000D459D">
        <w:t>szkół</w:t>
      </w:r>
      <w:r w:rsidRPr="00601328">
        <w:t>. Liczba dzieci</w:t>
      </w:r>
      <w:r>
        <w:t xml:space="preserve">, </w:t>
      </w:r>
      <w:r w:rsidRPr="00601328">
        <w:t>miejsce zamieszkania (</w:t>
      </w:r>
      <w:r>
        <w:t>tj. dowozu i odwozu dzieci z podziałem na miejscowości</w:t>
      </w:r>
      <w:r w:rsidRPr="00601328">
        <w:t xml:space="preserve">) oraz godziny, na którą dzieci mają zostać dowiezione do szkoły oraz odwiezione ze szkoły zawiera </w:t>
      </w:r>
      <w:r>
        <w:t xml:space="preserve">Załącznik nr </w:t>
      </w:r>
      <w:r w:rsidR="00200AE3">
        <w:t>7</w:t>
      </w:r>
      <w:r w:rsidRPr="00601328">
        <w:t xml:space="preserve"> do </w:t>
      </w:r>
      <w:r>
        <w:t>SWZ</w:t>
      </w:r>
      <w:r w:rsidRPr="00601328">
        <w:t>)</w:t>
      </w:r>
      <w:r w:rsidR="00815E02">
        <w:t>.</w:t>
      </w:r>
    </w:p>
    <w:p w14:paraId="65364D4C" w14:textId="77777777" w:rsidR="006565BD" w:rsidRPr="00601328" w:rsidRDefault="006565BD" w:rsidP="006565BD">
      <w:pPr>
        <w:jc w:val="both"/>
      </w:pPr>
      <w:r w:rsidRPr="00601328">
        <w:t>Zamawiający wymaga, aby opiekunowie prowadzili dzienny rejestr liczby dowożonych i odwożonych dzieci i przekazywał go dyrekcji placówek oświatowych, na rzecz których świadczona jest usługa.</w:t>
      </w:r>
    </w:p>
    <w:p w14:paraId="6F404F52" w14:textId="77777777" w:rsidR="006565BD" w:rsidRPr="00601328" w:rsidRDefault="006565BD" w:rsidP="006565BD">
      <w:pPr>
        <w:jc w:val="both"/>
        <w:rPr>
          <w:bCs/>
          <w:iCs/>
        </w:rPr>
      </w:pPr>
      <w:r w:rsidRPr="00601328">
        <w:rPr>
          <w:bCs/>
          <w:iCs/>
        </w:rPr>
        <w:t>Każdy pojazd, którym świadczona będzie usługa musi spełnić następujące wymagania:</w:t>
      </w:r>
    </w:p>
    <w:p w14:paraId="11300084" w14:textId="77777777" w:rsidR="006565BD" w:rsidRPr="00601328" w:rsidRDefault="006565BD" w:rsidP="006565BD">
      <w:pPr>
        <w:jc w:val="both"/>
        <w:rPr>
          <w:bCs/>
          <w:iCs/>
        </w:rPr>
      </w:pPr>
      <w:r w:rsidRPr="00601328">
        <w:rPr>
          <w:bCs/>
          <w:iCs/>
        </w:rPr>
        <w:t xml:space="preserve">1. rok produkcji nie wcześniej niż 2000 rok, </w:t>
      </w:r>
      <w:r>
        <w:rPr>
          <w:bCs/>
          <w:iCs/>
        </w:rPr>
        <w:t>(UWAGA! Wiek pojazdów stanowi kryterium oceny ofert)</w:t>
      </w:r>
    </w:p>
    <w:p w14:paraId="79908803" w14:textId="77777777" w:rsidR="006565BD" w:rsidRPr="00601328" w:rsidRDefault="006565BD" w:rsidP="006565BD">
      <w:pPr>
        <w:jc w:val="both"/>
        <w:rPr>
          <w:bCs/>
          <w:iCs/>
        </w:rPr>
      </w:pPr>
      <w:r w:rsidRPr="00601328">
        <w:rPr>
          <w:bCs/>
          <w:iCs/>
        </w:rPr>
        <w:t>2. Posiadać system monitoringu wnętrza pojazdu</w:t>
      </w:r>
      <w:r w:rsidRPr="00601328">
        <w:t xml:space="preserve"> z możliwością nagrania zarejestrowanego materiału na nośniki zewnętrzne,</w:t>
      </w:r>
    </w:p>
    <w:p w14:paraId="38BEE6E8" w14:textId="77777777" w:rsidR="006565BD" w:rsidRPr="00601328" w:rsidRDefault="006565BD" w:rsidP="006565BD">
      <w:pPr>
        <w:jc w:val="both"/>
        <w:rPr>
          <w:rStyle w:val="Hipercze"/>
          <w:color w:val="auto"/>
        </w:rPr>
      </w:pPr>
    </w:p>
    <w:p w14:paraId="1C27A3EA" w14:textId="399704C6" w:rsidR="006565BD" w:rsidRPr="00A73423" w:rsidRDefault="00815E02" w:rsidP="00A73423">
      <w:pPr>
        <w:jc w:val="both"/>
        <w:rPr>
          <w:rStyle w:val="Hipercze"/>
          <w:color w:val="FF0000"/>
          <w:u w:val="none"/>
        </w:rPr>
      </w:pPr>
      <w:r w:rsidRPr="00A73423">
        <w:rPr>
          <w:rStyle w:val="Hipercze"/>
          <w:color w:val="FF0000"/>
          <w:u w:val="none"/>
        </w:rPr>
        <w:t xml:space="preserve">Szacowana liczba kilometrów  – </w:t>
      </w:r>
      <w:r w:rsidR="00AB4763">
        <w:rPr>
          <w:rStyle w:val="Hipercze"/>
          <w:color w:val="FF0000"/>
          <w:u w:val="none"/>
        </w:rPr>
        <w:t>48.497,4</w:t>
      </w:r>
      <w:r w:rsidRPr="00A73423">
        <w:rPr>
          <w:rStyle w:val="Hipercze"/>
          <w:color w:val="FF0000"/>
          <w:u w:val="none"/>
        </w:rPr>
        <w:t xml:space="preserve"> km, </w:t>
      </w:r>
      <w:r w:rsidR="00F17613" w:rsidRPr="00A73423">
        <w:rPr>
          <w:rStyle w:val="Hipercze"/>
          <w:color w:val="FF0000"/>
          <w:u w:val="none"/>
        </w:rPr>
        <w:t>limit</w:t>
      </w:r>
      <w:r w:rsidRPr="00A73423">
        <w:rPr>
          <w:rStyle w:val="Hipercze"/>
          <w:color w:val="FF0000"/>
          <w:u w:val="none"/>
        </w:rPr>
        <w:t xml:space="preserve"> dzienn</w:t>
      </w:r>
      <w:r w:rsidR="00F17613" w:rsidRPr="00A73423">
        <w:rPr>
          <w:rStyle w:val="Hipercze"/>
          <w:color w:val="FF0000"/>
          <w:u w:val="none"/>
        </w:rPr>
        <w:t>y</w:t>
      </w:r>
      <w:r w:rsidRPr="00A73423">
        <w:rPr>
          <w:rStyle w:val="Hipercze"/>
          <w:color w:val="FF0000"/>
          <w:u w:val="none"/>
        </w:rPr>
        <w:t xml:space="preserve"> km – </w:t>
      </w:r>
      <w:r w:rsidR="00AB4763">
        <w:rPr>
          <w:rStyle w:val="Hipercze"/>
          <w:color w:val="FF0000"/>
          <w:u w:val="none"/>
        </w:rPr>
        <w:t>256,6</w:t>
      </w:r>
      <w:r w:rsidRPr="00A73423">
        <w:rPr>
          <w:rStyle w:val="Hipercze"/>
          <w:color w:val="FF0000"/>
          <w:u w:val="none"/>
        </w:rPr>
        <w:t xml:space="preserve"> km</w:t>
      </w:r>
      <w:r w:rsidR="00A73423" w:rsidRPr="00A73423">
        <w:rPr>
          <w:rStyle w:val="Hipercze"/>
          <w:color w:val="FF0000"/>
          <w:u w:val="none"/>
        </w:rPr>
        <w:t xml:space="preserve"> w tym Zespół Szkół w Jerce </w:t>
      </w:r>
      <w:r w:rsidR="00AB4763">
        <w:rPr>
          <w:rStyle w:val="Hipercze"/>
          <w:color w:val="FF0000"/>
          <w:u w:val="none"/>
        </w:rPr>
        <w:t>174,4</w:t>
      </w:r>
      <w:r w:rsidR="00A73423" w:rsidRPr="00A73423">
        <w:rPr>
          <w:rStyle w:val="Hipercze"/>
          <w:color w:val="FF0000"/>
          <w:u w:val="none"/>
        </w:rPr>
        <w:t xml:space="preserve"> km, Zespół Szkół i Placówek Oświatowych w Bieżyniu 82,2 km </w:t>
      </w:r>
    </w:p>
    <w:p w14:paraId="0F57E697" w14:textId="3A35F271" w:rsidR="006565BD" w:rsidRDefault="006565BD" w:rsidP="009B3135">
      <w:pPr>
        <w:jc w:val="both"/>
        <w:rPr>
          <w:rStyle w:val="Hipercze"/>
          <w:color w:val="auto"/>
        </w:rPr>
      </w:pPr>
    </w:p>
    <w:p w14:paraId="42A2ACBF" w14:textId="77777777" w:rsidR="006565BD" w:rsidRPr="00601328" w:rsidRDefault="006565BD" w:rsidP="009B3135">
      <w:pPr>
        <w:jc w:val="both"/>
        <w:rPr>
          <w:rStyle w:val="Hipercze"/>
          <w:color w:val="auto"/>
        </w:rPr>
      </w:pPr>
    </w:p>
    <w:p w14:paraId="7814CFF4" w14:textId="569E752F" w:rsidR="00D72B18" w:rsidRDefault="00D72B18" w:rsidP="009B3135">
      <w:pPr>
        <w:jc w:val="both"/>
        <w:rPr>
          <w:rFonts w:eastAsia="Times New Roman"/>
          <w:b/>
          <w:bCs/>
          <w:lang w:val="pl-PL"/>
        </w:rPr>
      </w:pPr>
      <w:r w:rsidRPr="00601328">
        <w:rPr>
          <w:rFonts w:eastAsia="Times New Roman"/>
          <w:b/>
          <w:bCs/>
          <w:lang w:val="x-none"/>
        </w:rPr>
        <w:t>UWAGA</w:t>
      </w:r>
      <w:r w:rsidR="00805DB4">
        <w:rPr>
          <w:rFonts w:eastAsia="Times New Roman"/>
          <w:b/>
          <w:bCs/>
          <w:lang w:val="pl-PL"/>
        </w:rPr>
        <w:t>!!!</w:t>
      </w:r>
      <w:r w:rsidR="000D459D">
        <w:rPr>
          <w:rFonts w:eastAsia="Times New Roman"/>
          <w:b/>
          <w:bCs/>
          <w:lang w:val="pl-PL"/>
        </w:rPr>
        <w:t xml:space="preserve"> Dotyczy wszystkich części zamówienia!!!</w:t>
      </w:r>
    </w:p>
    <w:p w14:paraId="18027F8B" w14:textId="77777777" w:rsidR="000D459D" w:rsidRDefault="000D459D" w:rsidP="009B3135">
      <w:pPr>
        <w:jc w:val="both"/>
        <w:rPr>
          <w:rFonts w:eastAsia="Times New Roman"/>
          <w:b/>
          <w:bCs/>
          <w:lang w:val="pl-PL"/>
        </w:rPr>
      </w:pPr>
    </w:p>
    <w:p w14:paraId="6B4B2326" w14:textId="7669A98E" w:rsidR="00D72B18" w:rsidRDefault="00D72B18" w:rsidP="000D459D">
      <w:pPr>
        <w:pStyle w:val="Tekstpodstawowywcity"/>
        <w:tabs>
          <w:tab w:val="left" w:pos="0"/>
        </w:tabs>
        <w:spacing w:after="0"/>
        <w:ind w:left="0"/>
        <w:jc w:val="both"/>
        <w:rPr>
          <w:rFonts w:ascii="Arial" w:hAnsi="Arial" w:cs="Arial"/>
          <w:b/>
          <w:bCs/>
          <w:lang w:val="pl-PL"/>
        </w:rPr>
      </w:pPr>
      <w:r w:rsidRPr="00601328">
        <w:rPr>
          <w:rFonts w:ascii="Arial" w:hAnsi="Arial" w:cs="Arial"/>
          <w:b/>
          <w:bCs/>
        </w:rPr>
        <w:t>Zamawiający zastrzega, że</w:t>
      </w:r>
      <w:r w:rsidRPr="00601328">
        <w:rPr>
          <w:rFonts w:ascii="Arial" w:hAnsi="Arial" w:cs="Arial"/>
          <w:b/>
          <w:bCs/>
          <w:lang w:val="pl-PL"/>
        </w:rPr>
        <w:t xml:space="preserve"> </w:t>
      </w:r>
      <w:r w:rsidRPr="00601328">
        <w:rPr>
          <w:rFonts w:ascii="Arial" w:hAnsi="Arial" w:cs="Arial"/>
          <w:b/>
          <w:bCs/>
        </w:rPr>
        <w:t xml:space="preserve">liczba </w:t>
      </w:r>
      <w:r w:rsidRPr="00601328">
        <w:rPr>
          <w:rFonts w:ascii="Arial" w:hAnsi="Arial" w:cs="Arial"/>
          <w:b/>
          <w:bCs/>
          <w:lang w:val="pl-PL"/>
        </w:rPr>
        <w:t xml:space="preserve">dzieci przewożonych na danej trasie o każdej godzinie może ulec zmianie o maksymalnie </w:t>
      </w:r>
      <w:r w:rsidR="00815E02">
        <w:rPr>
          <w:rFonts w:ascii="Arial" w:hAnsi="Arial" w:cs="Arial"/>
          <w:b/>
          <w:bCs/>
          <w:lang w:val="pl-PL"/>
        </w:rPr>
        <w:t>6</w:t>
      </w:r>
      <w:r w:rsidRPr="00601328">
        <w:rPr>
          <w:rFonts w:ascii="Arial" w:hAnsi="Arial" w:cs="Arial"/>
          <w:b/>
          <w:bCs/>
          <w:lang w:val="pl-PL"/>
        </w:rPr>
        <w:t>% wartości podanej przez Zamawiającego</w:t>
      </w:r>
      <w:r w:rsidR="005D7922" w:rsidRPr="00601328">
        <w:rPr>
          <w:rFonts w:ascii="Arial" w:hAnsi="Arial" w:cs="Arial"/>
          <w:b/>
          <w:bCs/>
          <w:lang w:val="pl-PL"/>
        </w:rPr>
        <w:t xml:space="preserve"> (zaokrąglane zawsze w górę)</w:t>
      </w:r>
      <w:r w:rsidRPr="00601328">
        <w:rPr>
          <w:rFonts w:ascii="Arial" w:hAnsi="Arial" w:cs="Arial"/>
          <w:b/>
          <w:bCs/>
          <w:lang w:val="pl-PL"/>
        </w:rPr>
        <w:t xml:space="preserve">. </w:t>
      </w:r>
    </w:p>
    <w:p w14:paraId="4EF17D37" w14:textId="6161C32D" w:rsidR="00033D06" w:rsidRDefault="00033D06" w:rsidP="00033D06">
      <w:pPr>
        <w:pStyle w:val="Tekstpodstawowywcity"/>
        <w:tabs>
          <w:tab w:val="left" w:pos="0"/>
        </w:tabs>
        <w:ind w:left="0"/>
        <w:jc w:val="both"/>
        <w:rPr>
          <w:rFonts w:ascii="Arial" w:hAnsi="Arial" w:cs="Arial"/>
          <w:b/>
          <w:bCs/>
          <w:lang w:val="pl-PL"/>
        </w:rPr>
      </w:pPr>
      <w:r>
        <w:rPr>
          <w:rFonts w:ascii="Arial" w:hAnsi="Arial" w:cs="Arial"/>
          <w:b/>
          <w:bCs/>
          <w:lang w:val="pl-PL"/>
        </w:rPr>
        <w:t xml:space="preserve">Szczegółowy harmonogram dowozów i odwozów, w tym trasy </w:t>
      </w:r>
      <w:r w:rsidR="008C62E4">
        <w:rPr>
          <w:rFonts w:ascii="Arial" w:hAnsi="Arial" w:cs="Arial"/>
          <w:b/>
          <w:bCs/>
          <w:lang w:val="pl-PL"/>
        </w:rPr>
        <w:t>przejazdu</w:t>
      </w:r>
      <w:r>
        <w:rPr>
          <w:rFonts w:ascii="Arial" w:hAnsi="Arial" w:cs="Arial"/>
          <w:b/>
          <w:bCs/>
          <w:lang w:val="pl-PL"/>
        </w:rPr>
        <w:t>, należy uzgodnić z dyrekcją poszczególnej placówki oświatowej</w:t>
      </w:r>
      <w:r w:rsidR="00F17613">
        <w:rPr>
          <w:rFonts w:ascii="Arial" w:hAnsi="Arial" w:cs="Arial"/>
          <w:b/>
          <w:bCs/>
          <w:lang w:val="pl-PL"/>
        </w:rPr>
        <w:t xml:space="preserve"> </w:t>
      </w:r>
      <w:r w:rsidR="00F17613" w:rsidRPr="00F17613">
        <w:rPr>
          <w:rFonts w:ascii="Arial" w:hAnsi="Arial" w:cs="Arial"/>
          <w:b/>
          <w:bCs/>
          <w:color w:val="FF0000"/>
          <w:lang w:val="pl-PL"/>
        </w:rPr>
        <w:t>i nie może przekraczać limitu dziennego km</w:t>
      </w:r>
      <w:r w:rsidR="00F17613">
        <w:rPr>
          <w:rFonts w:ascii="Arial" w:hAnsi="Arial" w:cs="Arial"/>
          <w:b/>
          <w:bCs/>
          <w:lang w:val="pl-PL"/>
        </w:rPr>
        <w:t>.</w:t>
      </w:r>
    </w:p>
    <w:p w14:paraId="25BFECF0" w14:textId="77777777" w:rsidR="00033D06" w:rsidRPr="00601328" w:rsidRDefault="00033D06" w:rsidP="00D72B18">
      <w:pPr>
        <w:pStyle w:val="Tekstpodstawowywcity"/>
        <w:tabs>
          <w:tab w:val="left" w:pos="0"/>
        </w:tabs>
        <w:spacing w:after="0"/>
        <w:ind w:left="284"/>
        <w:jc w:val="both"/>
        <w:rPr>
          <w:lang w:val="pl-PL"/>
        </w:rPr>
      </w:pPr>
    </w:p>
    <w:p w14:paraId="5962FAE5" w14:textId="77777777" w:rsidR="009B3135" w:rsidRPr="00601328" w:rsidRDefault="009B3135" w:rsidP="009B3135">
      <w:pPr>
        <w:jc w:val="both"/>
      </w:pPr>
    </w:p>
    <w:p w14:paraId="3AF007AA" w14:textId="4634BB03" w:rsidR="00425D91" w:rsidRPr="00601328" w:rsidRDefault="00425D91" w:rsidP="00425D91">
      <w:pPr>
        <w:spacing w:before="240" w:line="360" w:lineRule="auto"/>
        <w:jc w:val="both"/>
        <w:rPr>
          <w:b/>
          <w:bCs/>
        </w:rPr>
      </w:pPr>
      <w:r w:rsidRPr="00601328">
        <w:rPr>
          <w:b/>
          <w:bCs/>
        </w:rPr>
        <w:t>Usługa świadczona będzie tylko w dni szkolne i tylko za takie dni Wykonawcy przysługuje wynagrodzenie</w:t>
      </w:r>
      <w:r w:rsidR="00BF4CD6">
        <w:rPr>
          <w:b/>
          <w:bCs/>
        </w:rPr>
        <w:t xml:space="preserve"> </w:t>
      </w:r>
      <w:r w:rsidR="00BF4CD6" w:rsidRPr="00BF4CD6">
        <w:rPr>
          <w:b/>
          <w:bCs/>
          <w:color w:val="FF0000"/>
        </w:rPr>
        <w:t>w ilości km nie więcej niż limit dzienny rozliczany w okresach miesięcznych</w:t>
      </w:r>
      <w:r w:rsidRPr="00601328">
        <w:rPr>
          <w:b/>
          <w:bCs/>
        </w:rPr>
        <w:t xml:space="preserve">. </w:t>
      </w:r>
      <w:r w:rsidR="00022904">
        <w:rPr>
          <w:b/>
          <w:bCs/>
        </w:rPr>
        <w:t>Szczegółowe informacje na temat dni wolnych od zajęć zostaną przekazane przez dyrekcje poszczególnych placówek.</w:t>
      </w:r>
    </w:p>
    <w:p w14:paraId="5EC3BE98" w14:textId="77777777" w:rsidR="00425D91" w:rsidRPr="00601328" w:rsidRDefault="00425D91" w:rsidP="00425D91">
      <w:pPr>
        <w:spacing w:before="240" w:line="360" w:lineRule="auto"/>
        <w:jc w:val="both"/>
      </w:pPr>
    </w:p>
    <w:p w14:paraId="53B741C5" w14:textId="7122A1FB" w:rsidR="00A37942" w:rsidRPr="00601328" w:rsidRDefault="003E3893" w:rsidP="00A53967">
      <w:pPr>
        <w:pStyle w:val="Tekstpodstawowywcity"/>
        <w:tabs>
          <w:tab w:val="left" w:pos="0"/>
        </w:tabs>
        <w:spacing w:after="0" w:line="276" w:lineRule="auto"/>
        <w:ind w:left="0"/>
        <w:jc w:val="both"/>
        <w:rPr>
          <w:rFonts w:ascii="Arial" w:hAnsi="Arial" w:cs="Arial"/>
          <w:b/>
          <w:bCs/>
          <w:lang w:val="pl-PL"/>
        </w:rPr>
      </w:pPr>
      <w:r w:rsidRPr="00601328">
        <w:rPr>
          <w:rFonts w:ascii="Arial" w:hAnsi="Arial" w:cs="Arial"/>
          <w:b/>
          <w:bCs/>
          <w:lang w:val="pl-PL"/>
        </w:rPr>
        <w:t xml:space="preserve">Zamawiający wymaga, aby wszystkie pojazdy wykorzystywane przez Wykonawcę były wyprodukowane nie wcześniej </w:t>
      </w:r>
      <w:r w:rsidR="008A0FE1" w:rsidRPr="00601328">
        <w:rPr>
          <w:rFonts w:ascii="Arial" w:hAnsi="Arial" w:cs="Arial"/>
          <w:b/>
          <w:bCs/>
          <w:lang w:val="pl-PL"/>
        </w:rPr>
        <w:t>niż</w:t>
      </w:r>
      <w:r w:rsidRPr="00601328">
        <w:rPr>
          <w:rFonts w:ascii="Arial" w:hAnsi="Arial" w:cs="Arial"/>
          <w:b/>
          <w:bCs/>
          <w:lang w:val="pl-PL"/>
        </w:rPr>
        <w:t xml:space="preserve"> w 200</w:t>
      </w:r>
      <w:r w:rsidR="00F13F6D" w:rsidRPr="00601328">
        <w:rPr>
          <w:rFonts w:ascii="Arial" w:hAnsi="Arial" w:cs="Arial"/>
          <w:b/>
          <w:bCs/>
          <w:lang w:val="pl-PL"/>
        </w:rPr>
        <w:t>0</w:t>
      </w:r>
      <w:r w:rsidRPr="00601328">
        <w:rPr>
          <w:rFonts w:ascii="Arial" w:hAnsi="Arial" w:cs="Arial"/>
          <w:b/>
          <w:bCs/>
          <w:lang w:val="pl-PL"/>
        </w:rPr>
        <w:t xml:space="preserve"> roku a pracownicy (kierowcy, opiekunowie) posiadali odpowiednie kwalifikacje i uprawnienia do realizacji zadania.</w:t>
      </w:r>
    </w:p>
    <w:p w14:paraId="702F2575" w14:textId="7BA6DDC4" w:rsidR="003E3893" w:rsidRDefault="003E3893" w:rsidP="004443F7">
      <w:pPr>
        <w:pStyle w:val="Tekstpodstawowywcity"/>
        <w:tabs>
          <w:tab w:val="left" w:pos="0"/>
        </w:tabs>
        <w:ind w:left="0"/>
        <w:jc w:val="both"/>
        <w:rPr>
          <w:rFonts w:ascii="Arial" w:hAnsi="Arial" w:cs="Arial"/>
          <w:b/>
          <w:bCs/>
          <w:lang w:val="pl-PL"/>
        </w:rPr>
      </w:pPr>
      <w:r w:rsidRPr="00601328">
        <w:rPr>
          <w:rFonts w:ascii="Arial" w:hAnsi="Arial" w:cs="Arial"/>
          <w:b/>
          <w:bCs/>
          <w:lang w:val="pl-PL"/>
        </w:rPr>
        <w:t>Ponadto pojazdy mają spełniać wszystkie obowiązujące wymogi określone przepisami prawa</w:t>
      </w:r>
      <w:r>
        <w:rPr>
          <w:rFonts w:ascii="Arial" w:hAnsi="Arial" w:cs="Arial"/>
          <w:b/>
          <w:bCs/>
          <w:lang w:val="pl-PL"/>
        </w:rPr>
        <w:t xml:space="preserve">, w tym w szczególności </w:t>
      </w:r>
      <w:r w:rsidR="005C43C4">
        <w:rPr>
          <w:rFonts w:ascii="Arial" w:hAnsi="Arial" w:cs="Arial"/>
          <w:b/>
          <w:bCs/>
          <w:lang w:val="pl-PL"/>
        </w:rPr>
        <w:t xml:space="preserve">ustawy </w:t>
      </w:r>
      <w:r w:rsidR="005C43C4" w:rsidRPr="005C43C4">
        <w:rPr>
          <w:rFonts w:ascii="Arial" w:hAnsi="Arial" w:cs="Arial"/>
          <w:b/>
          <w:bCs/>
          <w:lang w:val="pl-PL"/>
        </w:rPr>
        <w:t>z dnia 20 czerwca 1997 r.</w:t>
      </w:r>
      <w:r w:rsidR="005C43C4">
        <w:rPr>
          <w:rFonts w:ascii="Arial" w:hAnsi="Arial" w:cs="Arial"/>
          <w:b/>
          <w:bCs/>
          <w:lang w:val="pl-PL"/>
        </w:rPr>
        <w:t xml:space="preserve"> </w:t>
      </w:r>
      <w:r w:rsidR="005C43C4" w:rsidRPr="005C43C4">
        <w:rPr>
          <w:rFonts w:ascii="Arial" w:hAnsi="Arial" w:cs="Arial"/>
          <w:b/>
          <w:bCs/>
          <w:lang w:val="pl-PL"/>
        </w:rPr>
        <w:t>Prawo o ruchu drogowym</w:t>
      </w:r>
      <w:r w:rsidR="005C43C4">
        <w:rPr>
          <w:rFonts w:ascii="Arial" w:hAnsi="Arial" w:cs="Arial"/>
          <w:b/>
          <w:bCs/>
          <w:lang w:val="pl-PL"/>
        </w:rPr>
        <w:t xml:space="preserve"> oraz rozporządzenia Ministra Infrastruktury </w:t>
      </w:r>
      <w:r w:rsidR="005C43C4" w:rsidRPr="005C43C4">
        <w:rPr>
          <w:rFonts w:ascii="Arial" w:hAnsi="Arial" w:cs="Arial"/>
          <w:b/>
          <w:bCs/>
          <w:lang w:val="pl-PL"/>
        </w:rPr>
        <w:t>z dnia 31 grudnia 2002 r.</w:t>
      </w:r>
      <w:r w:rsidR="005C43C4">
        <w:rPr>
          <w:rFonts w:ascii="Arial" w:hAnsi="Arial" w:cs="Arial"/>
          <w:b/>
          <w:bCs/>
          <w:lang w:val="pl-PL"/>
        </w:rPr>
        <w:t xml:space="preserve"> </w:t>
      </w:r>
      <w:r w:rsidR="005C43C4" w:rsidRPr="005C43C4">
        <w:rPr>
          <w:rFonts w:ascii="Arial" w:hAnsi="Arial" w:cs="Arial"/>
          <w:b/>
          <w:bCs/>
          <w:lang w:val="pl-PL"/>
        </w:rPr>
        <w:t>w sprawie warunków technicznych pojazdów oraz zakresu ich niezbędnego wyposażenia</w:t>
      </w:r>
      <w:r w:rsidR="005C43C4">
        <w:rPr>
          <w:rFonts w:ascii="Arial" w:hAnsi="Arial" w:cs="Arial"/>
          <w:b/>
          <w:bCs/>
          <w:lang w:val="pl-PL"/>
        </w:rPr>
        <w:t>.</w:t>
      </w:r>
    </w:p>
    <w:p w14:paraId="15C8C390" w14:textId="77777777" w:rsidR="004443F7" w:rsidRPr="003E3893" w:rsidRDefault="004443F7" w:rsidP="004443F7">
      <w:pPr>
        <w:pStyle w:val="Tekstpodstawowywcity"/>
        <w:tabs>
          <w:tab w:val="left" w:pos="0"/>
        </w:tabs>
        <w:ind w:left="0"/>
        <w:jc w:val="both"/>
        <w:rPr>
          <w:rFonts w:ascii="Arial" w:hAnsi="Arial" w:cs="Arial"/>
          <w:b/>
          <w:bCs/>
          <w:lang w:val="pl-PL"/>
        </w:rPr>
      </w:pPr>
    </w:p>
    <w:p w14:paraId="616919B6" w14:textId="7FA24C71" w:rsidR="00A37942" w:rsidRPr="003F3493" w:rsidRDefault="00A37942" w:rsidP="00A96904">
      <w:pPr>
        <w:tabs>
          <w:tab w:val="left" w:pos="426"/>
        </w:tabs>
        <w:spacing w:before="120" w:after="120"/>
        <w:ind w:left="567"/>
        <w:jc w:val="both"/>
      </w:pPr>
      <w:r w:rsidRPr="003F3493">
        <w:t xml:space="preserve">Zamawiający, stosownie do art. </w:t>
      </w:r>
      <w:r w:rsidR="009457CD" w:rsidRPr="003F3493">
        <w:t>95</w:t>
      </w:r>
      <w:r w:rsidRPr="003F3493">
        <w:t xml:space="preserve"> ust. </w:t>
      </w:r>
      <w:r w:rsidR="009457CD" w:rsidRPr="003F3493">
        <w:t>1</w:t>
      </w:r>
      <w:r w:rsidRPr="003F3493">
        <w:t xml:space="preserve"> Ustawy </w:t>
      </w:r>
      <w:proofErr w:type="spellStart"/>
      <w:r w:rsidRPr="003F3493">
        <w:t>Pzp</w:t>
      </w:r>
      <w:proofErr w:type="spellEnd"/>
      <w:r w:rsidRPr="003F3493">
        <w:t xml:space="preserve">, </w:t>
      </w:r>
      <w:r w:rsidR="001C6182" w:rsidRPr="001C6182">
        <w:t>nie określa wymagań zatrudnienia przez Wykonawcę lub podwykonawcę na podstawie umowy o pracę osób wykonujących czynności w zakresie realizacji zamówienia, gdyż wykonanie tych czynności nie polega w ocenie Zmawiającego na wykonywaniu pracy w sposób określony w art. 22 § 1 ustawy z dnia 26 czerwca 1974 r. – Kodeks pracy</w:t>
      </w:r>
      <w:r w:rsidR="00A0348B">
        <w:t>.</w:t>
      </w:r>
    </w:p>
    <w:p w14:paraId="3A76262E" w14:textId="77777777" w:rsidR="00794B37" w:rsidRPr="00AA3A75" w:rsidRDefault="00794B37" w:rsidP="00AA3A75">
      <w:pPr>
        <w:autoSpaceDE w:val="0"/>
        <w:autoSpaceDN w:val="0"/>
        <w:adjustRightInd w:val="0"/>
        <w:rPr>
          <w:rFonts w:ascii="Helvetica" w:hAnsi="Helvetica" w:cs="Helvetica"/>
          <w:lang w:val="pl-PL"/>
        </w:rPr>
      </w:pPr>
    </w:p>
    <w:p w14:paraId="736F2483" w14:textId="26472BBE" w:rsidR="00304CDC" w:rsidRPr="00AA3A75" w:rsidRDefault="000F3764" w:rsidP="00805DB4">
      <w:pPr>
        <w:numPr>
          <w:ilvl w:val="0"/>
          <w:numId w:val="1"/>
        </w:numPr>
        <w:ind w:left="434"/>
        <w:jc w:val="both"/>
      </w:pPr>
      <w:r w:rsidRPr="00AA3A75">
        <w:t>Zamawiający</w:t>
      </w:r>
      <w:r w:rsidR="00805DB4">
        <w:t xml:space="preserve"> dopuszcza składani</w:t>
      </w:r>
      <w:r w:rsidR="00C0704B">
        <w:t>e</w:t>
      </w:r>
      <w:r w:rsidR="00805DB4">
        <w:t xml:space="preserve"> ofert częściowych</w:t>
      </w:r>
      <w:r w:rsidR="00C0704B">
        <w:t xml:space="preserve">. Wykonawca może złożyć oferty na wszystkie części zamówienia, Zamawiający może udzielić </w:t>
      </w:r>
      <w:r w:rsidR="006565BD">
        <w:t xml:space="preserve">zamówienia jednemu Wykonawcy na wszystkie części. </w:t>
      </w:r>
    </w:p>
    <w:p w14:paraId="00000074" w14:textId="6608FF2C" w:rsidR="004B3803" w:rsidRPr="00AA3A75" w:rsidRDefault="000F3764" w:rsidP="00AA3A75">
      <w:pPr>
        <w:numPr>
          <w:ilvl w:val="0"/>
          <w:numId w:val="1"/>
        </w:numPr>
        <w:ind w:left="434"/>
        <w:jc w:val="both"/>
      </w:pPr>
      <w:r w:rsidRPr="00AA3A75">
        <w:t>Zamawiający nie dopuszcza składania ofert wariantowych oraz w postaci katalogów elektronicznyc</w:t>
      </w:r>
      <w:r w:rsidR="00AA5E86" w:rsidRPr="00AA3A75">
        <w:t>h.</w:t>
      </w:r>
    </w:p>
    <w:p w14:paraId="00000075" w14:textId="0232369F" w:rsidR="004B3803" w:rsidRDefault="000F3764" w:rsidP="00AA3A75">
      <w:pPr>
        <w:numPr>
          <w:ilvl w:val="0"/>
          <w:numId w:val="1"/>
        </w:numPr>
        <w:ind w:left="462"/>
        <w:jc w:val="both"/>
      </w:pPr>
      <w:r w:rsidRPr="00AA3A75">
        <w:t>Zamawiający nie przewiduje</w:t>
      </w:r>
      <w:r>
        <w:t xml:space="preserve"> udzielania zamówień, o których mowa w art. 214 ust. 1 pkt 7 i 8</w:t>
      </w:r>
      <w:r w:rsidR="00AA5E86">
        <w:t>.</w:t>
      </w:r>
    </w:p>
    <w:p w14:paraId="00000077" w14:textId="461F2A4F" w:rsidR="004B3803" w:rsidRDefault="000F3764">
      <w:pPr>
        <w:pStyle w:val="Nagwek2"/>
      </w:pPr>
      <w:bookmarkStart w:id="7" w:name="_Toc74211496"/>
      <w:r>
        <w:t>V. Wizja lokalna</w:t>
      </w:r>
      <w:bookmarkEnd w:id="7"/>
    </w:p>
    <w:p w14:paraId="00000078" w14:textId="0F9F3F02" w:rsidR="004B3803" w:rsidRDefault="000F3764" w:rsidP="007B420B">
      <w:pPr>
        <w:numPr>
          <w:ilvl w:val="0"/>
          <w:numId w:val="13"/>
        </w:numPr>
        <w:spacing w:before="240" w:after="40" w:line="360" w:lineRule="auto"/>
        <w:ind w:left="426"/>
        <w:jc w:val="both"/>
      </w:pPr>
      <w:r>
        <w:t xml:space="preserve">Zamawiający informuje, że złożenie oferty </w:t>
      </w:r>
      <w:r w:rsidR="00242BEF">
        <w:t>może</w:t>
      </w:r>
      <w: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7B420B">
      <w:pPr>
        <w:numPr>
          <w:ilvl w:val="0"/>
          <w:numId w:val="13"/>
        </w:numPr>
        <w:spacing w:before="40" w:after="40" w:line="360" w:lineRule="auto"/>
        <w:ind w:left="426"/>
        <w:jc w:val="both"/>
      </w:pPr>
      <w: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8" w:name="_Toc74211497"/>
      <w:r>
        <w:t>VI. Podwykonawstwo</w:t>
      </w:r>
      <w:bookmarkEnd w:id="8"/>
    </w:p>
    <w:p w14:paraId="0000007B" w14:textId="5F83E0AF" w:rsidR="004B3803" w:rsidRDefault="000F3764" w:rsidP="007B420B">
      <w:pPr>
        <w:numPr>
          <w:ilvl w:val="0"/>
          <w:numId w:val="10"/>
        </w:numPr>
        <w:spacing w:before="240" w:line="360" w:lineRule="auto"/>
        <w:jc w:val="both"/>
      </w:pPr>
      <w:r>
        <w:t>Wykonawca może powierzyć wykonanie części zamówienia podwykonawcy (podwykonawcom</w:t>
      </w:r>
      <w:r w:rsidR="00E81C5D">
        <w:t>)</w:t>
      </w:r>
      <w:r>
        <w:t xml:space="preserve">. </w:t>
      </w:r>
    </w:p>
    <w:p w14:paraId="0000007C" w14:textId="74BD4639" w:rsidR="004B3803" w:rsidRDefault="000F3764" w:rsidP="007B420B">
      <w:pPr>
        <w:numPr>
          <w:ilvl w:val="0"/>
          <w:numId w:val="10"/>
        </w:numPr>
        <w:spacing w:line="360" w:lineRule="auto"/>
        <w:jc w:val="both"/>
      </w:pPr>
      <w:r>
        <w:t xml:space="preserve">Zamawiający </w:t>
      </w:r>
      <w:r>
        <w:rPr>
          <w:b/>
        </w:rPr>
        <w:t>nie zastrzega</w:t>
      </w:r>
      <w:r>
        <w:t xml:space="preserve"> obowiązku osobistego wykonania przez Wykonawcę kluczowych części zamówieni</w:t>
      </w:r>
      <w:r w:rsidR="00417690">
        <w:t>a</w:t>
      </w:r>
      <w:r>
        <w:t>.</w:t>
      </w:r>
    </w:p>
    <w:p w14:paraId="0000007D" w14:textId="488D690B" w:rsidR="004B3803" w:rsidRDefault="000F3764" w:rsidP="007B420B">
      <w:pPr>
        <w:numPr>
          <w:ilvl w:val="0"/>
          <w:numId w:val="10"/>
        </w:numPr>
        <w:spacing w:line="360" w:lineRule="auto"/>
        <w:jc w:val="both"/>
      </w:pPr>
      <w: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t>podwykonawcó</w:t>
      </w:r>
      <w:r w:rsidR="00417690">
        <w:t>w</w:t>
      </w:r>
      <w:r>
        <w:t>.</w:t>
      </w:r>
    </w:p>
    <w:p w14:paraId="0000007E" w14:textId="77777777" w:rsidR="004B3803" w:rsidRDefault="000F3764">
      <w:pPr>
        <w:pStyle w:val="Nagwek2"/>
      </w:pPr>
      <w:bookmarkStart w:id="9" w:name="_Toc74211498"/>
      <w:r>
        <w:t>VII. Termin wykonania zamówienia</w:t>
      </w:r>
      <w:bookmarkEnd w:id="9"/>
    </w:p>
    <w:p w14:paraId="4B47FDE6" w14:textId="541461E4" w:rsidR="001C4A2F" w:rsidRPr="00F17613" w:rsidRDefault="000F3764" w:rsidP="00DE0726">
      <w:pPr>
        <w:numPr>
          <w:ilvl w:val="0"/>
          <w:numId w:val="15"/>
        </w:numPr>
        <w:spacing w:before="240" w:line="360" w:lineRule="auto"/>
        <w:ind w:left="426"/>
        <w:jc w:val="both"/>
        <w:rPr>
          <w:color w:val="FF0000"/>
        </w:rPr>
      </w:pPr>
      <w:r>
        <w:t>Termin realizacji zamówienia wynosi</w:t>
      </w:r>
      <w:r w:rsidR="0084316D">
        <w:t xml:space="preserve"> </w:t>
      </w:r>
      <w:r w:rsidR="00DE0726">
        <w:rPr>
          <w:b/>
          <w:bCs/>
        </w:rPr>
        <w:t xml:space="preserve">od dnia 01.09.2021 r. </w:t>
      </w:r>
      <w:r w:rsidR="00617DB1">
        <w:rPr>
          <w:b/>
          <w:bCs/>
        </w:rPr>
        <w:t>w dni szkolne</w:t>
      </w:r>
      <w:r w:rsidR="00BF4CD6">
        <w:rPr>
          <w:b/>
          <w:bCs/>
        </w:rPr>
        <w:t xml:space="preserve"> d</w:t>
      </w:r>
      <w:r w:rsidR="00617DB1">
        <w:rPr>
          <w:b/>
          <w:bCs/>
        </w:rPr>
        <w:t xml:space="preserve">o dnia </w:t>
      </w:r>
      <w:r w:rsidR="00815E02">
        <w:rPr>
          <w:b/>
          <w:bCs/>
        </w:rPr>
        <w:t>2</w:t>
      </w:r>
      <w:r w:rsidR="00617DB1">
        <w:rPr>
          <w:b/>
          <w:bCs/>
        </w:rPr>
        <w:t>4.0</w:t>
      </w:r>
      <w:r w:rsidR="00815E02">
        <w:rPr>
          <w:b/>
          <w:bCs/>
        </w:rPr>
        <w:t>6</w:t>
      </w:r>
      <w:r w:rsidR="00617DB1">
        <w:rPr>
          <w:b/>
          <w:bCs/>
        </w:rPr>
        <w:t xml:space="preserve">.2022 r. </w:t>
      </w:r>
      <w:r w:rsidR="00BF4CD6">
        <w:rPr>
          <w:b/>
          <w:bCs/>
          <w:color w:val="FF0000"/>
        </w:rPr>
        <w:t>w</w:t>
      </w:r>
      <w:r w:rsidR="00F17613" w:rsidRPr="00F17613">
        <w:rPr>
          <w:b/>
          <w:bCs/>
          <w:color w:val="FF0000"/>
        </w:rPr>
        <w:t xml:space="preserve"> ilości km nie przekraczających limitów </w:t>
      </w:r>
      <w:r w:rsidR="00BF4CD6">
        <w:rPr>
          <w:b/>
          <w:bCs/>
          <w:color w:val="FF0000"/>
        </w:rPr>
        <w:t xml:space="preserve">dziennych rozliczanych w okresach miesięcznych </w:t>
      </w:r>
      <w:r w:rsidR="00F17613" w:rsidRPr="00F17613">
        <w:rPr>
          <w:b/>
          <w:bCs/>
          <w:color w:val="FF0000"/>
        </w:rPr>
        <w:t>określonych w niniejszym SIWZ</w:t>
      </w:r>
      <w:r w:rsidR="00BF4CD6">
        <w:rPr>
          <w:b/>
          <w:bCs/>
          <w:color w:val="FF0000"/>
        </w:rPr>
        <w:t>. W przypadku realizacji usługi w ilości km mniejszej niż limit Wykonawcy przysługuje wynagrodzenie za ilość km faktycznie przejechanych.</w:t>
      </w:r>
    </w:p>
    <w:p w14:paraId="066A073E" w14:textId="50331E54" w:rsidR="007D0328" w:rsidRPr="001C4A2F" w:rsidRDefault="007D0328" w:rsidP="007D0328">
      <w:pPr>
        <w:spacing w:before="240" w:line="360" w:lineRule="auto"/>
        <w:ind w:left="426"/>
        <w:jc w:val="both"/>
      </w:pPr>
      <w:r>
        <w:rPr>
          <w:b/>
          <w:bCs/>
        </w:rPr>
        <w:t xml:space="preserve">Usługa świadczona będzie tylko w dni szkolne i tylko za takie dni Wykonawcy przysługuje wynagrodzenie. </w:t>
      </w:r>
      <w:r w:rsidR="00BF4CD6">
        <w:rPr>
          <w:b/>
          <w:bCs/>
        </w:rPr>
        <w:t xml:space="preserve">Za okresy nie świadczenia usługi </w:t>
      </w:r>
      <w:r w:rsidR="002A4E1E">
        <w:rPr>
          <w:b/>
          <w:bCs/>
        </w:rPr>
        <w:t>spowodowane polityką państwa tj. całkowitym wstrzymaniem zajęć stacjonarnych szkolnych i przedszkolnych lub strajkiem kadry Wykonawcy przysługuje wynagrodzenie w wysokości 25% stawki i iloczynu km określonych w harmonogramach dowozów uzgodnionych z poszczególnymi szkołami. W przypadku zawieszenia zajęć dla części uczniów i przedszkolaków wynagrodzenie przysługuje za faktycznie przejechane km i nie może przekroczyć dziennych limitów.</w:t>
      </w:r>
    </w:p>
    <w:p w14:paraId="2B7A9F64" w14:textId="4E2F216F" w:rsidR="006F0A19" w:rsidRDefault="000F3764" w:rsidP="002036DB">
      <w:pPr>
        <w:spacing w:before="240" w:line="360" w:lineRule="auto"/>
        <w:ind w:left="426"/>
        <w:jc w:val="both"/>
      </w:pPr>
      <w:r>
        <w:t xml:space="preserve">Szczegółowe zagadnienia dotyczące terminu realizacji umowy uregulowane są we wzorze umowy stanowiącej </w:t>
      </w:r>
      <w:r>
        <w:rPr>
          <w:b/>
        </w:rPr>
        <w:t xml:space="preserve">załącznik nr </w:t>
      </w:r>
      <w:r w:rsidR="00200AE3">
        <w:rPr>
          <w:b/>
        </w:rPr>
        <w:t>6</w:t>
      </w:r>
      <w:r>
        <w:rPr>
          <w:b/>
        </w:rPr>
        <w:t xml:space="preserve"> do SWZ</w:t>
      </w:r>
      <w:r>
        <w:t>.</w:t>
      </w:r>
    </w:p>
    <w:p w14:paraId="00000081" w14:textId="064CE0EC" w:rsidR="004B3803" w:rsidRDefault="000F3764">
      <w:pPr>
        <w:pStyle w:val="Nagwek2"/>
        <w:tabs>
          <w:tab w:val="left" w:pos="0"/>
        </w:tabs>
      </w:pPr>
      <w:bookmarkStart w:id="10" w:name="_Toc74211499"/>
      <w:r>
        <w:t>VIII. Warunki udziału w postępowaniu</w:t>
      </w:r>
      <w:bookmarkEnd w:id="10"/>
    </w:p>
    <w:p w14:paraId="00000082" w14:textId="77777777" w:rsidR="004B3803" w:rsidRDefault="000F3764" w:rsidP="007B420B">
      <w:pPr>
        <w:numPr>
          <w:ilvl w:val="0"/>
          <w:numId w:val="21"/>
        </w:numPr>
        <w:spacing w:before="240" w:line="360" w:lineRule="auto"/>
        <w:ind w:left="426" w:right="20"/>
        <w:jc w:val="both"/>
      </w:pPr>
      <w:r>
        <w:t>O udzielenie zamówienia mogą ubiegać się Wykonawcy, którzy nie podlegają wykluczeniu na zasadach określonych w Rozdziale IX SWZ, oraz spełniają określone przez Zamawiającego warunki</w:t>
      </w:r>
      <w:r>
        <w:rPr>
          <w:b/>
          <w:highlight w:val="white"/>
        </w:rPr>
        <w:t xml:space="preserve"> </w:t>
      </w:r>
      <w:r>
        <w:rPr>
          <w:highlight w:val="white"/>
        </w:rPr>
        <w:t>udziału w postępowaniu.</w:t>
      </w:r>
    </w:p>
    <w:p w14:paraId="00000083" w14:textId="77777777" w:rsidR="004B3803" w:rsidRDefault="000F3764" w:rsidP="007B420B">
      <w:pPr>
        <w:numPr>
          <w:ilvl w:val="0"/>
          <w:numId w:val="21"/>
        </w:numPr>
        <w:spacing w:line="360" w:lineRule="auto"/>
        <w:ind w:left="426" w:right="20"/>
        <w:jc w:val="both"/>
      </w:pPr>
      <w: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pPr>
      <w:r>
        <w:rPr>
          <w:b/>
        </w:rPr>
        <w:t>zdolności do występowania w obrocie gospodarczy</w:t>
      </w:r>
      <w:r w:rsidR="001B0A00">
        <w:rPr>
          <w:b/>
        </w:rPr>
        <w:t>m</w:t>
      </w:r>
      <w:r>
        <w:rPr>
          <w:b/>
        </w:rPr>
        <w:t>:</w:t>
      </w:r>
    </w:p>
    <w:p w14:paraId="00000085" w14:textId="77777777" w:rsidR="004B3803" w:rsidRDefault="000F3764">
      <w:pPr>
        <w:spacing w:line="360" w:lineRule="auto"/>
        <w:ind w:left="868" w:right="20"/>
        <w:jc w:val="both"/>
      </w:pPr>
      <w:r>
        <w:t>Zamawiający nie stawia warunku w powyższym zakresie.</w:t>
      </w:r>
    </w:p>
    <w:p w14:paraId="00000086" w14:textId="201BCCC0" w:rsidR="004B3803" w:rsidRDefault="000F3764">
      <w:pPr>
        <w:numPr>
          <w:ilvl w:val="0"/>
          <w:numId w:val="4"/>
        </w:numPr>
        <w:spacing w:line="360" w:lineRule="auto"/>
        <w:ind w:left="852" w:right="20" w:hanging="426"/>
        <w:jc w:val="both"/>
      </w:pPr>
      <w:r>
        <w:rPr>
          <w:b/>
        </w:rPr>
        <w:t>uprawnień do prowadzenia określonej działalności gospodarczej lub zawodowej, o ile wynika to z odrębnych przepisó</w:t>
      </w:r>
      <w:r w:rsidR="001B0A00">
        <w:rPr>
          <w:b/>
        </w:rPr>
        <w:t>w</w:t>
      </w:r>
      <w:r>
        <w:rPr>
          <w:b/>
        </w:rPr>
        <w:t>:</w:t>
      </w:r>
      <w:r w:rsidR="000A57D1">
        <w:rPr>
          <w:b/>
        </w:rPr>
        <w:t xml:space="preserve"> </w:t>
      </w:r>
      <w:r w:rsidR="000A57D1" w:rsidRPr="000A57D1">
        <w:rPr>
          <w:bCs/>
        </w:rPr>
        <w:t>Wykonawca musi wykazać, iż:</w:t>
      </w:r>
      <w:r w:rsidR="000A57D1">
        <w:rPr>
          <w:b/>
        </w:rPr>
        <w:t xml:space="preserve"> </w:t>
      </w:r>
    </w:p>
    <w:p w14:paraId="1D83541D" w14:textId="0981C082" w:rsidR="00606B6D" w:rsidRDefault="00606B6D" w:rsidP="00606B6D">
      <w:pPr>
        <w:spacing w:line="360" w:lineRule="auto"/>
        <w:ind w:left="868" w:right="20"/>
        <w:jc w:val="both"/>
      </w:pPr>
      <w:r w:rsidRPr="00606B6D">
        <w:t>1. licencja (zezwolenie, uprawnienia, koncesje) uprawniającą do podejmowania i wykonywania działalności gospodarczej w zakresie transportu drogowego osób i zezwolenie na wykonywanie krajowego transportu drogowego osób;</w:t>
      </w:r>
      <w:r w:rsidR="00D627B9">
        <w:t xml:space="preserve"> </w:t>
      </w:r>
    </w:p>
    <w:p w14:paraId="51C2E735" w14:textId="520C7DE9" w:rsidR="00D627B9" w:rsidRPr="00606B6D" w:rsidRDefault="00D627B9" w:rsidP="00606B6D">
      <w:pPr>
        <w:spacing w:line="360" w:lineRule="auto"/>
        <w:ind w:left="868" w:right="20"/>
        <w:jc w:val="both"/>
      </w:pPr>
      <w:r>
        <w:t>UWAGA! Z</w:t>
      </w:r>
      <w:r w:rsidRPr="00D627B9">
        <w:t>ezwolenia na wykonywanie regularnych specjalnych przewozów osób w krajowym transporcie drogowym</w:t>
      </w:r>
      <w:r>
        <w:t xml:space="preserve"> będą wymagane na dzień podpisania umowy.</w:t>
      </w:r>
    </w:p>
    <w:p w14:paraId="2ADB569E" w14:textId="6A047350" w:rsidR="000A57D1" w:rsidRPr="000A57D1" w:rsidRDefault="000F3764" w:rsidP="000A57D1">
      <w:pPr>
        <w:numPr>
          <w:ilvl w:val="0"/>
          <w:numId w:val="4"/>
        </w:numPr>
        <w:spacing w:line="360" w:lineRule="auto"/>
        <w:ind w:left="852" w:right="20" w:hanging="426"/>
        <w:jc w:val="both"/>
      </w:pPr>
      <w:r>
        <w:rPr>
          <w:b/>
        </w:rPr>
        <w:t>sytuacji ekonomicznej lub finansowej:</w:t>
      </w:r>
      <w:r w:rsidR="000A57D1">
        <w:t xml:space="preserve"> </w:t>
      </w:r>
      <w:r w:rsidR="000A57D1" w:rsidRPr="000A57D1">
        <w:t>Wykonawca musi wykazać, iż:</w:t>
      </w:r>
    </w:p>
    <w:p w14:paraId="1139AE0E" w14:textId="77777777" w:rsidR="00F17613" w:rsidRDefault="000A57D1" w:rsidP="00F17613">
      <w:pPr>
        <w:spacing w:line="360" w:lineRule="auto"/>
        <w:ind w:left="1004" w:right="20"/>
        <w:jc w:val="both"/>
      </w:pPr>
      <w:r w:rsidRPr="000A57D1">
        <w:t xml:space="preserve">jest ubezpieczony od odpowiedzialności cywilnej w zakresie prowadzonej działalności związanej z przedmiotem zamówienia </w:t>
      </w:r>
    </w:p>
    <w:p w14:paraId="0000008A" w14:textId="4BAADFAD" w:rsidR="004B3803" w:rsidRPr="00F17613" w:rsidRDefault="000F3764" w:rsidP="00F17613">
      <w:pPr>
        <w:pStyle w:val="Akapitzlist"/>
        <w:numPr>
          <w:ilvl w:val="0"/>
          <w:numId w:val="4"/>
        </w:numPr>
        <w:spacing w:line="360" w:lineRule="auto"/>
        <w:ind w:right="20"/>
        <w:jc w:val="both"/>
      </w:pPr>
      <w:r w:rsidRPr="00F17613">
        <w:rPr>
          <w:b/>
        </w:rPr>
        <w:t>zdolności technicznej lub zawodowe</w:t>
      </w:r>
      <w:r w:rsidR="001B0A00" w:rsidRPr="00F17613">
        <w:rPr>
          <w:b/>
        </w:rPr>
        <w:t>j</w:t>
      </w:r>
      <w:r w:rsidRPr="00F17613">
        <w:rPr>
          <w:b/>
        </w:rPr>
        <w:t>:</w:t>
      </w:r>
    </w:p>
    <w:p w14:paraId="53E9AC88" w14:textId="75F7F04D" w:rsidR="00E83E17" w:rsidRDefault="000F3764">
      <w:pPr>
        <w:spacing w:line="360" w:lineRule="auto"/>
        <w:ind w:left="868" w:right="20"/>
        <w:jc w:val="both"/>
      </w:pPr>
      <w:r>
        <w:t>Wykonawca spełni warunek, jeżeli wykaże, że</w:t>
      </w:r>
      <w:r w:rsidR="00E83E17">
        <w:t>:</w:t>
      </w:r>
    </w:p>
    <w:p w14:paraId="43CAADE3" w14:textId="16890A92" w:rsidR="00637AE0" w:rsidRDefault="00857DC6" w:rsidP="00857DC6">
      <w:pPr>
        <w:pStyle w:val="Akapitzlist"/>
        <w:numPr>
          <w:ilvl w:val="3"/>
          <w:numId w:val="21"/>
        </w:numPr>
        <w:spacing w:line="360" w:lineRule="auto"/>
        <w:ind w:left="1134" w:right="20"/>
        <w:jc w:val="both"/>
      </w:pPr>
      <w:r w:rsidRPr="00857DC6">
        <w:t>Wykonał co najmniej 1 usługę dowozu osób o wartości co najmniej 100.000 zł w przewozach regularnych specjalnych.</w:t>
      </w:r>
    </w:p>
    <w:p w14:paraId="586CB19B" w14:textId="5DFF4B72" w:rsidR="00571AC8" w:rsidRDefault="00571AC8" w:rsidP="00571AC8">
      <w:pPr>
        <w:pStyle w:val="Akapitzlist"/>
        <w:numPr>
          <w:ilvl w:val="3"/>
          <w:numId w:val="21"/>
        </w:numPr>
        <w:spacing w:line="360" w:lineRule="auto"/>
        <w:ind w:left="1134" w:right="20"/>
        <w:jc w:val="both"/>
      </w:pPr>
      <w:r w:rsidRPr="00571AC8">
        <w:t xml:space="preserve">posiada lub ma zapewniony dostęp do w pełni sprawnych technicznie pojazdów z ważnymi badaniami technicznymi i aktualnymi polisami NW i OC pojazdu: </w:t>
      </w:r>
    </w:p>
    <w:p w14:paraId="25FE3287" w14:textId="573FE057" w:rsidR="00154F27" w:rsidRPr="00571AC8" w:rsidRDefault="00154F27" w:rsidP="00154F27">
      <w:pPr>
        <w:pStyle w:val="Akapitzlist"/>
        <w:spacing w:line="360" w:lineRule="auto"/>
        <w:ind w:left="1134" w:right="20"/>
        <w:jc w:val="both"/>
      </w:pPr>
      <w:r>
        <w:t>a) Dla części zamówienia nr I:</w:t>
      </w:r>
    </w:p>
    <w:p w14:paraId="5238AED9" w14:textId="3F9D35AC" w:rsidR="00154F27" w:rsidRPr="00571AC8" w:rsidRDefault="00571AC8" w:rsidP="00154F27">
      <w:pPr>
        <w:pStyle w:val="Akapitzlist"/>
        <w:spacing w:line="360" w:lineRule="auto"/>
        <w:ind w:left="1134" w:right="20"/>
        <w:jc w:val="both"/>
      </w:pPr>
      <w:r w:rsidRPr="00571AC8">
        <w:t>-</w:t>
      </w:r>
      <w:r w:rsidR="008A0FE1">
        <w:t xml:space="preserve"> co najmniej</w:t>
      </w:r>
      <w:r w:rsidRPr="00571AC8">
        <w:t xml:space="preserve"> </w:t>
      </w:r>
      <w:r w:rsidR="00154F27">
        <w:t>2</w:t>
      </w:r>
      <w:r w:rsidRPr="00571AC8">
        <w:t xml:space="preserve"> autobusy nie starszych niż rocznik 2000, </w:t>
      </w:r>
      <w:r w:rsidR="00C412F2" w:rsidRPr="00C412F2">
        <w:t xml:space="preserve">wyposażonych w system GPS (rejestrujący co najmniej: trasę i liczbę przejechanych kilometrów wraz z możliwością wydruku) </w:t>
      </w:r>
      <w:r w:rsidR="00154F27">
        <w:t>b) Dla części zamówienia nr II:</w:t>
      </w:r>
    </w:p>
    <w:p w14:paraId="63989EC9" w14:textId="2393D991" w:rsidR="00154F27" w:rsidRDefault="00154F27" w:rsidP="00154F27">
      <w:pPr>
        <w:pStyle w:val="Akapitzlist"/>
        <w:spacing w:line="360" w:lineRule="auto"/>
        <w:ind w:left="1134" w:right="20"/>
        <w:jc w:val="both"/>
      </w:pPr>
      <w:r w:rsidRPr="00571AC8">
        <w:t>-</w:t>
      </w:r>
      <w:r>
        <w:t xml:space="preserve"> co najmniej</w:t>
      </w:r>
      <w:r w:rsidRPr="00571AC8">
        <w:t xml:space="preserve"> </w:t>
      </w:r>
      <w:r>
        <w:t>2</w:t>
      </w:r>
      <w:r w:rsidRPr="00571AC8">
        <w:t xml:space="preserve"> autobusy nie starszych niż rocznik 2000, </w:t>
      </w:r>
      <w:r w:rsidR="00C412F2" w:rsidRPr="00C412F2">
        <w:t>wyposażonych w system GPS (rejestrujący co najmniej: trasę i liczbę przejechanych kilometrów wraz z możliwością wydruku)</w:t>
      </w:r>
    </w:p>
    <w:p w14:paraId="334A0979" w14:textId="3540EA11" w:rsidR="00154F27" w:rsidRDefault="00154F27" w:rsidP="003A1BF0">
      <w:pPr>
        <w:pStyle w:val="Akapitzlist"/>
        <w:spacing w:line="360" w:lineRule="auto"/>
        <w:ind w:left="1134" w:right="20"/>
        <w:jc w:val="both"/>
      </w:pPr>
      <w:r>
        <w:t>Pojazdy zadeklarowane dla poszczególnych części zamówienia muszą się różnić.</w:t>
      </w:r>
    </w:p>
    <w:p w14:paraId="35D906A8" w14:textId="15F7F1C6" w:rsidR="004A50F5" w:rsidRPr="00F65B98" w:rsidRDefault="00D627B9" w:rsidP="00F65B98">
      <w:pPr>
        <w:pStyle w:val="Akapitzlist"/>
        <w:spacing w:line="360" w:lineRule="auto"/>
        <w:ind w:left="1134" w:right="20"/>
        <w:jc w:val="both"/>
        <w:rPr>
          <w:b/>
          <w:bCs/>
        </w:rPr>
      </w:pPr>
      <w:r>
        <w:rPr>
          <w:b/>
          <w:bCs/>
        </w:rPr>
        <w:t xml:space="preserve">UWAGA! </w:t>
      </w:r>
      <w:r w:rsidR="003A1BF0" w:rsidRPr="003A1BF0">
        <w:rPr>
          <w:b/>
          <w:bCs/>
        </w:rPr>
        <w:t>Wiek pojazd</w:t>
      </w:r>
      <w:r w:rsidR="003A1BF0">
        <w:rPr>
          <w:b/>
          <w:bCs/>
        </w:rPr>
        <w:t>ów</w:t>
      </w:r>
      <w:r w:rsidR="003A1BF0" w:rsidRPr="003A1BF0">
        <w:rPr>
          <w:b/>
          <w:bCs/>
        </w:rPr>
        <w:t xml:space="preserve"> stanowi kryterium oceny ofert.</w:t>
      </w:r>
    </w:p>
    <w:p w14:paraId="0000008C" w14:textId="2D9B31FA" w:rsidR="004B3803" w:rsidRDefault="000F3764" w:rsidP="004A50F5">
      <w:pPr>
        <w:numPr>
          <w:ilvl w:val="0"/>
          <w:numId w:val="21"/>
        </w:numPr>
        <w:spacing w:line="360" w:lineRule="auto"/>
        <w:jc w:val="both"/>
      </w:pPr>
      <w:r>
        <w:t>Zamawiający, w stosunku do Wykonawców wspólnie ubiegających się o udzielenie zamówienia, w odniesieniu do warunku dotyczącego zdolności technicznej lub zawodowej – dopuszcza łączne spełnianie warunku przez Wykonawcó</w:t>
      </w:r>
      <w:r w:rsidR="001B0A00">
        <w:t>w</w:t>
      </w:r>
      <w:r>
        <w:t>.</w:t>
      </w:r>
    </w:p>
    <w:p w14:paraId="0000008D" w14:textId="77777777" w:rsidR="004B3803" w:rsidRDefault="000F3764" w:rsidP="004A50F5">
      <w:pPr>
        <w:numPr>
          <w:ilvl w:val="0"/>
          <w:numId w:val="21"/>
        </w:numPr>
        <w:spacing w:line="360" w:lineRule="auto"/>
        <w:ind w:left="448"/>
        <w:jc w:val="both"/>
      </w:pPr>
      <w: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1" w:name="_Toc74211500"/>
      <w:r>
        <w:t>IX. Podstawy wykluczenia z postępowania</w:t>
      </w:r>
      <w:bookmarkEnd w:id="11"/>
    </w:p>
    <w:p w14:paraId="00000090" w14:textId="65367B05" w:rsidR="004B3803" w:rsidRPr="006C5513" w:rsidRDefault="000F3764" w:rsidP="006C5513">
      <w:pPr>
        <w:numPr>
          <w:ilvl w:val="0"/>
          <w:numId w:val="2"/>
        </w:numPr>
        <w:spacing w:before="240" w:line="360" w:lineRule="auto"/>
        <w:ind w:left="426"/>
        <w:jc w:val="both"/>
      </w:pPr>
      <w:r>
        <w:t>Z postępowania o udzielenie zamówienia wyklucza się Wykonawców, w stosunku do których zachodzi którakolwiek z okoliczności wskazanych</w:t>
      </w:r>
      <w:r w:rsidR="006C5513">
        <w:t xml:space="preserve"> </w:t>
      </w:r>
      <w:r w:rsidRPr="006C5513">
        <w:t>w art. 108 ust. 1 PZP;</w:t>
      </w:r>
    </w:p>
    <w:p w14:paraId="0CBB873B" w14:textId="72C48E40" w:rsidR="006C5513" w:rsidRPr="006C5513" w:rsidRDefault="006C5513" w:rsidP="004A50F5">
      <w:pPr>
        <w:pStyle w:val="Akapitzlist"/>
        <w:numPr>
          <w:ilvl w:val="2"/>
          <w:numId w:val="21"/>
        </w:numPr>
        <w:spacing w:line="360" w:lineRule="auto"/>
        <w:ind w:left="851" w:hanging="425"/>
        <w:jc w:val="both"/>
      </w:pPr>
      <w:r w:rsidRPr="006C5513">
        <w:t>będącego osobą fizyczną, którego prawomocnie skazano za przestępstwo:</w:t>
      </w:r>
    </w:p>
    <w:p w14:paraId="113F8966" w14:textId="04C32E1F" w:rsidR="006C5513" w:rsidRPr="006C5513" w:rsidRDefault="006C5513" w:rsidP="006C5513">
      <w:pPr>
        <w:spacing w:line="360" w:lineRule="auto"/>
        <w:ind w:left="812"/>
        <w:jc w:val="both"/>
      </w:pPr>
      <w:r>
        <w:t>a)</w:t>
      </w:r>
      <w:r w:rsidRPr="006C5513">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pPr>
      <w:r w:rsidRPr="006C5513">
        <w:t>b) handlu ludźmi, o którym mowa w art. 189a Kodeksu karnego,</w:t>
      </w:r>
    </w:p>
    <w:p w14:paraId="48563213" w14:textId="77777777" w:rsidR="006C5513" w:rsidRPr="006C5513" w:rsidRDefault="006C5513" w:rsidP="006C5513">
      <w:pPr>
        <w:spacing w:line="360" w:lineRule="auto"/>
        <w:ind w:left="812"/>
        <w:jc w:val="both"/>
      </w:pPr>
      <w:r w:rsidRPr="006C5513">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pPr>
      <w:r w:rsidRPr="006C5513">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pPr>
      <w:r w:rsidRPr="006C5513">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pPr>
      <w:r w:rsidRPr="006C5513">
        <w:t xml:space="preserve">f) powierzenia wykonywania pracy małoletniemu cudzoziemcowi, o którym mowa w art. 9 ust. </w:t>
      </w:r>
      <w:r>
        <w:t xml:space="preserve">2. </w:t>
      </w:r>
      <w:r w:rsidRPr="006C5513">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pPr>
      <w:r w:rsidRPr="006C5513">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pPr>
      <w:r w:rsidRPr="006C5513">
        <w:t>h) o którym mowa w art. 9 ust. 1 i 3 lub art. 10 ustawy z dnia 15 czerwca 2012 r. o skutkach powierzania wykonywania pracy cudzoziemcom przebywającym wbrew przepisom na terytorium Rzeczypospolitej Polskiej</w:t>
      </w:r>
      <w:r>
        <w:t xml:space="preserve"> </w:t>
      </w:r>
    </w:p>
    <w:p w14:paraId="723853A9" w14:textId="77777777" w:rsidR="006C5513" w:rsidRDefault="006C5513" w:rsidP="006C5513">
      <w:pPr>
        <w:spacing w:line="360" w:lineRule="auto"/>
        <w:ind w:left="812"/>
        <w:jc w:val="both"/>
      </w:pPr>
      <w:r w:rsidRPr="006C5513">
        <w:t>- lub za odpowiedni czyn zabroniony określony w przepisach prawa obcego;</w:t>
      </w:r>
    </w:p>
    <w:p w14:paraId="64E5C408" w14:textId="77777777" w:rsidR="007C755A" w:rsidRDefault="006C5513" w:rsidP="004A50F5">
      <w:pPr>
        <w:pStyle w:val="Akapitzlist"/>
        <w:numPr>
          <w:ilvl w:val="2"/>
          <w:numId w:val="21"/>
        </w:numPr>
        <w:spacing w:line="360" w:lineRule="auto"/>
        <w:ind w:left="851"/>
        <w:jc w:val="both"/>
      </w:pPr>
      <w:r w:rsidRPr="007C755A">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4A50F5">
      <w:pPr>
        <w:pStyle w:val="Akapitzlist"/>
        <w:numPr>
          <w:ilvl w:val="2"/>
          <w:numId w:val="21"/>
        </w:numPr>
        <w:spacing w:line="360" w:lineRule="auto"/>
        <w:ind w:left="851"/>
        <w:jc w:val="both"/>
      </w:pPr>
      <w:r w:rsidRPr="007C755A">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4A50F5">
      <w:pPr>
        <w:pStyle w:val="Akapitzlist"/>
        <w:numPr>
          <w:ilvl w:val="2"/>
          <w:numId w:val="21"/>
        </w:numPr>
        <w:spacing w:line="360" w:lineRule="auto"/>
        <w:ind w:left="851"/>
        <w:jc w:val="both"/>
      </w:pPr>
      <w:r w:rsidRPr="007C755A">
        <w:t>wobec którego prawomocnie orzeczono zakaz ubiegania się o zamówienia publiczne;</w:t>
      </w:r>
    </w:p>
    <w:p w14:paraId="565F7E91" w14:textId="77777777" w:rsidR="007C755A" w:rsidRDefault="006C5513" w:rsidP="00BF4CD6">
      <w:pPr>
        <w:pStyle w:val="Nagwek1"/>
      </w:pPr>
      <w:r w:rsidRPr="007C755A">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4A50F5">
      <w:pPr>
        <w:pStyle w:val="Akapitzlist"/>
        <w:numPr>
          <w:ilvl w:val="2"/>
          <w:numId w:val="21"/>
        </w:numPr>
        <w:spacing w:line="360" w:lineRule="auto"/>
        <w:ind w:left="851"/>
        <w:jc w:val="both"/>
      </w:pPr>
      <w:r w:rsidRPr="007C755A">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1E202D85" w:rsidR="004B3803" w:rsidRPr="007C755A" w:rsidRDefault="000F3764" w:rsidP="007C755A">
      <w:pPr>
        <w:pStyle w:val="Akapitzlist"/>
        <w:numPr>
          <w:ilvl w:val="0"/>
          <w:numId w:val="2"/>
        </w:numPr>
        <w:spacing w:line="360" w:lineRule="auto"/>
        <w:ind w:left="426"/>
        <w:jc w:val="both"/>
      </w:pPr>
      <w:r w:rsidRPr="007C755A">
        <w:t xml:space="preserve">Wykluczenie Wykonawcy następuje zgodnie z art. 111 PZP </w:t>
      </w:r>
    </w:p>
    <w:p w14:paraId="00000096" w14:textId="77777777" w:rsidR="004B3803" w:rsidRDefault="000F3764">
      <w:pPr>
        <w:pStyle w:val="Nagwek2"/>
      </w:pPr>
      <w:bookmarkStart w:id="12" w:name="_Toc74211501"/>
      <w:r>
        <w:t>X. Podmiotowe środki dowodowe. Oświadczenia i dokumenty, jakie zobowiązani są dostarczyć Wykonawcy w celu potwierdzenia spełniania warunków udziału w postępowaniu oraz wykazania braku podstaw wykluczenia</w:t>
      </w:r>
      <w:bookmarkEnd w:id="12"/>
    </w:p>
    <w:p w14:paraId="00000097" w14:textId="099C6F36" w:rsidR="004B3803" w:rsidRDefault="000F3764" w:rsidP="007B420B">
      <w:pPr>
        <w:numPr>
          <w:ilvl w:val="0"/>
          <w:numId w:val="9"/>
        </w:numPr>
        <w:spacing w:before="240" w:line="360" w:lineRule="auto"/>
        <w:ind w:left="284" w:hanging="426"/>
        <w:jc w:val="both"/>
      </w:pPr>
      <w:r>
        <w:t xml:space="preserve">Do oferty Wykonawca zobowiązany jest dołączyć aktualne na dzień składania ofert oświadczenie o spełnianiu warunków udziału w postępowaniu oraz o braku podstaw do wykluczenia z postępowania – zgodnie z </w:t>
      </w:r>
      <w:r>
        <w:rPr>
          <w:b/>
        </w:rPr>
        <w:t>Załącznikiem nr 2 do SW</w:t>
      </w:r>
      <w:r w:rsidR="006906CC">
        <w:rPr>
          <w:b/>
        </w:rPr>
        <w:t>Z,</w:t>
      </w:r>
    </w:p>
    <w:p w14:paraId="00000098" w14:textId="77777777" w:rsidR="004B3803" w:rsidRDefault="000F3764" w:rsidP="007B420B">
      <w:pPr>
        <w:numPr>
          <w:ilvl w:val="0"/>
          <w:numId w:val="9"/>
        </w:numPr>
        <w:spacing w:line="360" w:lineRule="auto"/>
        <w:ind w:left="284" w:hanging="426"/>
        <w:jc w:val="both"/>
      </w:pPr>
      <w:r>
        <w:t>Informacje zawarte w oświadczeniu, o którym mowa w pkt 1 stanowią wstępne potwierdzenie, że Wykonawca nie podlega wykluczeniu oraz spełnia warunki udziału w postępowaniu.</w:t>
      </w:r>
    </w:p>
    <w:p w14:paraId="00000099" w14:textId="77777777" w:rsidR="004B3803" w:rsidRDefault="000F3764" w:rsidP="007B420B">
      <w:pPr>
        <w:numPr>
          <w:ilvl w:val="0"/>
          <w:numId w:val="9"/>
        </w:numPr>
        <w:spacing w:line="360" w:lineRule="auto"/>
        <w:ind w:left="284" w:hanging="426"/>
        <w:jc w:val="both"/>
      </w:pPr>
      <w:r>
        <w:t>Zamawiający wzywa wykonawcę, którego oferta została najwyżej oceniona, do złożenia w wyznaczonym terminie, nie krótszym niż 5 dni od dnia wezwania, podmiotowych środków dowodowych</w:t>
      </w:r>
      <w:r>
        <w:rPr>
          <w:vertAlign w:val="superscript"/>
        </w:rPr>
        <w:footnoteReference w:id="1"/>
      </w:r>
      <w:r>
        <w:t>, jeżeli wymagał ich złożenia w ogłoszeniu o zamówieniu lub dokumentach zamówienia, aktualnych na dzień złożenia podmiotowych środków dowodowych.</w:t>
      </w:r>
    </w:p>
    <w:p w14:paraId="0000009A" w14:textId="77777777" w:rsidR="004B3803" w:rsidRDefault="000F3764" w:rsidP="007B420B">
      <w:pPr>
        <w:numPr>
          <w:ilvl w:val="0"/>
          <w:numId w:val="9"/>
        </w:numPr>
        <w:spacing w:line="360" w:lineRule="auto"/>
        <w:ind w:left="284" w:hanging="426"/>
        <w:jc w:val="both"/>
      </w:pPr>
      <w:r>
        <w:t>Podmiotowe środki dowodowe wymagane od wykonawcy obejmują:</w:t>
      </w:r>
    </w:p>
    <w:p w14:paraId="0000009B" w14:textId="6BBD4DC6" w:rsidR="004B3803" w:rsidRDefault="000F3764" w:rsidP="007C755A">
      <w:pPr>
        <w:numPr>
          <w:ilvl w:val="2"/>
          <w:numId w:val="2"/>
        </w:numPr>
        <w:spacing w:line="360" w:lineRule="auto"/>
        <w:ind w:left="710" w:hanging="435"/>
        <w:jc w:val="both"/>
      </w:pPr>
      <w: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rPr>
        <w:t xml:space="preserve">załącznik nr </w:t>
      </w:r>
      <w:r w:rsidR="00411782">
        <w:rPr>
          <w:b/>
        </w:rPr>
        <w:t>3</w:t>
      </w:r>
      <w:r>
        <w:rPr>
          <w:b/>
        </w:rPr>
        <w:t xml:space="preserve"> do SWZ</w:t>
      </w:r>
      <w:r>
        <w:t>;</w:t>
      </w:r>
    </w:p>
    <w:p w14:paraId="1C76ADDF" w14:textId="76D25F42" w:rsidR="00481763" w:rsidRDefault="00481763" w:rsidP="007C755A">
      <w:pPr>
        <w:numPr>
          <w:ilvl w:val="2"/>
          <w:numId w:val="2"/>
        </w:numPr>
        <w:spacing w:line="360" w:lineRule="auto"/>
        <w:ind w:left="710" w:hanging="435"/>
        <w:jc w:val="both"/>
      </w:pPr>
      <w:r w:rsidRPr="00481763">
        <w:t>Dokument potwierdzający, że wykonawca jest ubezpieczony od odpowiedzialności cywilnej w zakresie prowadzonej działalności związanej z przedmiotem zamówienia</w:t>
      </w:r>
      <w:r>
        <w:t>,</w:t>
      </w:r>
    </w:p>
    <w:p w14:paraId="03DCC060" w14:textId="611B2ABE" w:rsidR="000F63A1" w:rsidRDefault="000F63A1" w:rsidP="00693FE3">
      <w:pPr>
        <w:numPr>
          <w:ilvl w:val="2"/>
          <w:numId w:val="2"/>
        </w:numPr>
        <w:spacing w:line="360" w:lineRule="auto"/>
        <w:ind w:left="710" w:hanging="435"/>
        <w:jc w:val="both"/>
      </w:pPr>
      <w:r w:rsidRPr="000F63A1">
        <w:t>Licencję (zezwolenie, uprawnienia, koncesje) uprawniającą do podejmowania i wykonywania działalności gospodarczej w zakresie transportu drogowego osób</w:t>
      </w:r>
    </w:p>
    <w:p w14:paraId="6A43AD96" w14:textId="316000C2" w:rsidR="000F63A1" w:rsidRPr="000F63A1" w:rsidRDefault="000F63A1" w:rsidP="00693FE3">
      <w:pPr>
        <w:numPr>
          <w:ilvl w:val="2"/>
          <w:numId w:val="2"/>
        </w:numPr>
        <w:spacing w:line="360" w:lineRule="auto"/>
        <w:ind w:left="710" w:hanging="435"/>
        <w:jc w:val="both"/>
      </w:pPr>
      <w:r w:rsidRPr="000F63A1">
        <w:t xml:space="preserve">wykaz pojazdów będących w dyspozycji Wykonawcy wraz z: kopiami dowodów rejestracyjnych, kopiami aktualnych polis ubezpieczenia pojazdów, -  załącznik nr </w:t>
      </w:r>
      <w:r w:rsidR="00200AE3">
        <w:t>5</w:t>
      </w:r>
      <w:r w:rsidRPr="000F63A1">
        <w:t>,</w:t>
      </w:r>
    </w:p>
    <w:p w14:paraId="755890A7" w14:textId="57879CAD" w:rsidR="000F63A1" w:rsidRPr="00693FE3" w:rsidRDefault="000F63A1" w:rsidP="00693FE3">
      <w:pPr>
        <w:numPr>
          <w:ilvl w:val="2"/>
          <w:numId w:val="2"/>
        </w:numPr>
        <w:spacing w:line="360" w:lineRule="auto"/>
        <w:ind w:left="710" w:hanging="435"/>
        <w:jc w:val="both"/>
      </w:pPr>
      <w:r w:rsidRPr="000F63A1">
        <w:t xml:space="preserve">wykaz usług dowozu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te zostały wykonane, </w:t>
      </w:r>
      <w:r w:rsidRPr="000F63A1">
        <w:rPr>
          <w:b/>
          <w:bCs/>
        </w:rPr>
        <w:t xml:space="preserve">wraz z dowodami </w:t>
      </w:r>
      <w:r w:rsidRPr="000F63A1">
        <w:t>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w:t>
      </w:r>
      <w:r w:rsidR="00AE2D69">
        <w:t xml:space="preserve"> (załącznik nr 4)</w:t>
      </w:r>
    </w:p>
    <w:p w14:paraId="0000009F" w14:textId="77777777" w:rsidR="004B3803" w:rsidRDefault="000F3764" w:rsidP="007C755A">
      <w:pPr>
        <w:numPr>
          <w:ilvl w:val="0"/>
          <w:numId w:val="2"/>
        </w:numPr>
        <w:spacing w:line="360" w:lineRule="auto"/>
        <w:ind w:left="434"/>
        <w:jc w:val="both"/>
      </w:pPr>
      <w: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vertAlign w:val="superscript"/>
        </w:rPr>
        <w:footnoteReference w:id="2"/>
      </w:r>
      <w:r>
        <w:t>.</w:t>
      </w:r>
    </w:p>
    <w:p w14:paraId="000000A0" w14:textId="77777777" w:rsidR="004B3803" w:rsidRDefault="000F3764" w:rsidP="007C755A">
      <w:pPr>
        <w:numPr>
          <w:ilvl w:val="0"/>
          <w:numId w:val="2"/>
        </w:numPr>
        <w:spacing w:line="360" w:lineRule="auto"/>
        <w:ind w:left="434"/>
        <w:jc w:val="both"/>
      </w:pPr>
      <w: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vertAlign w:val="superscript"/>
        </w:rPr>
        <w:footnoteReference w:id="3"/>
      </w:r>
      <w:r>
        <w:t>.</w:t>
      </w:r>
    </w:p>
    <w:p w14:paraId="000000A1" w14:textId="77777777" w:rsidR="004B3803" w:rsidRDefault="000F3764" w:rsidP="007C755A">
      <w:pPr>
        <w:numPr>
          <w:ilvl w:val="0"/>
          <w:numId w:val="2"/>
        </w:numPr>
        <w:spacing w:line="360" w:lineRule="auto"/>
        <w:ind w:left="434"/>
        <w:jc w:val="both"/>
      </w:pPr>
      <w:r>
        <w:t>Zamawiający nie wzywa do złożenia podmiotowych środków dowodowych, jeżeli:</w:t>
      </w:r>
    </w:p>
    <w:p w14:paraId="000000A2" w14:textId="77777777" w:rsidR="004B3803" w:rsidRDefault="000F3764">
      <w:pPr>
        <w:spacing w:line="360" w:lineRule="auto"/>
        <w:ind w:left="882" w:hanging="434"/>
        <w:jc w:val="both"/>
      </w:pPr>
      <w:r>
        <w:t>1)</w:t>
      </w:r>
      <w: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t>p.z.p</w:t>
      </w:r>
      <w:proofErr w:type="spellEnd"/>
      <w:r>
        <w:t xml:space="preserve"> dane umożliwiające dostęp do tych środków;</w:t>
      </w:r>
    </w:p>
    <w:p w14:paraId="000000A3" w14:textId="77777777" w:rsidR="004B3803" w:rsidRDefault="000F3764">
      <w:pPr>
        <w:spacing w:line="360" w:lineRule="auto"/>
        <w:ind w:left="882" w:hanging="434"/>
        <w:jc w:val="both"/>
      </w:pPr>
      <w:r>
        <w:t>2)</w:t>
      </w:r>
      <w: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pPr>
      <w: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pPr>
      <w: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rPr>
        <w:t xml:space="preserve">   </w:t>
      </w:r>
      <w: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3" w:name="_Toc74211502"/>
      <w:r>
        <w:t>XI. Poleganie na zasobach innych podmiotów</w:t>
      </w:r>
      <w:bookmarkEnd w:id="13"/>
    </w:p>
    <w:p w14:paraId="000000A7" w14:textId="77777777" w:rsidR="004B3803" w:rsidRDefault="000F3764" w:rsidP="007C755A">
      <w:pPr>
        <w:numPr>
          <w:ilvl w:val="3"/>
          <w:numId w:val="2"/>
        </w:numPr>
        <w:spacing w:before="240" w:line="360" w:lineRule="auto"/>
        <w:ind w:left="426" w:right="20"/>
        <w:jc w:val="both"/>
      </w:pPr>
      <w: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pPr>
      <w: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vertAlign w:val="superscript"/>
        </w:rPr>
        <w:footnoteReference w:id="4"/>
      </w:r>
      <w:r>
        <w:t xml:space="preserve">. </w:t>
      </w:r>
    </w:p>
    <w:p w14:paraId="000000AA" w14:textId="77777777" w:rsidR="004B3803" w:rsidRDefault="000F3764" w:rsidP="007C755A">
      <w:pPr>
        <w:numPr>
          <w:ilvl w:val="3"/>
          <w:numId w:val="2"/>
        </w:numPr>
        <w:spacing w:line="360" w:lineRule="auto"/>
        <w:ind w:left="426" w:right="20"/>
        <w:jc w:val="both"/>
      </w:pPr>
      <w: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pPr>
      <w: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vertAlign w:val="superscript"/>
        </w:rPr>
        <w:footnoteReference w:id="5"/>
      </w:r>
      <w:r>
        <w:t>.</w:t>
      </w:r>
    </w:p>
    <w:p w14:paraId="000000AC" w14:textId="77777777" w:rsidR="004B3803" w:rsidRDefault="000F3764" w:rsidP="007C755A">
      <w:pPr>
        <w:numPr>
          <w:ilvl w:val="3"/>
          <w:numId w:val="2"/>
        </w:numPr>
        <w:spacing w:line="360" w:lineRule="auto"/>
        <w:ind w:left="4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vertAlign w:val="superscript"/>
        </w:rPr>
        <w:footnoteReference w:id="6"/>
      </w:r>
      <w:r>
        <w:t>.</w:t>
      </w:r>
    </w:p>
    <w:p w14:paraId="000000AD" w14:textId="77777777" w:rsidR="004B3803" w:rsidRDefault="000F3764" w:rsidP="007C755A">
      <w:pPr>
        <w:numPr>
          <w:ilvl w:val="3"/>
          <w:numId w:val="2"/>
        </w:numPr>
        <w:shd w:val="clear" w:color="auto" w:fill="FFFFFF"/>
        <w:spacing w:line="360" w:lineRule="auto"/>
        <w:ind w:left="426"/>
        <w:jc w:val="both"/>
      </w:pPr>
      <w: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vertAlign w:val="superscript"/>
        </w:rPr>
        <w:footnoteReference w:id="7"/>
      </w:r>
      <w:r>
        <w:t>.</w:t>
      </w:r>
    </w:p>
    <w:p w14:paraId="000000AE" w14:textId="77777777" w:rsidR="004B3803" w:rsidRDefault="000F3764">
      <w:pPr>
        <w:pStyle w:val="Nagwek2"/>
      </w:pPr>
      <w:bookmarkStart w:id="14" w:name="_Toc74211503"/>
      <w:r>
        <w:t>XII. Informacja dla Wykonawców wspólnie ubiegających się o udzielenie zamówienia</w:t>
      </w:r>
      <w:bookmarkEnd w:id="14"/>
    </w:p>
    <w:p w14:paraId="000000AF" w14:textId="1C509347" w:rsidR="004B3803" w:rsidRDefault="000F3764" w:rsidP="007B420B">
      <w:pPr>
        <w:numPr>
          <w:ilvl w:val="0"/>
          <w:numId w:val="19"/>
        </w:numPr>
        <w:spacing w:before="240" w:line="360" w:lineRule="auto"/>
        <w:ind w:left="426"/>
        <w:jc w:val="both"/>
      </w:pPr>
      <w:r>
        <w:t>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 xml:space="preserve">winno być załączone do oferty. </w:t>
      </w:r>
      <w:r w:rsidR="007F5318">
        <w:rPr>
          <w:b/>
          <w:bCs/>
        </w:rPr>
        <w:t xml:space="preserve">UWAGA! </w:t>
      </w:r>
      <w:r w:rsidR="007F5318">
        <w:t>Spółka cywilna na gruncie ustawy Prawo zamówień publicznych traktowana jest jako wykonawcy wspólnie ubiegający się o udzielenie zamówienia.</w:t>
      </w:r>
    </w:p>
    <w:p w14:paraId="000000B0" w14:textId="77777777" w:rsidR="004B3803" w:rsidRDefault="000F3764" w:rsidP="007B420B">
      <w:pPr>
        <w:numPr>
          <w:ilvl w:val="0"/>
          <w:numId w:val="19"/>
        </w:numPr>
        <w:spacing w:line="360" w:lineRule="auto"/>
        <w:ind w:left="426"/>
        <w:jc w:val="both"/>
      </w:pPr>
      <w: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7B420B">
      <w:pPr>
        <w:numPr>
          <w:ilvl w:val="0"/>
          <w:numId w:val="19"/>
        </w:numPr>
        <w:spacing w:line="360" w:lineRule="auto"/>
        <w:ind w:left="426"/>
        <w:jc w:val="both"/>
      </w:pPr>
      <w:r>
        <w:t>Wykonawcy wspólnie ubiegający się o udzielenie zamówienia dołączają do oferty oświadczenie, z którego wynika, które roboty budowlane/dostawy/usługi</w:t>
      </w:r>
      <w:r>
        <w:rPr>
          <w:vertAlign w:val="superscript"/>
        </w:rPr>
        <w:footnoteReference w:id="8"/>
      </w:r>
      <w:r>
        <w:t xml:space="preserve"> wykonają poszczególni wykonawcy.</w:t>
      </w:r>
    </w:p>
    <w:p w14:paraId="000000B2" w14:textId="77777777" w:rsidR="004B3803" w:rsidRDefault="000F3764" w:rsidP="007B420B">
      <w:pPr>
        <w:numPr>
          <w:ilvl w:val="0"/>
          <w:numId w:val="19"/>
        </w:numPr>
        <w:spacing w:line="360" w:lineRule="auto"/>
        <w:ind w:left="426"/>
        <w:jc w:val="both"/>
      </w:pPr>
      <w: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5" w:name="_Toc74211504"/>
      <w:r>
        <w:t xml:space="preserve">XIII. Informacje o sposobie porozumiewania się </w:t>
      </w:r>
      <w:r w:rsidR="00DF14C4">
        <w:t>Z</w:t>
      </w:r>
      <w:r>
        <w:t>amawiającego z Wykonawcami oraz przekazywania oświadczeń lub dokumentów</w:t>
      </w:r>
      <w:bookmarkEnd w:id="15"/>
    </w:p>
    <w:p w14:paraId="4A1080B2" w14:textId="77777777" w:rsidR="00615F90" w:rsidRDefault="000F3764" w:rsidP="007B420B">
      <w:pPr>
        <w:numPr>
          <w:ilvl w:val="0"/>
          <w:numId w:val="18"/>
        </w:numPr>
        <w:spacing w:line="320" w:lineRule="auto"/>
        <w:jc w:val="both"/>
      </w:pPr>
      <w:r>
        <w:t xml:space="preserve">Osobą uprawnioną do </w:t>
      </w:r>
      <w:r w:rsidR="00615F90">
        <w:t>kontak</w:t>
      </w:r>
      <w:r>
        <w:t xml:space="preserve">tu z Wykonawcami </w:t>
      </w:r>
      <w:r w:rsidR="00615F90">
        <w:t>są:</w:t>
      </w:r>
    </w:p>
    <w:p w14:paraId="000000B4" w14:textId="01CDF105" w:rsidR="004B3803" w:rsidRDefault="00615F90" w:rsidP="007B420B">
      <w:pPr>
        <w:numPr>
          <w:ilvl w:val="1"/>
          <w:numId w:val="18"/>
        </w:numPr>
        <w:spacing w:line="320" w:lineRule="auto"/>
        <w:jc w:val="both"/>
      </w:pPr>
      <w:r>
        <w:t>Maciej Gubański</w:t>
      </w:r>
    </w:p>
    <w:p w14:paraId="09F51B62" w14:textId="46649334" w:rsidR="00615F90" w:rsidRDefault="00615F90" w:rsidP="007B420B">
      <w:pPr>
        <w:numPr>
          <w:ilvl w:val="1"/>
          <w:numId w:val="18"/>
        </w:numPr>
        <w:spacing w:line="320" w:lineRule="auto"/>
        <w:jc w:val="both"/>
      </w:pPr>
      <w:r>
        <w:t>Mikołaj Żak</w:t>
      </w:r>
    </w:p>
    <w:p w14:paraId="000000B5" w14:textId="11766799" w:rsidR="004B3803" w:rsidRDefault="000F3764" w:rsidP="007B420B">
      <w:pPr>
        <w:numPr>
          <w:ilvl w:val="0"/>
          <w:numId w:val="18"/>
        </w:numPr>
        <w:pBdr>
          <w:top w:val="nil"/>
          <w:left w:val="nil"/>
          <w:bottom w:val="nil"/>
          <w:right w:val="nil"/>
          <w:between w:val="nil"/>
        </w:pBdr>
        <w:spacing w:line="320" w:lineRule="auto"/>
        <w:jc w:val="both"/>
      </w:pPr>
      <w:r>
        <w:t xml:space="preserve">Postępowanie prowadzone jest w języku polskim </w:t>
      </w:r>
      <w:r w:rsidR="00A80961">
        <w:t>w postaci</w:t>
      </w:r>
      <w:r>
        <w:t xml:space="preserve"> elektronicznej za pośrednictwem </w:t>
      </w:r>
      <w:hyperlink r:id="rId11">
        <w:r>
          <w:rPr>
            <w:color w:val="1155CC"/>
            <w:u w:val="single"/>
          </w:rPr>
          <w:t>platformazakupowa.pl</w:t>
        </w:r>
      </w:hyperlink>
      <w:r>
        <w:t xml:space="preserve"> pod adrese</w:t>
      </w:r>
      <w:r w:rsidR="008B38F8">
        <w:t>m</w:t>
      </w:r>
      <w:r>
        <w:t xml:space="preserve">: </w:t>
      </w:r>
      <w:r w:rsidR="00615F90" w:rsidRPr="00615F90">
        <w:rPr>
          <w:b/>
          <w:bCs/>
        </w:rPr>
        <w:t>https://platformazakupowa.pl/pn/krzywin</w:t>
      </w:r>
    </w:p>
    <w:p w14:paraId="000000B6" w14:textId="77777777" w:rsidR="004B3803" w:rsidRDefault="000F3764" w:rsidP="007B420B">
      <w:pPr>
        <w:numPr>
          <w:ilvl w:val="0"/>
          <w:numId w:val="18"/>
        </w:numPr>
        <w:pBdr>
          <w:top w:val="nil"/>
          <w:left w:val="nil"/>
          <w:bottom w:val="nil"/>
          <w:right w:val="nil"/>
          <w:between w:val="nil"/>
        </w:pBdr>
        <w:spacing w:line="320" w:lineRule="auto"/>
        <w:jc w:val="both"/>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u w:val="single"/>
          </w:rPr>
          <w:t>platformazakupowa.pl</w:t>
        </w:r>
      </w:hyperlink>
      <w:r>
        <w:t xml:space="preserve"> i formularza „</w:t>
      </w:r>
      <w:r>
        <w:rPr>
          <w:b/>
        </w:rPr>
        <w:t>Wyślij wiadomość do zamawiającego</w:t>
      </w:r>
      <w:r>
        <w:t xml:space="preserve">”. </w:t>
      </w:r>
    </w:p>
    <w:p w14:paraId="000000B7" w14:textId="6024F217" w:rsidR="004B3803" w:rsidRDefault="000F3764">
      <w:pPr>
        <w:spacing w:line="320" w:lineRule="auto"/>
        <w:ind w:left="720"/>
        <w:jc w:val="both"/>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rPr>
          <w:t>maciej.gubanski@krzywin.pl</w:t>
        </w:r>
      </w:hyperlink>
      <w:r w:rsidR="00C56BCF">
        <w:t xml:space="preserve">, </w:t>
      </w:r>
      <w:hyperlink r:id="rId15" w:history="1">
        <w:r w:rsidR="00C56BCF" w:rsidRPr="004E1809">
          <w:rPr>
            <w:rStyle w:val="Hipercze"/>
          </w:rPr>
          <w:t>mikolaj.zak@krzywin.pl</w:t>
        </w:r>
      </w:hyperlink>
      <w:r w:rsidR="00D53220">
        <w:t>.</w:t>
      </w:r>
    </w:p>
    <w:p w14:paraId="04685645" w14:textId="3B92DB6B" w:rsidR="00D53220" w:rsidRDefault="00D53220">
      <w:pPr>
        <w:spacing w:line="320" w:lineRule="auto"/>
        <w:ind w:left="720"/>
        <w:jc w:val="both"/>
      </w:pPr>
      <w:r>
        <w:t>Jednocześnie Zamawiający informuje</w:t>
      </w:r>
      <w:r w:rsidR="00B057C1">
        <w:t xml:space="preserve"> że zgodnie z art. 61 ust. 2 ustawy </w:t>
      </w:r>
      <w:proofErr w:type="spellStart"/>
      <w:r w:rsidR="00B057C1">
        <w:t>Pzp</w:t>
      </w:r>
      <w:proofErr w:type="spellEnd"/>
      <w:r w:rsidR="00B057C1">
        <w:t>,</w:t>
      </w:r>
      <w:r>
        <w:t xml:space="preserve"> kontakt </w:t>
      </w:r>
      <w:r w:rsidR="00B057C1">
        <w:t xml:space="preserve">ustny, w tym </w:t>
      </w:r>
      <w:r>
        <w:t xml:space="preserve">telefoniczny możliwy jest tylko </w:t>
      </w:r>
      <w:r w:rsidR="00B057C1">
        <w:t>w odniesieniu do informacji, które nie są istotne dla przebiegu postępowania.</w:t>
      </w:r>
    </w:p>
    <w:p w14:paraId="000000B8" w14:textId="77777777" w:rsidR="004B3803" w:rsidRDefault="000F3764" w:rsidP="007B420B">
      <w:pPr>
        <w:numPr>
          <w:ilvl w:val="0"/>
          <w:numId w:val="18"/>
        </w:numPr>
        <w:pBdr>
          <w:top w:val="nil"/>
          <w:left w:val="nil"/>
          <w:bottom w:val="nil"/>
          <w:right w:val="nil"/>
          <w:between w:val="nil"/>
        </w:pBdr>
        <w:spacing w:line="320" w:lineRule="auto"/>
        <w:jc w:val="both"/>
      </w:pPr>
      <w:r>
        <w:t xml:space="preserve">Zamawiający będzie przekazywał wykonawcom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wykonawcy.</w:t>
      </w:r>
    </w:p>
    <w:p w14:paraId="000000B9" w14:textId="77777777" w:rsidR="004B3803" w:rsidRDefault="000F3764" w:rsidP="007B420B">
      <w:pPr>
        <w:numPr>
          <w:ilvl w:val="0"/>
          <w:numId w:val="18"/>
        </w:numPr>
        <w:pBdr>
          <w:top w:val="nil"/>
          <w:left w:val="nil"/>
          <w:bottom w:val="nil"/>
          <w:right w:val="nil"/>
          <w:between w:val="nil"/>
        </w:pBdr>
        <w:spacing w:line="320" w:lineRule="auto"/>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7B420B">
      <w:pPr>
        <w:numPr>
          <w:ilvl w:val="0"/>
          <w:numId w:val="18"/>
        </w:numPr>
        <w:pBdr>
          <w:top w:val="nil"/>
          <w:left w:val="nil"/>
          <w:bottom w:val="nil"/>
          <w:right w:val="nil"/>
          <w:between w:val="nil"/>
        </w:pBdr>
        <w:spacing w:line="320" w:lineRule="auto"/>
        <w:jc w:val="both"/>
      </w:pPr>
      <w: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u w:val="single"/>
          </w:rPr>
          <w:t>platformazakupowa.pl</w:t>
        </w:r>
      </w:hyperlink>
      <w:r>
        <w:t>, tj.:</w:t>
      </w:r>
    </w:p>
    <w:p w14:paraId="000000BB" w14:textId="77777777" w:rsidR="004B3803" w:rsidRDefault="000F3764" w:rsidP="007B420B">
      <w:pPr>
        <w:numPr>
          <w:ilvl w:val="1"/>
          <w:numId w:val="14"/>
        </w:numPr>
        <w:spacing w:line="320" w:lineRule="auto"/>
        <w:jc w:val="both"/>
      </w:pPr>
      <w:r>
        <w:t xml:space="preserve">stały dostęp do sieci Internet o gwarantowanej przepustowości nie mniejszej niż 512 </w:t>
      </w:r>
      <w:proofErr w:type="spellStart"/>
      <w:r>
        <w:t>kb</w:t>
      </w:r>
      <w:proofErr w:type="spellEnd"/>
      <w:r>
        <w:t>/s,</w:t>
      </w:r>
    </w:p>
    <w:p w14:paraId="000000BC" w14:textId="77777777" w:rsidR="004B3803" w:rsidRDefault="000F3764" w:rsidP="007B420B">
      <w:pPr>
        <w:numPr>
          <w:ilvl w:val="1"/>
          <w:numId w:val="14"/>
        </w:numPr>
        <w:spacing w:line="320" w:lineRule="auto"/>
        <w:jc w:val="both"/>
      </w:pPr>
      <w: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7B420B">
      <w:pPr>
        <w:numPr>
          <w:ilvl w:val="1"/>
          <w:numId w:val="14"/>
        </w:numPr>
        <w:spacing w:line="320" w:lineRule="auto"/>
        <w:jc w:val="both"/>
      </w:pPr>
      <w:r>
        <w:t>zainstalowana dowolna przeglądarka internetowa, w przypadku Internet Explorer minimalnie wersja 10 0.,</w:t>
      </w:r>
    </w:p>
    <w:p w14:paraId="000000BE" w14:textId="77777777" w:rsidR="004B3803" w:rsidRDefault="000F3764" w:rsidP="007B420B">
      <w:pPr>
        <w:numPr>
          <w:ilvl w:val="1"/>
          <w:numId w:val="14"/>
        </w:numPr>
        <w:spacing w:line="320" w:lineRule="auto"/>
        <w:jc w:val="both"/>
      </w:pPr>
      <w:r>
        <w:t>włączona obsługa JavaScript,</w:t>
      </w:r>
    </w:p>
    <w:p w14:paraId="000000BF" w14:textId="77777777" w:rsidR="004B3803" w:rsidRDefault="000F3764" w:rsidP="007B420B">
      <w:pPr>
        <w:numPr>
          <w:ilvl w:val="1"/>
          <w:numId w:val="14"/>
        </w:numPr>
        <w:spacing w:line="320" w:lineRule="auto"/>
        <w:jc w:val="both"/>
      </w:pPr>
      <w:r>
        <w:t xml:space="preserve">zainstalowany program Adobe </w:t>
      </w:r>
      <w:proofErr w:type="spellStart"/>
      <w:r>
        <w:t>Acrobat</w:t>
      </w:r>
      <w:proofErr w:type="spellEnd"/>
      <w:r>
        <w:t xml:space="preserve"> Reader lub inny obsługujący format plików .pdf,</w:t>
      </w:r>
    </w:p>
    <w:p w14:paraId="000000C0" w14:textId="77777777" w:rsidR="004B3803" w:rsidRDefault="000F3764" w:rsidP="007B420B">
      <w:pPr>
        <w:numPr>
          <w:ilvl w:val="1"/>
          <w:numId w:val="14"/>
        </w:numPr>
        <w:spacing w:line="320" w:lineRule="auto"/>
        <w:jc w:val="both"/>
      </w:pPr>
      <w:r>
        <w:t>Platformazakupowa.pl działa według standardu przyjętego w komunikacji sieciowej - kodowanie UTF8,</w:t>
      </w:r>
    </w:p>
    <w:p w14:paraId="000000C1" w14:textId="77777777" w:rsidR="004B3803" w:rsidRDefault="000F3764" w:rsidP="007B420B">
      <w:pPr>
        <w:numPr>
          <w:ilvl w:val="1"/>
          <w:numId w:val="14"/>
        </w:numPr>
        <w:spacing w:line="320" w:lineRule="auto"/>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000000C2" w14:textId="77777777" w:rsidR="004B3803" w:rsidRDefault="000F3764" w:rsidP="007B420B">
      <w:pPr>
        <w:numPr>
          <w:ilvl w:val="0"/>
          <w:numId w:val="18"/>
        </w:numPr>
        <w:pBdr>
          <w:top w:val="nil"/>
          <w:left w:val="nil"/>
          <w:bottom w:val="nil"/>
          <w:right w:val="nil"/>
          <w:between w:val="nil"/>
        </w:pBdr>
        <w:spacing w:line="320" w:lineRule="auto"/>
        <w:jc w:val="both"/>
      </w:pPr>
      <w:r>
        <w:t>Wykonawca, przystępując do niniejszego postępowania o udzielenie zamówienia publicznego:</w:t>
      </w:r>
    </w:p>
    <w:p w14:paraId="000000C3" w14:textId="77777777" w:rsidR="004B3803" w:rsidRDefault="000F3764" w:rsidP="007B420B">
      <w:pPr>
        <w:numPr>
          <w:ilvl w:val="1"/>
          <w:numId w:val="14"/>
        </w:numPr>
        <w:spacing w:line="320" w:lineRule="auto"/>
        <w:jc w:val="both"/>
      </w:pPr>
      <w:r>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000000C4" w14:textId="77777777" w:rsidR="004B3803" w:rsidRDefault="000F3764" w:rsidP="007B420B">
      <w:pPr>
        <w:numPr>
          <w:ilvl w:val="1"/>
          <w:numId w:val="14"/>
        </w:numPr>
        <w:spacing w:line="320" w:lineRule="auto"/>
        <w:jc w:val="both"/>
      </w:pPr>
      <w:r>
        <w:t xml:space="preserve">zapoznał i stosuje się do Instrukcji składania ofert/wniosków dostępnej </w:t>
      </w:r>
      <w:hyperlink r:id="rId21">
        <w:r>
          <w:rPr>
            <w:color w:val="1155CC"/>
            <w:u w:val="single"/>
          </w:rPr>
          <w:t>pod linkiem</w:t>
        </w:r>
      </w:hyperlink>
      <w:r>
        <w:t xml:space="preserve">. </w:t>
      </w:r>
    </w:p>
    <w:p w14:paraId="6433F87E" w14:textId="77777777" w:rsidR="00D53220" w:rsidRPr="00D53220" w:rsidRDefault="000F3764" w:rsidP="007B420B">
      <w:pPr>
        <w:numPr>
          <w:ilvl w:val="0"/>
          <w:numId w:val="18"/>
        </w:numPr>
        <w:pBdr>
          <w:top w:val="nil"/>
          <w:left w:val="nil"/>
          <w:bottom w:val="nil"/>
          <w:right w:val="nil"/>
          <w:between w:val="nil"/>
        </w:pBdr>
        <w:spacing w:line="320" w:lineRule="auto"/>
        <w:jc w:val="both"/>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rPr>
      </w:pPr>
      <w: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7B420B">
      <w:pPr>
        <w:numPr>
          <w:ilvl w:val="0"/>
          <w:numId w:val="18"/>
        </w:numPr>
        <w:pBdr>
          <w:top w:val="nil"/>
          <w:left w:val="nil"/>
          <w:bottom w:val="nil"/>
          <w:right w:val="nil"/>
          <w:between w:val="nil"/>
        </w:pBdr>
        <w:spacing w:line="320" w:lineRule="auto"/>
        <w:jc w:val="both"/>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r w:rsidR="00D53220">
        <w:rPr>
          <w:color w:val="1155CC"/>
          <w:u w:val="single"/>
        </w:rPr>
        <w:t>.</w:t>
      </w:r>
    </w:p>
    <w:p w14:paraId="000000C7" w14:textId="77777777" w:rsidR="004B3803" w:rsidRDefault="000F3764">
      <w:pPr>
        <w:pStyle w:val="Nagwek2"/>
        <w:spacing w:before="240" w:after="240"/>
      </w:pPr>
      <w:bookmarkStart w:id="16" w:name="_Toc74211505"/>
      <w:r>
        <w:t>XIV. Opis sposobu przygotowania ofert oraz dokumentów wymaganych przez Zamawiającego w SWZ</w:t>
      </w:r>
      <w:bookmarkEnd w:id="16"/>
    </w:p>
    <w:p w14:paraId="000000C8" w14:textId="54AE257E" w:rsidR="004B3803" w:rsidRPr="00022739" w:rsidRDefault="000F3764" w:rsidP="007B420B">
      <w:pPr>
        <w:numPr>
          <w:ilvl w:val="0"/>
          <w:numId w:val="34"/>
        </w:numPr>
        <w:jc w:val="both"/>
        <w:rPr>
          <w:rFonts w:ascii="Calibri" w:eastAsia="Calibri" w:hAnsi="Calibri" w:cs="Calibri"/>
        </w:rPr>
      </w:pPr>
      <w:r>
        <w:t>Oferta</w:t>
      </w:r>
      <w:r w:rsidR="00022739">
        <w:t>, załączniki do oferty</w:t>
      </w:r>
      <w: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37E1415E" w14:textId="0495EBB8" w:rsidR="00022739" w:rsidRPr="00022739" w:rsidRDefault="00022739" w:rsidP="007B420B">
      <w:pPr>
        <w:numPr>
          <w:ilvl w:val="0"/>
          <w:numId w:val="34"/>
        </w:numPr>
        <w:jc w:val="both"/>
        <w:rPr>
          <w:rFonts w:ascii="Calibri" w:eastAsia="Calibri" w:hAnsi="Calibri" w:cs="Calibri"/>
        </w:rPr>
      </w:pPr>
      <w:r>
        <w:t>Obligatoryjnymi załącznikami do</w:t>
      </w:r>
      <w:r w:rsidR="00B057C1">
        <w:t xml:space="preserve"> formularza</w:t>
      </w:r>
      <w:r>
        <w:t xml:space="preserve"> oferty są: </w:t>
      </w:r>
    </w:p>
    <w:p w14:paraId="5579E16D" w14:textId="177E0565" w:rsidR="00B057C1" w:rsidRPr="003F46FE" w:rsidRDefault="00022739" w:rsidP="007B420B">
      <w:pPr>
        <w:numPr>
          <w:ilvl w:val="1"/>
          <w:numId w:val="34"/>
        </w:numPr>
        <w:jc w:val="both"/>
        <w:rPr>
          <w:rFonts w:ascii="Calibri" w:eastAsia="Calibri" w:hAnsi="Calibri" w:cs="Calibri"/>
        </w:rPr>
      </w:pPr>
      <w:r>
        <w:t>Pełnomocnictwo do reprezentowania wykonawcy (jeśli dotyczy)</w:t>
      </w:r>
    </w:p>
    <w:p w14:paraId="58A1A657" w14:textId="7497D680" w:rsidR="003F46FE" w:rsidRPr="00B057C1" w:rsidRDefault="003F46FE" w:rsidP="007B420B">
      <w:pPr>
        <w:numPr>
          <w:ilvl w:val="1"/>
          <w:numId w:val="34"/>
        </w:numPr>
        <w:jc w:val="both"/>
        <w:rPr>
          <w:rFonts w:ascii="Calibri" w:eastAsia="Calibri" w:hAnsi="Calibri" w:cs="Calibri"/>
        </w:rPr>
      </w:pPr>
      <w:r>
        <w:t>Wadium (jeśli dotyczy)</w:t>
      </w:r>
    </w:p>
    <w:p w14:paraId="000000C9" w14:textId="3D3070BE" w:rsidR="004B3803" w:rsidRPr="00D44940" w:rsidRDefault="000F3764" w:rsidP="007B420B">
      <w:pPr>
        <w:pStyle w:val="Akapitzlist"/>
        <w:numPr>
          <w:ilvl w:val="0"/>
          <w:numId w:val="34"/>
        </w:numPr>
        <w:jc w:val="both"/>
        <w:rPr>
          <w:b/>
          <w:bCs/>
        </w:rPr>
      </w:pPr>
      <w:r w:rsidRPr="00D44940">
        <w:rPr>
          <w:color w:val="00000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rPr>
        <w:t>podwykonawca</w:t>
      </w:r>
      <w:r w:rsidRPr="00D44940">
        <w:rPr>
          <w:color w:val="00000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7B420B">
      <w:pPr>
        <w:numPr>
          <w:ilvl w:val="0"/>
          <w:numId w:val="34"/>
        </w:numPr>
        <w:pBdr>
          <w:top w:val="nil"/>
          <w:left w:val="nil"/>
          <w:bottom w:val="nil"/>
          <w:right w:val="nil"/>
          <w:between w:val="nil"/>
        </w:pBdr>
        <w:jc w:val="both"/>
      </w:pPr>
      <w:r>
        <w:t>Oferta powinna być:</w:t>
      </w:r>
    </w:p>
    <w:p w14:paraId="000000CB" w14:textId="77777777" w:rsidR="004B3803" w:rsidRDefault="000F3764" w:rsidP="007B420B">
      <w:pPr>
        <w:numPr>
          <w:ilvl w:val="1"/>
          <w:numId w:val="33"/>
        </w:numPr>
        <w:spacing w:line="320" w:lineRule="auto"/>
        <w:jc w:val="both"/>
      </w:pPr>
      <w:r>
        <w:t>sporządzona na podstawie załączników niniejszej SWZ w języku polskim,</w:t>
      </w:r>
    </w:p>
    <w:p w14:paraId="000000CC" w14:textId="77777777" w:rsidR="004B3803" w:rsidRDefault="000F3764" w:rsidP="007B420B">
      <w:pPr>
        <w:numPr>
          <w:ilvl w:val="1"/>
          <w:numId w:val="33"/>
        </w:numPr>
        <w:spacing w:line="320" w:lineRule="auto"/>
        <w:jc w:val="both"/>
      </w:pPr>
      <w:r>
        <w:t xml:space="preserve">złożona przy użyciu środków komunikacji elektronicznej tzn. za pośrednictwem </w:t>
      </w:r>
      <w:hyperlink r:id="rId27">
        <w:r>
          <w:rPr>
            <w:color w:val="1155CC"/>
            <w:u w:val="single"/>
          </w:rPr>
          <w:t>platformazakupowa.pl</w:t>
        </w:r>
      </w:hyperlink>
      <w:r>
        <w:t>,</w:t>
      </w:r>
    </w:p>
    <w:p w14:paraId="000000CD" w14:textId="77777777" w:rsidR="004B3803" w:rsidRDefault="000F3764" w:rsidP="007B420B">
      <w:pPr>
        <w:numPr>
          <w:ilvl w:val="1"/>
          <w:numId w:val="33"/>
        </w:numPr>
        <w:spacing w:line="320" w:lineRule="auto"/>
        <w:jc w:val="both"/>
        <w:rPr>
          <w:rFonts w:ascii="Calibri" w:eastAsia="Calibri" w:hAnsi="Calibri" w:cs="Calibri"/>
        </w:rPr>
      </w:pPr>
      <w:bookmarkStart w:id="17" w:name="_Hlk65508982"/>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osobę/osoby upoważnioną/upoważnione.</w:t>
      </w:r>
    </w:p>
    <w:bookmarkEnd w:id="17"/>
    <w:p w14:paraId="000000CE" w14:textId="77777777" w:rsidR="004B3803" w:rsidRDefault="000F3764" w:rsidP="007B420B">
      <w:pPr>
        <w:numPr>
          <w:ilvl w:val="0"/>
          <w:numId w:val="34"/>
        </w:numPr>
        <w:pBdr>
          <w:top w:val="nil"/>
          <w:left w:val="nil"/>
          <w:bottom w:val="nil"/>
          <w:right w:val="nil"/>
          <w:between w:val="nil"/>
        </w:pBdr>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000000CF" w14:textId="77777777" w:rsidR="004B3803" w:rsidRDefault="000F3764" w:rsidP="007B420B">
      <w:pPr>
        <w:numPr>
          <w:ilvl w:val="0"/>
          <w:numId w:val="34"/>
        </w:numPr>
        <w:pBdr>
          <w:top w:val="nil"/>
          <w:left w:val="nil"/>
          <w:bottom w:val="nil"/>
          <w:right w:val="nil"/>
          <w:between w:val="nil"/>
        </w:pBdr>
        <w:jc w:val="both"/>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000000D0" w14:textId="77777777" w:rsidR="004B3803" w:rsidRDefault="000F3764" w:rsidP="007B420B">
      <w:pPr>
        <w:numPr>
          <w:ilvl w:val="0"/>
          <w:numId w:val="34"/>
        </w:numPr>
        <w:pBdr>
          <w:top w:val="nil"/>
          <w:left w:val="nil"/>
          <w:bottom w:val="nil"/>
          <w:right w:val="nil"/>
          <w:between w:val="nil"/>
        </w:pBdr>
        <w:jc w:val="both"/>
      </w:pPr>
      <w:r>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7B420B">
      <w:pPr>
        <w:numPr>
          <w:ilvl w:val="0"/>
          <w:numId w:val="34"/>
        </w:numPr>
        <w:pBdr>
          <w:top w:val="nil"/>
          <w:left w:val="nil"/>
          <w:bottom w:val="nil"/>
          <w:right w:val="nil"/>
          <w:between w:val="nil"/>
        </w:pBdr>
        <w:jc w:val="both"/>
      </w:pPr>
      <w:r>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3257C4">
      <w:pPr>
        <w:spacing w:line="320" w:lineRule="auto"/>
        <w:ind w:left="720"/>
        <w:jc w:val="both"/>
      </w:pPr>
      <w:hyperlink r:id="rId32">
        <w:r w:rsidR="000F3764">
          <w:rPr>
            <w:color w:val="1155CC"/>
            <w:u w:val="single"/>
          </w:rPr>
          <w:t>https://platformazakupowa.pl/strona/45-instrukcje</w:t>
        </w:r>
      </w:hyperlink>
    </w:p>
    <w:p w14:paraId="000000D3" w14:textId="77777777" w:rsidR="004B3803" w:rsidRDefault="000F3764" w:rsidP="007B420B">
      <w:pPr>
        <w:numPr>
          <w:ilvl w:val="0"/>
          <w:numId w:val="34"/>
        </w:numPr>
        <w:pBdr>
          <w:top w:val="nil"/>
          <w:left w:val="nil"/>
          <w:bottom w:val="nil"/>
          <w:right w:val="nil"/>
          <w:between w:val="nil"/>
        </w:pBdr>
        <w:jc w:val="both"/>
      </w:pPr>
      <w:r>
        <w:t>Każdy z Wykonawców może złożyć tylko jedną ofertę. Złożenie większej liczby ofert lub oferty zawierającej propozycje wariantowe spowoduje podlegać będzie odrzuceniu.</w:t>
      </w:r>
    </w:p>
    <w:p w14:paraId="000000D4" w14:textId="77777777" w:rsidR="004B3803" w:rsidRDefault="000F3764" w:rsidP="007B420B">
      <w:pPr>
        <w:numPr>
          <w:ilvl w:val="0"/>
          <w:numId w:val="34"/>
        </w:numPr>
        <w:pBdr>
          <w:top w:val="nil"/>
          <w:left w:val="nil"/>
          <w:bottom w:val="nil"/>
          <w:right w:val="nil"/>
          <w:between w:val="nil"/>
        </w:pBdr>
        <w:jc w:val="both"/>
      </w:pPr>
      <w:r>
        <w:t>Ceny oferty muszą zawierać wszystkie koszty, jakie musi ponieść Wykonawca, aby zrealizować zamówienie z najwyższą starannością oraz ewentualne rabaty.</w:t>
      </w:r>
    </w:p>
    <w:p w14:paraId="000000D5" w14:textId="77777777" w:rsidR="004B3803" w:rsidRDefault="000F3764" w:rsidP="007B420B">
      <w:pPr>
        <w:numPr>
          <w:ilvl w:val="0"/>
          <w:numId w:val="34"/>
        </w:numPr>
        <w:pBdr>
          <w:top w:val="nil"/>
          <w:left w:val="nil"/>
          <w:bottom w:val="nil"/>
          <w:right w:val="nil"/>
          <w:between w:val="nil"/>
        </w:pBdr>
        <w:jc w:val="both"/>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7B420B">
      <w:pPr>
        <w:numPr>
          <w:ilvl w:val="0"/>
          <w:numId w:val="34"/>
        </w:numPr>
        <w:pBdr>
          <w:top w:val="nil"/>
          <w:left w:val="nil"/>
          <w:bottom w:val="nil"/>
          <w:right w:val="nil"/>
          <w:between w:val="nil"/>
        </w:pBdr>
        <w:jc w:val="both"/>
      </w:pPr>
      <w: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7B420B">
      <w:pPr>
        <w:numPr>
          <w:ilvl w:val="0"/>
          <w:numId w:val="34"/>
        </w:numPr>
        <w:pBdr>
          <w:top w:val="nil"/>
          <w:left w:val="nil"/>
          <w:bottom w:val="nil"/>
          <w:right w:val="nil"/>
          <w:between w:val="nil"/>
        </w:pBdr>
        <w:jc w:val="both"/>
      </w:pPr>
      <w: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7B420B">
      <w:pPr>
        <w:numPr>
          <w:ilvl w:val="0"/>
          <w:numId w:val="34"/>
        </w:numPr>
        <w:spacing w:line="320" w:lineRule="auto"/>
        <w:jc w:val="both"/>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7B420B">
      <w:pPr>
        <w:numPr>
          <w:ilvl w:val="0"/>
          <w:numId w:val="34"/>
        </w:numPr>
        <w:spacing w:line="320" w:lineRule="auto"/>
        <w:jc w:val="both"/>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000000DA" w14:textId="77777777" w:rsidR="004B3803" w:rsidRDefault="000F3764" w:rsidP="007B420B">
      <w:pPr>
        <w:numPr>
          <w:ilvl w:val="0"/>
          <w:numId w:val="34"/>
        </w:numPr>
        <w:spacing w:line="320" w:lineRule="auto"/>
        <w:jc w:val="both"/>
      </w:pPr>
      <w:r>
        <w:t>W celu ewentualnej kompresji danych Zamawiający rekomenduje wykorzystanie jednego z rozszerzeń:</w:t>
      </w:r>
    </w:p>
    <w:p w14:paraId="000000DB" w14:textId="77777777" w:rsidR="004B3803" w:rsidRDefault="000F3764" w:rsidP="007B420B">
      <w:pPr>
        <w:numPr>
          <w:ilvl w:val="1"/>
          <w:numId w:val="30"/>
        </w:numPr>
        <w:spacing w:line="320" w:lineRule="auto"/>
        <w:jc w:val="both"/>
      </w:pPr>
      <w:r>
        <w:t xml:space="preserve">.zip </w:t>
      </w:r>
    </w:p>
    <w:p w14:paraId="000000DC" w14:textId="77777777" w:rsidR="004B3803" w:rsidRDefault="000F3764" w:rsidP="007B420B">
      <w:pPr>
        <w:numPr>
          <w:ilvl w:val="1"/>
          <w:numId w:val="30"/>
        </w:numPr>
        <w:spacing w:line="320" w:lineRule="auto"/>
        <w:jc w:val="both"/>
      </w:pPr>
      <w:r>
        <w:t>.7Z</w:t>
      </w:r>
    </w:p>
    <w:p w14:paraId="000000DD" w14:textId="537DEF35" w:rsidR="004B3803" w:rsidRDefault="000F3764" w:rsidP="007B420B">
      <w:pPr>
        <w:numPr>
          <w:ilvl w:val="0"/>
          <w:numId w:val="34"/>
        </w:numPr>
        <w:spacing w:line="320" w:lineRule="auto"/>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r w:rsidR="00903D16">
        <w:rPr>
          <w:b/>
        </w:rPr>
        <w:t>.</w:t>
      </w:r>
    </w:p>
    <w:p w14:paraId="000000DE" w14:textId="77777777" w:rsidR="004B3803" w:rsidRDefault="000F3764" w:rsidP="007B420B">
      <w:pPr>
        <w:numPr>
          <w:ilvl w:val="0"/>
          <w:numId w:val="34"/>
        </w:numPr>
        <w:spacing w:line="320" w:lineRule="auto"/>
        <w:jc w:val="both"/>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000000DF" w14:textId="77777777" w:rsidR="004B3803" w:rsidRDefault="000F3764" w:rsidP="007B420B">
      <w:pPr>
        <w:numPr>
          <w:ilvl w:val="0"/>
          <w:numId w:val="34"/>
        </w:numPr>
        <w:spacing w:line="320" w:lineRule="auto"/>
        <w:jc w:val="both"/>
      </w:pPr>
      <w:r>
        <w:t>W przypadku stosowania przez wykonawcę kwalifikowanego podpisu elektronicznego:</w:t>
      </w:r>
    </w:p>
    <w:p w14:paraId="000000E0" w14:textId="77777777" w:rsidR="004B3803" w:rsidRDefault="000F3764" w:rsidP="007B420B">
      <w:pPr>
        <w:numPr>
          <w:ilvl w:val="0"/>
          <w:numId w:val="20"/>
        </w:numPr>
        <w:spacing w:line="320" w:lineRule="auto"/>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 xml:space="preserve">. </w:t>
      </w:r>
    </w:p>
    <w:p w14:paraId="000000E1" w14:textId="77777777" w:rsidR="004B3803" w:rsidRDefault="000F3764" w:rsidP="007B420B">
      <w:pPr>
        <w:numPr>
          <w:ilvl w:val="0"/>
          <w:numId w:val="20"/>
        </w:numPr>
        <w:spacing w:line="320" w:lineRule="auto"/>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000000E2" w14:textId="77777777" w:rsidR="004B3803" w:rsidRDefault="000F3764" w:rsidP="007B420B">
      <w:pPr>
        <w:numPr>
          <w:ilvl w:val="0"/>
          <w:numId w:val="20"/>
        </w:numPr>
        <w:spacing w:line="320" w:lineRule="auto"/>
        <w:jc w:val="both"/>
      </w:pPr>
      <w:r>
        <w:t>Zamawiający rekomenduje wykorzystanie podpisu z kwalifikowanym znacznikiem czasu.</w:t>
      </w:r>
    </w:p>
    <w:p w14:paraId="000000E3" w14:textId="77777777" w:rsidR="004B3803" w:rsidRDefault="000F3764" w:rsidP="007B420B">
      <w:pPr>
        <w:numPr>
          <w:ilvl w:val="0"/>
          <w:numId w:val="34"/>
        </w:numPr>
        <w:spacing w:line="320" w:lineRule="auto"/>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000000E4" w14:textId="77777777" w:rsidR="004B3803" w:rsidRDefault="000F3764" w:rsidP="007B420B">
      <w:pPr>
        <w:numPr>
          <w:ilvl w:val="0"/>
          <w:numId w:val="34"/>
        </w:numPr>
        <w:spacing w:line="320" w:lineRule="auto"/>
        <w:jc w:val="both"/>
      </w:pPr>
      <w:r>
        <w:t>Zamawiający zaleca, aby Wykonawca z odpowiednim wyprzedzeniem przetestował możliwość prawidłowego wykorzystania wybranej metody podpisania plików oferty.</w:t>
      </w:r>
    </w:p>
    <w:p w14:paraId="000000E5" w14:textId="77777777" w:rsidR="004B3803" w:rsidRDefault="000F3764" w:rsidP="007B420B">
      <w:pPr>
        <w:numPr>
          <w:ilvl w:val="0"/>
          <w:numId w:val="34"/>
        </w:numPr>
        <w:spacing w:line="320" w:lineRule="auto"/>
        <w:jc w:val="both"/>
      </w:pPr>
      <w:r>
        <w:t>Osobą składającą ofertę powinna być osoba kontaktowa podawana w dokumentacji.</w:t>
      </w:r>
    </w:p>
    <w:p w14:paraId="000000E6" w14:textId="77777777" w:rsidR="004B3803" w:rsidRDefault="000F3764" w:rsidP="007B420B">
      <w:pPr>
        <w:numPr>
          <w:ilvl w:val="0"/>
          <w:numId w:val="34"/>
        </w:numPr>
        <w:spacing w:line="320" w:lineRule="auto"/>
        <w:jc w:val="both"/>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7B420B">
      <w:pPr>
        <w:numPr>
          <w:ilvl w:val="0"/>
          <w:numId w:val="34"/>
        </w:numPr>
        <w:spacing w:line="320" w:lineRule="auto"/>
        <w:jc w:val="both"/>
      </w:pPr>
      <w:r>
        <w:t xml:space="preserve">Jeśli Wykonawca pakuje dokumenty np. w plik o rozszerzeniu .zip, zaleca się wcześniejsze podpisanie każdego ze skompresowanych plików. </w:t>
      </w:r>
    </w:p>
    <w:p w14:paraId="000000E8" w14:textId="77777777" w:rsidR="004B3803" w:rsidRDefault="000F3764" w:rsidP="007B420B">
      <w:pPr>
        <w:numPr>
          <w:ilvl w:val="0"/>
          <w:numId w:val="34"/>
        </w:numPr>
        <w:spacing w:line="320" w:lineRule="auto"/>
        <w:jc w:val="both"/>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8" w:name="_Toc74211506"/>
      <w:r>
        <w:t>XV. Sposób obliczania ceny oferty</w:t>
      </w:r>
      <w:bookmarkEnd w:id="18"/>
    </w:p>
    <w:p w14:paraId="000000EA" w14:textId="62B677A1" w:rsidR="004B3803" w:rsidRDefault="000F3764">
      <w:pPr>
        <w:numPr>
          <w:ilvl w:val="0"/>
          <w:numId w:val="6"/>
        </w:numPr>
        <w:spacing w:before="240" w:line="360" w:lineRule="auto"/>
        <w:ind w:left="426"/>
        <w:jc w:val="both"/>
      </w:pPr>
      <w:r>
        <w:t xml:space="preserve">Wykonawca podaje cenę za realizację przedmiotu zamówienia zgodnie ze wzorem Formularza Ofertowego, stanowiącego </w:t>
      </w:r>
      <w:r>
        <w:rPr>
          <w:b/>
        </w:rPr>
        <w:t xml:space="preserve">Załącznik nr </w:t>
      </w:r>
      <w:r w:rsidR="00411782">
        <w:rPr>
          <w:b/>
        </w:rPr>
        <w:t>1</w:t>
      </w:r>
      <w:r>
        <w:rPr>
          <w:b/>
        </w:rPr>
        <w:t xml:space="preserve"> do SWZ. </w:t>
      </w:r>
    </w:p>
    <w:p w14:paraId="000000EB" w14:textId="214E9B2D" w:rsidR="004B3803" w:rsidRDefault="000F3764">
      <w:pPr>
        <w:numPr>
          <w:ilvl w:val="0"/>
          <w:numId w:val="6"/>
        </w:numPr>
        <w:spacing w:line="360" w:lineRule="auto"/>
        <w:ind w:left="426"/>
        <w:jc w:val="both"/>
      </w:pPr>
      <w: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Default="000F3764">
      <w:pPr>
        <w:numPr>
          <w:ilvl w:val="0"/>
          <w:numId w:val="6"/>
        </w:numPr>
        <w:spacing w:line="360" w:lineRule="auto"/>
        <w:ind w:left="426"/>
        <w:jc w:val="both"/>
      </w:pPr>
      <w: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pPr>
        <w:numPr>
          <w:ilvl w:val="0"/>
          <w:numId w:val="6"/>
        </w:numPr>
        <w:spacing w:line="360" w:lineRule="auto"/>
        <w:ind w:left="426"/>
        <w:jc w:val="both"/>
      </w:pPr>
      <w:r>
        <w:t>Cena oferty powinna być wyrażona w złotych polskich (PLN) z dokładnością do dwóch miejsc po przecinku.</w:t>
      </w:r>
    </w:p>
    <w:p w14:paraId="000000EE" w14:textId="77777777" w:rsidR="004B3803" w:rsidRDefault="000F3764">
      <w:pPr>
        <w:numPr>
          <w:ilvl w:val="0"/>
          <w:numId w:val="6"/>
        </w:numPr>
        <w:spacing w:line="360" w:lineRule="auto"/>
        <w:ind w:left="426"/>
        <w:jc w:val="both"/>
      </w:pPr>
      <w:r>
        <w:t>Zamawiający nie przewiduje rozliczeń w walucie obcej.</w:t>
      </w:r>
    </w:p>
    <w:p w14:paraId="000000EF" w14:textId="77777777" w:rsidR="004B3803" w:rsidRDefault="000F3764">
      <w:pPr>
        <w:numPr>
          <w:ilvl w:val="0"/>
          <w:numId w:val="6"/>
        </w:numPr>
        <w:spacing w:line="360" w:lineRule="auto"/>
        <w:ind w:left="426"/>
        <w:jc w:val="both"/>
      </w:pPr>
      <w:r>
        <w:t>Wyliczona cena oferty brutto będzie służyć do porównania złożonych ofert i do rozliczenia w trakcie realizacji zamówienia.</w:t>
      </w:r>
    </w:p>
    <w:p w14:paraId="000000F0" w14:textId="77777777" w:rsidR="004B3803" w:rsidRDefault="000F3764">
      <w:pPr>
        <w:numPr>
          <w:ilvl w:val="0"/>
          <w:numId w:val="6"/>
        </w:numPr>
        <w:spacing w:line="360" w:lineRule="auto"/>
        <w:ind w:left="426"/>
        <w:jc w:val="both"/>
      </w:pPr>
      <w:r>
        <w:t xml:space="preserve">Jeżeli została złożona oferta, której wybór prowadziłby do powstania u zamawiającego obowiązku podatkowego zgodnie z ustawą z dnia 11 marca 2004 r. o podatku od towarów i usług (Dz. U. z 2018 r. poz. 2174, z </w:t>
      </w:r>
      <w:proofErr w:type="spellStart"/>
      <w:r>
        <w:t>późn</w:t>
      </w:r>
      <w:proofErr w:type="spellEnd"/>
      <w:r>
        <w:t>. zm.), dla celów zastosowania kryterium ceny lub kosztu zamawiający dolicza do przedstawionej w tej ofercie ceny kwotę podatku od towarów i usług, którą miałby obowiązek rozliczyć</w:t>
      </w:r>
      <w:r>
        <w:rPr>
          <w:vertAlign w:val="superscript"/>
        </w:rPr>
        <w:footnoteReference w:id="10"/>
      </w:r>
      <w:r>
        <w:t>.</w:t>
      </w:r>
      <w:r>
        <w:rPr>
          <w:b/>
        </w:rPr>
        <w:t xml:space="preserve"> </w:t>
      </w:r>
      <w:r>
        <w:t>W ofercie, o której mowa w ust. 1, Wykonawca ma obowiązek:</w:t>
      </w:r>
    </w:p>
    <w:p w14:paraId="000000F1" w14:textId="77777777" w:rsidR="004B3803" w:rsidRDefault="000F3764">
      <w:pPr>
        <w:tabs>
          <w:tab w:val="left" w:pos="3855"/>
        </w:tabs>
        <w:spacing w:line="360" w:lineRule="auto"/>
        <w:ind w:left="826" w:hanging="409"/>
        <w:jc w:val="both"/>
      </w:pPr>
      <w:r>
        <w:t>1)</w:t>
      </w:r>
      <w: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pPr>
      <w:r>
        <w:t>2)</w:t>
      </w:r>
      <w: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pPr>
      <w:r>
        <w:t>3)</w:t>
      </w:r>
      <w: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pPr>
      <w:r>
        <w:t>4)</w:t>
      </w:r>
      <w:r>
        <w:tab/>
        <w:t>wskazania stawki podatku od towarów i usług, która zgodnie z wiedzą wykonawcy, będzie miała zastosowanie.</w:t>
      </w:r>
    </w:p>
    <w:p w14:paraId="000000F5" w14:textId="6C1F719E" w:rsidR="004B3803" w:rsidRDefault="000F3764">
      <w:pPr>
        <w:numPr>
          <w:ilvl w:val="0"/>
          <w:numId w:val="6"/>
        </w:numPr>
        <w:spacing w:line="360" w:lineRule="auto"/>
        <w:ind w:left="426"/>
        <w:jc w:val="both"/>
      </w:pPr>
      <w: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411782">
      <w:pPr>
        <w:numPr>
          <w:ilvl w:val="0"/>
          <w:numId w:val="6"/>
        </w:numPr>
        <w:spacing w:line="360" w:lineRule="auto"/>
        <w:ind w:left="426"/>
        <w:jc w:val="both"/>
      </w:pPr>
      <w:r w:rsidRPr="008C6EFB">
        <w:t>Cenę należy ustalić na podstawie kalkulacji własnej, biorąc pod uwagę przedmiot zamówienia.</w:t>
      </w:r>
    </w:p>
    <w:p w14:paraId="5EF4E7BA" w14:textId="09E91F8E" w:rsidR="008C6EFB" w:rsidRDefault="00364D25" w:rsidP="00411782">
      <w:pPr>
        <w:numPr>
          <w:ilvl w:val="0"/>
          <w:numId w:val="6"/>
        </w:numPr>
        <w:spacing w:line="360" w:lineRule="auto"/>
        <w:ind w:left="426"/>
        <w:jc w:val="both"/>
      </w:pPr>
      <w:r>
        <w:t xml:space="preserve">Na cenę oferty zawiera się kwota </w:t>
      </w:r>
      <w:r w:rsidR="005D563A">
        <w:t>za 1 km brutto</w:t>
      </w:r>
      <w:r>
        <w:t xml:space="preserve"> świadczenia usług przewozowych wraz z opieką:</w:t>
      </w:r>
    </w:p>
    <w:p w14:paraId="6372DC1B" w14:textId="1363EE74" w:rsidR="00364D25" w:rsidRDefault="00364D25" w:rsidP="00364D25">
      <w:pPr>
        <w:numPr>
          <w:ilvl w:val="1"/>
          <w:numId w:val="6"/>
        </w:numPr>
        <w:spacing w:line="360" w:lineRule="auto"/>
        <w:jc w:val="both"/>
      </w:pPr>
      <w:r>
        <w:t xml:space="preserve">dla każdej </w:t>
      </w:r>
      <w:r w:rsidR="005D563A">
        <w:t>części zamówienia n</w:t>
      </w:r>
      <w:r w:rsidR="00E874D6">
        <w:t xml:space="preserve">ależy wskazać oferowaną </w:t>
      </w:r>
      <w:r w:rsidR="005D563A">
        <w:t>cenę z 1 km</w:t>
      </w:r>
      <w:r w:rsidR="00E874D6">
        <w:t xml:space="preserve"> </w:t>
      </w:r>
    </w:p>
    <w:p w14:paraId="66FE7789" w14:textId="6A0CBDFF" w:rsidR="008C6EFB" w:rsidRPr="008C6EFB" w:rsidRDefault="005D563A" w:rsidP="00411782">
      <w:pPr>
        <w:numPr>
          <w:ilvl w:val="0"/>
          <w:numId w:val="6"/>
        </w:numPr>
        <w:spacing w:line="360" w:lineRule="auto"/>
        <w:ind w:left="426"/>
        <w:jc w:val="both"/>
      </w:pPr>
      <w:r>
        <w:t>Cenę z 1 km</w:t>
      </w:r>
      <w:r w:rsidR="00E874D6">
        <w:t xml:space="preserve"> należy wskazać</w:t>
      </w:r>
      <w:r w:rsidR="008C6EFB" w:rsidRPr="008C6EFB">
        <w:t xml:space="preserve"> z dokładnością do dwóch miejsc po przecinku.</w:t>
      </w:r>
    </w:p>
    <w:p w14:paraId="4B3CA79F" w14:textId="75A8AB02" w:rsidR="008C6EFB" w:rsidRPr="008C6EFB" w:rsidRDefault="008C6EFB" w:rsidP="00411782">
      <w:pPr>
        <w:numPr>
          <w:ilvl w:val="0"/>
          <w:numId w:val="6"/>
        </w:numPr>
        <w:spacing w:line="360" w:lineRule="auto"/>
        <w:ind w:left="426"/>
        <w:jc w:val="both"/>
      </w:pPr>
      <w:r w:rsidRPr="008C6EFB">
        <w:t>Ceny jednostkowe określone przez Wykonawcę w ofercie zostają ustalone na czas trwania umowy i nie będą podlegały waloryzacji.</w:t>
      </w:r>
    </w:p>
    <w:p w14:paraId="70F76B55" w14:textId="35F751B8" w:rsidR="008C6EFB" w:rsidRPr="008C6EFB" w:rsidRDefault="008C6EFB" w:rsidP="00411782">
      <w:pPr>
        <w:numPr>
          <w:ilvl w:val="0"/>
          <w:numId w:val="6"/>
        </w:numPr>
        <w:spacing w:line="360" w:lineRule="auto"/>
        <w:ind w:left="426"/>
        <w:jc w:val="both"/>
      </w:pPr>
      <w:r w:rsidRPr="008C6EFB">
        <w:t xml:space="preserve">W ofercie należy podać cenę netto </w:t>
      </w:r>
      <w:r w:rsidR="005D563A">
        <w:t xml:space="preserve">za 1 km </w:t>
      </w:r>
      <w:r w:rsidRPr="008C6EFB">
        <w:t>stawkę/kwotę podatku (VAT) i cenę brutto zamówienia, z dokładnością do dwóch miejsc po przecinku.</w:t>
      </w:r>
    </w:p>
    <w:p w14:paraId="0D56BE5A" w14:textId="13253EAA" w:rsidR="008C6EFB" w:rsidRDefault="008C6EFB" w:rsidP="00411782">
      <w:pPr>
        <w:numPr>
          <w:ilvl w:val="0"/>
          <w:numId w:val="6"/>
        </w:numPr>
        <w:spacing w:line="360" w:lineRule="auto"/>
        <w:ind w:left="426"/>
        <w:jc w:val="both"/>
      </w:pPr>
      <w:r w:rsidRPr="008C6EFB">
        <w:t>Cena oferty brutto winna być określona cyframi i słownie.</w:t>
      </w:r>
    </w:p>
    <w:p w14:paraId="0E1831D0" w14:textId="513BACF0" w:rsidR="008C6EFB" w:rsidRDefault="008C6EFB" w:rsidP="008C6EFB">
      <w:pPr>
        <w:spacing w:line="360" w:lineRule="auto"/>
        <w:jc w:val="both"/>
      </w:pPr>
    </w:p>
    <w:p w14:paraId="79664BC0" w14:textId="7083C154" w:rsidR="008C6EFB" w:rsidRDefault="008C6EFB" w:rsidP="008C6EFB">
      <w:pPr>
        <w:spacing w:line="360" w:lineRule="auto"/>
        <w:jc w:val="both"/>
      </w:pPr>
      <w:r>
        <w:t>Oferta Wykonawcy, który nie zastosował się do powyższych zaleceń, zostanie odrzucona na podstawie art. 226 ust. 1 pkt 10</w:t>
      </w:r>
      <w:r w:rsidR="00213057">
        <w:t xml:space="preserve"> ustawy </w:t>
      </w:r>
      <w:proofErr w:type="spellStart"/>
      <w:r w:rsidR="00213057">
        <w:t>Pzp</w:t>
      </w:r>
      <w:proofErr w:type="spellEnd"/>
      <w:r>
        <w:t xml:space="preserve">. </w:t>
      </w:r>
      <w:r w:rsidR="00213057">
        <w:t xml:space="preserve">Brak kosztorysu ofertowego załączonego do oferty będzie oznaczał odrzucenie oferty na podstawie </w:t>
      </w:r>
      <w:r w:rsidR="00C80B61">
        <w:t xml:space="preserve">art. 226 ust. 1 pkt 5 ustawy </w:t>
      </w:r>
      <w:proofErr w:type="spellStart"/>
      <w:r w:rsidR="00C80B61">
        <w:t>Pzp</w:t>
      </w:r>
      <w:proofErr w:type="spellEnd"/>
      <w:r w:rsidR="00C80B61">
        <w:t>.</w:t>
      </w:r>
    </w:p>
    <w:p w14:paraId="000000F6" w14:textId="4E97E2CB" w:rsidR="004B3803" w:rsidRDefault="000F3764">
      <w:pPr>
        <w:pStyle w:val="Nagwek2"/>
        <w:spacing w:before="240" w:after="240"/>
      </w:pPr>
      <w:bookmarkStart w:id="19" w:name="_Toc74211507"/>
      <w:r>
        <w:rPr>
          <w:sz w:val="26"/>
          <w:szCs w:val="26"/>
        </w:rPr>
        <w:t>XVI. Wymagania dotyczące wadiu</w:t>
      </w:r>
      <w:r w:rsidR="00D541F7">
        <w:rPr>
          <w:sz w:val="26"/>
          <w:szCs w:val="26"/>
        </w:rPr>
        <w:t>m</w:t>
      </w:r>
      <w:bookmarkEnd w:id="19"/>
    </w:p>
    <w:p w14:paraId="3236C68C" w14:textId="29696CC1" w:rsidR="002F4568" w:rsidRDefault="009C1EC1" w:rsidP="002F4568">
      <w:pPr>
        <w:numPr>
          <w:ilvl w:val="3"/>
          <w:numId w:val="27"/>
        </w:numPr>
        <w:spacing w:line="360" w:lineRule="auto"/>
        <w:ind w:left="426"/>
        <w:jc w:val="both"/>
      </w:pPr>
      <w:r>
        <w:t>Za</w:t>
      </w:r>
      <w:r w:rsidR="003E1CC4">
        <w:t>mawiający nie wymaga zabezpieczenia oferty wadium.</w:t>
      </w:r>
    </w:p>
    <w:p w14:paraId="0000010A" w14:textId="77777777" w:rsidR="004B3803" w:rsidRDefault="000F3764">
      <w:pPr>
        <w:pStyle w:val="Nagwek2"/>
        <w:spacing w:before="240" w:after="240"/>
      </w:pPr>
      <w:bookmarkStart w:id="20" w:name="_Toc74211508"/>
      <w:r>
        <w:t>XVII. Termin związania ofertą</w:t>
      </w:r>
      <w:bookmarkEnd w:id="20"/>
    </w:p>
    <w:p w14:paraId="0000010B" w14:textId="3CD3B31A" w:rsidR="004B3803" w:rsidRDefault="000F3764" w:rsidP="007B420B">
      <w:pPr>
        <w:numPr>
          <w:ilvl w:val="0"/>
          <w:numId w:val="35"/>
        </w:numPr>
        <w:spacing w:before="240" w:line="360" w:lineRule="auto"/>
        <w:ind w:left="426"/>
        <w:jc w:val="both"/>
      </w:pPr>
      <w:r>
        <w:t xml:space="preserve">Wykonawca będzie związany ofertą przez okres </w:t>
      </w:r>
      <w:r w:rsidR="0084654A">
        <w:rPr>
          <w:b/>
        </w:rPr>
        <w:t>30</w:t>
      </w:r>
      <w:r>
        <w:rPr>
          <w:b/>
        </w:rPr>
        <w:t xml:space="preserve"> dni</w:t>
      </w:r>
      <w:r>
        <w:t>, tj. do dnia</w:t>
      </w:r>
      <w:r w:rsidR="008E6541">
        <w:t xml:space="preserve"> </w:t>
      </w:r>
      <w:r w:rsidR="00BA41E0">
        <w:t>16</w:t>
      </w:r>
      <w:r w:rsidR="008E6541">
        <w:t xml:space="preserve"> </w:t>
      </w:r>
      <w:r w:rsidR="00785D7A">
        <w:t>września</w:t>
      </w:r>
      <w:r w:rsidR="008E6541">
        <w:t xml:space="preserve"> 2021</w:t>
      </w:r>
      <w:r>
        <w:rPr>
          <w:smallCaps/>
        </w:rPr>
        <w:t xml:space="preserve"> </w:t>
      </w:r>
      <w:r>
        <w:t>r. Bieg terminu związania ofertą rozpoczyna się wraz z upływem terminu składania ofert.</w:t>
      </w:r>
    </w:p>
    <w:p w14:paraId="0000010C" w14:textId="77777777" w:rsidR="004B3803" w:rsidRDefault="000F3764" w:rsidP="007B420B">
      <w:pPr>
        <w:numPr>
          <w:ilvl w:val="0"/>
          <w:numId w:val="35"/>
        </w:numPr>
        <w:spacing w:line="360" w:lineRule="auto"/>
        <w:ind w:left="426"/>
        <w:jc w:val="both"/>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tab/>
        <w:t>Przedłużenie terminu związania ofertą wymaga złożenia przez wykonawcę pisemnego oświadczenia o wyrażeniu zgody na przedłużenie terminu związania ofertą.</w:t>
      </w:r>
    </w:p>
    <w:p w14:paraId="0000010D" w14:textId="77777777" w:rsidR="004B3803" w:rsidRDefault="000F3764" w:rsidP="007B420B">
      <w:pPr>
        <w:numPr>
          <w:ilvl w:val="0"/>
          <w:numId w:val="35"/>
        </w:numPr>
        <w:spacing w:line="360" w:lineRule="auto"/>
        <w:ind w:left="426"/>
        <w:jc w:val="both"/>
      </w:pPr>
      <w:r>
        <w:t>Odmowa wyrażenia zgody na przedłużenie terminu związania ofertą nie powoduje utraty wadium.</w:t>
      </w:r>
    </w:p>
    <w:p w14:paraId="0000010E" w14:textId="77777777" w:rsidR="004B3803" w:rsidRDefault="000F3764">
      <w:pPr>
        <w:pStyle w:val="Nagwek2"/>
        <w:spacing w:before="240" w:after="240"/>
      </w:pPr>
      <w:bookmarkStart w:id="21" w:name="_Toc74211509"/>
      <w:r>
        <w:t>XVIII. Miejsce i termin składania ofert</w:t>
      </w:r>
      <w:bookmarkEnd w:id="21"/>
    </w:p>
    <w:p w14:paraId="0000010F" w14:textId="614EFE66" w:rsidR="004B3803" w:rsidRPr="00507DE5" w:rsidRDefault="000F3764" w:rsidP="007B420B">
      <w:pPr>
        <w:numPr>
          <w:ilvl w:val="0"/>
          <w:numId w:val="24"/>
        </w:numPr>
        <w:spacing w:before="240"/>
        <w:rPr>
          <w:b/>
          <w:bCs/>
        </w:rPr>
      </w:pPr>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BA41E0">
        <w:rPr>
          <w:b/>
          <w:bCs/>
        </w:rPr>
        <w:t>1</w:t>
      </w:r>
      <w:r w:rsidR="006478D2">
        <w:rPr>
          <w:b/>
          <w:bCs/>
        </w:rPr>
        <w:t>9</w:t>
      </w:r>
      <w:r w:rsidR="008E6541" w:rsidRPr="00507DE5">
        <w:rPr>
          <w:b/>
          <w:bCs/>
        </w:rPr>
        <w:t xml:space="preserve"> </w:t>
      </w:r>
      <w:r w:rsidR="00785D7A">
        <w:rPr>
          <w:b/>
          <w:bCs/>
        </w:rPr>
        <w:t>sierpnia</w:t>
      </w:r>
      <w:r w:rsidR="008E6541" w:rsidRPr="00507DE5">
        <w:rPr>
          <w:b/>
          <w:bCs/>
        </w:rPr>
        <w:t xml:space="preserve"> 2021 r. </w:t>
      </w:r>
      <w:r w:rsidRPr="00507DE5">
        <w:rPr>
          <w:b/>
          <w:bCs/>
        </w:rPr>
        <w:t xml:space="preserve"> do godziny </w:t>
      </w:r>
      <w:r w:rsidR="00E571F1" w:rsidRPr="00507DE5">
        <w:rPr>
          <w:b/>
          <w:bCs/>
        </w:rPr>
        <w:t>9</w:t>
      </w:r>
      <w:r w:rsidR="008E6541" w:rsidRPr="00507DE5">
        <w:rPr>
          <w:b/>
          <w:bCs/>
        </w:rPr>
        <w:t>:00</w:t>
      </w:r>
    </w:p>
    <w:p w14:paraId="00000110" w14:textId="77777777" w:rsidR="004B3803" w:rsidRDefault="000F3764" w:rsidP="007B420B">
      <w:pPr>
        <w:numPr>
          <w:ilvl w:val="0"/>
          <w:numId w:val="24"/>
        </w:numPr>
        <w:pBdr>
          <w:top w:val="nil"/>
          <w:left w:val="nil"/>
          <w:bottom w:val="nil"/>
          <w:right w:val="nil"/>
          <w:between w:val="nil"/>
        </w:pBdr>
      </w:pPr>
      <w:r>
        <w:t>Do oferty należy dołączyć wszystkie wymagane w SWZ dokumenty.</w:t>
      </w:r>
    </w:p>
    <w:p w14:paraId="00000111" w14:textId="77777777" w:rsidR="004B3803" w:rsidRDefault="000F3764" w:rsidP="007B420B">
      <w:pPr>
        <w:numPr>
          <w:ilvl w:val="0"/>
          <w:numId w:val="24"/>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7B420B">
      <w:pPr>
        <w:numPr>
          <w:ilvl w:val="0"/>
          <w:numId w:val="24"/>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7B420B">
      <w:pPr>
        <w:numPr>
          <w:ilvl w:val="0"/>
          <w:numId w:val="24"/>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7B420B">
      <w:pPr>
        <w:numPr>
          <w:ilvl w:val="0"/>
          <w:numId w:val="24"/>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2" w:name="_Toc74211510"/>
      <w:r>
        <w:t>XIX. Otwarcie ofert</w:t>
      </w:r>
      <w:bookmarkEnd w:id="22"/>
    </w:p>
    <w:p w14:paraId="00000116" w14:textId="5E40B0DE" w:rsidR="004B3803" w:rsidRDefault="000F3764">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BA41E0">
        <w:t>1</w:t>
      </w:r>
      <w:r w:rsidR="006478D2">
        <w:t>9</w:t>
      </w:r>
      <w:r w:rsidR="008E6541">
        <w:t>.0</w:t>
      </w:r>
      <w:r w:rsidR="00785D7A">
        <w:t>8</w:t>
      </w:r>
      <w:r w:rsidR="008E6541">
        <w:t>.2021 r.</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3" w:name="_Toc74211511"/>
      <w:r>
        <w:t>XX. Opis kryteriów oceny ofert wraz z podaniem wag tych kryteriów i sposobu oceny ofert</w:t>
      </w:r>
      <w:bookmarkEnd w:id="23"/>
      <w:r>
        <w:t xml:space="preserve"> </w:t>
      </w:r>
    </w:p>
    <w:p w14:paraId="00000120" w14:textId="77777777" w:rsidR="004B3803" w:rsidRDefault="000F3764" w:rsidP="007B420B">
      <w:pPr>
        <w:numPr>
          <w:ilvl w:val="0"/>
          <w:numId w:val="16"/>
        </w:numPr>
        <w:spacing w:before="240" w:line="360" w:lineRule="auto"/>
        <w:ind w:left="426"/>
        <w:jc w:val="both"/>
      </w:pPr>
      <w:r>
        <w:t>Przy wyborze najkorzystniejszej oferty Zamawiający będzie się kierował następującymi kryteriami oceny ofert:</w:t>
      </w:r>
    </w:p>
    <w:p w14:paraId="00000121" w14:textId="14D75701" w:rsidR="004B3803" w:rsidRDefault="000F3764" w:rsidP="007B420B">
      <w:pPr>
        <w:numPr>
          <w:ilvl w:val="0"/>
          <w:numId w:val="23"/>
        </w:numPr>
        <w:spacing w:line="360" w:lineRule="auto"/>
        <w:ind w:left="924" w:hanging="476"/>
      </w:pPr>
      <w:r>
        <w:rPr>
          <w:b/>
        </w:rPr>
        <w:t>Cena (C)</w:t>
      </w:r>
      <w:r w:rsidR="005D563A">
        <w:rPr>
          <w:b/>
        </w:rPr>
        <w:t xml:space="preserve"> za 1 km</w:t>
      </w:r>
      <w:r>
        <w:t xml:space="preserve"> – waga kryterium </w:t>
      </w:r>
      <w:r w:rsidR="0096093D">
        <w:rPr>
          <w:smallCaps/>
        </w:rPr>
        <w:t xml:space="preserve">60 </w:t>
      </w:r>
      <w:r w:rsidR="005A2F9E">
        <w:t>pkt</w:t>
      </w:r>
      <w:r>
        <w:t>;</w:t>
      </w:r>
    </w:p>
    <w:p w14:paraId="00000122" w14:textId="04D03ABF" w:rsidR="004B3803" w:rsidRDefault="00373598" w:rsidP="007B420B">
      <w:pPr>
        <w:numPr>
          <w:ilvl w:val="0"/>
          <w:numId w:val="23"/>
        </w:numPr>
        <w:spacing w:line="360" w:lineRule="auto"/>
        <w:ind w:left="924" w:hanging="476"/>
      </w:pPr>
      <w:r>
        <w:rPr>
          <w:b/>
        </w:rPr>
        <w:t>Wiek pojazdów</w:t>
      </w:r>
      <w:r w:rsidR="00A23BFC">
        <w:rPr>
          <w:b/>
        </w:rPr>
        <w:t xml:space="preserve"> (W)</w:t>
      </w:r>
      <w:r w:rsidR="000F3764">
        <w:rPr>
          <w:smallCaps/>
        </w:rPr>
        <w:t xml:space="preserve"> </w:t>
      </w:r>
      <w:r w:rsidR="000F3764">
        <w:t xml:space="preserve">– waga kryterium </w:t>
      </w:r>
      <w:r w:rsidR="0096093D">
        <w:rPr>
          <w:smallCaps/>
        </w:rPr>
        <w:t xml:space="preserve">40 </w:t>
      </w:r>
      <w:r w:rsidR="005A2F9E">
        <w:t>pkt</w:t>
      </w:r>
      <w:r w:rsidR="000F3764">
        <w:t>.</w:t>
      </w:r>
    </w:p>
    <w:p w14:paraId="35FB63CA" w14:textId="77777777" w:rsidR="008E6541" w:rsidRDefault="008E6541" w:rsidP="008E6541">
      <w:pPr>
        <w:spacing w:line="360" w:lineRule="auto"/>
        <w:ind w:left="924"/>
      </w:pPr>
    </w:p>
    <w:p w14:paraId="00000124" w14:textId="77777777" w:rsidR="004B3803" w:rsidRDefault="000F3764" w:rsidP="007B420B">
      <w:pPr>
        <w:numPr>
          <w:ilvl w:val="0"/>
          <w:numId w:val="16"/>
        </w:numPr>
        <w:spacing w:line="360" w:lineRule="auto"/>
        <w:ind w:left="426"/>
        <w:jc w:val="both"/>
      </w:pPr>
      <w:r>
        <w:t>Zasady oceny ofert w poszczególnych kryteriach:</w:t>
      </w:r>
    </w:p>
    <w:p w14:paraId="00000125" w14:textId="5567C758" w:rsidR="004B3803" w:rsidRDefault="000F3764" w:rsidP="007B420B">
      <w:pPr>
        <w:numPr>
          <w:ilvl w:val="0"/>
          <w:numId w:val="26"/>
        </w:numPr>
        <w:spacing w:line="360" w:lineRule="auto"/>
        <w:ind w:left="910" w:hanging="484"/>
        <w:jc w:val="both"/>
      </w:pPr>
      <w:r>
        <w:rPr>
          <w:b/>
        </w:rPr>
        <w:t xml:space="preserve">Cena (C) </w:t>
      </w:r>
      <w:r w:rsidR="005D563A">
        <w:rPr>
          <w:b/>
        </w:rPr>
        <w:t>za 1 km</w:t>
      </w:r>
      <w:r>
        <w:rPr>
          <w:b/>
        </w:rPr>
        <w:t xml:space="preserve">– waga </w:t>
      </w:r>
      <w:r w:rsidR="0096093D">
        <w:rPr>
          <w:b/>
          <w:smallCaps/>
        </w:rPr>
        <w:t xml:space="preserve">60 </w:t>
      </w:r>
      <w:r w:rsidR="005A2F9E">
        <w:rPr>
          <w:b/>
        </w:rPr>
        <w:t>pkt</w:t>
      </w:r>
    </w:p>
    <w:p w14:paraId="00000126" w14:textId="77777777" w:rsidR="004B3803" w:rsidRDefault="000F3764">
      <w:pPr>
        <w:spacing w:before="240" w:line="360" w:lineRule="auto"/>
        <w:ind w:left="2124"/>
        <w:jc w:val="both"/>
      </w:pPr>
      <w:r>
        <w:rPr>
          <w:b/>
        </w:rPr>
        <w:t>cena najniższa brutto*</w:t>
      </w:r>
    </w:p>
    <w:p w14:paraId="00000127" w14:textId="713FED2A" w:rsidR="004B3803" w:rsidRDefault="000F3764">
      <w:pPr>
        <w:spacing w:line="360" w:lineRule="auto"/>
        <w:ind w:left="1080"/>
        <w:jc w:val="both"/>
      </w:pPr>
      <w:r>
        <w:rPr>
          <w:b/>
        </w:rPr>
        <w:t>C =</w:t>
      </w:r>
      <w:r>
        <w:t xml:space="preserve"> </w:t>
      </w:r>
      <w:r>
        <w:rPr>
          <w:strike/>
        </w:rPr>
        <w:t xml:space="preserve">------------------------------------------------ </w:t>
      </w:r>
      <w:r>
        <w:t xml:space="preserve">  </w:t>
      </w:r>
      <w:r>
        <w:rPr>
          <w:b/>
        </w:rPr>
        <w:t xml:space="preserve">x </w:t>
      </w:r>
      <w:r w:rsidR="005A2F9E">
        <w:rPr>
          <w:b/>
        </w:rPr>
        <w:t>6</w:t>
      </w:r>
      <w:r>
        <w:rPr>
          <w:b/>
        </w:rPr>
        <w:t xml:space="preserve">0 pkt </w:t>
      </w:r>
    </w:p>
    <w:p w14:paraId="00000128" w14:textId="77777777" w:rsidR="004B3803" w:rsidRDefault="000F3764">
      <w:pPr>
        <w:spacing w:line="360" w:lineRule="auto"/>
        <w:ind w:left="1736"/>
        <w:jc w:val="both"/>
      </w:pPr>
      <w:r>
        <w:rPr>
          <w:b/>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7B420B">
      <w:pPr>
        <w:numPr>
          <w:ilvl w:val="0"/>
          <w:numId w:val="28"/>
        </w:numPr>
        <w:spacing w:before="240" w:line="360" w:lineRule="auto"/>
        <w:ind w:left="1358" w:hanging="420"/>
        <w:jc w:val="both"/>
      </w:pPr>
      <w:r>
        <w:t>Podstawą przyznania punktów w kryterium „cena” będzie cena ofertowa brutto podana przez Wykonawcę w Formularzu Ofertowym.</w:t>
      </w:r>
    </w:p>
    <w:p w14:paraId="0000012B" w14:textId="77777777" w:rsidR="004B3803" w:rsidRDefault="000F3764" w:rsidP="007B420B">
      <w:pPr>
        <w:numPr>
          <w:ilvl w:val="0"/>
          <w:numId w:val="28"/>
        </w:numPr>
        <w:spacing w:line="360" w:lineRule="auto"/>
        <w:ind w:left="1358" w:hanging="420"/>
        <w:jc w:val="both"/>
      </w:pPr>
      <w:r>
        <w:t>Cena ofertowa brutto musi uwzględniać wszelkie koszty jakie Wykonawca poniesie w związku z realizacją przedmiotu zamówienia.</w:t>
      </w:r>
    </w:p>
    <w:p w14:paraId="0000012C" w14:textId="47B67576" w:rsidR="004B3803" w:rsidRDefault="00A23BFC" w:rsidP="007B420B">
      <w:pPr>
        <w:numPr>
          <w:ilvl w:val="0"/>
          <w:numId w:val="26"/>
        </w:numPr>
        <w:spacing w:line="360" w:lineRule="auto"/>
        <w:ind w:left="910" w:hanging="484"/>
        <w:jc w:val="both"/>
      </w:pPr>
      <w:r>
        <w:rPr>
          <w:b/>
        </w:rPr>
        <w:t>Wiek pojazdów (W)</w:t>
      </w:r>
      <w:r w:rsidR="0096093D">
        <w:rPr>
          <w:b/>
        </w:rPr>
        <w:t xml:space="preserve"> </w:t>
      </w:r>
      <w:r w:rsidR="000F3764">
        <w:rPr>
          <w:b/>
        </w:rPr>
        <w:t xml:space="preserve">– waga </w:t>
      </w:r>
      <w:r w:rsidR="0096093D">
        <w:rPr>
          <w:b/>
          <w:smallCaps/>
        </w:rPr>
        <w:t xml:space="preserve">40 </w:t>
      </w:r>
      <w:r w:rsidR="005A2F9E">
        <w:rPr>
          <w:b/>
        </w:rPr>
        <w:t>pkt.</w:t>
      </w:r>
    </w:p>
    <w:p w14:paraId="74993336" w14:textId="14544B87" w:rsidR="00D63FC3" w:rsidRDefault="0096093D" w:rsidP="0096093D">
      <w:pPr>
        <w:spacing w:line="360" w:lineRule="auto"/>
        <w:ind w:left="910"/>
        <w:jc w:val="both"/>
      </w:pPr>
      <w:r w:rsidRPr="0096093D">
        <w:t xml:space="preserve">Kryterium będzie punktowane przez </w:t>
      </w:r>
      <w:r w:rsidR="00A23BFC">
        <w:t>Z</w:t>
      </w:r>
      <w:r w:rsidRPr="0096093D">
        <w:t xml:space="preserve">amawiającego w oparciu o </w:t>
      </w:r>
      <w:r w:rsidR="00A23BFC">
        <w:t>wskazane przez Wykonawcę pojazdy służące do świadczenia usług przewozowych, a które Wykonawca wykaże na spełnienie warunku udziału w postępowaniu, o którym mowa w Rozdz. VIII.2.4).3.</w:t>
      </w:r>
      <w:r w:rsidR="00D63FC3">
        <w:t xml:space="preserve"> Punkty zostaną przyznane wg następującej zasady:</w:t>
      </w:r>
    </w:p>
    <w:p w14:paraId="45F65E35" w14:textId="77777777" w:rsidR="00D63FC3" w:rsidRDefault="00D63FC3" w:rsidP="0096093D">
      <w:pPr>
        <w:spacing w:line="360" w:lineRule="auto"/>
        <w:ind w:left="910"/>
        <w:jc w:val="both"/>
      </w:pPr>
    </w:p>
    <w:p w14:paraId="6C8B9003" w14:textId="7194E524" w:rsidR="0096093D" w:rsidRDefault="00D63FC3" w:rsidP="00D63FC3">
      <w:pPr>
        <w:tabs>
          <w:tab w:val="left" w:pos="6237"/>
        </w:tabs>
        <w:spacing w:line="360" w:lineRule="auto"/>
        <w:ind w:left="910"/>
        <w:jc w:val="both"/>
      </w:pPr>
      <w:r>
        <w:t xml:space="preserve">Rok produkcji pojazdu 2001-2010 </w:t>
      </w:r>
      <w:r w:rsidR="00DD621A">
        <w:t>roku</w:t>
      </w:r>
      <w:r>
        <w:tab/>
        <w:t xml:space="preserve">- </w:t>
      </w:r>
      <w:r w:rsidR="00562080">
        <w:t>10</w:t>
      </w:r>
      <w:r>
        <w:t xml:space="preserve"> pkt</w:t>
      </w:r>
      <w:r w:rsidR="0096093D" w:rsidRPr="0096093D">
        <w:t xml:space="preserve">  </w:t>
      </w:r>
    </w:p>
    <w:p w14:paraId="6C8210E7" w14:textId="1FE2CF52" w:rsidR="00DD621A" w:rsidRDefault="00DD621A" w:rsidP="00D63FC3">
      <w:pPr>
        <w:tabs>
          <w:tab w:val="left" w:pos="6237"/>
        </w:tabs>
        <w:spacing w:line="360" w:lineRule="auto"/>
        <w:ind w:left="910"/>
        <w:jc w:val="both"/>
      </w:pPr>
      <w:r>
        <w:t>Rok produkcji pojazdu od 2011 roku</w:t>
      </w:r>
      <w:r>
        <w:tab/>
        <w:t xml:space="preserve">- </w:t>
      </w:r>
      <w:r w:rsidR="00562080">
        <w:t>2</w:t>
      </w:r>
      <w:r>
        <w:t>0 pkt</w:t>
      </w:r>
    </w:p>
    <w:p w14:paraId="0AA674F8" w14:textId="77777777" w:rsidR="00DD621A" w:rsidRDefault="00DD621A" w:rsidP="00D63FC3">
      <w:pPr>
        <w:tabs>
          <w:tab w:val="left" w:pos="6237"/>
        </w:tabs>
        <w:spacing w:line="360" w:lineRule="auto"/>
        <w:ind w:left="910"/>
        <w:jc w:val="both"/>
        <w:rPr>
          <w:b/>
          <w:bCs/>
        </w:rPr>
      </w:pPr>
    </w:p>
    <w:p w14:paraId="46C46745" w14:textId="2EE20DB6" w:rsidR="0096093D" w:rsidRPr="00DD621A" w:rsidRDefault="00DD621A" w:rsidP="00DD621A">
      <w:pPr>
        <w:tabs>
          <w:tab w:val="left" w:pos="6237"/>
        </w:tabs>
        <w:spacing w:line="360" w:lineRule="auto"/>
        <w:ind w:left="910"/>
        <w:jc w:val="both"/>
        <w:rPr>
          <w:b/>
          <w:bCs/>
        </w:rPr>
      </w:pPr>
      <w:r w:rsidRPr="00DD621A">
        <w:rPr>
          <w:b/>
          <w:bCs/>
        </w:rPr>
        <w:t>Punkty przyznawane są osobno dla każdego pojazdu</w:t>
      </w:r>
    </w:p>
    <w:p w14:paraId="77BAA831" w14:textId="1FC81248" w:rsidR="0096093D" w:rsidRPr="0096093D" w:rsidRDefault="00DD621A" w:rsidP="0096093D">
      <w:pPr>
        <w:spacing w:line="360" w:lineRule="auto"/>
        <w:ind w:left="910"/>
        <w:jc w:val="both"/>
      </w:pPr>
      <w:r>
        <w:t>Oferta, w którym każdy zadeklarowany pojazd będzie wyprodukowany w 2011 roku lub wcześniej, otrzyma maksymalnie</w:t>
      </w:r>
      <w:r w:rsidR="0096093D" w:rsidRPr="0096093D">
        <w:t xml:space="preserve"> 40 pkt.</w:t>
      </w:r>
    </w:p>
    <w:p w14:paraId="4ED34FBE" w14:textId="5AC32340" w:rsidR="0096093D" w:rsidRDefault="00562080" w:rsidP="0096093D">
      <w:pPr>
        <w:spacing w:line="360" w:lineRule="auto"/>
        <w:ind w:left="910"/>
        <w:jc w:val="both"/>
      </w:pPr>
      <w:r>
        <w:t>Pojazdy zadeklarowane dla poszczególnych części zamówienia muszą się różnić!!!</w:t>
      </w:r>
    </w:p>
    <w:p w14:paraId="43717B4C" w14:textId="4EE18F05" w:rsidR="00DD621A" w:rsidRDefault="00DD621A" w:rsidP="00DD621A">
      <w:pPr>
        <w:spacing w:line="360" w:lineRule="auto"/>
        <w:jc w:val="both"/>
        <w:rPr>
          <w:b/>
          <w:bCs/>
        </w:rPr>
      </w:pPr>
      <w:r>
        <w:rPr>
          <w:b/>
          <w:bCs/>
        </w:rPr>
        <w:t>Zamawiający wymaga, aby w formularzu ofertowym Wykonawca wykazał pojazdy, z podaniem ich numerów rejestracyjnych i roku produkcji, które zadeklaruje do wykorzystania jako spełnienie warunków do uzyskania punktów w kryterium. Pojazdy te muszą być takie same, jakie Wykonawca wykaże na spełnienie warunków udziału w postępowaniu.</w:t>
      </w:r>
    </w:p>
    <w:p w14:paraId="0BF15451" w14:textId="77777777" w:rsidR="00DD621A" w:rsidRPr="00DD621A" w:rsidRDefault="00DD621A" w:rsidP="00DD621A">
      <w:pPr>
        <w:spacing w:line="360" w:lineRule="auto"/>
        <w:jc w:val="both"/>
        <w:rPr>
          <w:b/>
          <w:bCs/>
        </w:rPr>
      </w:pPr>
    </w:p>
    <w:p w14:paraId="4DFD28BB" w14:textId="77777777" w:rsidR="0096093D" w:rsidRPr="0096093D" w:rsidRDefault="0096093D" w:rsidP="0096093D">
      <w:pPr>
        <w:spacing w:line="360" w:lineRule="auto"/>
        <w:jc w:val="both"/>
      </w:pPr>
      <w:r w:rsidRPr="0096093D">
        <w:t xml:space="preserve">Zamawiający przyzna realizację zamówienia wykonawcy, który spełnia wymagane warunki oraz którego oferta odpowiada zasadom określonym w ustawie </w:t>
      </w:r>
      <w:proofErr w:type="spellStart"/>
      <w:r w:rsidRPr="0096093D">
        <w:t>Pzp</w:t>
      </w:r>
      <w:proofErr w:type="spellEnd"/>
      <w:r w:rsidRPr="0096093D">
        <w:t>, spełnia wymagania określone w niniejszej specyfikacji i uzyska najwyższą liczbę punktów.</w:t>
      </w:r>
    </w:p>
    <w:p w14:paraId="540494A7" w14:textId="47F4E49C" w:rsidR="0096093D" w:rsidRDefault="0096093D" w:rsidP="0096093D">
      <w:pPr>
        <w:spacing w:line="360" w:lineRule="auto"/>
        <w:jc w:val="both"/>
      </w:pPr>
      <w:r w:rsidRPr="0096093D">
        <w:t>W przypadku dwóch ofert o tej samej liczbie punktów wygra ta z niższą ceną.</w:t>
      </w:r>
    </w:p>
    <w:p w14:paraId="0000012E" w14:textId="4A6D62C9" w:rsidR="004B3803" w:rsidRDefault="000F3764" w:rsidP="007B420B">
      <w:pPr>
        <w:numPr>
          <w:ilvl w:val="0"/>
          <w:numId w:val="16"/>
        </w:numPr>
        <w:spacing w:line="360" w:lineRule="auto"/>
        <w:ind w:left="448" w:hanging="426"/>
        <w:jc w:val="both"/>
      </w:pPr>
      <w: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pPr>
      <w:r w:rsidRPr="0096093D">
        <w:t xml:space="preserve">Za najkorzystniejszą zostanie uznana oferta, która uzyska najwyższą łączną ilość punktów za wszystkie kryteria, wg wzoru: </w:t>
      </w:r>
    </w:p>
    <w:p w14:paraId="43AF9CCD" w14:textId="48369487" w:rsidR="0096093D" w:rsidRPr="0096093D" w:rsidRDefault="0096093D" w:rsidP="0096093D">
      <w:pPr>
        <w:spacing w:line="360" w:lineRule="auto"/>
        <w:ind w:left="448"/>
        <w:jc w:val="both"/>
      </w:pPr>
      <w:r w:rsidRPr="0096093D">
        <w:t xml:space="preserve">Ł = C + </w:t>
      </w:r>
      <w:r w:rsidR="00DD621A">
        <w:t>W</w:t>
      </w:r>
    </w:p>
    <w:p w14:paraId="431F47FA" w14:textId="77777777" w:rsidR="0096093D" w:rsidRPr="0096093D" w:rsidRDefault="0096093D" w:rsidP="0096093D">
      <w:pPr>
        <w:spacing w:line="360" w:lineRule="auto"/>
        <w:ind w:left="448"/>
        <w:jc w:val="both"/>
      </w:pPr>
      <w:r w:rsidRPr="0096093D">
        <w:t>gdzie:</w:t>
      </w:r>
    </w:p>
    <w:p w14:paraId="2219240E" w14:textId="77777777" w:rsidR="0096093D" w:rsidRPr="0096093D" w:rsidRDefault="0096093D" w:rsidP="0096093D">
      <w:pPr>
        <w:spacing w:line="360" w:lineRule="auto"/>
        <w:ind w:left="448"/>
        <w:jc w:val="both"/>
      </w:pPr>
      <w:r w:rsidRPr="0096093D">
        <w:t xml:space="preserve">Ł  – łączna ilość punktów za wszystkie kryteria </w:t>
      </w:r>
    </w:p>
    <w:p w14:paraId="3988E595" w14:textId="77777777" w:rsidR="0096093D" w:rsidRPr="0096093D" w:rsidRDefault="0096093D" w:rsidP="0096093D">
      <w:pPr>
        <w:spacing w:line="360" w:lineRule="auto"/>
        <w:ind w:left="448"/>
        <w:jc w:val="both"/>
      </w:pPr>
      <w:r w:rsidRPr="0096093D">
        <w:t xml:space="preserve">C  – punkty przyznane w kryterium „Cena” </w:t>
      </w:r>
    </w:p>
    <w:p w14:paraId="6173831F" w14:textId="28A5CFF8" w:rsidR="0096093D" w:rsidRDefault="00DD621A" w:rsidP="0096093D">
      <w:pPr>
        <w:spacing w:line="360" w:lineRule="auto"/>
        <w:ind w:left="448"/>
        <w:jc w:val="both"/>
      </w:pPr>
      <w:r>
        <w:t>W</w:t>
      </w:r>
      <w:r w:rsidR="0096093D" w:rsidRPr="0096093D">
        <w:t xml:space="preserve">  – punkty przyznane w kryterium „</w:t>
      </w:r>
      <w:r>
        <w:t>Wiek pojazdów</w:t>
      </w:r>
      <w:r w:rsidR="0096093D" w:rsidRPr="0096093D">
        <w:t>”</w:t>
      </w:r>
    </w:p>
    <w:p w14:paraId="0000012F" w14:textId="77777777" w:rsidR="004B3803" w:rsidRDefault="000F3764" w:rsidP="007B420B">
      <w:pPr>
        <w:numPr>
          <w:ilvl w:val="0"/>
          <w:numId w:val="16"/>
        </w:numPr>
        <w:spacing w:line="360" w:lineRule="auto"/>
        <w:ind w:left="448" w:hanging="426"/>
        <w:jc w:val="both"/>
      </w:pPr>
      <w:r>
        <w:t>W toku badania i oceny ofert Zamawiający może żądać od Wykonawcy wyjaśnień dotyczących treści złożonej oferty, w tym zaoferowanej ceny.</w:t>
      </w:r>
    </w:p>
    <w:p w14:paraId="00000130" w14:textId="77777777" w:rsidR="004B3803" w:rsidRDefault="000F3764" w:rsidP="007B420B">
      <w:pPr>
        <w:numPr>
          <w:ilvl w:val="0"/>
          <w:numId w:val="16"/>
        </w:numPr>
        <w:spacing w:line="360" w:lineRule="auto"/>
        <w:ind w:left="448" w:hanging="426"/>
        <w:jc w:val="both"/>
      </w:pPr>
      <w:r>
        <w:t>Zamawiający udzieli zamówienia Wykonawcy, którego oferta zostanie uznana za najkorzystniejszą.</w:t>
      </w:r>
    </w:p>
    <w:p w14:paraId="00000131" w14:textId="77777777" w:rsidR="004B3803" w:rsidRDefault="000F3764">
      <w:pPr>
        <w:pStyle w:val="Nagwek2"/>
        <w:spacing w:line="320" w:lineRule="auto"/>
        <w:jc w:val="both"/>
      </w:pPr>
      <w:bookmarkStart w:id="24" w:name="_Toc74211512"/>
      <w:r>
        <w:t>XXI. Informacje o formalnościach, jakie powinny być dopełnione po wyborze oferty w celu zawarcia umowy</w:t>
      </w:r>
      <w:bookmarkEnd w:id="24"/>
    </w:p>
    <w:p w14:paraId="00000132" w14:textId="77777777" w:rsidR="004B3803" w:rsidRDefault="000F3764">
      <w:pPr>
        <w:numPr>
          <w:ilvl w:val="0"/>
          <w:numId w:val="8"/>
        </w:numPr>
        <w:spacing w:before="240" w:line="360" w:lineRule="auto"/>
        <w:ind w:left="462" w:hanging="426"/>
        <w:jc w:val="both"/>
      </w:pPr>
      <w:r>
        <w:t>Zamawiający zawiera umowę w sprawie zamówienia publicznego w terminie nie krótszym niż 5 dni od dnia przesłania zawiadomienia o wyborze najkorzystniejszej oferty.</w:t>
      </w:r>
    </w:p>
    <w:p w14:paraId="00000133" w14:textId="77777777" w:rsidR="004B3803" w:rsidRDefault="000F3764">
      <w:pPr>
        <w:numPr>
          <w:ilvl w:val="0"/>
          <w:numId w:val="8"/>
        </w:numPr>
        <w:spacing w:line="360" w:lineRule="auto"/>
        <w:ind w:left="462" w:hanging="426"/>
        <w:jc w:val="both"/>
      </w:pPr>
      <w:r>
        <w:t xml:space="preserve">Zamawiający może zawrzeć umowę w sprawie zamówienia publicznego przed upływem terminu, o którym mowa w ust. 1, jeżeli </w:t>
      </w:r>
      <w:r>
        <w:tab/>
        <w:t>w postępowaniu o udzielenie zamówienia prowadzonym w trybie</w:t>
      </w:r>
      <w:r>
        <w:tab/>
        <w:t>podstawowym złożono tylko jedną ofertę.</w:t>
      </w:r>
    </w:p>
    <w:p w14:paraId="00000134" w14:textId="36E1EF59" w:rsidR="004B3803" w:rsidRDefault="000F3764">
      <w:pPr>
        <w:numPr>
          <w:ilvl w:val="0"/>
          <w:numId w:val="8"/>
        </w:numPr>
        <w:spacing w:line="360" w:lineRule="auto"/>
        <w:ind w:left="462" w:hanging="426"/>
        <w:jc w:val="both"/>
      </w:pPr>
      <w: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t>II</w:t>
      </w:r>
      <w:r>
        <w:t xml:space="preserve"> SWZ.</w:t>
      </w:r>
    </w:p>
    <w:p w14:paraId="00000135" w14:textId="77777777" w:rsidR="004B3803" w:rsidRDefault="000F3764">
      <w:pPr>
        <w:numPr>
          <w:ilvl w:val="0"/>
          <w:numId w:val="8"/>
        </w:numPr>
        <w:spacing w:line="360" w:lineRule="auto"/>
        <w:ind w:left="462" w:hanging="426"/>
        <w:jc w:val="both"/>
      </w:pPr>
      <w: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1639C7">
      <w:pPr>
        <w:numPr>
          <w:ilvl w:val="0"/>
          <w:numId w:val="8"/>
        </w:numPr>
        <w:spacing w:line="360" w:lineRule="auto"/>
        <w:ind w:left="462" w:hanging="426"/>
        <w:jc w:val="both"/>
      </w:pPr>
      <w:r w:rsidRPr="00F604D9">
        <w:t>Wykonawca będzie zobowiązany do podpisania umowy w miejscu i terminie wskazanym przez Zamawiającego.</w:t>
      </w:r>
    </w:p>
    <w:p w14:paraId="52F5E946" w14:textId="40A63D57" w:rsidR="001639C7" w:rsidRPr="00F604D9" w:rsidRDefault="001639C7" w:rsidP="001639C7">
      <w:pPr>
        <w:numPr>
          <w:ilvl w:val="0"/>
          <w:numId w:val="8"/>
        </w:numPr>
        <w:spacing w:line="360" w:lineRule="auto"/>
        <w:ind w:left="462" w:hanging="426"/>
        <w:jc w:val="both"/>
      </w:pPr>
      <w:r w:rsidRPr="00F604D9">
        <w:t>Najpóźniej do dnia podpisania umowy Wykonawca przedkłada:</w:t>
      </w:r>
    </w:p>
    <w:p w14:paraId="4264E2D1" w14:textId="77777777" w:rsidR="001639C7" w:rsidRPr="00F604D9" w:rsidRDefault="001639C7" w:rsidP="001639C7">
      <w:pPr>
        <w:pStyle w:val="Tekstpodstawowywcity"/>
        <w:numPr>
          <w:ilvl w:val="1"/>
          <w:numId w:val="8"/>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0BF65B3B" w:rsidR="001639C7" w:rsidRPr="00F604D9" w:rsidRDefault="001639C7"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 xml:space="preserve">dokumenty potwierdzające posiadanie uprawnień do kierowania </w:t>
      </w:r>
      <w:r w:rsidR="00DD621A">
        <w:rPr>
          <w:rFonts w:ascii="Arial" w:hAnsi="Arial" w:cs="Arial"/>
          <w:color w:val="000000"/>
          <w:sz w:val="20"/>
          <w:szCs w:val="20"/>
        </w:rPr>
        <w:t>pojazdami osób skierowanych do realizacji zamówienia</w:t>
      </w:r>
      <w:r w:rsidR="00E93508">
        <w:rPr>
          <w:rFonts w:ascii="Arial" w:hAnsi="Arial" w:cs="Arial"/>
          <w:color w:val="000000"/>
          <w:sz w:val="20"/>
          <w:szCs w:val="20"/>
        </w:rPr>
        <w:t>.</w:t>
      </w:r>
    </w:p>
    <w:p w14:paraId="4C503CE1" w14:textId="0516962B" w:rsidR="001639C7" w:rsidRDefault="00F604D9"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E8B97C8" w14:textId="1ED80C05" w:rsidR="00E93508" w:rsidRPr="00F604D9" w:rsidRDefault="00E93508"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E93508">
        <w:rPr>
          <w:rFonts w:ascii="Arial" w:hAnsi="Arial" w:cs="Arial"/>
          <w:color w:val="000000"/>
          <w:sz w:val="20"/>
          <w:szCs w:val="20"/>
        </w:rPr>
        <w:t>zezwoleni</w:t>
      </w:r>
      <w:r>
        <w:rPr>
          <w:rFonts w:ascii="Arial" w:hAnsi="Arial" w:cs="Arial"/>
          <w:color w:val="000000"/>
          <w:sz w:val="20"/>
          <w:szCs w:val="20"/>
        </w:rPr>
        <w:t>a</w:t>
      </w:r>
      <w:r w:rsidRPr="00E93508">
        <w:rPr>
          <w:rFonts w:ascii="Arial" w:hAnsi="Arial" w:cs="Arial"/>
          <w:color w:val="000000"/>
          <w:sz w:val="20"/>
          <w:szCs w:val="20"/>
        </w:rPr>
        <w:t xml:space="preserve"> na wykonywanie regularnych specjalnych przewozów osób w krajowym transporcie drogowym</w:t>
      </w:r>
      <w:r>
        <w:rPr>
          <w:rFonts w:ascii="Arial" w:hAnsi="Arial" w:cs="Arial"/>
          <w:color w:val="000000"/>
          <w:sz w:val="20"/>
          <w:szCs w:val="20"/>
        </w:rPr>
        <w:t xml:space="preserve"> </w:t>
      </w:r>
    </w:p>
    <w:p w14:paraId="274E2A44" w14:textId="77777777" w:rsidR="00046EA6" w:rsidRDefault="00046EA6" w:rsidP="00046EA6">
      <w:pPr>
        <w:pStyle w:val="Nagwek2"/>
        <w:spacing w:line="320" w:lineRule="auto"/>
        <w:jc w:val="both"/>
      </w:pPr>
      <w:bookmarkStart w:id="25" w:name="_Toc74211514"/>
      <w:bookmarkStart w:id="26" w:name="_Toc74211513"/>
      <w:r>
        <w:t>XXIII. Informacje o treści zawieranej umowy oraz możliwości jej zmiany</w:t>
      </w:r>
      <w:bookmarkEnd w:id="25"/>
      <w:r>
        <w:t xml:space="preserve"> </w:t>
      </w:r>
    </w:p>
    <w:p w14:paraId="7CB83516" w14:textId="6ECE0AFF" w:rsidR="00046EA6" w:rsidRPr="00AE2D69" w:rsidRDefault="00046EA6" w:rsidP="00046EA6">
      <w:pPr>
        <w:numPr>
          <w:ilvl w:val="3"/>
          <w:numId w:val="17"/>
        </w:numPr>
        <w:spacing w:before="240" w:line="360" w:lineRule="auto"/>
        <w:ind w:left="284"/>
        <w:jc w:val="both"/>
      </w:pPr>
      <w:r>
        <w:t xml:space="preserve">Wybrany Wykonawca jest zobowiązany do zawarcia umowy w sprawie zamówienia publicznego na warunkach określonych we Wzorze Umowy, stanowiącym </w:t>
      </w:r>
      <w:r>
        <w:rPr>
          <w:b/>
        </w:rPr>
        <w:t xml:space="preserve">Załącznik nr </w:t>
      </w:r>
      <w:r w:rsidR="00200AE3">
        <w:rPr>
          <w:b/>
        </w:rPr>
        <w:t>6</w:t>
      </w:r>
      <w:r w:rsidRPr="00AE2D69">
        <w:rPr>
          <w:b/>
        </w:rPr>
        <w:t xml:space="preserve"> do SWZ</w:t>
      </w:r>
      <w:r w:rsidRPr="00AE2D69">
        <w:t>.</w:t>
      </w:r>
    </w:p>
    <w:p w14:paraId="41D98AA6" w14:textId="77777777" w:rsidR="00046EA6" w:rsidRDefault="00046EA6" w:rsidP="00046EA6">
      <w:pPr>
        <w:numPr>
          <w:ilvl w:val="3"/>
          <w:numId w:val="17"/>
        </w:numPr>
        <w:spacing w:line="360" w:lineRule="auto"/>
        <w:ind w:left="284"/>
        <w:jc w:val="both"/>
      </w:pPr>
      <w:r>
        <w:t>Zakres świadczenia Wykonawcy wynikający z umowy jest tożsamy z jego zobowiązaniem zawartym w ofercie.</w:t>
      </w:r>
    </w:p>
    <w:p w14:paraId="51A8CD4F" w14:textId="29FC218A" w:rsidR="00046EA6" w:rsidRDefault="00046EA6" w:rsidP="00046EA6">
      <w:pPr>
        <w:numPr>
          <w:ilvl w:val="3"/>
          <w:numId w:val="17"/>
        </w:numPr>
        <w:spacing w:line="360" w:lineRule="auto"/>
        <w:ind w:left="284"/>
        <w:jc w:val="both"/>
      </w:pPr>
      <w:r>
        <w:t xml:space="preserve">Zamawiający przewiduje możliwość zmiany zawartej umowy w stosunku do treści wybranej oferty w zakresie uregulowanym w art. 454-455 PZP oraz wskazanym we Wzorze Umowy, stanowiącym </w:t>
      </w:r>
      <w:r>
        <w:rPr>
          <w:b/>
        </w:rPr>
        <w:t xml:space="preserve">Załącznik nr </w:t>
      </w:r>
      <w:r w:rsidR="00200AE3">
        <w:rPr>
          <w:b/>
        </w:rPr>
        <w:t>6</w:t>
      </w:r>
      <w:r>
        <w:rPr>
          <w:b/>
        </w:rPr>
        <w:t xml:space="preserve"> do SWZ</w:t>
      </w:r>
      <w:r>
        <w:t>.</w:t>
      </w:r>
    </w:p>
    <w:p w14:paraId="53D922B8" w14:textId="77777777" w:rsidR="00046EA6" w:rsidRDefault="00046EA6" w:rsidP="00046EA6">
      <w:pPr>
        <w:numPr>
          <w:ilvl w:val="3"/>
          <w:numId w:val="17"/>
        </w:numPr>
        <w:spacing w:line="360" w:lineRule="auto"/>
        <w:ind w:left="284"/>
        <w:jc w:val="both"/>
      </w:pPr>
      <w:r>
        <w:t>Zmiana umowy wymaga dla swej ważności, pod rygorem nieważności, zachowania formy pisemnej.</w:t>
      </w:r>
    </w:p>
    <w:p w14:paraId="00000137" w14:textId="5F87B1E4" w:rsidR="004B3803" w:rsidRDefault="000F3764">
      <w:pPr>
        <w:pStyle w:val="Nagwek2"/>
        <w:spacing w:line="320" w:lineRule="auto"/>
        <w:jc w:val="both"/>
      </w:pPr>
      <w:r>
        <w:t>XXII. Wymagania dotyczące zabezpieczenia należytego wykonania umowy</w:t>
      </w:r>
      <w:bookmarkEnd w:id="26"/>
    </w:p>
    <w:p w14:paraId="73C06598" w14:textId="37067C65" w:rsidR="00D541F7" w:rsidRPr="00F604D9" w:rsidRDefault="00D541F7" w:rsidP="00D541F7"/>
    <w:p w14:paraId="1DEFFBEE" w14:textId="4F8FE4AB" w:rsidR="00D541F7" w:rsidRPr="00F604D9" w:rsidRDefault="005D563A" w:rsidP="00F604D9">
      <w:pPr>
        <w:pStyle w:val="pkt"/>
        <w:tabs>
          <w:tab w:val="num" w:pos="1134"/>
        </w:tabs>
        <w:autoSpaceDE w:val="0"/>
        <w:autoSpaceDN w:val="0"/>
        <w:spacing w:before="0" w:after="0" w:line="360" w:lineRule="auto"/>
        <w:ind w:left="0" w:firstLine="0"/>
        <w:rPr>
          <w:rFonts w:ascii="Arial" w:hAnsi="Arial" w:cs="Arial"/>
          <w:sz w:val="20"/>
          <w:szCs w:val="20"/>
        </w:rPr>
      </w:pPr>
      <w:r>
        <w:rPr>
          <w:rFonts w:ascii="Arial" w:hAnsi="Arial" w:cs="Arial"/>
          <w:sz w:val="20"/>
          <w:szCs w:val="20"/>
        </w:rPr>
        <w:t>Zamawiający nie wymaga wniesienia zabezpieczenia należytego wykonania umowy.</w:t>
      </w:r>
    </w:p>
    <w:p w14:paraId="0000013E" w14:textId="77777777" w:rsidR="004B3803" w:rsidRDefault="000F3764">
      <w:pPr>
        <w:pStyle w:val="Nagwek2"/>
        <w:spacing w:line="320" w:lineRule="auto"/>
        <w:jc w:val="both"/>
      </w:pPr>
      <w:bookmarkStart w:id="27" w:name="_Toc74211515"/>
      <w:r>
        <w:t>XIV. Pouczenie o środkach ochrony prawnej przysługujących Wykonawcy</w:t>
      </w:r>
      <w:bookmarkEnd w:id="27"/>
    </w:p>
    <w:p w14:paraId="0000013F" w14:textId="77777777" w:rsidR="004B3803" w:rsidRDefault="000F3764">
      <w:pPr>
        <w:numPr>
          <w:ilvl w:val="0"/>
          <w:numId w:val="7"/>
        </w:numPr>
        <w:spacing w:before="240" w:line="360" w:lineRule="auto"/>
        <w:ind w:left="426"/>
        <w:jc w:val="both"/>
      </w:pPr>
      <w: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pPr>
        <w:numPr>
          <w:ilvl w:val="0"/>
          <w:numId w:val="7"/>
        </w:numPr>
        <w:spacing w:line="360" w:lineRule="auto"/>
        <w:ind w:left="426"/>
        <w:jc w:val="both"/>
      </w:pPr>
      <w: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pPr>
        <w:numPr>
          <w:ilvl w:val="0"/>
          <w:numId w:val="7"/>
        </w:numPr>
        <w:spacing w:line="360" w:lineRule="auto"/>
        <w:ind w:left="426"/>
        <w:jc w:val="both"/>
      </w:pPr>
      <w:r>
        <w:t>Odwołanie przysługuje na:</w:t>
      </w:r>
    </w:p>
    <w:p w14:paraId="00000142" w14:textId="77777777" w:rsidR="004B3803" w:rsidRDefault="000F3764">
      <w:pPr>
        <w:spacing w:line="360" w:lineRule="auto"/>
        <w:ind w:left="868" w:hanging="425"/>
        <w:jc w:val="both"/>
      </w:pPr>
      <w:r>
        <w:t>1)</w:t>
      </w:r>
      <w: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pPr>
      <w:r>
        <w:t>2)</w:t>
      </w:r>
      <w:r>
        <w:tab/>
        <w:t>zaniechanie czynności w postępowaniu o udzielenie zamówienia do której zamawiający był obowiązany na podstawie ustawy;</w:t>
      </w:r>
    </w:p>
    <w:p w14:paraId="00000144" w14:textId="77777777" w:rsidR="004B3803" w:rsidRDefault="000F3764">
      <w:pPr>
        <w:numPr>
          <w:ilvl w:val="0"/>
          <w:numId w:val="7"/>
        </w:numPr>
        <w:spacing w:line="360" w:lineRule="auto"/>
        <w:ind w:left="426"/>
        <w:jc w:val="both"/>
      </w:pPr>
      <w: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pPr>
        <w:numPr>
          <w:ilvl w:val="0"/>
          <w:numId w:val="7"/>
        </w:numPr>
        <w:spacing w:line="360" w:lineRule="auto"/>
        <w:ind w:left="426"/>
        <w:jc w:val="both"/>
      </w:pPr>
      <w: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pPr>
        <w:numPr>
          <w:ilvl w:val="0"/>
          <w:numId w:val="7"/>
        </w:numPr>
        <w:spacing w:line="360" w:lineRule="auto"/>
        <w:ind w:left="426"/>
        <w:jc w:val="both"/>
      </w:pPr>
      <w:r>
        <w:t>Odwołanie wnosi się w terminie:</w:t>
      </w:r>
    </w:p>
    <w:p w14:paraId="00000147" w14:textId="77777777" w:rsidR="004B3803" w:rsidRDefault="000F3764">
      <w:pPr>
        <w:spacing w:line="360" w:lineRule="auto"/>
        <w:ind w:left="709" w:hanging="425"/>
        <w:jc w:val="both"/>
      </w:pPr>
      <w:r>
        <w:t>1)</w:t>
      </w:r>
      <w: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pPr>
      <w:r>
        <w:t>2)</w:t>
      </w:r>
      <w:r>
        <w:tab/>
        <w:t>10 dni od dnia przekazania informacji o czynności zamawiającego stanowiącej podstawę jego wniesienia, jeżeli informacja została przekazana w sposób inny niż określony w pkt 1).</w:t>
      </w:r>
    </w:p>
    <w:p w14:paraId="00000149" w14:textId="77777777" w:rsidR="004B3803" w:rsidRDefault="000F3764">
      <w:pPr>
        <w:numPr>
          <w:ilvl w:val="0"/>
          <w:numId w:val="7"/>
        </w:numPr>
        <w:spacing w:line="360" w:lineRule="auto"/>
        <w:ind w:left="426"/>
        <w:jc w:val="both"/>
      </w:pPr>
      <w: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pPr>
        <w:numPr>
          <w:ilvl w:val="0"/>
          <w:numId w:val="7"/>
        </w:numPr>
        <w:spacing w:line="360" w:lineRule="auto"/>
        <w:ind w:left="426"/>
        <w:jc w:val="both"/>
      </w:pPr>
      <w:r>
        <w:t>Na orzeczenie Izby oraz postanowienie Prezesa Izby, o którym mowa w art. 519 ust. 1 ustawy PZP, stronom oraz uczestnikom postępowania odwoławczego przysługuje skarga do sądu.</w:t>
      </w:r>
    </w:p>
    <w:p w14:paraId="0000014B" w14:textId="77777777" w:rsidR="004B3803" w:rsidRDefault="000F3764">
      <w:pPr>
        <w:numPr>
          <w:ilvl w:val="0"/>
          <w:numId w:val="7"/>
        </w:numPr>
        <w:spacing w:line="360" w:lineRule="auto"/>
        <w:ind w:left="426"/>
        <w:jc w:val="both"/>
      </w:pPr>
      <w: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pPr>
        <w:numPr>
          <w:ilvl w:val="0"/>
          <w:numId w:val="7"/>
        </w:numPr>
        <w:spacing w:line="360" w:lineRule="auto"/>
        <w:ind w:left="426"/>
        <w:jc w:val="both"/>
      </w:pPr>
      <w:r>
        <w:t>Skargę wnosi się do Sądu Okręgowego w Warszawie - sądu zamówień publicznych, zwanego dalej "sądem zamówień publicznych".</w:t>
      </w:r>
    </w:p>
    <w:p w14:paraId="0000014D" w14:textId="77777777" w:rsidR="004B3803" w:rsidRDefault="000F3764">
      <w:pPr>
        <w:numPr>
          <w:ilvl w:val="0"/>
          <w:numId w:val="7"/>
        </w:numPr>
        <w:spacing w:line="360" w:lineRule="auto"/>
        <w:ind w:left="426"/>
        <w:jc w:val="both"/>
      </w:pPr>
      <w: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pPr>
        <w:numPr>
          <w:ilvl w:val="0"/>
          <w:numId w:val="7"/>
        </w:numPr>
        <w:spacing w:line="360" w:lineRule="auto"/>
        <w:ind w:left="426"/>
        <w:jc w:val="both"/>
      </w:pPr>
      <w: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28" w:name="_Toc74211516"/>
      <w:r>
        <w:t>XXV. Spis załączników</w:t>
      </w:r>
      <w:bookmarkEnd w:id="28"/>
    </w:p>
    <w:p w14:paraId="00000150" w14:textId="6CC5FE24" w:rsidR="004B3803" w:rsidRPr="00F604D9" w:rsidRDefault="00DD2F41" w:rsidP="007B420B">
      <w:pPr>
        <w:numPr>
          <w:ilvl w:val="0"/>
          <w:numId w:val="29"/>
        </w:numPr>
      </w:pPr>
      <w:r w:rsidRPr="00F604D9">
        <w:t>Formularz ofertowy,</w:t>
      </w:r>
    </w:p>
    <w:p w14:paraId="30702100" w14:textId="376E4947" w:rsidR="00DD2F41" w:rsidRDefault="00DD2F41" w:rsidP="007B420B">
      <w:pPr>
        <w:numPr>
          <w:ilvl w:val="0"/>
          <w:numId w:val="29"/>
        </w:numPr>
      </w:pPr>
      <w:r w:rsidRPr="00F604D9">
        <w:t>Oświadczenie o spełnieniu warunków udziału w postępowaniu i niepodleganiu wykluczeniu,</w:t>
      </w:r>
    </w:p>
    <w:p w14:paraId="1CFDEF4E" w14:textId="0BBA1909" w:rsidR="003E1CC4" w:rsidRPr="00F604D9" w:rsidRDefault="003E1CC4" w:rsidP="003E1CC4">
      <w:pPr>
        <w:ind w:left="360"/>
      </w:pPr>
      <w:r>
        <w:t xml:space="preserve">2a.  </w:t>
      </w:r>
      <w:r w:rsidRPr="003E1CC4">
        <w:t xml:space="preserve">Zobowiązanie podmiotu udostępniającego zasoby </w:t>
      </w:r>
      <w:r>
        <w:t>wraz z oświadczeniami tego podmiotu,</w:t>
      </w:r>
    </w:p>
    <w:p w14:paraId="1B3C79E7" w14:textId="6BEF4EF4" w:rsidR="00E93508" w:rsidRPr="00AE2D69" w:rsidRDefault="00DD2F41" w:rsidP="00E93508">
      <w:pPr>
        <w:numPr>
          <w:ilvl w:val="0"/>
          <w:numId w:val="29"/>
        </w:numPr>
      </w:pPr>
      <w:r w:rsidRPr="00F604D9">
        <w:t>Oświadczenie o przynależności lub braku przynależności do tej samej grupy kapitałowej,</w:t>
      </w:r>
    </w:p>
    <w:p w14:paraId="178F7B58" w14:textId="77777777" w:rsidR="00200AE3" w:rsidRDefault="00DD2F41" w:rsidP="00200AE3">
      <w:pPr>
        <w:numPr>
          <w:ilvl w:val="0"/>
          <w:numId w:val="29"/>
        </w:numPr>
      </w:pPr>
      <w:r w:rsidRPr="00F604D9">
        <w:t xml:space="preserve">Wykaz </w:t>
      </w:r>
      <w:r w:rsidR="00AE2D69">
        <w:t>usług</w:t>
      </w:r>
      <w:r w:rsidRPr="00F604D9">
        <w:t>,</w:t>
      </w:r>
    </w:p>
    <w:p w14:paraId="28FB64D2" w14:textId="121A5730" w:rsidR="00DD2F41" w:rsidRPr="00200AE3" w:rsidRDefault="00AE2D69" w:rsidP="00200AE3">
      <w:pPr>
        <w:numPr>
          <w:ilvl w:val="0"/>
          <w:numId w:val="29"/>
        </w:numPr>
      </w:pPr>
      <w:r w:rsidRPr="00200AE3">
        <w:t>Wykaz pojazdów</w:t>
      </w:r>
      <w:r w:rsidR="00DD2F41" w:rsidRPr="00200AE3">
        <w:t>,</w:t>
      </w:r>
    </w:p>
    <w:p w14:paraId="40A7E786" w14:textId="56B4E6B1" w:rsidR="00DD2F41" w:rsidRDefault="00AE2D69" w:rsidP="00AE2D69">
      <w:pPr>
        <w:numPr>
          <w:ilvl w:val="0"/>
          <w:numId w:val="29"/>
        </w:numPr>
      </w:pPr>
      <w:r w:rsidRPr="00F604D9">
        <w:t>Wzór umowy</w:t>
      </w:r>
    </w:p>
    <w:p w14:paraId="7502FE79" w14:textId="3F66E451" w:rsidR="00AE2D69" w:rsidRPr="00F604D9" w:rsidRDefault="00AE2D69" w:rsidP="00AE2D69">
      <w:pPr>
        <w:numPr>
          <w:ilvl w:val="0"/>
          <w:numId w:val="29"/>
        </w:numPr>
      </w:pPr>
      <w:r>
        <w:t>Załączniki do Opisu Przedmiotu Zamówienia</w:t>
      </w:r>
    </w:p>
    <w:sectPr w:rsidR="00AE2D69"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C18F" w14:textId="77777777" w:rsidR="003257C4" w:rsidRDefault="003257C4">
      <w:pPr>
        <w:spacing w:line="240" w:lineRule="auto"/>
      </w:pPr>
      <w:r>
        <w:separator/>
      </w:r>
    </w:p>
  </w:endnote>
  <w:endnote w:type="continuationSeparator" w:id="0">
    <w:p w14:paraId="424A957A" w14:textId="77777777" w:rsidR="003257C4" w:rsidRDefault="00325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A946" w14:textId="77777777" w:rsidR="003257C4" w:rsidRDefault="003257C4">
      <w:pPr>
        <w:spacing w:line="240" w:lineRule="auto"/>
      </w:pPr>
      <w:r>
        <w:separator/>
      </w:r>
    </w:p>
  </w:footnote>
  <w:footnote w:type="continuationSeparator" w:id="0">
    <w:p w14:paraId="288E145A" w14:textId="77777777" w:rsidR="003257C4" w:rsidRDefault="003257C4">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43406152" w:rsidR="0084316D" w:rsidRDefault="0084316D">
    <w:pPr>
      <w:rPr>
        <w:rFonts w:ascii="Calibri" w:eastAsia="Calibri" w:hAnsi="Calibri" w:cs="Calibri"/>
        <w:color w:val="434343"/>
      </w:rPr>
    </w:pPr>
    <w:r>
      <w:rPr>
        <w:rFonts w:ascii="Calibri" w:eastAsia="Calibri" w:hAnsi="Calibri" w:cs="Calibri"/>
        <w:color w:val="434343"/>
      </w:rPr>
      <w:t>Nr postępowania: RIG.271.</w:t>
    </w:r>
    <w:r w:rsidR="004443E8">
      <w:rPr>
        <w:rFonts w:ascii="Calibri" w:eastAsia="Calibri" w:hAnsi="Calibri" w:cs="Calibri"/>
        <w:color w:val="434343"/>
      </w:rPr>
      <w:t>10</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302"/>
        </w:tabs>
        <w:ind w:left="-1302" w:hanging="360"/>
      </w:pPr>
      <w:rPr>
        <w:b w:val="0"/>
      </w:rPr>
    </w:lvl>
    <w:lvl w:ilvl="1" w:tplc="04150019">
      <w:start w:val="1"/>
      <w:numFmt w:val="decimal"/>
      <w:lvlText w:val="%2."/>
      <w:lvlJc w:val="left"/>
      <w:pPr>
        <w:tabs>
          <w:tab w:val="num" w:pos="-582"/>
        </w:tabs>
        <w:ind w:left="-582" w:hanging="360"/>
      </w:pPr>
    </w:lvl>
    <w:lvl w:ilvl="2" w:tplc="0415001B">
      <w:start w:val="1"/>
      <w:numFmt w:val="decimal"/>
      <w:lvlText w:val="%3."/>
      <w:lvlJc w:val="left"/>
      <w:pPr>
        <w:tabs>
          <w:tab w:val="num" w:pos="138"/>
        </w:tabs>
        <w:ind w:left="138" w:hanging="360"/>
      </w:pPr>
    </w:lvl>
    <w:lvl w:ilvl="3" w:tplc="0415000F">
      <w:start w:val="1"/>
      <w:numFmt w:val="decimal"/>
      <w:lvlText w:val="%4."/>
      <w:lvlJc w:val="left"/>
      <w:pPr>
        <w:tabs>
          <w:tab w:val="num" w:pos="858"/>
        </w:tabs>
        <w:ind w:left="858" w:hanging="360"/>
      </w:pPr>
    </w:lvl>
    <w:lvl w:ilvl="4" w:tplc="04150019">
      <w:start w:val="1"/>
      <w:numFmt w:val="decimal"/>
      <w:lvlText w:val="%5."/>
      <w:lvlJc w:val="left"/>
      <w:pPr>
        <w:tabs>
          <w:tab w:val="num" w:pos="1578"/>
        </w:tabs>
        <w:ind w:left="1578" w:hanging="360"/>
      </w:pPr>
    </w:lvl>
    <w:lvl w:ilvl="5" w:tplc="0415001B">
      <w:start w:val="1"/>
      <w:numFmt w:val="decimal"/>
      <w:lvlText w:val="%6."/>
      <w:lvlJc w:val="left"/>
      <w:pPr>
        <w:tabs>
          <w:tab w:val="num" w:pos="2298"/>
        </w:tabs>
        <w:ind w:left="2298" w:hanging="360"/>
      </w:pPr>
    </w:lvl>
    <w:lvl w:ilvl="6" w:tplc="0415000F">
      <w:start w:val="1"/>
      <w:numFmt w:val="decimal"/>
      <w:lvlText w:val="%7."/>
      <w:lvlJc w:val="left"/>
      <w:pPr>
        <w:tabs>
          <w:tab w:val="num" w:pos="3018"/>
        </w:tabs>
        <w:ind w:left="3018" w:hanging="360"/>
      </w:pPr>
    </w:lvl>
    <w:lvl w:ilvl="7" w:tplc="04150019">
      <w:start w:val="1"/>
      <w:numFmt w:val="decimal"/>
      <w:lvlText w:val="%8."/>
      <w:lvlJc w:val="left"/>
      <w:pPr>
        <w:tabs>
          <w:tab w:val="num" w:pos="3738"/>
        </w:tabs>
        <w:ind w:left="3738" w:hanging="360"/>
      </w:pPr>
    </w:lvl>
    <w:lvl w:ilvl="8" w:tplc="0415001B">
      <w:start w:val="1"/>
      <w:numFmt w:val="decimal"/>
      <w:lvlText w:val="%9."/>
      <w:lvlJc w:val="left"/>
      <w:pPr>
        <w:tabs>
          <w:tab w:val="num" w:pos="4458"/>
        </w:tabs>
        <w:ind w:left="445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500C83"/>
    <w:multiLevelType w:val="hybridMultilevel"/>
    <w:tmpl w:val="4F4A5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55ECD8BE"/>
    <w:lvl w:ilvl="0">
      <w:start w:val="1"/>
      <w:numFmt w:val="decimal"/>
      <w:lvlText w:val="%1."/>
      <w:lvlJc w:val="left"/>
      <w:pPr>
        <w:ind w:left="720" w:hanging="720"/>
      </w:pPr>
      <w:rPr>
        <w:rFonts w:ascii="Arial" w:eastAsia="Arial" w:hAnsi="Arial" w:cs="Arial"/>
        <w:b/>
        <w:color w:val="000000"/>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D05120A"/>
    <w:multiLevelType w:val="hybridMultilevel"/>
    <w:tmpl w:val="59D0EE70"/>
    <w:lvl w:ilvl="0" w:tplc="EC0AE6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44376AA"/>
    <w:multiLevelType w:val="multilevel"/>
    <w:tmpl w:val="30F80A52"/>
    <w:lvl w:ilvl="0">
      <w:start w:val="1"/>
      <w:numFmt w:val="decimal"/>
      <w:lvlText w:val="%1."/>
      <w:lvlJc w:val="left"/>
      <w:pPr>
        <w:ind w:left="880" w:hanging="454"/>
      </w:pPr>
      <w:rPr>
        <w:b/>
        <w:vertAlign w:val="baseline"/>
      </w:rPr>
    </w:lvl>
    <w:lvl w:ilvl="1">
      <w:start w:val="1"/>
      <w:numFmt w:val="lowerLetter"/>
      <w:lvlText w:val="%2)"/>
      <w:lvlJc w:val="left"/>
      <w:pPr>
        <w:ind w:left="1310" w:hanging="360"/>
      </w:pPr>
      <w:rPr>
        <w:vertAlign w:val="baseline"/>
      </w:rPr>
    </w:lvl>
    <w:lvl w:ilvl="2">
      <w:start w:val="1"/>
      <w:numFmt w:val="decimal"/>
      <w:lvlText w:val="%3)"/>
      <w:lvlJc w:val="left"/>
      <w:pPr>
        <w:ind w:left="2210" w:hanging="360"/>
      </w:pPr>
      <w:rPr>
        <w:b/>
        <w:vertAlign w:val="baseline"/>
      </w:rPr>
    </w:lvl>
    <w:lvl w:ilvl="3">
      <w:start w:val="1"/>
      <w:numFmt w:val="decimal"/>
      <w:lvlText w:val="%4."/>
      <w:lvlJc w:val="left"/>
      <w:pPr>
        <w:ind w:left="2750" w:hanging="360"/>
      </w:pPr>
      <w:rPr>
        <w:b/>
        <w:vertAlign w:val="baseline"/>
      </w:rPr>
    </w:lvl>
    <w:lvl w:ilvl="4">
      <w:start w:val="1"/>
      <w:numFmt w:val="lowerLetter"/>
      <w:lvlText w:val="%5."/>
      <w:lvlJc w:val="left"/>
      <w:pPr>
        <w:ind w:left="3470" w:hanging="360"/>
      </w:pPr>
      <w:rPr>
        <w:vertAlign w:val="baseline"/>
      </w:rPr>
    </w:lvl>
    <w:lvl w:ilvl="5">
      <w:start w:val="1"/>
      <w:numFmt w:val="lowerRoman"/>
      <w:lvlText w:val="%6."/>
      <w:lvlJc w:val="right"/>
      <w:pPr>
        <w:ind w:left="4190" w:hanging="180"/>
      </w:pPr>
      <w:rPr>
        <w:vertAlign w:val="baseline"/>
      </w:rPr>
    </w:lvl>
    <w:lvl w:ilvl="6">
      <w:start w:val="1"/>
      <w:numFmt w:val="decimal"/>
      <w:lvlText w:val="%7."/>
      <w:lvlJc w:val="left"/>
      <w:pPr>
        <w:ind w:left="4910" w:hanging="360"/>
      </w:pPr>
      <w:rPr>
        <w:vertAlign w:val="baseline"/>
      </w:rPr>
    </w:lvl>
    <w:lvl w:ilvl="7">
      <w:start w:val="1"/>
      <w:numFmt w:val="lowerLetter"/>
      <w:lvlText w:val="%8."/>
      <w:lvlJc w:val="left"/>
      <w:pPr>
        <w:ind w:left="5630" w:hanging="360"/>
      </w:pPr>
      <w:rPr>
        <w:vertAlign w:val="baseline"/>
      </w:rPr>
    </w:lvl>
    <w:lvl w:ilvl="8">
      <w:start w:val="1"/>
      <w:numFmt w:val="lowerRoman"/>
      <w:lvlText w:val="%9."/>
      <w:lvlJc w:val="right"/>
      <w:pPr>
        <w:ind w:left="6350" w:hanging="180"/>
      </w:pPr>
      <w:rPr>
        <w:vertAlign w:val="baseline"/>
      </w:rPr>
    </w:lvl>
  </w:abstractNum>
  <w:abstractNum w:abstractNumId="44"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5"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6"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2"/>
  </w:num>
  <w:num w:numId="2">
    <w:abstractNumId w:val="30"/>
  </w:num>
  <w:num w:numId="3">
    <w:abstractNumId w:val="21"/>
  </w:num>
  <w:num w:numId="4">
    <w:abstractNumId w:val="33"/>
  </w:num>
  <w:num w:numId="5">
    <w:abstractNumId w:val="44"/>
  </w:num>
  <w:num w:numId="6">
    <w:abstractNumId w:val="12"/>
  </w:num>
  <w:num w:numId="7">
    <w:abstractNumId w:val="34"/>
  </w:num>
  <w:num w:numId="8">
    <w:abstractNumId w:val="1"/>
  </w:num>
  <w:num w:numId="9">
    <w:abstractNumId w:val="20"/>
  </w:num>
  <w:num w:numId="10">
    <w:abstractNumId w:val="26"/>
  </w:num>
  <w:num w:numId="11">
    <w:abstractNumId w:val="2"/>
  </w:num>
  <w:num w:numId="12">
    <w:abstractNumId w:val="13"/>
  </w:num>
  <w:num w:numId="13">
    <w:abstractNumId w:val="9"/>
  </w:num>
  <w:num w:numId="14">
    <w:abstractNumId w:val="32"/>
  </w:num>
  <w:num w:numId="15">
    <w:abstractNumId w:val="31"/>
  </w:num>
  <w:num w:numId="16">
    <w:abstractNumId w:val="28"/>
  </w:num>
  <w:num w:numId="17">
    <w:abstractNumId w:val="18"/>
  </w:num>
  <w:num w:numId="18">
    <w:abstractNumId w:val="46"/>
  </w:num>
  <w:num w:numId="19">
    <w:abstractNumId w:val="35"/>
  </w:num>
  <w:num w:numId="20">
    <w:abstractNumId w:val="29"/>
  </w:num>
  <w:num w:numId="21">
    <w:abstractNumId w:val="43"/>
  </w:num>
  <w:num w:numId="22">
    <w:abstractNumId w:val="10"/>
  </w:num>
  <w:num w:numId="23">
    <w:abstractNumId w:val="11"/>
  </w:num>
  <w:num w:numId="24">
    <w:abstractNumId w:val="25"/>
  </w:num>
  <w:num w:numId="25">
    <w:abstractNumId w:val="45"/>
  </w:num>
  <w:num w:numId="26">
    <w:abstractNumId w:val="22"/>
  </w:num>
  <w:num w:numId="27">
    <w:abstractNumId w:val="23"/>
  </w:num>
  <w:num w:numId="28">
    <w:abstractNumId w:val="3"/>
  </w:num>
  <w:num w:numId="29">
    <w:abstractNumId w:val="38"/>
  </w:num>
  <w:num w:numId="30">
    <w:abstractNumId w:val="17"/>
  </w:num>
  <w:num w:numId="31">
    <w:abstractNumId w:val="24"/>
  </w:num>
  <w:num w:numId="32">
    <w:abstractNumId w:val="36"/>
  </w:num>
  <w:num w:numId="33">
    <w:abstractNumId w:val="16"/>
  </w:num>
  <w:num w:numId="34">
    <w:abstractNumId w:val="15"/>
  </w:num>
  <w:num w:numId="35">
    <w:abstractNumId w:val="2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9"/>
  </w:num>
  <w:num w:numId="40">
    <w:abstractNumId w:val="39"/>
  </w:num>
  <w:num w:numId="41">
    <w:abstractNumId w:val="41"/>
  </w:num>
  <w:num w:numId="42">
    <w:abstractNumId w:val="7"/>
  </w:num>
  <w:num w:numId="43">
    <w:abstractNumId w:val="0"/>
  </w:num>
  <w:num w:numId="44">
    <w:abstractNumId w:val="6"/>
  </w:num>
  <w:num w:numId="45">
    <w:abstractNumId w:val="37"/>
  </w:num>
  <w:num w:numId="46">
    <w:abstractNumId w:val="4"/>
  </w:num>
  <w:num w:numId="47">
    <w:abstractNumId w:val="8"/>
  </w:num>
  <w:num w:numId="48">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0883"/>
    <w:rsid w:val="00022739"/>
    <w:rsid w:val="00022904"/>
    <w:rsid w:val="00033D06"/>
    <w:rsid w:val="00046C42"/>
    <w:rsid w:val="00046EA6"/>
    <w:rsid w:val="00083B48"/>
    <w:rsid w:val="000948BB"/>
    <w:rsid w:val="000A0BD9"/>
    <w:rsid w:val="000A2887"/>
    <w:rsid w:val="000A57D1"/>
    <w:rsid w:val="000B3AC2"/>
    <w:rsid w:val="000D459D"/>
    <w:rsid w:val="000E0826"/>
    <w:rsid w:val="000E57F8"/>
    <w:rsid w:val="000F3764"/>
    <w:rsid w:val="000F63A1"/>
    <w:rsid w:val="00102B06"/>
    <w:rsid w:val="001122D7"/>
    <w:rsid w:val="0012112F"/>
    <w:rsid w:val="001323C1"/>
    <w:rsid w:val="0015348A"/>
    <w:rsid w:val="00154F27"/>
    <w:rsid w:val="00161F21"/>
    <w:rsid w:val="0016334D"/>
    <w:rsid w:val="001639C7"/>
    <w:rsid w:val="00165F0B"/>
    <w:rsid w:val="00171B73"/>
    <w:rsid w:val="00196F1F"/>
    <w:rsid w:val="001B0A00"/>
    <w:rsid w:val="001B43C5"/>
    <w:rsid w:val="001B62E2"/>
    <w:rsid w:val="001C4A2F"/>
    <w:rsid w:val="001C6182"/>
    <w:rsid w:val="001C6C93"/>
    <w:rsid w:val="001E3DFA"/>
    <w:rsid w:val="00200AE3"/>
    <w:rsid w:val="002036DB"/>
    <w:rsid w:val="00204D32"/>
    <w:rsid w:val="00204DB7"/>
    <w:rsid w:val="00213057"/>
    <w:rsid w:val="00214568"/>
    <w:rsid w:val="002350AA"/>
    <w:rsid w:val="00242BEF"/>
    <w:rsid w:val="00263BC6"/>
    <w:rsid w:val="002864EA"/>
    <w:rsid w:val="002A1DE9"/>
    <w:rsid w:val="002A4E1E"/>
    <w:rsid w:val="002B0B5F"/>
    <w:rsid w:val="002C3576"/>
    <w:rsid w:val="002E71CB"/>
    <w:rsid w:val="002F4568"/>
    <w:rsid w:val="00304CDC"/>
    <w:rsid w:val="003257C4"/>
    <w:rsid w:val="00333478"/>
    <w:rsid w:val="00352868"/>
    <w:rsid w:val="00364D25"/>
    <w:rsid w:val="00371FC9"/>
    <w:rsid w:val="00373598"/>
    <w:rsid w:val="003763C4"/>
    <w:rsid w:val="003912A6"/>
    <w:rsid w:val="00391B24"/>
    <w:rsid w:val="003A1BF0"/>
    <w:rsid w:val="003A6CCD"/>
    <w:rsid w:val="003B5748"/>
    <w:rsid w:val="003D63F0"/>
    <w:rsid w:val="003E0F07"/>
    <w:rsid w:val="003E1CC4"/>
    <w:rsid w:val="003E3893"/>
    <w:rsid w:val="003F3493"/>
    <w:rsid w:val="003F46FE"/>
    <w:rsid w:val="0041045A"/>
    <w:rsid w:val="00411782"/>
    <w:rsid w:val="00417690"/>
    <w:rsid w:val="00425D91"/>
    <w:rsid w:val="004443E8"/>
    <w:rsid w:val="004443F7"/>
    <w:rsid w:val="00452A77"/>
    <w:rsid w:val="00470BB8"/>
    <w:rsid w:val="00473446"/>
    <w:rsid w:val="00481763"/>
    <w:rsid w:val="00484F04"/>
    <w:rsid w:val="00490CEE"/>
    <w:rsid w:val="004A50F5"/>
    <w:rsid w:val="004A6E8E"/>
    <w:rsid w:val="004B3803"/>
    <w:rsid w:val="004D4336"/>
    <w:rsid w:val="004F3036"/>
    <w:rsid w:val="004F410D"/>
    <w:rsid w:val="005076A5"/>
    <w:rsid w:val="00507DE5"/>
    <w:rsid w:val="00537B1B"/>
    <w:rsid w:val="00541CAF"/>
    <w:rsid w:val="00542D80"/>
    <w:rsid w:val="00562080"/>
    <w:rsid w:val="00571AC8"/>
    <w:rsid w:val="0057248B"/>
    <w:rsid w:val="0059333F"/>
    <w:rsid w:val="005A2F9E"/>
    <w:rsid w:val="005B5249"/>
    <w:rsid w:val="005C43C4"/>
    <w:rsid w:val="005D0F35"/>
    <w:rsid w:val="005D563A"/>
    <w:rsid w:val="005D7922"/>
    <w:rsid w:val="00601328"/>
    <w:rsid w:val="00606B6D"/>
    <w:rsid w:val="00615F90"/>
    <w:rsid w:val="00617DB1"/>
    <w:rsid w:val="00634532"/>
    <w:rsid w:val="00637AE0"/>
    <w:rsid w:val="00643996"/>
    <w:rsid w:val="006478D2"/>
    <w:rsid w:val="006565BD"/>
    <w:rsid w:val="0068345E"/>
    <w:rsid w:val="006906CC"/>
    <w:rsid w:val="00693578"/>
    <w:rsid w:val="00693FE3"/>
    <w:rsid w:val="006B12AC"/>
    <w:rsid w:val="006C5513"/>
    <w:rsid w:val="006F0A19"/>
    <w:rsid w:val="007267C1"/>
    <w:rsid w:val="00732DD9"/>
    <w:rsid w:val="00745F1D"/>
    <w:rsid w:val="0077221F"/>
    <w:rsid w:val="007730B1"/>
    <w:rsid w:val="00785D7A"/>
    <w:rsid w:val="00794B37"/>
    <w:rsid w:val="00797098"/>
    <w:rsid w:val="007B420B"/>
    <w:rsid w:val="007B43AE"/>
    <w:rsid w:val="007B44BB"/>
    <w:rsid w:val="007C3BB8"/>
    <w:rsid w:val="007C755A"/>
    <w:rsid w:val="007D0328"/>
    <w:rsid w:val="007F0F39"/>
    <w:rsid w:val="007F5318"/>
    <w:rsid w:val="007F5653"/>
    <w:rsid w:val="007F64C8"/>
    <w:rsid w:val="008059D6"/>
    <w:rsid w:val="00805DB4"/>
    <w:rsid w:val="00814443"/>
    <w:rsid w:val="00815E02"/>
    <w:rsid w:val="008215BC"/>
    <w:rsid w:val="008221FE"/>
    <w:rsid w:val="00834ABB"/>
    <w:rsid w:val="00842B9F"/>
    <w:rsid w:val="0084316D"/>
    <w:rsid w:val="0084654A"/>
    <w:rsid w:val="00857DC6"/>
    <w:rsid w:val="00862B6D"/>
    <w:rsid w:val="00866391"/>
    <w:rsid w:val="00886340"/>
    <w:rsid w:val="008A0FE1"/>
    <w:rsid w:val="008B38F8"/>
    <w:rsid w:val="008C62E4"/>
    <w:rsid w:val="008C6EFB"/>
    <w:rsid w:val="008E2C2F"/>
    <w:rsid w:val="008E6541"/>
    <w:rsid w:val="008F427A"/>
    <w:rsid w:val="00903D16"/>
    <w:rsid w:val="00923CE2"/>
    <w:rsid w:val="009457CD"/>
    <w:rsid w:val="009552AF"/>
    <w:rsid w:val="009572D9"/>
    <w:rsid w:val="00957761"/>
    <w:rsid w:val="0096093D"/>
    <w:rsid w:val="00984970"/>
    <w:rsid w:val="009A3C79"/>
    <w:rsid w:val="009A44C9"/>
    <w:rsid w:val="009A5C08"/>
    <w:rsid w:val="009A61C2"/>
    <w:rsid w:val="009B3135"/>
    <w:rsid w:val="009C1EC1"/>
    <w:rsid w:val="009D2F22"/>
    <w:rsid w:val="009D79CC"/>
    <w:rsid w:val="009E25E2"/>
    <w:rsid w:val="00A0348B"/>
    <w:rsid w:val="00A043DE"/>
    <w:rsid w:val="00A22B3B"/>
    <w:rsid w:val="00A23BFC"/>
    <w:rsid w:val="00A37942"/>
    <w:rsid w:val="00A53967"/>
    <w:rsid w:val="00A66A38"/>
    <w:rsid w:val="00A73423"/>
    <w:rsid w:val="00A735A7"/>
    <w:rsid w:val="00A80961"/>
    <w:rsid w:val="00A96904"/>
    <w:rsid w:val="00AA3A75"/>
    <w:rsid w:val="00AA49CF"/>
    <w:rsid w:val="00AA5E86"/>
    <w:rsid w:val="00AB4763"/>
    <w:rsid w:val="00AC52A9"/>
    <w:rsid w:val="00AE0F78"/>
    <w:rsid w:val="00AE2D69"/>
    <w:rsid w:val="00AF1DB8"/>
    <w:rsid w:val="00AF5442"/>
    <w:rsid w:val="00AF7CA7"/>
    <w:rsid w:val="00B02F11"/>
    <w:rsid w:val="00B057C1"/>
    <w:rsid w:val="00B178D8"/>
    <w:rsid w:val="00B31CEA"/>
    <w:rsid w:val="00B86B95"/>
    <w:rsid w:val="00B9423C"/>
    <w:rsid w:val="00BA1E62"/>
    <w:rsid w:val="00BA41E0"/>
    <w:rsid w:val="00BD49A5"/>
    <w:rsid w:val="00BF4CD6"/>
    <w:rsid w:val="00BF6E76"/>
    <w:rsid w:val="00C0704B"/>
    <w:rsid w:val="00C349A9"/>
    <w:rsid w:val="00C412F2"/>
    <w:rsid w:val="00C56BCF"/>
    <w:rsid w:val="00C61B95"/>
    <w:rsid w:val="00C80B61"/>
    <w:rsid w:val="00C904E7"/>
    <w:rsid w:val="00C91814"/>
    <w:rsid w:val="00C919FB"/>
    <w:rsid w:val="00CA5C5E"/>
    <w:rsid w:val="00CD2C09"/>
    <w:rsid w:val="00D059F0"/>
    <w:rsid w:val="00D153FA"/>
    <w:rsid w:val="00D31E3E"/>
    <w:rsid w:val="00D44940"/>
    <w:rsid w:val="00D51C28"/>
    <w:rsid w:val="00D53220"/>
    <w:rsid w:val="00D541F7"/>
    <w:rsid w:val="00D60687"/>
    <w:rsid w:val="00D627B9"/>
    <w:rsid w:val="00D63FC3"/>
    <w:rsid w:val="00D678AA"/>
    <w:rsid w:val="00D72B18"/>
    <w:rsid w:val="00D85A45"/>
    <w:rsid w:val="00D95508"/>
    <w:rsid w:val="00DB43A3"/>
    <w:rsid w:val="00DD1F06"/>
    <w:rsid w:val="00DD2F41"/>
    <w:rsid w:val="00DD621A"/>
    <w:rsid w:val="00DE0726"/>
    <w:rsid w:val="00DE2567"/>
    <w:rsid w:val="00DF02DB"/>
    <w:rsid w:val="00DF14C4"/>
    <w:rsid w:val="00DF2CE4"/>
    <w:rsid w:val="00E01F5C"/>
    <w:rsid w:val="00E020DE"/>
    <w:rsid w:val="00E02406"/>
    <w:rsid w:val="00E111E0"/>
    <w:rsid w:val="00E46394"/>
    <w:rsid w:val="00E571F1"/>
    <w:rsid w:val="00E57ADA"/>
    <w:rsid w:val="00E6212F"/>
    <w:rsid w:val="00E63640"/>
    <w:rsid w:val="00E74BA5"/>
    <w:rsid w:val="00E81C5D"/>
    <w:rsid w:val="00E82749"/>
    <w:rsid w:val="00E82E68"/>
    <w:rsid w:val="00E83E17"/>
    <w:rsid w:val="00E874D6"/>
    <w:rsid w:val="00E93508"/>
    <w:rsid w:val="00EA4B89"/>
    <w:rsid w:val="00EA6316"/>
    <w:rsid w:val="00EB2DFF"/>
    <w:rsid w:val="00EC39D0"/>
    <w:rsid w:val="00ED3673"/>
    <w:rsid w:val="00F13F6D"/>
    <w:rsid w:val="00F15129"/>
    <w:rsid w:val="00F17613"/>
    <w:rsid w:val="00F20488"/>
    <w:rsid w:val="00F23660"/>
    <w:rsid w:val="00F334F1"/>
    <w:rsid w:val="00F363DF"/>
    <w:rsid w:val="00F41AFC"/>
    <w:rsid w:val="00F604D9"/>
    <w:rsid w:val="00F65B98"/>
    <w:rsid w:val="00F779C6"/>
    <w:rsid w:val="00F87EEE"/>
    <w:rsid w:val="00FB031B"/>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 w:eastAsia="pl-PL"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4CD6"/>
  </w:style>
  <w:style w:type="paragraph" w:styleId="Nagwek1">
    <w:name w:val="heading 1"/>
    <w:basedOn w:val="Normalny"/>
    <w:next w:val="Normalny"/>
    <w:link w:val="Nagwek1Znak"/>
    <w:uiPriority w:val="9"/>
    <w:qFormat/>
    <w:rsid w:val="00BF4CD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BF4CD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BF4CD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BF4CD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BF4CD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semiHidden/>
    <w:unhideWhenUsed/>
    <w:qFormat/>
    <w:rsid w:val="00BF4CD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semiHidden/>
    <w:unhideWhenUsed/>
    <w:qFormat/>
    <w:rsid w:val="00BF4CD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semiHidden/>
    <w:unhideWhenUsed/>
    <w:qFormat/>
    <w:rsid w:val="00BF4CD6"/>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F4CD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BF4CD6"/>
    <w:pPr>
      <w:spacing w:before="0" w:after="0"/>
    </w:pPr>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BF4CD6"/>
    <w:pPr>
      <w:spacing w:before="0" w:after="500" w:line="240" w:lineRule="auto"/>
    </w:pPr>
    <w:rPr>
      <w:caps/>
      <w:color w:val="595959" w:themeColor="text1" w:themeTint="A6"/>
      <w:spacing w:val="10"/>
      <w:sz w:val="21"/>
      <w:szCs w:val="21"/>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uiPriority w:val="1"/>
    <w:qFormat/>
    <w:rsid w:val="00BF4CD6"/>
    <w:pPr>
      <w:spacing w:after="0" w:line="240" w:lineRule="auto"/>
    </w:pPr>
  </w:style>
  <w:style w:type="paragraph" w:customStyle="1" w:styleId="ZTIRLITwPKTzmlitwpkttiret">
    <w:name w:val="Z_TIR/LIT_w_PKT – zm. lit. w pkt tiret"/>
    <w:basedOn w:val="Normalny"/>
    <w:uiPriority w:val="57"/>
    <w:rsid w:val="00470BB8"/>
    <w:pPr>
      <w:spacing w:line="360" w:lineRule="auto"/>
      <w:ind w:left="2336" w:hanging="476"/>
      <w:jc w:val="both"/>
    </w:pPr>
    <w:rPr>
      <w:rFonts w:ascii="Times" w:eastAsia="Times New Roman" w:hAnsi="Times"/>
      <w:bCs/>
      <w:sz w:val="24"/>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D63F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BF4CD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BF4CD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BF4CD6"/>
    <w:rPr>
      <w:caps/>
      <w:color w:val="243F60" w:themeColor="accent1" w:themeShade="7F"/>
      <w:spacing w:val="15"/>
    </w:rPr>
  </w:style>
  <w:style w:type="character" w:customStyle="1" w:styleId="Nagwek4Znak">
    <w:name w:val="Nagłówek 4 Znak"/>
    <w:basedOn w:val="Domylnaczcionkaakapitu"/>
    <w:link w:val="Nagwek4"/>
    <w:uiPriority w:val="9"/>
    <w:rsid w:val="00BF4CD6"/>
    <w:rPr>
      <w:caps/>
      <w:color w:val="365F91" w:themeColor="accent1" w:themeShade="BF"/>
      <w:spacing w:val="10"/>
    </w:rPr>
  </w:style>
  <w:style w:type="character" w:customStyle="1" w:styleId="Nagwek5Znak">
    <w:name w:val="Nagłówek 5 Znak"/>
    <w:basedOn w:val="Domylnaczcionkaakapitu"/>
    <w:link w:val="Nagwek5"/>
    <w:uiPriority w:val="9"/>
    <w:rsid w:val="00BF4CD6"/>
    <w:rPr>
      <w:caps/>
      <w:color w:val="365F91" w:themeColor="accent1" w:themeShade="BF"/>
      <w:spacing w:val="10"/>
    </w:rPr>
  </w:style>
  <w:style w:type="character" w:customStyle="1" w:styleId="Nagwek6Znak">
    <w:name w:val="Nagłówek 6 Znak"/>
    <w:basedOn w:val="Domylnaczcionkaakapitu"/>
    <w:link w:val="Nagwek6"/>
    <w:uiPriority w:val="9"/>
    <w:semiHidden/>
    <w:rsid w:val="00BF4CD6"/>
    <w:rPr>
      <w:caps/>
      <w:color w:val="365F91" w:themeColor="accent1" w:themeShade="BF"/>
      <w:spacing w:val="10"/>
    </w:rPr>
  </w:style>
  <w:style w:type="character" w:customStyle="1" w:styleId="Nagwek7Znak">
    <w:name w:val="Nagłówek 7 Znak"/>
    <w:basedOn w:val="Domylnaczcionkaakapitu"/>
    <w:link w:val="Nagwek7"/>
    <w:uiPriority w:val="9"/>
    <w:semiHidden/>
    <w:rsid w:val="00BF4CD6"/>
    <w:rPr>
      <w:caps/>
      <w:color w:val="365F91" w:themeColor="accent1" w:themeShade="BF"/>
      <w:spacing w:val="10"/>
    </w:rPr>
  </w:style>
  <w:style w:type="character" w:customStyle="1" w:styleId="Nagwek8Znak">
    <w:name w:val="Nagłówek 8 Znak"/>
    <w:basedOn w:val="Domylnaczcionkaakapitu"/>
    <w:link w:val="Nagwek8"/>
    <w:uiPriority w:val="9"/>
    <w:semiHidden/>
    <w:rsid w:val="00BF4CD6"/>
    <w:rPr>
      <w:caps/>
      <w:spacing w:val="10"/>
      <w:sz w:val="18"/>
      <w:szCs w:val="18"/>
    </w:rPr>
  </w:style>
  <w:style w:type="character" w:customStyle="1" w:styleId="Nagwek9Znak">
    <w:name w:val="Nagłówek 9 Znak"/>
    <w:basedOn w:val="Domylnaczcionkaakapitu"/>
    <w:link w:val="Nagwek9"/>
    <w:uiPriority w:val="9"/>
    <w:semiHidden/>
    <w:rsid w:val="00BF4CD6"/>
    <w:rPr>
      <w:i/>
      <w:iCs/>
      <w:caps/>
      <w:spacing w:val="10"/>
      <w:sz w:val="18"/>
      <w:szCs w:val="18"/>
    </w:rPr>
  </w:style>
  <w:style w:type="paragraph" w:styleId="Legenda">
    <w:name w:val="caption"/>
    <w:basedOn w:val="Normalny"/>
    <w:next w:val="Normalny"/>
    <w:uiPriority w:val="35"/>
    <w:semiHidden/>
    <w:unhideWhenUsed/>
    <w:qFormat/>
    <w:rsid w:val="00BF4CD6"/>
    <w:rPr>
      <w:b/>
      <w:bCs/>
      <w:color w:val="365F91" w:themeColor="accent1" w:themeShade="BF"/>
      <w:sz w:val="16"/>
      <w:szCs w:val="16"/>
    </w:rPr>
  </w:style>
  <w:style w:type="character" w:customStyle="1" w:styleId="TytuZnak">
    <w:name w:val="Tytuł Znak"/>
    <w:basedOn w:val="Domylnaczcionkaakapitu"/>
    <w:link w:val="Tytu"/>
    <w:uiPriority w:val="10"/>
    <w:rsid w:val="00BF4CD6"/>
    <w:rPr>
      <w:rFonts w:asciiTheme="majorHAnsi" w:eastAsiaTheme="majorEastAsia" w:hAnsiTheme="majorHAnsi" w:cstheme="majorBidi"/>
      <w:caps/>
      <w:color w:val="4F81BD" w:themeColor="accent1"/>
      <w:spacing w:val="10"/>
      <w:sz w:val="52"/>
      <w:szCs w:val="52"/>
    </w:rPr>
  </w:style>
  <w:style w:type="character" w:customStyle="1" w:styleId="PodtytuZnak">
    <w:name w:val="Podtytuł Znak"/>
    <w:basedOn w:val="Domylnaczcionkaakapitu"/>
    <w:link w:val="Podtytu"/>
    <w:uiPriority w:val="11"/>
    <w:rsid w:val="00BF4CD6"/>
    <w:rPr>
      <w:caps/>
      <w:color w:val="595959" w:themeColor="text1" w:themeTint="A6"/>
      <w:spacing w:val="10"/>
      <w:sz w:val="21"/>
      <w:szCs w:val="21"/>
    </w:rPr>
  </w:style>
  <w:style w:type="character" w:styleId="Pogrubienie">
    <w:name w:val="Strong"/>
    <w:uiPriority w:val="22"/>
    <w:qFormat/>
    <w:rsid w:val="00BF4CD6"/>
    <w:rPr>
      <w:b/>
      <w:bCs/>
    </w:rPr>
  </w:style>
  <w:style w:type="character" w:styleId="Uwydatnienie">
    <w:name w:val="Emphasis"/>
    <w:uiPriority w:val="20"/>
    <w:qFormat/>
    <w:rsid w:val="00BF4CD6"/>
    <w:rPr>
      <w:caps/>
      <w:color w:val="243F60" w:themeColor="accent1" w:themeShade="7F"/>
      <w:spacing w:val="5"/>
    </w:rPr>
  </w:style>
  <w:style w:type="paragraph" w:styleId="Cytat">
    <w:name w:val="Quote"/>
    <w:basedOn w:val="Normalny"/>
    <w:next w:val="Normalny"/>
    <w:link w:val="CytatZnak"/>
    <w:uiPriority w:val="29"/>
    <w:qFormat/>
    <w:rsid w:val="00BF4CD6"/>
    <w:rPr>
      <w:i/>
      <w:iCs/>
      <w:sz w:val="24"/>
      <w:szCs w:val="24"/>
    </w:rPr>
  </w:style>
  <w:style w:type="character" w:customStyle="1" w:styleId="CytatZnak">
    <w:name w:val="Cytat Znak"/>
    <w:basedOn w:val="Domylnaczcionkaakapitu"/>
    <w:link w:val="Cytat"/>
    <w:uiPriority w:val="29"/>
    <w:rsid w:val="00BF4CD6"/>
    <w:rPr>
      <w:i/>
      <w:iCs/>
      <w:sz w:val="24"/>
      <w:szCs w:val="24"/>
    </w:rPr>
  </w:style>
  <w:style w:type="paragraph" w:styleId="Cytatintensywny">
    <w:name w:val="Intense Quote"/>
    <w:basedOn w:val="Normalny"/>
    <w:next w:val="Normalny"/>
    <w:link w:val="CytatintensywnyZnak"/>
    <w:uiPriority w:val="30"/>
    <w:qFormat/>
    <w:rsid w:val="00BF4CD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BF4CD6"/>
    <w:rPr>
      <w:color w:val="4F81BD" w:themeColor="accent1"/>
      <w:sz w:val="24"/>
      <w:szCs w:val="24"/>
    </w:rPr>
  </w:style>
  <w:style w:type="character" w:styleId="Wyrnieniedelikatne">
    <w:name w:val="Subtle Emphasis"/>
    <w:uiPriority w:val="19"/>
    <w:qFormat/>
    <w:rsid w:val="00BF4CD6"/>
    <w:rPr>
      <w:i/>
      <w:iCs/>
      <w:color w:val="243F60" w:themeColor="accent1" w:themeShade="7F"/>
    </w:rPr>
  </w:style>
  <w:style w:type="character" w:styleId="Wyrnienieintensywne">
    <w:name w:val="Intense Emphasis"/>
    <w:uiPriority w:val="21"/>
    <w:qFormat/>
    <w:rsid w:val="00BF4CD6"/>
    <w:rPr>
      <w:b/>
      <w:bCs/>
      <w:caps/>
      <w:color w:val="243F60" w:themeColor="accent1" w:themeShade="7F"/>
      <w:spacing w:val="10"/>
    </w:rPr>
  </w:style>
  <w:style w:type="character" w:styleId="Odwoaniedelikatne">
    <w:name w:val="Subtle Reference"/>
    <w:uiPriority w:val="31"/>
    <w:qFormat/>
    <w:rsid w:val="00BF4CD6"/>
    <w:rPr>
      <w:b/>
      <w:bCs/>
      <w:color w:val="4F81BD" w:themeColor="accent1"/>
    </w:rPr>
  </w:style>
  <w:style w:type="character" w:styleId="Odwoanieintensywne">
    <w:name w:val="Intense Reference"/>
    <w:uiPriority w:val="32"/>
    <w:qFormat/>
    <w:rsid w:val="00BF4CD6"/>
    <w:rPr>
      <w:b/>
      <w:bCs/>
      <w:i/>
      <w:iCs/>
      <w:caps/>
      <w:color w:val="4F81BD" w:themeColor="accent1"/>
    </w:rPr>
  </w:style>
  <w:style w:type="character" w:styleId="Tytuksiki">
    <w:name w:val="Book Title"/>
    <w:uiPriority w:val="33"/>
    <w:qFormat/>
    <w:rsid w:val="00BF4CD6"/>
    <w:rPr>
      <w:b/>
      <w:bCs/>
      <w:i/>
      <w:iCs/>
      <w:spacing w:val="0"/>
    </w:rPr>
  </w:style>
  <w:style w:type="paragraph" w:styleId="Nagwekspisutreci">
    <w:name w:val="TOC Heading"/>
    <w:basedOn w:val="Nagwek1"/>
    <w:next w:val="Normalny"/>
    <w:uiPriority w:val="39"/>
    <w:semiHidden/>
    <w:unhideWhenUsed/>
    <w:qFormat/>
    <w:rsid w:val="00BF4C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28</Pages>
  <Words>8926</Words>
  <Characters>53556</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13</cp:revision>
  <cp:lastPrinted>2021-07-14T08:20:00Z</cp:lastPrinted>
  <dcterms:created xsi:type="dcterms:W3CDTF">2021-08-11T05:35:00Z</dcterms:created>
  <dcterms:modified xsi:type="dcterms:W3CDTF">2021-08-11T12:14:00Z</dcterms:modified>
</cp:coreProperties>
</file>