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2CC6D" w14:textId="52AAACD7" w:rsidR="009F7814" w:rsidRPr="00F23F17" w:rsidRDefault="009F7814" w:rsidP="00F23F17">
      <w:pPr>
        <w:shd w:val="clear" w:color="auto" w:fill="F2F2F2"/>
        <w:suppressAutoHyphens/>
        <w:spacing w:before="120" w:after="240" w:line="276" w:lineRule="auto"/>
        <w:jc w:val="center"/>
        <w:rPr>
          <w:rFonts w:ascii="Calibri" w:eastAsia="Times New Roman" w:hAnsi="Calibri" w:cs="Calibri"/>
          <w:b/>
          <w:color w:val="0D0D0D"/>
          <w:spacing w:val="26"/>
          <w:sz w:val="36"/>
          <w:szCs w:val="36"/>
          <w:lang w:eastAsia="ar-SA"/>
        </w:rPr>
      </w:pPr>
      <w:bookmarkStart w:id="0" w:name="_Hlk68714757"/>
      <w:r w:rsidRPr="00F23F17">
        <w:rPr>
          <w:rFonts w:ascii="Calibri" w:eastAsia="Times New Roman" w:hAnsi="Calibri" w:cs="Calibri"/>
          <w:b/>
          <w:color w:val="0D0D0D"/>
          <w:spacing w:val="26"/>
          <w:sz w:val="36"/>
          <w:szCs w:val="36"/>
          <w:lang w:eastAsia="ar-SA"/>
        </w:rPr>
        <w:t>UMOWA</w:t>
      </w:r>
      <w:r w:rsidR="00395A1F" w:rsidRPr="00F23F17">
        <w:rPr>
          <w:rFonts w:ascii="Calibri" w:eastAsia="Times New Roman" w:hAnsi="Calibri" w:cs="Calibri"/>
          <w:b/>
          <w:color w:val="0D0D0D"/>
          <w:spacing w:val="26"/>
          <w:sz w:val="36"/>
          <w:szCs w:val="36"/>
          <w:lang w:eastAsia="ar-SA"/>
        </w:rPr>
        <w:t xml:space="preserve"> NR</w:t>
      </w:r>
    </w:p>
    <w:bookmarkEnd w:id="0"/>
    <w:p w14:paraId="595656F9" w14:textId="77777777" w:rsidR="00A32F9E" w:rsidRPr="003E1183" w:rsidRDefault="00C22813" w:rsidP="00D17B6E">
      <w:pPr>
        <w:spacing w:before="120" w:after="0" w:line="271" w:lineRule="auto"/>
        <w:jc w:val="both"/>
        <w:rPr>
          <w:rFonts w:cstheme="minorHAnsi"/>
          <w:color w:val="0D0D0D" w:themeColor="text1" w:themeTint="F2"/>
          <w:lang w:val="x-none"/>
        </w:rPr>
      </w:pPr>
      <w:r w:rsidRPr="003E1183">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696"/>
      </w:tblGrid>
      <w:tr w:rsidR="000B7FC9" w:rsidRPr="00085434" w14:paraId="187A3066" w14:textId="77777777" w:rsidTr="00A32F9E">
        <w:tc>
          <w:tcPr>
            <w:tcW w:w="1696" w:type="dxa"/>
          </w:tcPr>
          <w:p w14:paraId="67E6B352" w14:textId="229F8A34" w:rsidR="00A32F9E" w:rsidRPr="003E1183" w:rsidRDefault="00A32F9E" w:rsidP="006565D0">
            <w:pPr>
              <w:spacing w:before="120" w:line="271" w:lineRule="auto"/>
              <w:jc w:val="both"/>
              <w:rPr>
                <w:rFonts w:cstheme="minorHAnsi"/>
                <w:color w:val="0D0D0D" w:themeColor="text1" w:themeTint="F2"/>
                <w:lang w:val="x-none"/>
              </w:rPr>
            </w:pPr>
          </w:p>
        </w:tc>
      </w:tr>
    </w:tbl>
    <w:p w14:paraId="1FCE0858" w14:textId="6C174E90" w:rsidR="00F23F17" w:rsidRPr="00F23F17" w:rsidRDefault="00F23F17" w:rsidP="00F23F17">
      <w:pPr>
        <w:spacing w:before="120" w:after="0" w:line="271" w:lineRule="auto"/>
        <w:jc w:val="both"/>
        <w:rPr>
          <w:rFonts w:cstheme="minorHAnsi"/>
          <w:color w:val="0D0D0D" w:themeColor="text1" w:themeTint="F2"/>
          <w:lang w:val="x-none"/>
        </w:rPr>
      </w:pPr>
      <w:r w:rsidRPr="00F23F17">
        <w:rPr>
          <w:rFonts w:cstheme="minorHAnsi"/>
          <w:color w:val="0D0D0D" w:themeColor="text1" w:themeTint="F2"/>
          <w:lang w:val="x-none"/>
        </w:rPr>
        <w:t xml:space="preserve">w wyniku przeprowadzonego postępowania o udzielenie zamówienia publicznego, </w:t>
      </w:r>
      <w:r w:rsidRPr="00F23F17">
        <w:rPr>
          <w:rFonts w:cstheme="minorHAnsi"/>
          <w:color w:val="0D0D0D" w:themeColor="text1" w:themeTint="F2"/>
        </w:rPr>
        <w:t xml:space="preserve">w trybie podstawowym bez negocjacji, na podstawie art. 275 pkt 1 </w:t>
      </w:r>
      <w:r w:rsidRPr="00F23F17">
        <w:rPr>
          <w:rFonts w:cstheme="minorHAnsi"/>
          <w:color w:val="0D0D0D" w:themeColor="text1" w:themeTint="F2"/>
          <w:lang w:val="x-none"/>
        </w:rPr>
        <w:t>ustawy z dnia 11 września 2019 r. Prawo zamówień publicznych (</w:t>
      </w:r>
      <w:r w:rsidRPr="00F23F17">
        <w:rPr>
          <w:rFonts w:cstheme="minorHAnsi"/>
          <w:bCs/>
          <w:color w:val="0D0D0D" w:themeColor="text1" w:themeTint="F2"/>
        </w:rPr>
        <w:t>Dz. U. z 202</w:t>
      </w:r>
      <w:r w:rsidR="00E23986">
        <w:rPr>
          <w:rFonts w:cstheme="minorHAnsi"/>
          <w:bCs/>
          <w:color w:val="0D0D0D" w:themeColor="text1" w:themeTint="F2"/>
        </w:rPr>
        <w:t>4</w:t>
      </w:r>
      <w:r w:rsidRPr="00F23F17">
        <w:rPr>
          <w:rFonts w:cstheme="minorHAnsi"/>
          <w:bCs/>
          <w:color w:val="0D0D0D" w:themeColor="text1" w:themeTint="F2"/>
        </w:rPr>
        <w:t xml:space="preserve"> poz. </w:t>
      </w:r>
      <w:r w:rsidR="00E23986">
        <w:rPr>
          <w:rFonts w:cstheme="minorHAnsi"/>
          <w:bCs/>
          <w:color w:val="0D0D0D" w:themeColor="text1" w:themeTint="F2"/>
        </w:rPr>
        <w:t>1320</w:t>
      </w:r>
      <w:r w:rsidRPr="00F23F17">
        <w:rPr>
          <w:rFonts w:cstheme="minorHAnsi"/>
          <w:bCs/>
          <w:color w:val="0D0D0D" w:themeColor="text1" w:themeTint="F2"/>
        </w:rPr>
        <w:t xml:space="preserve"> ze </w:t>
      </w:r>
      <w:proofErr w:type="spellStart"/>
      <w:r w:rsidRPr="00F23F17">
        <w:rPr>
          <w:rFonts w:cstheme="minorHAnsi"/>
          <w:bCs/>
          <w:color w:val="0D0D0D" w:themeColor="text1" w:themeTint="F2"/>
        </w:rPr>
        <w:t>zm</w:t>
      </w:r>
      <w:proofErr w:type="spellEnd"/>
      <w:r w:rsidRPr="00F23F17">
        <w:rPr>
          <w:rFonts w:cstheme="minorHAnsi"/>
          <w:color w:val="0D0D0D" w:themeColor="text1" w:themeTint="F2"/>
          <w:lang w:val="x-none"/>
        </w:rPr>
        <w:t xml:space="preserve">.) – zwana dalej ustawą PZP, </w:t>
      </w:r>
      <w:bookmarkStart w:id="1" w:name="_Hlk110250163"/>
      <w:r w:rsidRPr="00F23F17">
        <w:rPr>
          <w:rFonts w:cstheme="minorHAnsi"/>
          <w:color w:val="0D0D0D" w:themeColor="text1" w:themeTint="F2"/>
          <w:lang w:val="x-none"/>
        </w:rPr>
        <w:t>o wartości</w:t>
      </w:r>
      <w:r w:rsidRPr="00F23F17">
        <w:rPr>
          <w:rFonts w:cstheme="minorHAnsi"/>
          <w:color w:val="0D0D0D" w:themeColor="text1" w:themeTint="F2"/>
        </w:rPr>
        <w:t xml:space="preserve"> zamówienia</w:t>
      </w:r>
      <w:r w:rsidRPr="00F23F17">
        <w:rPr>
          <w:rFonts w:cstheme="minorHAnsi"/>
          <w:color w:val="0D0D0D" w:themeColor="text1" w:themeTint="F2"/>
          <w:lang w:val="x-none"/>
        </w:rPr>
        <w:t xml:space="preserve"> </w:t>
      </w:r>
      <w:r w:rsidRPr="00F23F17">
        <w:rPr>
          <w:rFonts w:cstheme="minorHAnsi"/>
          <w:bCs/>
          <w:color w:val="0D0D0D" w:themeColor="text1" w:themeTint="F2"/>
        </w:rPr>
        <w:t>nieprzekraczającej progów unijnych, o których mowa w art. 3 ustawy PZP</w:t>
      </w:r>
      <w:bookmarkEnd w:id="1"/>
      <w:r w:rsidRPr="00F23F17">
        <w:rPr>
          <w:rFonts w:cstheme="minorHAnsi"/>
          <w:color w:val="0D0D0D" w:themeColor="text1" w:themeTint="F2"/>
        </w:rPr>
        <w:t xml:space="preserve">, </w:t>
      </w:r>
      <w:r w:rsidRPr="00F23F17">
        <w:rPr>
          <w:rFonts w:cstheme="minorHAnsi"/>
          <w:color w:val="0D0D0D" w:themeColor="text1" w:themeTint="F2"/>
          <w:lang w:val="x-none"/>
        </w:rPr>
        <w:t xml:space="preserve">nr postępowania </w:t>
      </w:r>
    </w:p>
    <w:tbl>
      <w:tblPr>
        <w:tblStyle w:val="Tabela-Siatka"/>
        <w:tblW w:w="0" w:type="auto"/>
        <w:tblLook w:val="04A0" w:firstRow="1" w:lastRow="0" w:firstColumn="1" w:lastColumn="0" w:noHBand="0" w:noVBand="1"/>
      </w:tblPr>
      <w:tblGrid>
        <w:gridCol w:w="1696"/>
      </w:tblGrid>
      <w:tr w:rsidR="000B7FC9" w:rsidRPr="00085434" w14:paraId="66605803" w14:textId="77777777" w:rsidTr="00A32F9E">
        <w:tc>
          <w:tcPr>
            <w:tcW w:w="1696" w:type="dxa"/>
          </w:tcPr>
          <w:p w14:paraId="464BD612" w14:textId="191D6560" w:rsidR="00A32F9E" w:rsidRPr="00F23F17" w:rsidRDefault="00A32F9E" w:rsidP="003E07FC">
            <w:pPr>
              <w:spacing w:before="120" w:line="271" w:lineRule="auto"/>
              <w:jc w:val="both"/>
              <w:rPr>
                <w:rFonts w:cstheme="minorHAnsi"/>
                <w:color w:val="0D0D0D" w:themeColor="text1" w:themeTint="F2"/>
                <w:lang w:val="x-none"/>
              </w:rPr>
            </w:pPr>
          </w:p>
        </w:tc>
      </w:tr>
    </w:tbl>
    <w:p w14:paraId="359D0191" w14:textId="0C8E331F" w:rsidR="00C22813" w:rsidRPr="00F23F17" w:rsidRDefault="008F5432" w:rsidP="00D17B6E">
      <w:pPr>
        <w:spacing w:before="120" w:after="0" w:line="271" w:lineRule="auto"/>
        <w:jc w:val="both"/>
        <w:rPr>
          <w:rFonts w:cstheme="minorHAnsi"/>
          <w:color w:val="0D0D0D" w:themeColor="text1" w:themeTint="F2"/>
          <w:lang w:val="x-none"/>
        </w:rPr>
      </w:pPr>
      <w:r w:rsidRPr="00F23F17">
        <w:rPr>
          <w:rFonts w:cstheme="minorHAnsi"/>
          <w:color w:val="0D0D0D" w:themeColor="text1" w:themeTint="F2"/>
          <w:lang w:val="x-none"/>
        </w:rPr>
        <w:t xml:space="preserve">została zawarta </w:t>
      </w:r>
      <w:r w:rsidRPr="00F23F17">
        <w:rPr>
          <w:rFonts w:cstheme="minorHAnsi"/>
          <w:color w:val="0D0D0D" w:themeColor="text1" w:themeTint="F2"/>
        </w:rPr>
        <w:t>U</w:t>
      </w:r>
      <w:r w:rsidR="00C22813" w:rsidRPr="00F23F17">
        <w:rPr>
          <w:rFonts w:cstheme="minorHAnsi"/>
          <w:color w:val="0D0D0D" w:themeColor="text1" w:themeTint="F2"/>
          <w:lang w:val="x-none"/>
        </w:rPr>
        <w:t>mowa pomiędzy:</w:t>
      </w:r>
    </w:p>
    <w:p w14:paraId="33986791" w14:textId="77777777" w:rsidR="00D52062" w:rsidRPr="00215108" w:rsidRDefault="00D52062" w:rsidP="00D52062">
      <w:pPr>
        <w:spacing w:before="120" w:after="0" w:line="271" w:lineRule="auto"/>
        <w:ind w:right="-1"/>
        <w:rPr>
          <w:rFonts w:cstheme="minorHAnsi"/>
          <w:b/>
          <w:color w:val="0D0D0D" w:themeColor="text1" w:themeTint="F2"/>
        </w:rPr>
      </w:pPr>
      <w:r w:rsidRPr="00215108">
        <w:rPr>
          <w:rFonts w:cstheme="minorHAnsi"/>
          <w:b/>
          <w:color w:val="0D0D0D" w:themeColor="text1" w:themeTint="F2"/>
        </w:rPr>
        <w:t>Zamawiającym:</w:t>
      </w:r>
    </w:p>
    <w:p w14:paraId="78C9EAAE" w14:textId="77777777" w:rsidR="00D52062" w:rsidRPr="00A437E2" w:rsidRDefault="00D52062" w:rsidP="00D52062">
      <w:pPr>
        <w:spacing w:before="120" w:after="0" w:line="271" w:lineRule="auto"/>
        <w:jc w:val="both"/>
        <w:rPr>
          <w:rFonts w:ascii="Calibri" w:eastAsia="Times New Roman" w:hAnsi="Calibri" w:cs="Calibri"/>
          <w:b/>
          <w:bCs/>
          <w:iCs/>
          <w:color w:val="0D0D0D" w:themeColor="text1" w:themeTint="F2"/>
          <w:lang w:eastAsia="ar-SA"/>
        </w:rPr>
      </w:pPr>
      <w:bookmarkStart w:id="2" w:name="_Hlk132189544"/>
      <w:r w:rsidRPr="00711C5B">
        <w:rPr>
          <w:rFonts w:ascii="Calibri" w:eastAsia="Times New Roman" w:hAnsi="Calibri" w:cs="Calibri"/>
          <w:b/>
          <w:bCs/>
          <w:iCs/>
          <w:color w:val="0D0D0D" w:themeColor="text1" w:themeTint="F2"/>
          <w:lang w:eastAsia="ar-SA"/>
        </w:rPr>
        <w:t>SIEĆ BADAWCZA ŁUKASIEWICZ – ŁÓDZKIM INSTYTUTEM TECHNOLOGICZNYM</w:t>
      </w:r>
      <w:r w:rsidRPr="000623B1">
        <w:rPr>
          <w:rFonts w:ascii="Calibri" w:eastAsia="Times New Roman" w:hAnsi="Calibri" w:cs="Calibri"/>
          <w:b/>
          <w:bCs/>
          <w:iCs/>
          <w:color w:val="0D0D0D" w:themeColor="text1" w:themeTint="F2"/>
          <w:lang w:eastAsia="ar-SA"/>
        </w:rPr>
        <w:t xml:space="preserve">, z </w:t>
      </w:r>
      <w:r w:rsidRPr="00711C5B">
        <w:rPr>
          <w:rFonts w:ascii="Calibri" w:eastAsia="Times New Roman" w:hAnsi="Calibri" w:cs="Calibri"/>
          <w:b/>
          <w:bCs/>
          <w:iCs/>
          <w:color w:val="0D0D0D" w:themeColor="text1" w:themeTint="F2"/>
          <w:lang w:eastAsia="ar-SA"/>
        </w:rPr>
        <w:t>siedzibą w Łodzi, kod 90-570 Łódź, ul. Marii Skłodowskiej-Curie 19/27, wpisanym do Krajowego Rejestru Sądowego prowadzonego przez Sąd Rejonowy dla Łodzi Śródmieścia w Łodzi, XX Wydział Gospodarczy Krajowego Rejestru Sądowego pod numerem KRS 0000955824, NIP 7272857474, REGON 521631148</w:t>
      </w:r>
      <w:r w:rsidRPr="00A437E2">
        <w:rPr>
          <w:rFonts w:ascii="Calibri" w:eastAsia="Times New Roman" w:hAnsi="Calibri" w:cs="Calibri"/>
          <w:iCs/>
          <w:color w:val="0D0D0D" w:themeColor="text1" w:themeTint="F2"/>
          <w:lang w:eastAsia="ar-SA"/>
        </w:rPr>
        <w:t>,</w:t>
      </w:r>
    </w:p>
    <w:bookmarkEnd w:id="2"/>
    <w:p w14:paraId="753D2093" w14:textId="77777777" w:rsidR="00D52062" w:rsidRDefault="00D52062" w:rsidP="00D52062">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52062" w:rsidRPr="00215108" w14:paraId="36AB40E3" w14:textId="77777777" w:rsidTr="00335BCE">
        <w:tc>
          <w:tcPr>
            <w:tcW w:w="9212" w:type="dxa"/>
          </w:tcPr>
          <w:p w14:paraId="4517A1E9" w14:textId="77777777" w:rsidR="00D52062" w:rsidRPr="00215108" w:rsidRDefault="00D52062" w:rsidP="00335BCE">
            <w:pPr>
              <w:spacing w:before="120" w:line="271" w:lineRule="auto"/>
              <w:rPr>
                <w:rFonts w:cstheme="minorHAnsi"/>
                <w:smallCaps/>
                <w:color w:val="0D0D0D" w:themeColor="text1" w:themeTint="F2"/>
              </w:rPr>
            </w:pPr>
          </w:p>
        </w:tc>
      </w:tr>
    </w:tbl>
    <w:p w14:paraId="62E504C0" w14:textId="77777777" w:rsidR="00D52062" w:rsidRPr="003E1183" w:rsidRDefault="00D52062" w:rsidP="00D52062">
      <w:pPr>
        <w:spacing w:before="120" w:after="0" w:line="271" w:lineRule="auto"/>
        <w:rPr>
          <w:rFonts w:cstheme="minorHAnsi"/>
          <w:b/>
          <w:color w:val="0D0D0D" w:themeColor="text1" w:themeTint="F2"/>
        </w:rPr>
      </w:pPr>
      <w:r w:rsidRPr="003E1183">
        <w:rPr>
          <w:rFonts w:cstheme="minorHAnsi"/>
          <w:b/>
          <w:color w:val="0D0D0D" w:themeColor="text1" w:themeTint="F2"/>
        </w:rPr>
        <w:t xml:space="preserve">a: </w:t>
      </w:r>
    </w:p>
    <w:p w14:paraId="46E7D958" w14:textId="7B88364F" w:rsidR="009F7814" w:rsidRPr="003E1183" w:rsidRDefault="009F7814" w:rsidP="00D17B6E">
      <w:pPr>
        <w:spacing w:before="120" w:after="0" w:line="271" w:lineRule="auto"/>
        <w:rPr>
          <w:rFonts w:cstheme="minorHAnsi"/>
          <w:b/>
          <w:color w:val="0D0D0D" w:themeColor="text1" w:themeTint="F2"/>
        </w:rPr>
      </w:pPr>
    </w:p>
    <w:p w14:paraId="0EF35FD9" w14:textId="77777777" w:rsidR="009F7814" w:rsidRPr="003E1183" w:rsidRDefault="009F7814" w:rsidP="00D17B6E">
      <w:pPr>
        <w:spacing w:before="120" w:after="0" w:line="271" w:lineRule="auto"/>
        <w:rPr>
          <w:rFonts w:cstheme="minorHAnsi"/>
          <w:b/>
          <w:bCs/>
          <w:color w:val="0D0D0D" w:themeColor="text1" w:themeTint="F2"/>
        </w:rPr>
      </w:pPr>
      <w:r w:rsidRPr="003E1183">
        <w:rPr>
          <w:rFonts w:cstheme="minorHAnsi"/>
          <w:b/>
          <w:bCs/>
          <w:color w:val="0D0D0D" w:themeColor="text1" w:themeTint="F2"/>
        </w:rPr>
        <w:t>Wykonawcą:</w:t>
      </w:r>
    </w:p>
    <w:tbl>
      <w:tblPr>
        <w:tblStyle w:val="Tabela-Siatka"/>
        <w:tblW w:w="0" w:type="auto"/>
        <w:tblLook w:val="04A0" w:firstRow="1" w:lastRow="0" w:firstColumn="1" w:lastColumn="0" w:noHBand="0" w:noVBand="1"/>
      </w:tblPr>
      <w:tblGrid>
        <w:gridCol w:w="9062"/>
      </w:tblGrid>
      <w:tr w:rsidR="000B7FC9" w:rsidRPr="00085434" w14:paraId="13F16910" w14:textId="77777777" w:rsidTr="00A32F9E">
        <w:tc>
          <w:tcPr>
            <w:tcW w:w="9062" w:type="dxa"/>
          </w:tcPr>
          <w:p w14:paraId="6489C257" w14:textId="5490BDFD" w:rsidR="00A32F9E" w:rsidRPr="003E1183" w:rsidRDefault="00603F30" w:rsidP="00924500">
            <w:pPr>
              <w:spacing w:before="120" w:line="271" w:lineRule="auto"/>
              <w:jc w:val="both"/>
              <w:rPr>
                <w:rFonts w:cstheme="minorHAnsi"/>
                <w:bCs/>
                <w:color w:val="0D0D0D" w:themeColor="text1" w:themeTint="F2"/>
              </w:rPr>
            </w:pPr>
            <w:r w:rsidRPr="003E1183">
              <w:rPr>
                <w:rFonts w:cstheme="minorHAnsi"/>
                <w:color w:val="0D0D0D" w:themeColor="text1" w:themeTint="F2"/>
              </w:rPr>
              <w:t>z siedzibą w</w:t>
            </w:r>
            <w:r w:rsidRPr="003E1183">
              <w:rPr>
                <w:rFonts w:cstheme="minorHAnsi"/>
                <w:bCs/>
                <w:color w:val="0D0D0D" w:themeColor="text1" w:themeTint="F2"/>
              </w:rPr>
              <w:t>.</w:t>
            </w:r>
            <w:r w:rsidRPr="003E1183">
              <w:rPr>
                <w:rFonts w:cstheme="minorHAnsi"/>
                <w:color w:val="0D0D0D" w:themeColor="text1" w:themeTint="F2"/>
              </w:rPr>
              <w:t>,</w:t>
            </w:r>
            <w:r w:rsidRPr="003E1183">
              <w:rPr>
                <w:rFonts w:cstheme="minorHAnsi"/>
                <w:bCs/>
                <w:color w:val="0D0D0D" w:themeColor="text1" w:themeTint="F2"/>
              </w:rPr>
              <w:t xml:space="preserve"> </w:t>
            </w:r>
            <w:r w:rsidRPr="003E1183">
              <w:rPr>
                <w:rFonts w:cstheme="minorHAnsi"/>
                <w:color w:val="0D0D0D" w:themeColor="text1" w:themeTint="F2"/>
              </w:rPr>
              <w:t xml:space="preserve">wpisanym do Rejestru Przedsiębiorców prowadzonego przez Sąd Rejonowy dla KRS, wysokość kapitału zakładowego złotych, posiadającym </w:t>
            </w:r>
            <w:r w:rsidR="00A437E2">
              <w:rPr>
                <w:rFonts w:cstheme="minorHAnsi"/>
                <w:color w:val="0D0D0D" w:themeColor="text1" w:themeTint="F2"/>
              </w:rPr>
              <w:t>NIP oraz REGON</w:t>
            </w:r>
            <w:r w:rsidRPr="003E1183">
              <w:rPr>
                <w:rFonts w:cstheme="minorHAnsi"/>
                <w:color w:val="0D0D0D" w:themeColor="text1" w:themeTint="F2"/>
              </w:rPr>
              <w:t>,</w:t>
            </w:r>
          </w:p>
        </w:tc>
      </w:tr>
    </w:tbl>
    <w:p w14:paraId="7EB218FA" w14:textId="7D1B34BF" w:rsidR="009F7814" w:rsidRPr="003E1183" w:rsidRDefault="009F7814" w:rsidP="00D17B6E">
      <w:pPr>
        <w:spacing w:before="120" w:after="0" w:line="271" w:lineRule="auto"/>
        <w:jc w:val="both"/>
        <w:rPr>
          <w:rFonts w:cstheme="minorHAnsi"/>
          <w:color w:val="0D0D0D" w:themeColor="text1" w:themeTint="F2"/>
        </w:rPr>
      </w:pPr>
      <w:r w:rsidRPr="003E1183">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0B7FC9" w:rsidRPr="00085434" w14:paraId="2ADE936B" w14:textId="77777777" w:rsidTr="00A32F9E">
        <w:tc>
          <w:tcPr>
            <w:tcW w:w="9062" w:type="dxa"/>
          </w:tcPr>
          <w:p w14:paraId="5EB041F1" w14:textId="77777777" w:rsidR="00A32F9E" w:rsidRPr="003E1183" w:rsidRDefault="00A32F9E" w:rsidP="00D17B6E">
            <w:pPr>
              <w:spacing w:before="120" w:line="271" w:lineRule="auto"/>
              <w:jc w:val="both"/>
              <w:rPr>
                <w:rFonts w:cstheme="minorHAnsi"/>
                <w:color w:val="0D0D0D" w:themeColor="text1" w:themeTint="F2"/>
              </w:rPr>
            </w:pPr>
          </w:p>
        </w:tc>
      </w:tr>
    </w:tbl>
    <w:p w14:paraId="1418CC28" w14:textId="77777777" w:rsidR="009F7814" w:rsidRPr="003E1183" w:rsidRDefault="009F7814" w:rsidP="00D17B6E">
      <w:pPr>
        <w:spacing w:before="120" w:after="0" w:line="271" w:lineRule="auto"/>
        <w:rPr>
          <w:rFonts w:cstheme="minorHAnsi"/>
          <w:color w:val="0D0D0D" w:themeColor="text1" w:themeTint="F2"/>
        </w:rPr>
      </w:pPr>
      <w:r w:rsidRPr="003E1183">
        <w:rPr>
          <w:rFonts w:cstheme="minorHAnsi"/>
          <w:color w:val="0D0D0D" w:themeColor="text1" w:themeTint="F2"/>
        </w:rPr>
        <w:t>zwanymi dalej łącznie „Stronami”, a każda z nich z osobna „Stroną”,</w:t>
      </w:r>
    </w:p>
    <w:p w14:paraId="43555B6A" w14:textId="77777777" w:rsidR="0066179B" w:rsidRPr="003E1183" w:rsidRDefault="009F7814" w:rsidP="0066179B">
      <w:pPr>
        <w:tabs>
          <w:tab w:val="left" w:pos="2460"/>
        </w:tabs>
        <w:spacing w:before="120" w:after="240" w:line="271" w:lineRule="auto"/>
        <w:rPr>
          <w:rFonts w:cstheme="minorHAnsi"/>
          <w:color w:val="0D0D0D" w:themeColor="text1" w:themeTint="F2"/>
        </w:rPr>
      </w:pPr>
      <w:r w:rsidRPr="003E1183">
        <w:rPr>
          <w:rFonts w:cstheme="minorHAnsi"/>
          <w:color w:val="0D0D0D" w:themeColor="text1" w:themeTint="F2"/>
        </w:rPr>
        <w:t>o następującej treści:</w:t>
      </w:r>
      <w:r w:rsidRPr="003E1183">
        <w:rPr>
          <w:rFonts w:cstheme="minorHAnsi"/>
          <w:color w:val="0D0D0D" w:themeColor="text1" w:themeTint="F2"/>
        </w:rPr>
        <w:tab/>
      </w:r>
    </w:p>
    <w:p w14:paraId="020A65FA" w14:textId="37228BAE" w:rsidR="009F7814" w:rsidRPr="003E1183" w:rsidRDefault="009F7814" w:rsidP="00BD746E">
      <w:pPr>
        <w:tabs>
          <w:tab w:val="left" w:pos="2460"/>
        </w:tabs>
        <w:spacing w:before="120" w:after="0" w:line="271" w:lineRule="auto"/>
        <w:jc w:val="center"/>
        <w:rPr>
          <w:rFonts w:cstheme="minorHAnsi"/>
          <w:b/>
          <w:color w:val="0D0D0D" w:themeColor="text1" w:themeTint="F2"/>
        </w:rPr>
      </w:pPr>
      <w:r w:rsidRPr="003E1183">
        <w:rPr>
          <w:rFonts w:cstheme="minorHAnsi"/>
          <w:b/>
          <w:color w:val="0D0D0D" w:themeColor="text1" w:themeTint="F2"/>
        </w:rPr>
        <w:t>§ 1.</w:t>
      </w:r>
    </w:p>
    <w:p w14:paraId="63F6CFAE" w14:textId="77777777" w:rsidR="009F7814" w:rsidRPr="003E1183" w:rsidRDefault="009F7814" w:rsidP="00D17B6E">
      <w:pPr>
        <w:pStyle w:val="Tekstpodstawowywcity"/>
        <w:spacing w:before="120" w:after="0" w:line="271" w:lineRule="auto"/>
        <w:ind w:left="426" w:hanging="426"/>
        <w:jc w:val="center"/>
        <w:rPr>
          <w:rFonts w:cstheme="minorHAnsi"/>
          <w:b/>
          <w:color w:val="0D0D0D" w:themeColor="text1" w:themeTint="F2"/>
        </w:rPr>
      </w:pPr>
      <w:r w:rsidRPr="003E1183">
        <w:rPr>
          <w:rFonts w:cstheme="minorHAnsi"/>
          <w:b/>
          <w:color w:val="0D0D0D" w:themeColor="text1" w:themeTint="F2"/>
        </w:rPr>
        <w:t>Przedmiot i zakres Umowy</w:t>
      </w:r>
    </w:p>
    <w:p w14:paraId="0E8A3855" w14:textId="6778C107" w:rsidR="009F7814" w:rsidRPr="003E1183"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Przedmiotem Umowy jest świadczenie przez Wykonawcę usługi polegającej na ubezpiecz</w:t>
      </w:r>
      <w:r w:rsidR="008E6167" w:rsidRPr="003E1183">
        <w:rPr>
          <w:rFonts w:cstheme="minorHAnsi"/>
          <w:color w:val="0D0D0D" w:themeColor="text1" w:themeTint="F2"/>
        </w:rPr>
        <w:t>eniu</w:t>
      </w:r>
      <w:r w:rsidR="00A437E2">
        <w:rPr>
          <w:rFonts w:cstheme="minorHAnsi"/>
          <w:color w:val="0D0D0D" w:themeColor="text1" w:themeTint="F2"/>
        </w:rPr>
        <w:t xml:space="preserve"> </w:t>
      </w:r>
      <w:r w:rsidR="00D52062" w:rsidRPr="009A2F18">
        <w:rPr>
          <w:rFonts w:cstheme="minorHAnsi"/>
          <w:b/>
        </w:rPr>
        <w:t>Sieci Badawczej Łukasiewicz – Łódzkiego Instytutu Technologicznego</w:t>
      </w:r>
      <w:r w:rsidR="00D52062" w:rsidRPr="003E1183">
        <w:rPr>
          <w:rFonts w:cstheme="minorHAnsi"/>
          <w:color w:val="0D0D0D" w:themeColor="text1" w:themeTint="F2"/>
        </w:rPr>
        <w:t xml:space="preserve"> </w:t>
      </w:r>
      <w:r w:rsidR="008E6167" w:rsidRPr="003E1183">
        <w:rPr>
          <w:rFonts w:cstheme="minorHAnsi"/>
          <w:color w:val="0D0D0D" w:themeColor="text1" w:themeTint="F2"/>
        </w:rPr>
        <w:t>w zakresie ubezpieczeń odpowiedzialności cywilnej.</w:t>
      </w:r>
    </w:p>
    <w:p w14:paraId="679FD17E" w14:textId="774C0014" w:rsidR="009F7814" w:rsidRPr="003E1183"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Zakres odpowiedzialności Wykonawcy, przedmiot ubezpieczenia i inne warunki umowy ubezpieczenia zostały określone w</w:t>
      </w:r>
      <w:r w:rsidR="00A437E2">
        <w:rPr>
          <w:rFonts w:cstheme="minorHAnsi"/>
          <w:color w:val="0D0D0D" w:themeColor="text1" w:themeTint="F2"/>
        </w:rPr>
        <w:t xml:space="preserve"> </w:t>
      </w:r>
      <w:r w:rsidRPr="003E1183">
        <w:rPr>
          <w:rFonts w:cstheme="minorHAnsi"/>
          <w:color w:val="0D0D0D" w:themeColor="text1" w:themeTint="F2"/>
        </w:rPr>
        <w:t>Specyfikacji Waru</w:t>
      </w:r>
      <w:r w:rsidR="00C22813" w:rsidRPr="003E1183">
        <w:rPr>
          <w:rFonts w:cstheme="minorHAnsi"/>
          <w:color w:val="0D0D0D" w:themeColor="text1" w:themeTint="F2"/>
        </w:rPr>
        <w:t>nków Zamówienia (zwanej dalej S</w:t>
      </w:r>
      <w:r w:rsidR="00B0142E" w:rsidRPr="003E1183">
        <w:rPr>
          <w:rFonts w:cstheme="minorHAnsi"/>
          <w:color w:val="0D0D0D" w:themeColor="text1" w:themeTint="F2"/>
        </w:rPr>
        <w:t>WZ) i </w:t>
      </w:r>
      <w:r w:rsidRPr="003E1183">
        <w:rPr>
          <w:rFonts w:cstheme="minorHAnsi"/>
          <w:color w:val="0D0D0D" w:themeColor="text1" w:themeTint="F2"/>
        </w:rPr>
        <w:t>złożonym przez Wykonawcę Formularzu ofertowym (zwanym dalej Ofertą Wykonawcy), które stanowią integralną część Umowy.</w:t>
      </w:r>
    </w:p>
    <w:p w14:paraId="7934CCF3" w14:textId="6DC10743" w:rsidR="009F7814" w:rsidRPr="003E1183"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lastRenderedPageBreak/>
        <w:t>Wykonawca zobowiązuje się wykonywać przedmiot Umowy zgodnie z warunkami określonym</w:t>
      </w:r>
      <w:r w:rsidR="00B0142E" w:rsidRPr="003E1183">
        <w:rPr>
          <w:rFonts w:cstheme="minorHAnsi"/>
          <w:color w:val="0D0D0D" w:themeColor="text1" w:themeTint="F2"/>
        </w:rPr>
        <w:t xml:space="preserve">i </w:t>
      </w:r>
      <w:r w:rsidR="005922DC">
        <w:rPr>
          <w:rFonts w:cstheme="minorHAnsi"/>
          <w:color w:val="0D0D0D" w:themeColor="text1" w:themeTint="F2"/>
        </w:rPr>
        <w:br/>
      </w:r>
      <w:r w:rsidR="00B0142E" w:rsidRPr="003E1183">
        <w:rPr>
          <w:rFonts w:cstheme="minorHAnsi"/>
          <w:color w:val="0D0D0D" w:themeColor="text1" w:themeTint="F2"/>
        </w:rPr>
        <w:t>w</w:t>
      </w:r>
      <w:r w:rsidR="00A437E2">
        <w:rPr>
          <w:rFonts w:cstheme="minorHAnsi"/>
          <w:color w:val="0D0D0D" w:themeColor="text1" w:themeTint="F2"/>
        </w:rPr>
        <w:t xml:space="preserve"> </w:t>
      </w:r>
      <w:r w:rsidR="009B3AFA" w:rsidRPr="003E1183">
        <w:rPr>
          <w:rFonts w:cstheme="minorHAnsi"/>
          <w:color w:val="0D0D0D" w:themeColor="text1" w:themeTint="F2"/>
        </w:rPr>
        <w:t>S</w:t>
      </w:r>
      <w:r w:rsidRPr="003E1183">
        <w:rPr>
          <w:rFonts w:cstheme="minorHAnsi"/>
          <w:color w:val="0D0D0D" w:themeColor="text1" w:themeTint="F2"/>
        </w:rPr>
        <w:t>WZ oraz Ofercie Wykonawcy.</w:t>
      </w:r>
    </w:p>
    <w:p w14:paraId="0421B35B" w14:textId="2BED2A55" w:rsidR="008E6167" w:rsidRPr="00A864DD"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A864DD">
        <w:rPr>
          <w:rFonts w:cstheme="minorHAnsi"/>
          <w:color w:val="0D0D0D" w:themeColor="text1" w:themeTint="F2"/>
        </w:rPr>
        <w:t>W</w:t>
      </w:r>
      <w:r w:rsidR="009B3AFA" w:rsidRPr="00A864DD">
        <w:rPr>
          <w:rFonts w:cstheme="minorHAnsi"/>
          <w:color w:val="0D0D0D" w:themeColor="text1" w:themeTint="F2"/>
        </w:rPr>
        <w:t xml:space="preserve"> kwestiach nieuregulowanych w S</w:t>
      </w:r>
      <w:r w:rsidRPr="00A864DD">
        <w:rPr>
          <w:rFonts w:cstheme="minorHAnsi"/>
          <w:color w:val="0D0D0D" w:themeColor="text1" w:themeTint="F2"/>
        </w:rPr>
        <w:t xml:space="preserve">WZ lub w Ofercie Wykonawcy zastosowanie będą mieć ogólne warunki ubezpieczenia </w:t>
      </w:r>
      <w:r w:rsidR="00082114" w:rsidRPr="00A864DD">
        <w:rPr>
          <w:rFonts w:cstheme="minorHAnsi"/>
          <w:color w:val="0D0D0D" w:themeColor="text1" w:themeTint="F2"/>
        </w:rPr>
        <w:t>/</w:t>
      </w:r>
      <w:r w:rsidRPr="00A864DD">
        <w:rPr>
          <w:rFonts w:cstheme="minorHAnsi"/>
          <w:color w:val="0D0D0D" w:themeColor="text1" w:themeTint="F2"/>
        </w:rPr>
        <w:t xml:space="preserve"> wzorce umowy Wykonawcy (dalej OWU), </w:t>
      </w:r>
      <w:r w:rsidR="00E601CE" w:rsidRPr="00A864DD">
        <w:rPr>
          <w:rFonts w:cstheme="minorHAnsi"/>
          <w:color w:val="0D0D0D" w:themeColor="text1" w:themeTint="F2"/>
        </w:rPr>
        <w:t>wskazane przez Wykonawcę w złożonej ofercie.</w:t>
      </w:r>
    </w:p>
    <w:p w14:paraId="10182E12" w14:textId="6E099520" w:rsidR="008E6167" w:rsidRPr="003E1183" w:rsidRDefault="008E6167"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A864DD">
        <w:rPr>
          <w:rFonts w:cstheme="minorHAnsi"/>
          <w:color w:val="0D0D0D" w:themeColor="text1" w:themeTint="F2"/>
        </w:rPr>
        <w:t>W przypadku zmiany przez Wykonawcę stosowanych OWU, która wynikała z konieczności dostosowania</w:t>
      </w:r>
      <w:r w:rsidRPr="003E1183">
        <w:rPr>
          <w:rFonts w:cstheme="minorHAnsi"/>
          <w:color w:val="0D0D0D" w:themeColor="text1" w:themeTint="F2"/>
        </w:rPr>
        <w:t xml:space="preserve"> ich do przepisów prawa, Strony mogą uzgodnić stosowanie w kolejnym okresie ubezpieczenia zmienionych OWU, z zastrzeżeniem jednak, iż postanowienia OWU zmienione z</w:t>
      </w:r>
      <w:r w:rsidR="00A437E2">
        <w:rPr>
          <w:rFonts w:cstheme="minorHAnsi"/>
          <w:color w:val="0D0D0D" w:themeColor="text1" w:themeTint="F2"/>
        </w:rPr>
        <w:t xml:space="preserve"> </w:t>
      </w:r>
      <w:r w:rsidRPr="003E1183">
        <w:rPr>
          <w:rFonts w:cstheme="minorHAnsi"/>
          <w:color w:val="0D0D0D" w:themeColor="text1" w:themeTint="F2"/>
        </w:rPr>
        <w:t>powodów innych niż konieczność dostosowania ich do przepisów prawa, nie mają zastosowania</w:t>
      </w:r>
      <w:r w:rsidR="00FF098F">
        <w:rPr>
          <w:rFonts w:cstheme="minorHAnsi"/>
          <w:color w:val="0D0D0D" w:themeColor="text1" w:themeTint="F2"/>
        </w:rPr>
        <w:t>,</w:t>
      </w:r>
      <w:r w:rsidRPr="003E1183">
        <w:rPr>
          <w:rFonts w:cstheme="minorHAnsi"/>
          <w:color w:val="0D0D0D" w:themeColor="text1" w:themeTint="F2"/>
        </w:rPr>
        <w:t xml:space="preserve"> jeśli są mniej korzystne dla Zamawiającego niż w OWU wymienionych w Ofercie Wykonawcy.</w:t>
      </w:r>
    </w:p>
    <w:p w14:paraId="14395A74" w14:textId="0C1376F7" w:rsidR="008E6167" w:rsidRPr="003E1183" w:rsidRDefault="008E6167" w:rsidP="00D17B6E">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 xml:space="preserve">Brokerem odpowiedzialnym za obsługę umowy </w:t>
      </w:r>
      <w:r w:rsidR="00391EAE" w:rsidRPr="003E1183">
        <w:rPr>
          <w:rFonts w:cstheme="minorHAnsi"/>
          <w:color w:val="0D0D0D" w:themeColor="text1" w:themeTint="F2"/>
        </w:rPr>
        <w:t xml:space="preserve">oraz pośredniczącym w jej zawarciu </w:t>
      </w:r>
      <w:r w:rsidRPr="003E1183">
        <w:rPr>
          <w:rFonts w:cstheme="minorHAnsi"/>
          <w:color w:val="0D0D0D" w:themeColor="text1" w:themeTint="F2"/>
        </w:rPr>
        <w:t>jest:</w:t>
      </w:r>
    </w:p>
    <w:p w14:paraId="774FC48B" w14:textId="14E1E950" w:rsidR="008E6167" w:rsidRPr="003E1183" w:rsidRDefault="008E6167" w:rsidP="00D17B6E">
      <w:pPr>
        <w:pStyle w:val="Tekstpodstawowywcity"/>
        <w:tabs>
          <w:tab w:val="left" w:pos="284"/>
        </w:tabs>
        <w:suppressAutoHyphens/>
        <w:spacing w:before="120" w:after="0" w:line="271" w:lineRule="auto"/>
        <w:ind w:left="284"/>
        <w:jc w:val="both"/>
        <w:rPr>
          <w:rFonts w:cstheme="minorHAnsi"/>
          <w:color w:val="0D0D0D" w:themeColor="text1" w:themeTint="F2"/>
        </w:rPr>
      </w:pPr>
      <w:r w:rsidRPr="003E1183">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3E1183">
        <w:rPr>
          <w:rFonts w:cstheme="minorHAnsi"/>
          <w:color w:val="0D0D0D" w:themeColor="text1" w:themeTint="F2"/>
        </w:rPr>
        <w:t>:</w:t>
      </w:r>
      <w:r w:rsidRPr="003E1183">
        <w:rPr>
          <w:rFonts w:cstheme="minorHAnsi"/>
          <w:color w:val="0D0D0D" w:themeColor="text1" w:themeTint="F2"/>
        </w:rPr>
        <w:t xml:space="preserve"> 0000048205, REGON</w:t>
      </w:r>
      <w:r w:rsidR="00A2205C" w:rsidRPr="003E1183">
        <w:rPr>
          <w:rFonts w:cstheme="minorHAnsi"/>
          <w:color w:val="0D0D0D" w:themeColor="text1" w:themeTint="F2"/>
        </w:rPr>
        <w:t>:</w:t>
      </w:r>
      <w:r w:rsidRPr="003E1183">
        <w:rPr>
          <w:rFonts w:cstheme="minorHAnsi"/>
          <w:color w:val="0D0D0D" w:themeColor="text1" w:themeTint="F2"/>
        </w:rPr>
        <w:t xml:space="preserve"> 472042317, NIP</w:t>
      </w:r>
      <w:r w:rsidR="00A2205C" w:rsidRPr="003E1183">
        <w:rPr>
          <w:rFonts w:cstheme="minorHAnsi"/>
          <w:color w:val="0D0D0D" w:themeColor="text1" w:themeTint="F2"/>
        </w:rPr>
        <w:t>:</w:t>
      </w:r>
      <w:r w:rsidRPr="003E1183">
        <w:rPr>
          <w:rFonts w:cstheme="minorHAnsi"/>
          <w:color w:val="0D0D0D" w:themeColor="text1" w:themeTint="F2"/>
        </w:rPr>
        <w:t xml:space="preserve"> 725-17-06-712</w:t>
      </w:r>
      <w:r w:rsidR="00A2205C" w:rsidRPr="003E1183">
        <w:rPr>
          <w:rFonts w:cstheme="minorHAnsi"/>
          <w:color w:val="0D0D0D" w:themeColor="text1" w:themeTint="F2"/>
        </w:rPr>
        <w:t>.</w:t>
      </w:r>
    </w:p>
    <w:p w14:paraId="5B4A7199" w14:textId="4B76D600" w:rsidR="009F7814" w:rsidRPr="003E1183" w:rsidRDefault="009F7814" w:rsidP="00D17B6E">
      <w:pPr>
        <w:pStyle w:val="Tekstpodstawowywcity"/>
        <w:spacing w:before="120" w:after="0" w:line="271" w:lineRule="auto"/>
        <w:ind w:hanging="283"/>
        <w:jc w:val="center"/>
        <w:rPr>
          <w:rFonts w:cstheme="minorHAnsi"/>
          <w:b/>
          <w:color w:val="0D0D0D" w:themeColor="text1" w:themeTint="F2"/>
        </w:rPr>
      </w:pPr>
      <w:r w:rsidRPr="003E1183">
        <w:rPr>
          <w:rFonts w:cstheme="minorHAnsi"/>
          <w:b/>
          <w:color w:val="0D0D0D" w:themeColor="text1" w:themeTint="F2"/>
        </w:rPr>
        <w:t>§ 2.</w:t>
      </w:r>
    </w:p>
    <w:p w14:paraId="51F4D638" w14:textId="77777777" w:rsidR="009F7814" w:rsidRPr="003E1183" w:rsidRDefault="009F7814" w:rsidP="00D17B6E">
      <w:pPr>
        <w:pStyle w:val="Tekstpodstawowywcity"/>
        <w:spacing w:before="120" w:after="0" w:line="271" w:lineRule="auto"/>
        <w:ind w:hanging="283"/>
        <w:jc w:val="center"/>
        <w:rPr>
          <w:rFonts w:cstheme="minorHAnsi"/>
          <w:b/>
          <w:color w:val="0D0D0D" w:themeColor="text1" w:themeTint="F2"/>
        </w:rPr>
      </w:pPr>
      <w:r w:rsidRPr="003E1183">
        <w:rPr>
          <w:rFonts w:cstheme="minorHAnsi"/>
          <w:b/>
          <w:color w:val="0D0D0D" w:themeColor="text1" w:themeTint="F2"/>
        </w:rPr>
        <w:t>Termin realizacji Umowy</w:t>
      </w:r>
    </w:p>
    <w:p w14:paraId="2C46478D" w14:textId="77777777" w:rsidR="00A32F9E" w:rsidRPr="003E1183" w:rsidRDefault="009F7814"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1838"/>
      </w:tblGrid>
      <w:tr w:rsidR="000B7FC9" w:rsidRPr="00085434" w14:paraId="1042EE9D" w14:textId="77777777" w:rsidTr="00A32F9E">
        <w:tc>
          <w:tcPr>
            <w:tcW w:w="1838" w:type="dxa"/>
          </w:tcPr>
          <w:p w14:paraId="3D30B2AA" w14:textId="72C8C21E" w:rsidR="00A32F9E" w:rsidRPr="003E1183" w:rsidRDefault="00A32F9E" w:rsidP="00A32F9E">
            <w:pPr>
              <w:pStyle w:val="Tekstpodstawowywcity"/>
              <w:suppressAutoHyphens/>
              <w:spacing w:before="120" w:after="0" w:line="271" w:lineRule="auto"/>
              <w:ind w:left="0"/>
              <w:jc w:val="both"/>
              <w:rPr>
                <w:rFonts w:cstheme="minorHAnsi"/>
                <w:color w:val="0D0D0D" w:themeColor="text1" w:themeTint="F2"/>
              </w:rPr>
            </w:pPr>
          </w:p>
        </w:tc>
      </w:tr>
    </w:tbl>
    <w:p w14:paraId="4F37F55E" w14:textId="77777777" w:rsidR="00081C5A" w:rsidRPr="003E1183" w:rsidRDefault="00081C5A"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3E1183" w:rsidRDefault="00081C5A"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3E1183" w:rsidRDefault="009F7814" w:rsidP="00D17B6E">
      <w:pPr>
        <w:pStyle w:val="Tekstpodstawowywcity"/>
        <w:spacing w:before="120" w:after="0" w:line="271" w:lineRule="auto"/>
        <w:ind w:hanging="283"/>
        <w:jc w:val="center"/>
        <w:rPr>
          <w:rFonts w:cstheme="minorHAnsi"/>
          <w:b/>
          <w:color w:val="0D0D0D" w:themeColor="text1" w:themeTint="F2"/>
        </w:rPr>
      </w:pPr>
      <w:r w:rsidRPr="003E1183">
        <w:rPr>
          <w:rFonts w:cstheme="minorHAnsi"/>
          <w:b/>
          <w:color w:val="0D0D0D" w:themeColor="text1" w:themeTint="F2"/>
        </w:rPr>
        <w:t>§ 3.</w:t>
      </w:r>
    </w:p>
    <w:p w14:paraId="4281077F" w14:textId="2DAEF3CB" w:rsidR="009F7814" w:rsidRPr="003E1183" w:rsidRDefault="009F7814" w:rsidP="00D17B6E">
      <w:pPr>
        <w:pStyle w:val="Tekstpodstawowywcity"/>
        <w:spacing w:before="120" w:after="0" w:line="271" w:lineRule="auto"/>
        <w:jc w:val="center"/>
        <w:rPr>
          <w:rFonts w:cstheme="minorHAnsi"/>
          <w:b/>
          <w:color w:val="0D0D0D" w:themeColor="text1" w:themeTint="F2"/>
        </w:rPr>
      </w:pPr>
      <w:r w:rsidRPr="003E1183">
        <w:rPr>
          <w:rFonts w:cstheme="minorHAnsi"/>
          <w:b/>
          <w:color w:val="0D0D0D" w:themeColor="text1" w:themeTint="F2"/>
        </w:rPr>
        <w:t>Doku</w:t>
      </w:r>
      <w:r w:rsidR="008F5432" w:rsidRPr="003E1183">
        <w:rPr>
          <w:rFonts w:cstheme="minorHAnsi"/>
          <w:b/>
          <w:color w:val="0D0D0D" w:themeColor="text1" w:themeTint="F2"/>
        </w:rPr>
        <w:t>menty potwierdzające zawarcie Um</w:t>
      </w:r>
      <w:r w:rsidRPr="003E1183">
        <w:rPr>
          <w:rFonts w:cstheme="minorHAnsi"/>
          <w:b/>
          <w:color w:val="0D0D0D" w:themeColor="text1" w:themeTint="F2"/>
        </w:rPr>
        <w:t>owy ubezpieczenia</w:t>
      </w:r>
    </w:p>
    <w:p w14:paraId="3322B02D" w14:textId="77777777" w:rsidR="00081C5A" w:rsidRPr="003E1183" w:rsidRDefault="009F7814"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Dokumentem świadcze</w:t>
      </w:r>
      <w:r w:rsidR="00081C5A" w:rsidRPr="003E1183">
        <w:rPr>
          <w:rFonts w:cstheme="minorHAnsi"/>
          <w:color w:val="0D0D0D" w:themeColor="text1" w:themeTint="F2"/>
        </w:rPr>
        <w:t>nia usługi opisanej w § 1 będą polisy ubezpieczeniowe.</w:t>
      </w:r>
    </w:p>
    <w:p w14:paraId="42FB754D" w14:textId="5AE60349" w:rsidR="00081C5A" w:rsidRPr="003E1183" w:rsidRDefault="00081C5A"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Polisy będą wystawione na roczne okresy ubezpieczenia.</w:t>
      </w:r>
    </w:p>
    <w:p w14:paraId="60A14747" w14:textId="460EE34F" w:rsidR="009F7814" w:rsidRPr="003E1183" w:rsidRDefault="00EE66C4"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Polisy będą wystawione</w:t>
      </w:r>
      <w:r w:rsidR="009F7814" w:rsidRPr="003E1183">
        <w:rPr>
          <w:rFonts w:cstheme="minorHAnsi"/>
          <w:color w:val="0D0D0D" w:themeColor="text1" w:themeTint="F2"/>
        </w:rPr>
        <w:t xml:space="preserve"> zgodnie z zadeklarowanym przez Wyko</w:t>
      </w:r>
      <w:r w:rsidR="00B0142E" w:rsidRPr="003E1183">
        <w:rPr>
          <w:rFonts w:cstheme="minorHAnsi"/>
          <w:color w:val="0D0D0D" w:themeColor="text1" w:themeTint="F2"/>
        </w:rPr>
        <w:t>nawcę zakresem ubezpieczenia (§</w:t>
      </w:r>
      <w:r w:rsidR="005922DC">
        <w:rPr>
          <w:rFonts w:cstheme="minorHAnsi"/>
          <w:color w:val="0D0D0D" w:themeColor="text1" w:themeTint="F2"/>
        </w:rPr>
        <w:t xml:space="preserve"> </w:t>
      </w:r>
      <w:r w:rsidR="009F7814" w:rsidRPr="003E1183">
        <w:rPr>
          <w:rFonts w:cstheme="minorHAnsi"/>
          <w:color w:val="0D0D0D" w:themeColor="text1" w:themeTint="F2"/>
        </w:rPr>
        <w:t>1, ust. 2).</w:t>
      </w:r>
    </w:p>
    <w:p w14:paraId="5162F86E" w14:textId="77777777" w:rsidR="009F7814" w:rsidRPr="003E1183" w:rsidRDefault="009F7814" w:rsidP="00D17B6E">
      <w:pPr>
        <w:pStyle w:val="Tekstpodstawowywcity"/>
        <w:spacing w:before="120" w:after="0" w:line="271" w:lineRule="auto"/>
        <w:ind w:hanging="283"/>
        <w:jc w:val="center"/>
        <w:rPr>
          <w:rFonts w:cstheme="minorHAnsi"/>
          <w:b/>
          <w:color w:val="0D0D0D" w:themeColor="text1" w:themeTint="F2"/>
        </w:rPr>
      </w:pPr>
      <w:r w:rsidRPr="003E1183">
        <w:rPr>
          <w:rFonts w:cstheme="minorHAnsi"/>
          <w:b/>
          <w:color w:val="0D0D0D" w:themeColor="text1" w:themeTint="F2"/>
        </w:rPr>
        <w:t>§ 4.</w:t>
      </w:r>
    </w:p>
    <w:p w14:paraId="5CE172D2" w14:textId="686BBD89" w:rsidR="009F7814" w:rsidRPr="003E1183" w:rsidRDefault="00701C7B" w:rsidP="00D17B6E">
      <w:pPr>
        <w:pStyle w:val="Tekstpodstawowywcity"/>
        <w:spacing w:before="120" w:after="0" w:line="271" w:lineRule="auto"/>
        <w:ind w:hanging="283"/>
        <w:jc w:val="center"/>
        <w:rPr>
          <w:rFonts w:cstheme="minorHAnsi"/>
          <w:b/>
          <w:color w:val="0D0D0D" w:themeColor="text1" w:themeTint="F2"/>
        </w:rPr>
      </w:pPr>
      <w:r w:rsidRPr="003E1183">
        <w:rPr>
          <w:rFonts w:cstheme="minorHAnsi"/>
          <w:b/>
          <w:color w:val="0D0D0D" w:themeColor="text1" w:themeTint="F2"/>
        </w:rPr>
        <w:t>Stawki i składki ubezpiecz</w:t>
      </w:r>
      <w:r w:rsidR="00CB4560" w:rsidRPr="003E1183">
        <w:rPr>
          <w:rFonts w:cstheme="minorHAnsi"/>
          <w:b/>
          <w:color w:val="0D0D0D" w:themeColor="text1" w:themeTint="F2"/>
        </w:rPr>
        <w:t>e</w:t>
      </w:r>
      <w:r w:rsidRPr="003E1183">
        <w:rPr>
          <w:rFonts w:cstheme="minorHAnsi"/>
          <w:b/>
          <w:color w:val="0D0D0D" w:themeColor="text1" w:themeTint="F2"/>
        </w:rPr>
        <w:t>ni</w:t>
      </w:r>
      <w:r w:rsidR="002E6E82" w:rsidRPr="003E1183">
        <w:rPr>
          <w:rFonts w:cstheme="minorHAnsi"/>
          <w:b/>
          <w:color w:val="0D0D0D" w:themeColor="text1" w:themeTint="F2"/>
        </w:rPr>
        <w:t>owe</w:t>
      </w:r>
    </w:p>
    <w:p w14:paraId="2DBA17CF" w14:textId="77777777" w:rsidR="00081C5A" w:rsidRPr="003E1183"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 xml:space="preserve">Stawki i składki (gdy brak stawki) wynikające z Oferty Wykonawcy obowiązywać będą przez cały okres realizacji Umowy. </w:t>
      </w:r>
    </w:p>
    <w:p w14:paraId="19EE1F4A" w14:textId="77777777" w:rsidR="00A32F9E" w:rsidRPr="003E1183"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 xml:space="preserve">Suma składek ubezpieczeniowych za </w:t>
      </w:r>
      <w:r w:rsidR="00027D38" w:rsidRPr="003E1183">
        <w:rPr>
          <w:rFonts w:cstheme="minorHAnsi"/>
          <w:color w:val="0D0D0D" w:themeColor="text1" w:themeTint="F2"/>
        </w:rPr>
        <w:t>cały</w:t>
      </w:r>
      <w:r w:rsidRPr="003E1183">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0B7FC9" w:rsidRPr="00085434" w14:paraId="7D4F701B" w14:textId="77777777" w:rsidTr="00A32F9E">
        <w:tc>
          <w:tcPr>
            <w:tcW w:w="9062" w:type="dxa"/>
          </w:tcPr>
          <w:p w14:paraId="3D839DF4" w14:textId="17A28448" w:rsidR="00A32F9E" w:rsidRPr="003E1183" w:rsidRDefault="00A32F9E" w:rsidP="00A11EAF">
            <w:pPr>
              <w:pStyle w:val="Tekstpodstawowywcity"/>
              <w:suppressAutoHyphens/>
              <w:spacing w:before="120" w:after="0" w:line="271" w:lineRule="auto"/>
              <w:ind w:left="0" w:firstLine="360"/>
              <w:jc w:val="center"/>
              <w:rPr>
                <w:rFonts w:cstheme="minorHAnsi"/>
                <w:color w:val="0D0D0D" w:themeColor="text1" w:themeTint="F2"/>
              </w:rPr>
            </w:pPr>
            <w:r w:rsidRPr="003E1183">
              <w:rPr>
                <w:rFonts w:cstheme="minorHAnsi"/>
                <w:color w:val="0D0D0D" w:themeColor="text1" w:themeTint="F2"/>
              </w:rPr>
              <w:t>zł, w tym VAT – zwolniony.</w:t>
            </w:r>
          </w:p>
        </w:tc>
      </w:tr>
    </w:tbl>
    <w:p w14:paraId="6E9175ED" w14:textId="79A04961" w:rsidR="00081C5A" w:rsidRPr="003E1183"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lastRenderedPageBreak/>
        <w:t>Składka będzie płatna w terminach określonych w SWZ na rachunek Wykonawcy wskazany w</w:t>
      </w:r>
      <w:r w:rsidR="005922DC">
        <w:rPr>
          <w:rFonts w:cstheme="minorHAnsi"/>
          <w:color w:val="0D0D0D" w:themeColor="text1" w:themeTint="F2"/>
        </w:rPr>
        <w:t xml:space="preserve"> </w:t>
      </w:r>
      <w:r w:rsidRPr="003E1183">
        <w:rPr>
          <w:rFonts w:cstheme="minorHAnsi"/>
          <w:color w:val="0D0D0D" w:themeColor="text1" w:themeTint="F2"/>
        </w:rPr>
        <w:t>polisach ubezpieczeniowych.</w:t>
      </w:r>
    </w:p>
    <w:p w14:paraId="2AC710AC" w14:textId="0FC05818" w:rsidR="00081C5A" w:rsidRPr="003E1183"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3E1183"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 xml:space="preserve">Niezależnie od ustalonego w umowie ubezpieczenia terminu zapłaty składki, odpowiedzialność </w:t>
      </w:r>
      <w:r w:rsidR="00516EF4" w:rsidRPr="003E1183">
        <w:rPr>
          <w:rFonts w:cstheme="minorHAnsi"/>
          <w:color w:val="0D0D0D" w:themeColor="text1" w:themeTint="F2"/>
        </w:rPr>
        <w:t>Wykonawcy</w:t>
      </w:r>
      <w:r w:rsidRPr="003E1183">
        <w:rPr>
          <w:rFonts w:cstheme="minorHAnsi"/>
          <w:color w:val="0D0D0D" w:themeColor="text1" w:themeTint="F2"/>
        </w:rPr>
        <w:t xml:space="preserve"> rozpoczyna się z chwilą określoną w umowie ubezpieczenia jako początek okresu ubezpieczenia.</w:t>
      </w:r>
    </w:p>
    <w:p w14:paraId="312DCFA0" w14:textId="464414A1" w:rsidR="00081C5A" w:rsidRPr="003E1183"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4D3C3806" w:rsidR="00081C5A" w:rsidRPr="003E1183"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BA68CF">
        <w:rPr>
          <w:rFonts w:cstheme="minorHAnsi"/>
          <w:color w:val="0D0D0D" w:themeColor="text1" w:themeTint="F2"/>
        </w:rPr>
        <w:t>należnego</w:t>
      </w:r>
      <w:r w:rsidRPr="003E1183">
        <w:rPr>
          <w:rFonts w:cstheme="minorHAnsi"/>
          <w:color w:val="0D0D0D" w:themeColor="text1" w:themeTint="F2"/>
        </w:rPr>
        <w:t xml:space="preserve"> odszkodowani</w:t>
      </w:r>
      <w:r w:rsidR="00BA68CF">
        <w:rPr>
          <w:rFonts w:cstheme="minorHAnsi"/>
          <w:color w:val="0D0D0D" w:themeColor="text1" w:themeTint="F2"/>
        </w:rPr>
        <w:t>a</w:t>
      </w:r>
      <w:r w:rsidRPr="003E1183">
        <w:rPr>
          <w:rFonts w:cstheme="minorHAnsi"/>
          <w:color w:val="0D0D0D" w:themeColor="text1" w:themeTint="F2"/>
        </w:rPr>
        <w:t>.</w:t>
      </w:r>
    </w:p>
    <w:p w14:paraId="4F9D98AB" w14:textId="39D04485" w:rsidR="00081C5A" w:rsidRPr="003E1183"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 xml:space="preserve">W przypadku zmniejszenia (w okresie ubezpieczenia) limitu sumy gwarancyjnej wynikającego z jej redukcji o wypłacone odszkodowanie, na wniosek Zamawiającego (za zgodą Wykonawcy) oraz za dodatkową składką Wykonawca przywróci pierwotną wysokość sumy gwarancyjnej. </w:t>
      </w:r>
    </w:p>
    <w:p w14:paraId="58368FB3" w14:textId="6DBC3252" w:rsidR="00166253" w:rsidRPr="003E1183" w:rsidRDefault="00166253" w:rsidP="00166253">
      <w:pPr>
        <w:pStyle w:val="Tekstpodstawowywcity"/>
        <w:numPr>
          <w:ilvl w:val="0"/>
          <w:numId w:val="8"/>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 xml:space="preserve">W przypadku doubezpieczenia, uzupełnienia lub podwyższenia sumy gwarancyjnej lub limitu odpowiedzialności w okresie ubezpieczenia, zastosowanie mieć będą warunki umowy oraz stopy składek (stawki) obowiązujące w umowie ubezpieczenia, bez stosowania zasady składki minimalnej dla każdej polisy. </w:t>
      </w:r>
    </w:p>
    <w:p w14:paraId="72805740" w14:textId="67A97ED1" w:rsidR="00081C5A" w:rsidRPr="00166253" w:rsidRDefault="00081C5A" w:rsidP="00166253">
      <w:pPr>
        <w:pStyle w:val="Tekstpodstawowywcity"/>
        <w:numPr>
          <w:ilvl w:val="0"/>
          <w:numId w:val="8"/>
        </w:numPr>
        <w:suppressAutoHyphens/>
        <w:spacing w:before="120" w:after="0" w:line="271" w:lineRule="auto"/>
        <w:jc w:val="both"/>
        <w:rPr>
          <w:rFonts w:cstheme="minorHAnsi"/>
          <w:color w:val="0D0D0D" w:themeColor="text1" w:themeTint="F2"/>
        </w:rPr>
      </w:pPr>
      <w:r w:rsidRPr="00166253">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73430580" w14:textId="77777777" w:rsidR="009F7814" w:rsidRPr="003E1183" w:rsidRDefault="009F7814" w:rsidP="00D17B6E">
      <w:pPr>
        <w:pStyle w:val="Tekstpodstawowywcity"/>
        <w:spacing w:before="120" w:after="0" w:line="271" w:lineRule="auto"/>
        <w:ind w:hanging="283"/>
        <w:jc w:val="center"/>
        <w:rPr>
          <w:rFonts w:cstheme="minorHAnsi"/>
          <w:b/>
          <w:color w:val="0D0D0D" w:themeColor="text1" w:themeTint="F2"/>
        </w:rPr>
      </w:pPr>
      <w:r w:rsidRPr="003E1183">
        <w:rPr>
          <w:rFonts w:cstheme="minorHAnsi"/>
          <w:b/>
          <w:color w:val="0D0D0D" w:themeColor="text1" w:themeTint="F2"/>
        </w:rPr>
        <w:t>§ 5.</w:t>
      </w:r>
    </w:p>
    <w:p w14:paraId="6D370445" w14:textId="77777777" w:rsidR="009F7814" w:rsidRPr="003E1183" w:rsidRDefault="009F7814" w:rsidP="00D17B6E">
      <w:pPr>
        <w:pStyle w:val="Tekstpodstawowywcity"/>
        <w:spacing w:before="120" w:after="0" w:line="271" w:lineRule="auto"/>
        <w:ind w:hanging="283"/>
        <w:jc w:val="center"/>
        <w:rPr>
          <w:rFonts w:cstheme="minorHAnsi"/>
          <w:b/>
          <w:color w:val="0D0D0D" w:themeColor="text1" w:themeTint="F2"/>
        </w:rPr>
      </w:pPr>
      <w:bookmarkStart w:id="3" w:name="_Hlk80277904"/>
      <w:r w:rsidRPr="003E1183">
        <w:rPr>
          <w:rFonts w:cstheme="minorHAnsi"/>
          <w:b/>
          <w:color w:val="0D0D0D" w:themeColor="text1" w:themeTint="F2"/>
        </w:rPr>
        <w:t>Zgłoszenie i likwidacja szkody, wypłata odszkodowania</w:t>
      </w:r>
    </w:p>
    <w:p w14:paraId="72ABC62C" w14:textId="54F620A5" w:rsidR="009F7814" w:rsidRPr="003E1183"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W przypadku zgłoszenia roszczenia do Zamawiającego, Zamawiający niezwłocznie, nie później niż w ciągu 14 dni od jego otrzymania ma obowiązek powiadomić Wykonawcę. Zamawiający nie jest zobowiązany do informowania o wypadkach ubezpieczeniowych, w których nie wniesiono roszczeń</w:t>
      </w:r>
      <w:r w:rsidR="00081C5A" w:rsidRPr="003E1183">
        <w:rPr>
          <w:rFonts w:cstheme="minorHAnsi"/>
          <w:color w:val="0D0D0D" w:themeColor="text1" w:themeTint="F2"/>
        </w:rPr>
        <w:t xml:space="preserve"> majątkowych</w:t>
      </w:r>
      <w:r w:rsidRPr="003E1183">
        <w:rPr>
          <w:rFonts w:cstheme="minorHAnsi"/>
          <w:color w:val="0D0D0D" w:themeColor="text1" w:themeTint="F2"/>
        </w:rPr>
        <w:t>.</w:t>
      </w:r>
    </w:p>
    <w:p w14:paraId="42DE709C" w14:textId="77777777" w:rsidR="009F7814" w:rsidRPr="003E1183"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Wykonawca zobowiązany jest niezwłocznie informować Zamawiającego o każdej decyzji dotyczącej wypłaty, decyzji dotyczącej odmowy, piśmie zawierającym ustosunkowanie się do wniesionego przez poszkodowanego odwołania, skargi, zażalenia, pozwie wniesionym przeciwko Wykonawcy.</w:t>
      </w:r>
    </w:p>
    <w:p w14:paraId="6A92D66E" w14:textId="3CBB3BED" w:rsidR="009F7814" w:rsidRPr="003E1183"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Na wniosek Zamawiającego Wykonawca udostępnieni informac</w:t>
      </w:r>
      <w:r w:rsidR="00B0142E" w:rsidRPr="003E1183">
        <w:rPr>
          <w:rFonts w:cstheme="minorHAnsi"/>
          <w:color w:val="0D0D0D" w:themeColor="text1" w:themeTint="F2"/>
        </w:rPr>
        <w:t>je na temat zgłaszanych szkód i </w:t>
      </w:r>
      <w:r w:rsidRPr="003E1183">
        <w:rPr>
          <w:rFonts w:cstheme="minorHAnsi"/>
          <w:color w:val="0D0D0D" w:themeColor="text1" w:themeTint="F2"/>
        </w:rPr>
        <w:t xml:space="preserve">wartości wypłaconych odszkodowań oraz rezerw. </w:t>
      </w:r>
      <w:r w:rsidR="00640FEA" w:rsidRPr="003E1183">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bookmarkEnd w:id="3"/>
    <w:p w14:paraId="0932ED4E" w14:textId="7E68189E" w:rsidR="00023EAA" w:rsidRPr="003E1183" w:rsidRDefault="00023EAA" w:rsidP="00D17B6E">
      <w:pPr>
        <w:pStyle w:val="Tekstpodstawowywcity"/>
        <w:spacing w:before="120" w:after="0" w:line="271" w:lineRule="auto"/>
        <w:ind w:left="357" w:hanging="357"/>
        <w:jc w:val="center"/>
        <w:rPr>
          <w:rFonts w:cstheme="minorHAnsi"/>
          <w:b/>
          <w:color w:val="0D0D0D" w:themeColor="text1" w:themeTint="F2"/>
        </w:rPr>
      </w:pPr>
      <w:r w:rsidRPr="003E1183">
        <w:rPr>
          <w:rFonts w:cstheme="minorHAnsi"/>
          <w:b/>
          <w:color w:val="0D0D0D" w:themeColor="text1" w:themeTint="F2"/>
        </w:rPr>
        <w:t>§ 6.</w:t>
      </w:r>
    </w:p>
    <w:p w14:paraId="00C4EA8A" w14:textId="7B683A83" w:rsidR="00023EAA" w:rsidRPr="003E1183" w:rsidRDefault="00023EAA" w:rsidP="00D17B6E">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3E1183">
        <w:rPr>
          <w:rFonts w:asciiTheme="minorHAnsi" w:eastAsiaTheme="minorHAnsi" w:hAnsiTheme="minorHAnsi" w:cstheme="minorHAnsi"/>
          <w:b/>
          <w:color w:val="0D0D0D" w:themeColor="text1" w:themeTint="F2"/>
          <w:sz w:val="22"/>
          <w:szCs w:val="22"/>
          <w:lang w:eastAsia="en-US"/>
        </w:rPr>
        <w:lastRenderedPageBreak/>
        <w:t>Zamówienia określone w art. 214 ust. 1 pkt. 7</w:t>
      </w:r>
      <w:r w:rsidR="00890F28" w:rsidRPr="003E1183">
        <w:rPr>
          <w:rFonts w:asciiTheme="minorHAnsi" w:eastAsiaTheme="minorHAnsi" w:hAnsiTheme="minorHAnsi" w:cstheme="minorHAnsi"/>
          <w:b/>
          <w:color w:val="0D0D0D" w:themeColor="text1" w:themeTint="F2"/>
          <w:sz w:val="22"/>
          <w:szCs w:val="22"/>
          <w:lang w:eastAsia="en-US"/>
        </w:rPr>
        <w:t xml:space="preserve"> </w:t>
      </w:r>
      <w:r w:rsidRPr="003E1183">
        <w:rPr>
          <w:rFonts w:asciiTheme="minorHAnsi" w:eastAsiaTheme="minorHAnsi" w:hAnsiTheme="minorHAnsi" w:cstheme="minorHAnsi"/>
          <w:b/>
          <w:color w:val="0D0D0D" w:themeColor="text1" w:themeTint="F2"/>
          <w:sz w:val="22"/>
          <w:szCs w:val="22"/>
          <w:lang w:eastAsia="en-US"/>
        </w:rPr>
        <w:t>ustawy Prawo zamówień publicznych</w:t>
      </w:r>
    </w:p>
    <w:p w14:paraId="7F7F0C36" w14:textId="1F20C18F" w:rsidR="00FB0C95" w:rsidRPr="00283B38" w:rsidRDefault="00FB0C95" w:rsidP="00D17B6E">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 xml:space="preserve">Zamawiający przewiduje możliwość udzielenia zamówień w trybie zamówienia z wolnej ręki w okolicznościach określonych w </w:t>
      </w:r>
      <w:r w:rsidRPr="00283B38">
        <w:rPr>
          <w:rFonts w:cstheme="minorHAnsi"/>
          <w:color w:val="0D0D0D" w:themeColor="text1" w:themeTint="F2"/>
        </w:rPr>
        <w:t xml:space="preserve">art. 214 ust.1 pkt 7 ustawy Prawo zamówień publicznych, w wysokości do </w:t>
      </w:r>
      <w:r w:rsidR="00283B38" w:rsidRPr="00283B38">
        <w:rPr>
          <w:rFonts w:cstheme="minorHAnsi"/>
          <w:color w:val="0D0D0D" w:themeColor="text1" w:themeTint="F2"/>
        </w:rPr>
        <w:t>2</w:t>
      </w:r>
      <w:r w:rsidR="00A11EAF" w:rsidRPr="00283B38">
        <w:rPr>
          <w:rFonts w:cstheme="minorHAnsi"/>
          <w:color w:val="0D0D0D" w:themeColor="text1" w:themeTint="F2"/>
        </w:rPr>
        <w:t>0</w:t>
      </w:r>
      <w:r w:rsidRPr="00283B38">
        <w:rPr>
          <w:rFonts w:cstheme="minorHAnsi"/>
          <w:color w:val="0D0D0D" w:themeColor="text1" w:themeTint="F2"/>
        </w:rPr>
        <w:t xml:space="preserve">% </w:t>
      </w:r>
      <w:r w:rsidR="00982252" w:rsidRPr="00283B38">
        <w:rPr>
          <w:rFonts w:cstheme="minorHAnsi"/>
          <w:color w:val="0D0D0D" w:themeColor="text1" w:themeTint="F2"/>
        </w:rPr>
        <w:t xml:space="preserve">szacunkowej </w:t>
      </w:r>
      <w:r w:rsidRPr="00283B38">
        <w:rPr>
          <w:rFonts w:cstheme="minorHAnsi"/>
          <w:color w:val="0D0D0D" w:themeColor="text1" w:themeTint="F2"/>
        </w:rPr>
        <w:t xml:space="preserve">wartości zamówienia podstawowego. </w:t>
      </w:r>
    </w:p>
    <w:p w14:paraId="48046F06" w14:textId="3042A8D5" w:rsidR="00FB0C95" w:rsidRPr="003E1183" w:rsidRDefault="00FB0C95" w:rsidP="00D17B6E">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283B38">
        <w:rPr>
          <w:rFonts w:cstheme="minorHAnsi"/>
          <w:color w:val="0D0D0D" w:themeColor="text1" w:themeTint="F2"/>
        </w:rPr>
        <w:t>Zakres zamówień wskazanych w pkt 1 moż</w:t>
      </w:r>
      <w:r w:rsidRPr="003E1183">
        <w:rPr>
          <w:rFonts w:cstheme="minorHAnsi"/>
          <w:color w:val="0D0D0D" w:themeColor="text1" w:themeTint="F2"/>
        </w:rPr>
        <w:t xml:space="preserve">e obejmować: </w:t>
      </w:r>
    </w:p>
    <w:p w14:paraId="27E96313" w14:textId="5E210AAB" w:rsidR="00FB0C95" w:rsidRPr="003E1183"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 xml:space="preserve">uzupełnienie limitów ochrony sumy </w:t>
      </w:r>
      <w:r w:rsidR="00A11EAF" w:rsidRPr="003E1183">
        <w:rPr>
          <w:rFonts w:cstheme="minorHAnsi"/>
          <w:color w:val="0D0D0D" w:themeColor="text1" w:themeTint="F2"/>
        </w:rPr>
        <w:t xml:space="preserve">gwarancyjnej </w:t>
      </w:r>
      <w:r w:rsidRPr="003E1183">
        <w:rPr>
          <w:rFonts w:cstheme="minorHAnsi"/>
          <w:color w:val="0D0D0D" w:themeColor="text1" w:themeTint="F2"/>
        </w:rPr>
        <w:t xml:space="preserve">określonej w systemie na pierwsze ryzyko lub sumy gwarancyjnej po wypłacie odszkodowania, </w:t>
      </w:r>
    </w:p>
    <w:p w14:paraId="3BF8AE06" w14:textId="77777777" w:rsidR="00FB0C95" w:rsidRPr="003E1183"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podniesienie limitów ochrony lub sumy gwarancyjnej w celu spełnienia wymagań kontrahentów Zamawiającego,</w:t>
      </w:r>
    </w:p>
    <w:p w14:paraId="32269D45" w14:textId="4E38EBAE" w:rsidR="00FB0C95" w:rsidRPr="003E1183"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przedłużenie terminu ochrony.</w:t>
      </w:r>
    </w:p>
    <w:p w14:paraId="0A23B427" w14:textId="3937A96E" w:rsidR="00BD746E" w:rsidRPr="003E1183" w:rsidRDefault="00BD746E" w:rsidP="00BD746E">
      <w:pPr>
        <w:pStyle w:val="Tekstpodstawowywcity"/>
        <w:numPr>
          <w:ilvl w:val="1"/>
          <w:numId w:val="19"/>
        </w:numPr>
        <w:tabs>
          <w:tab w:val="clear" w:pos="0"/>
          <w:tab w:val="num" w:pos="284"/>
        </w:tabs>
        <w:suppressAutoHyphens/>
        <w:spacing w:before="120" w:after="0" w:line="271" w:lineRule="auto"/>
        <w:ind w:left="284" w:hanging="284"/>
        <w:jc w:val="both"/>
        <w:rPr>
          <w:rFonts w:ascii="Calibri" w:eastAsia="Times New Roman" w:hAnsi="Calibri" w:cs="Calibri"/>
          <w:color w:val="262626"/>
          <w:lang w:eastAsia="ar-SA"/>
        </w:rPr>
      </w:pPr>
      <w:r w:rsidRPr="003E1183">
        <w:rPr>
          <w:rFonts w:ascii="Calibri" w:eastAsia="Times New Roman" w:hAnsi="Calibri" w:cs="Calibri"/>
          <w:color w:val="262626"/>
          <w:lang w:eastAsia="ar-SA"/>
        </w:rPr>
        <w:t>W zależności od zakresu zamówienia wskazanego w pkt. 2 zastosowanie mieć będą poniżej określone warunki, na których zostanie ono udzielone. W przypadku gdy przedmiotem zamówienia będzie:</w:t>
      </w:r>
    </w:p>
    <w:p w14:paraId="16C2FF3B" w14:textId="1073396E" w:rsidR="00BD746E" w:rsidRPr="003E1183" w:rsidRDefault="00BD746E" w:rsidP="00BD746E">
      <w:pPr>
        <w:pStyle w:val="Tekstpodstawowywcity"/>
        <w:numPr>
          <w:ilvl w:val="0"/>
          <w:numId w:val="20"/>
        </w:numPr>
        <w:suppressAutoHyphens/>
        <w:spacing w:before="120" w:after="0" w:line="271" w:lineRule="auto"/>
        <w:jc w:val="both"/>
        <w:rPr>
          <w:rFonts w:ascii="Calibri" w:eastAsia="Times New Roman" w:hAnsi="Calibri" w:cs="Calibri"/>
          <w:color w:val="262626"/>
          <w:lang w:eastAsia="ar-SA"/>
        </w:rPr>
      </w:pPr>
      <w:r w:rsidRPr="003E1183">
        <w:rPr>
          <w:rFonts w:ascii="Calibri" w:eastAsia="Times New Roman" w:hAnsi="Calibri" w:cs="Calibri"/>
          <w:color w:val="262626"/>
          <w:lang w:eastAsia="ar-SA"/>
        </w:rPr>
        <w:t>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51C643B6" w14:textId="69B99AC4" w:rsidR="00BD746E" w:rsidRPr="003E1183" w:rsidRDefault="00BD746E" w:rsidP="00BD746E">
      <w:pPr>
        <w:pStyle w:val="Tekstpodstawowywcity"/>
        <w:numPr>
          <w:ilvl w:val="0"/>
          <w:numId w:val="20"/>
        </w:numPr>
        <w:suppressAutoHyphens/>
        <w:spacing w:before="120" w:after="0" w:line="271" w:lineRule="auto"/>
        <w:jc w:val="both"/>
        <w:rPr>
          <w:rFonts w:ascii="Calibri" w:eastAsia="Times New Roman" w:hAnsi="Calibri" w:cs="Calibri"/>
          <w:color w:val="262626"/>
          <w:lang w:eastAsia="ar-SA"/>
        </w:rPr>
      </w:pPr>
      <w:r w:rsidRPr="003E1183">
        <w:rPr>
          <w:rFonts w:ascii="Calibri" w:eastAsia="Times New Roman" w:hAnsi="Calibri" w:cs="Calibri"/>
          <w:color w:val="262626"/>
          <w:lang w:eastAsia="ar-SA"/>
        </w:rPr>
        <w:t>uzupełnienie lub podniesienie limitów ochrony lub sumy gwarancyjnej – wysokość składki będzie przedmiotem odrębnych ustaleń pomiędzy Zamawiającym i Wykonawcą.</w:t>
      </w:r>
    </w:p>
    <w:p w14:paraId="6045D12E" w14:textId="152C0707" w:rsidR="00FB0C95" w:rsidRPr="003E1183" w:rsidRDefault="00FB0C95" w:rsidP="002C04C3">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 xml:space="preserve">Inne warunki, w szczególności zakres ochrony ubezpieczeniowej, </w:t>
      </w:r>
      <w:r w:rsidR="000F717A">
        <w:rPr>
          <w:rFonts w:cstheme="minorHAnsi"/>
          <w:color w:val="0D0D0D" w:themeColor="text1" w:themeTint="F2"/>
        </w:rPr>
        <w:t xml:space="preserve">obowiązywać </w:t>
      </w:r>
      <w:r w:rsidRPr="003E1183">
        <w:rPr>
          <w:rFonts w:cstheme="minorHAnsi"/>
          <w:color w:val="0D0D0D" w:themeColor="text1" w:themeTint="F2"/>
        </w:rPr>
        <w:t xml:space="preserve">będą zgodne </w:t>
      </w:r>
      <w:r w:rsidR="005922DC">
        <w:rPr>
          <w:rFonts w:cstheme="minorHAnsi"/>
          <w:color w:val="0D0D0D" w:themeColor="text1" w:themeTint="F2"/>
        </w:rPr>
        <w:br/>
      </w:r>
      <w:r w:rsidRPr="003E1183">
        <w:rPr>
          <w:rFonts w:cstheme="minorHAnsi"/>
          <w:color w:val="0D0D0D" w:themeColor="text1" w:themeTint="F2"/>
        </w:rPr>
        <w:t xml:space="preserve">z warunkami przyjętej Oferty Wykonawcy oraz realizowane na zasadach umowy podstawowej. </w:t>
      </w:r>
    </w:p>
    <w:p w14:paraId="0F578A09" w14:textId="546268B4" w:rsidR="009F7814" w:rsidRPr="003E1183" w:rsidRDefault="00F762D9" w:rsidP="00D17B6E">
      <w:pPr>
        <w:pStyle w:val="Tekstpodstawowywcity"/>
        <w:spacing w:before="120" w:after="0" w:line="271" w:lineRule="auto"/>
        <w:ind w:left="357" w:hanging="357"/>
        <w:jc w:val="center"/>
        <w:rPr>
          <w:rFonts w:cstheme="minorHAnsi"/>
          <w:b/>
          <w:color w:val="0D0D0D" w:themeColor="text1" w:themeTint="F2"/>
        </w:rPr>
      </w:pPr>
      <w:r w:rsidRPr="003E1183">
        <w:rPr>
          <w:rFonts w:cstheme="minorHAnsi"/>
          <w:b/>
          <w:color w:val="0D0D0D" w:themeColor="text1" w:themeTint="F2"/>
        </w:rPr>
        <w:t>§ 7.</w:t>
      </w:r>
    </w:p>
    <w:p w14:paraId="2C5731D2" w14:textId="77777777" w:rsidR="009F7814" w:rsidRPr="003E1183" w:rsidRDefault="009F7814" w:rsidP="00D17B6E">
      <w:pPr>
        <w:pStyle w:val="Tekstpodstawowywcity"/>
        <w:spacing w:before="120" w:after="0" w:line="271" w:lineRule="auto"/>
        <w:ind w:left="357" w:hanging="357"/>
        <w:jc w:val="center"/>
        <w:rPr>
          <w:rFonts w:cstheme="minorHAnsi"/>
          <w:b/>
          <w:color w:val="0D0D0D" w:themeColor="text1" w:themeTint="F2"/>
        </w:rPr>
      </w:pPr>
      <w:r w:rsidRPr="003E1183">
        <w:rPr>
          <w:rFonts w:cstheme="minorHAnsi"/>
          <w:b/>
          <w:color w:val="0D0D0D" w:themeColor="text1" w:themeTint="F2"/>
        </w:rPr>
        <w:t>Prawo odstąpienia od Umowy</w:t>
      </w:r>
    </w:p>
    <w:p w14:paraId="281F01C2" w14:textId="012501F7" w:rsidR="009F7814" w:rsidRPr="003E1183" w:rsidRDefault="002A337F" w:rsidP="00D17B6E">
      <w:pPr>
        <w:pStyle w:val="Tekstpodstawowy"/>
        <w:spacing w:before="120" w:line="271" w:lineRule="auto"/>
        <w:rPr>
          <w:rFonts w:asciiTheme="minorHAnsi" w:hAnsiTheme="minorHAnsi" w:cstheme="minorHAnsi"/>
          <w:color w:val="0D0D0D" w:themeColor="text1" w:themeTint="F2"/>
          <w:sz w:val="22"/>
          <w:szCs w:val="22"/>
        </w:rPr>
      </w:pPr>
      <w:r w:rsidRPr="003E1183">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3E1183">
        <w:rPr>
          <w:rFonts w:asciiTheme="minorHAnsi" w:hAnsiTheme="minorHAnsi" w:cstheme="minorHAnsi"/>
          <w:color w:val="0D0D0D" w:themeColor="text1" w:themeTint="F2"/>
          <w:sz w:val="22"/>
          <w:szCs w:val="22"/>
        </w:rPr>
        <w:t>.</w:t>
      </w:r>
    </w:p>
    <w:p w14:paraId="1672CFC3" w14:textId="46EFB802" w:rsidR="009F7814" w:rsidRPr="003E1183" w:rsidRDefault="009F7814" w:rsidP="00D17B6E">
      <w:pPr>
        <w:pStyle w:val="Tekstpodstawowywcity"/>
        <w:spacing w:before="120" w:after="0" w:line="271" w:lineRule="auto"/>
        <w:ind w:hanging="283"/>
        <w:jc w:val="center"/>
        <w:rPr>
          <w:rFonts w:cstheme="minorHAnsi"/>
          <w:color w:val="0D0D0D" w:themeColor="text1" w:themeTint="F2"/>
        </w:rPr>
      </w:pPr>
      <w:r w:rsidRPr="003E1183">
        <w:rPr>
          <w:rFonts w:cstheme="minorHAnsi"/>
          <w:b/>
          <w:color w:val="0D0D0D" w:themeColor="text1" w:themeTint="F2"/>
        </w:rPr>
        <w:t xml:space="preserve">§ </w:t>
      </w:r>
      <w:r w:rsidR="008F5432" w:rsidRPr="003E1183">
        <w:rPr>
          <w:rFonts w:cstheme="minorHAnsi"/>
          <w:b/>
          <w:color w:val="0D0D0D" w:themeColor="text1" w:themeTint="F2"/>
        </w:rPr>
        <w:t>8</w:t>
      </w:r>
      <w:r w:rsidRPr="003E1183">
        <w:rPr>
          <w:rFonts w:cstheme="minorHAnsi"/>
          <w:color w:val="0D0D0D" w:themeColor="text1" w:themeTint="F2"/>
        </w:rPr>
        <w:t>.</w:t>
      </w:r>
    </w:p>
    <w:p w14:paraId="4D9936FE" w14:textId="77777777" w:rsidR="009F7814" w:rsidRPr="003E1183" w:rsidRDefault="009F7814" w:rsidP="00D17B6E">
      <w:pPr>
        <w:pStyle w:val="Tekstpodstawowywcity"/>
        <w:spacing w:before="120" w:after="0" w:line="271" w:lineRule="auto"/>
        <w:ind w:hanging="283"/>
        <w:jc w:val="center"/>
        <w:rPr>
          <w:rFonts w:cstheme="minorHAnsi"/>
          <w:b/>
          <w:color w:val="0D0D0D" w:themeColor="text1" w:themeTint="F2"/>
        </w:rPr>
      </w:pPr>
      <w:r w:rsidRPr="003E1183">
        <w:rPr>
          <w:rFonts w:cstheme="minorHAnsi"/>
          <w:b/>
          <w:color w:val="0D0D0D" w:themeColor="text1" w:themeTint="F2"/>
        </w:rPr>
        <w:t>Warunki zmiany Umowy</w:t>
      </w:r>
    </w:p>
    <w:p w14:paraId="09DF8F3C" w14:textId="21029D7F" w:rsidR="009F7814" w:rsidRPr="003E1183" w:rsidRDefault="00F652C5"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3E1183">
        <w:rPr>
          <w:rFonts w:cstheme="minorHAnsi"/>
          <w:color w:val="0D0D0D" w:themeColor="text1" w:themeTint="F2"/>
        </w:rPr>
        <w:t xml:space="preserve">Zamawiający przewiduje możliwość zmiany postanowień Umowy, zawartej w wyniku udzielenia </w:t>
      </w:r>
      <w:r w:rsidRPr="003E1183">
        <w:rPr>
          <w:rFonts w:cstheme="minorHAnsi"/>
          <w:b/>
          <w:bCs/>
          <w:color w:val="0D0D0D" w:themeColor="text1" w:themeTint="F2"/>
        </w:rPr>
        <w:t>niniejszego zamówienia, w trybie art.</w:t>
      </w:r>
      <w:r w:rsidR="00591F64" w:rsidRPr="003E1183">
        <w:rPr>
          <w:rFonts w:cstheme="minorHAnsi"/>
          <w:b/>
          <w:bCs/>
          <w:color w:val="0D0D0D" w:themeColor="text1" w:themeTint="F2"/>
        </w:rPr>
        <w:t xml:space="preserve"> </w:t>
      </w:r>
      <w:r w:rsidRPr="003E1183">
        <w:rPr>
          <w:rFonts w:cstheme="minorHAnsi"/>
          <w:b/>
          <w:bCs/>
          <w:color w:val="0D0D0D" w:themeColor="text1" w:themeTint="F2"/>
        </w:rPr>
        <w:t>455</w:t>
      </w:r>
      <w:r w:rsidR="00785AA8" w:rsidRPr="003E1183">
        <w:rPr>
          <w:rFonts w:cstheme="minorHAnsi"/>
          <w:b/>
          <w:bCs/>
          <w:color w:val="0D0D0D" w:themeColor="text1" w:themeTint="F2"/>
        </w:rPr>
        <w:t xml:space="preserve"> ustawy PZP</w:t>
      </w:r>
      <w:r w:rsidRPr="003E1183">
        <w:rPr>
          <w:rFonts w:cstheme="minorHAnsi"/>
          <w:b/>
          <w:bCs/>
          <w:color w:val="0D0D0D" w:themeColor="text1" w:themeTint="F2"/>
        </w:rPr>
        <w:t>.</w:t>
      </w:r>
    </w:p>
    <w:p w14:paraId="6086A5EB" w14:textId="77777777" w:rsidR="009F7814" w:rsidRPr="003E1183"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1183">
        <w:rPr>
          <w:rFonts w:cstheme="minorHAnsi"/>
          <w:color w:val="0D0D0D" w:themeColor="text1" w:themeTint="F2"/>
        </w:rPr>
        <w:t>Zmiana może być wprowadzona w zakresie:</w:t>
      </w:r>
    </w:p>
    <w:p w14:paraId="55F7B831" w14:textId="7678BB18" w:rsidR="00FB0C95" w:rsidRPr="003E1183"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przedmiotu zamówienia (przedmiotu i zakresu ubezpieczenia),</w:t>
      </w:r>
    </w:p>
    <w:p w14:paraId="1B621FD2" w14:textId="2173FDBE" w:rsidR="00FB0C95" w:rsidRPr="003E1183"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terminu wykonania zamówienia,</w:t>
      </w:r>
    </w:p>
    <w:p w14:paraId="44A55D85" w14:textId="1017983A" w:rsidR="00FB0C95" w:rsidRPr="003E1183"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wynagrodzenia Wykonawcy.</w:t>
      </w:r>
    </w:p>
    <w:p w14:paraId="67EB181D" w14:textId="77777777" w:rsidR="009F7814" w:rsidRPr="003E1183"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1183">
        <w:rPr>
          <w:rFonts w:cstheme="minorHAnsi"/>
          <w:color w:val="0D0D0D" w:themeColor="text1" w:themeTint="F2"/>
        </w:rPr>
        <w:t>Do okoliczności, po wystąpieniu których Zamawiający przewiduje możliwość wprowadzenia zmiany należą:</w:t>
      </w:r>
    </w:p>
    <w:p w14:paraId="3CD039C5" w14:textId="2C48CE0C" w:rsidR="002A6BE0" w:rsidRPr="003E1183"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zmiana obowiązujących przepisów prawa,</w:t>
      </w:r>
    </w:p>
    <w:p w14:paraId="1B450BF1" w14:textId="0A111AD8" w:rsidR="002A6BE0" w:rsidRPr="003E1183"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zmiana (rozszerzenie lub zawężenie) zakresu prowadzonej przez Zamawiającego działalności,</w:t>
      </w:r>
    </w:p>
    <w:p w14:paraId="42E7DA11" w14:textId="167C8632" w:rsidR="002A6BE0" w:rsidRPr="003E1183"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lastRenderedPageBreak/>
        <w:t>zmiany dotyczące osób objętych ubezpieczeniem, polegające na powstawaniu nowych jednostek, przekształceniach, połączeniach, likwidacji jednostek istniejących, zmianach własnościowych lub ich formy prawnej,</w:t>
      </w:r>
    </w:p>
    <w:p w14:paraId="0E3F0B82" w14:textId="77777777" w:rsidR="00E516EC" w:rsidRPr="003E1183" w:rsidRDefault="00E516EC" w:rsidP="00BD746E">
      <w:pPr>
        <w:pStyle w:val="Tekstpodstawowywcity"/>
        <w:numPr>
          <w:ilvl w:val="0"/>
          <w:numId w:val="20"/>
        </w:numPr>
        <w:suppressAutoHyphens/>
        <w:spacing w:before="120" w:after="0" w:line="271" w:lineRule="auto"/>
        <w:jc w:val="both"/>
        <w:rPr>
          <w:rFonts w:ascii="Calibri" w:hAnsi="Calibri" w:cs="Calibri"/>
          <w:color w:val="262626"/>
        </w:rPr>
      </w:pPr>
      <w:r w:rsidRPr="003E1183">
        <w:rPr>
          <w:rFonts w:ascii="Calibri" w:hAnsi="Calibri" w:cs="Calibri"/>
          <w:color w:val="262626"/>
        </w:rPr>
        <w:t xml:space="preserve">potrzeba rozszerzenia zakresu ubezpieczenia, w tym obowiązek ubezpieczenia wynikający </w:t>
      </w:r>
      <w:r w:rsidRPr="003E1183">
        <w:rPr>
          <w:rFonts w:ascii="Calibri" w:hAnsi="Calibri" w:cs="Calibri"/>
          <w:color w:val="262626"/>
        </w:rPr>
        <w:br/>
        <w:t>z zawartych umów najmu, dzierżawy leasingu lub innych o podobnym charakterze,</w:t>
      </w:r>
    </w:p>
    <w:p w14:paraId="3CCF839E" w14:textId="09D6F317" w:rsidR="002A6BE0" w:rsidRPr="003E1183"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 xml:space="preserve">potrzeba wydłużenia terminu realizacji umowy na wniosek Zamawiającego </w:t>
      </w:r>
      <w:r w:rsidRPr="003E4ADD">
        <w:rPr>
          <w:rFonts w:cstheme="minorHAnsi"/>
          <w:color w:val="0D0D0D" w:themeColor="text1" w:themeTint="F2"/>
        </w:rPr>
        <w:t>maksymalnie o</w:t>
      </w:r>
      <w:r w:rsidR="00082114" w:rsidRPr="003E4ADD">
        <w:rPr>
          <w:rFonts w:cstheme="minorHAnsi"/>
          <w:color w:val="0D0D0D" w:themeColor="text1" w:themeTint="F2"/>
        </w:rPr>
        <w:t xml:space="preserve"> 12</w:t>
      </w:r>
      <w:r w:rsidRPr="003E4ADD">
        <w:rPr>
          <w:rFonts w:cstheme="minorHAnsi"/>
          <w:color w:val="0D0D0D" w:themeColor="text1" w:themeTint="F2"/>
        </w:rPr>
        <w:t xml:space="preserve"> </w:t>
      </w:r>
      <w:r w:rsidR="00082114" w:rsidRPr="003E4ADD">
        <w:rPr>
          <w:rFonts w:cstheme="minorHAnsi"/>
          <w:color w:val="0D0D0D" w:themeColor="text1" w:themeTint="F2"/>
        </w:rPr>
        <w:t>miesięcy</w:t>
      </w:r>
      <w:r w:rsidRPr="003E4ADD">
        <w:rPr>
          <w:rFonts w:cstheme="minorHAnsi"/>
          <w:color w:val="0D0D0D" w:themeColor="text1" w:themeTint="F2"/>
        </w:rPr>
        <w:t xml:space="preserve"> z przyczyn technicznych lub w sytuacji braku możliwości udzielenia zamówienia na</w:t>
      </w:r>
      <w:r w:rsidRPr="003E1183">
        <w:rPr>
          <w:rFonts w:cstheme="minorHAnsi"/>
          <w:color w:val="0D0D0D" w:themeColor="text1" w:themeTint="F2"/>
        </w:rPr>
        <w:t xml:space="preserve"> usługę ubezpieczenia, zgodnie z przepisami ustawy P</w:t>
      </w:r>
      <w:r w:rsidR="00103505">
        <w:rPr>
          <w:rFonts w:cstheme="minorHAnsi"/>
          <w:color w:val="0D0D0D" w:themeColor="text1" w:themeTint="F2"/>
        </w:rPr>
        <w:t>ZP</w:t>
      </w:r>
      <w:r w:rsidRPr="003E1183">
        <w:rPr>
          <w:rFonts w:cstheme="minorHAnsi"/>
          <w:color w:val="0D0D0D" w:themeColor="text1" w:themeTint="F2"/>
        </w:rPr>
        <w:t>, przed upływem terminu realizacji zamówienia publicznego, zapewniającego Zamawiającemu ciągłość ochrony ubezpieczeniowej</w:t>
      </w:r>
    </w:p>
    <w:p w14:paraId="799CEF4D" w14:textId="14954520" w:rsidR="002A6BE0" w:rsidRPr="003E1183" w:rsidRDefault="002A6BE0" w:rsidP="00D17B6E">
      <w:pPr>
        <w:numPr>
          <w:ilvl w:val="1"/>
          <w:numId w:val="10"/>
        </w:numPr>
        <w:tabs>
          <w:tab w:val="left" w:pos="709"/>
        </w:tabs>
        <w:spacing w:before="120" w:after="0" w:line="271" w:lineRule="auto"/>
        <w:ind w:left="709" w:hanging="425"/>
        <w:jc w:val="both"/>
        <w:rPr>
          <w:rFonts w:cstheme="minorHAnsi"/>
          <w:color w:val="0D0D0D" w:themeColor="text1" w:themeTint="F2"/>
        </w:rPr>
      </w:pPr>
      <w:r w:rsidRPr="003E1183">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084DBCD5" w:rsidR="009F7814" w:rsidRPr="003E1183" w:rsidRDefault="009F7814" w:rsidP="00D17B6E">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A864DD">
        <w:rPr>
          <w:rFonts w:cstheme="minorHAnsi"/>
          <w:color w:val="0D0D0D" w:themeColor="text1" w:themeTint="F2"/>
        </w:rPr>
        <w:t>Wystąpienie</w:t>
      </w:r>
      <w:r w:rsidRPr="003E1183">
        <w:rPr>
          <w:rFonts w:cstheme="minorHAnsi"/>
          <w:color w:val="0D0D0D" w:themeColor="text1" w:themeTint="F2"/>
        </w:rPr>
        <w:t xml:space="preserve"> którejkolwiek z wymienionych okoliczności nie stanowi zobowiązania Stron do wprowadzenia zmiany.</w:t>
      </w:r>
    </w:p>
    <w:p w14:paraId="375D06C2" w14:textId="7338FF8D" w:rsidR="009F7814" w:rsidRPr="003E1183" w:rsidRDefault="00254862"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bookmarkStart w:id="4" w:name="_Hlk158105565"/>
      <w:r w:rsidRPr="00254862">
        <w:rPr>
          <w:rFonts w:cstheme="minorHAnsi"/>
          <w:color w:val="0D0D0D" w:themeColor="text1" w:themeTint="F2"/>
        </w:rPr>
        <w:t xml:space="preserve">Zgodnie z art. 436 pkt. 4 ustawy PZP </w:t>
      </w:r>
      <w:r>
        <w:rPr>
          <w:rFonts w:cstheme="minorHAnsi"/>
          <w:color w:val="0D0D0D" w:themeColor="text1" w:themeTint="F2"/>
        </w:rPr>
        <w:t>w</w:t>
      </w:r>
      <w:r w:rsidR="009F7814" w:rsidRPr="003E1183">
        <w:rPr>
          <w:rFonts w:cstheme="minorHAnsi"/>
          <w:color w:val="0D0D0D" w:themeColor="text1" w:themeTint="F2"/>
        </w:rPr>
        <w:t xml:space="preserve"> przypadku wystąpienia poniższych okoliczności:</w:t>
      </w:r>
    </w:p>
    <w:p w14:paraId="06D91201" w14:textId="087A8A3D" w:rsidR="009F7814" w:rsidRPr="003E1183"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1183">
        <w:rPr>
          <w:rFonts w:cstheme="minorHAnsi"/>
          <w:color w:val="0D0D0D" w:themeColor="text1" w:themeTint="F2"/>
        </w:rPr>
        <w:t>zmiany stawki podatku od towarów i usług</w:t>
      </w:r>
      <w:r w:rsidR="00F652C5" w:rsidRPr="003E1183">
        <w:rPr>
          <w:rFonts w:cstheme="minorHAnsi"/>
          <w:color w:val="0D0D0D" w:themeColor="text1" w:themeTint="F2"/>
        </w:rPr>
        <w:t xml:space="preserve"> oraz podatku akcyzowego</w:t>
      </w:r>
      <w:r w:rsidRPr="003E1183">
        <w:rPr>
          <w:rFonts w:cstheme="minorHAnsi"/>
          <w:color w:val="0D0D0D" w:themeColor="text1" w:themeTint="F2"/>
        </w:rPr>
        <w:t xml:space="preserve">, </w:t>
      </w:r>
    </w:p>
    <w:p w14:paraId="50945574" w14:textId="767AB00C" w:rsidR="009F7814" w:rsidRPr="003E1183"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1183">
        <w:rPr>
          <w:rFonts w:cstheme="minorHAnsi"/>
          <w:color w:val="0D0D0D" w:themeColor="text1" w:themeTint="F2"/>
        </w:rPr>
        <w:t xml:space="preserve">zmiany wysokości minimalnego wynagrodzenia za pracę </w:t>
      </w:r>
      <w:r w:rsidR="00694F43" w:rsidRPr="003E1183">
        <w:rPr>
          <w:rFonts w:cstheme="minorHAnsi"/>
          <w:color w:val="0D0D0D" w:themeColor="text1" w:themeTint="F2"/>
        </w:rPr>
        <w:t>albo wysokości minimalnej stawki godzinowej, ustalonych na podstawie przepisów ustawy z dnia 10 października 2002 r.</w:t>
      </w:r>
      <w:r w:rsidR="00B0142E" w:rsidRPr="003E1183">
        <w:rPr>
          <w:rFonts w:cstheme="minorHAnsi"/>
          <w:color w:val="0D0D0D" w:themeColor="text1" w:themeTint="F2"/>
        </w:rPr>
        <w:t xml:space="preserve"> o</w:t>
      </w:r>
      <w:r w:rsidR="00F257A7">
        <w:rPr>
          <w:rFonts w:cstheme="minorHAnsi"/>
          <w:color w:val="0D0D0D" w:themeColor="text1" w:themeTint="F2"/>
        </w:rPr>
        <w:t xml:space="preserve"> </w:t>
      </w:r>
      <w:r w:rsidRPr="003E1183">
        <w:rPr>
          <w:rFonts w:cstheme="minorHAnsi"/>
          <w:color w:val="0D0D0D" w:themeColor="text1" w:themeTint="F2"/>
        </w:rPr>
        <w:t>minimalnym wynagrodzeniu za pracę,</w:t>
      </w:r>
    </w:p>
    <w:p w14:paraId="659F199B" w14:textId="2FBE62DE" w:rsidR="009F7814" w:rsidRPr="003E1183"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1183">
        <w:rPr>
          <w:rFonts w:cstheme="minorHAnsi"/>
          <w:color w:val="0D0D0D" w:themeColor="text1" w:themeTint="F2"/>
        </w:rPr>
        <w:t xml:space="preserve">zmiany zasad podlegania ubezpieczeniom społecznym lub ubezpieczeniu zdrowotnemu </w:t>
      </w:r>
      <w:r w:rsidR="00CB1CE1">
        <w:rPr>
          <w:rFonts w:cstheme="minorHAnsi"/>
          <w:color w:val="0D0D0D" w:themeColor="text1" w:themeTint="F2"/>
        </w:rPr>
        <w:t>l</w:t>
      </w:r>
      <w:r w:rsidRPr="003E1183">
        <w:rPr>
          <w:rFonts w:cstheme="minorHAnsi"/>
          <w:color w:val="0D0D0D" w:themeColor="text1" w:themeTint="F2"/>
        </w:rPr>
        <w:t xml:space="preserve">ub wysokości stawki składki na ubezpieczenia społeczne </w:t>
      </w:r>
      <w:r w:rsidR="003A2EAE">
        <w:rPr>
          <w:rFonts w:cstheme="minorHAnsi"/>
          <w:color w:val="0D0D0D" w:themeColor="text1" w:themeTint="F2"/>
        </w:rPr>
        <w:t>l</w:t>
      </w:r>
      <w:r w:rsidRPr="003E1183">
        <w:rPr>
          <w:rFonts w:cstheme="minorHAnsi"/>
          <w:color w:val="0D0D0D" w:themeColor="text1" w:themeTint="F2"/>
        </w:rPr>
        <w:t>ub zdrowotne,</w:t>
      </w:r>
    </w:p>
    <w:p w14:paraId="23A640AD" w14:textId="0BDAF464" w:rsidR="009F7814" w:rsidRPr="003E1183"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1183">
        <w:rPr>
          <w:rFonts w:cstheme="minorHAnsi"/>
          <w:color w:val="0D0D0D" w:themeColor="text1" w:themeTint="F2"/>
        </w:rPr>
        <w:t>zmiany zasad gromadzenia i wysokości wpłat do pracowniczych planów kapitałow</w:t>
      </w:r>
      <w:r w:rsidR="00B0142E" w:rsidRPr="003E1183">
        <w:rPr>
          <w:rFonts w:cstheme="minorHAnsi"/>
          <w:color w:val="0D0D0D" w:themeColor="text1" w:themeTint="F2"/>
        </w:rPr>
        <w:t>ych, o</w:t>
      </w:r>
      <w:r w:rsidR="00F257A7">
        <w:rPr>
          <w:rFonts w:cstheme="minorHAnsi"/>
          <w:color w:val="0D0D0D" w:themeColor="text1" w:themeTint="F2"/>
        </w:rPr>
        <w:t xml:space="preserve"> </w:t>
      </w:r>
      <w:r w:rsidR="00F652C5" w:rsidRPr="003E1183">
        <w:rPr>
          <w:rFonts w:cstheme="minorHAnsi"/>
          <w:color w:val="0D0D0D" w:themeColor="text1" w:themeTint="F2"/>
        </w:rPr>
        <w:t>których mowa w ustawie z</w:t>
      </w:r>
      <w:r w:rsidR="00FB6863">
        <w:rPr>
          <w:rFonts w:cstheme="minorHAnsi"/>
          <w:color w:val="0D0D0D" w:themeColor="text1" w:themeTint="F2"/>
        </w:rPr>
        <w:t xml:space="preserve"> </w:t>
      </w:r>
      <w:r w:rsidRPr="003E1183">
        <w:rPr>
          <w:rFonts w:cstheme="minorHAnsi"/>
          <w:color w:val="0D0D0D" w:themeColor="text1" w:themeTint="F2"/>
        </w:rPr>
        <w:t>dnia 4 października 2018 r. o pracowniczych planach kapitałowych,</w:t>
      </w:r>
    </w:p>
    <w:p w14:paraId="3363CB61" w14:textId="1E08D3BB" w:rsidR="009F7814" w:rsidRPr="003E1183" w:rsidRDefault="009F7814" w:rsidP="00D17B6E">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3E1183">
        <w:rPr>
          <w:rFonts w:cstheme="minorHAnsi"/>
          <w:color w:val="0D0D0D" w:themeColor="text1" w:themeTint="F2"/>
        </w:rPr>
        <w:t>może nastąpić</w:t>
      </w:r>
      <w:r w:rsidR="00EB5B79" w:rsidRPr="003E1183">
        <w:rPr>
          <w:rFonts w:cstheme="minorHAnsi"/>
          <w:color w:val="0D0D0D" w:themeColor="text1" w:themeTint="F2"/>
        </w:rPr>
        <w:t xml:space="preserve"> zmiana umowy </w:t>
      </w:r>
      <w:r w:rsidRPr="003E1183">
        <w:rPr>
          <w:rFonts w:cstheme="minorHAnsi"/>
          <w:color w:val="0D0D0D" w:themeColor="text1" w:themeTint="F2"/>
        </w:rPr>
        <w:t>na podstawie ustaleń pomiędzy Stronami, po wejściu w życie przepisów będących przyczyną złożenia wniosku Wykonawcy</w:t>
      </w:r>
      <w:r w:rsidR="002C20D6" w:rsidRPr="002C20D6">
        <w:rPr>
          <w:rFonts w:cstheme="minorHAnsi"/>
          <w:color w:val="0D0D0D" w:themeColor="text1" w:themeTint="F2"/>
        </w:rPr>
        <w:t xml:space="preserve"> pod warunkiem</w:t>
      </w:r>
      <w:r w:rsidR="00865DAF">
        <w:rPr>
          <w:rFonts w:cstheme="minorHAnsi"/>
          <w:color w:val="0D0D0D" w:themeColor="text1" w:themeTint="F2"/>
        </w:rPr>
        <w:t>,</w:t>
      </w:r>
      <w:r w:rsidR="002C20D6" w:rsidRPr="002C20D6">
        <w:rPr>
          <w:rFonts w:cstheme="minorHAnsi"/>
          <w:color w:val="0D0D0D" w:themeColor="text1" w:themeTint="F2"/>
        </w:rPr>
        <w:t xml:space="preserve"> iż zmiany określone w pkt 3.1-3.4</w:t>
      </w:r>
      <w:r w:rsidR="00865DAF">
        <w:rPr>
          <w:rFonts w:cstheme="minorHAnsi"/>
          <w:color w:val="0D0D0D" w:themeColor="text1" w:themeTint="F2"/>
        </w:rPr>
        <w:t xml:space="preserve"> </w:t>
      </w:r>
      <w:r w:rsidR="002C20D6" w:rsidRPr="002C20D6">
        <w:rPr>
          <w:rFonts w:cstheme="minorHAnsi"/>
          <w:color w:val="0D0D0D" w:themeColor="text1" w:themeTint="F2"/>
        </w:rPr>
        <w:t>będą miały wpływ na koszty wykonania umowy przez Wykonawcę</w:t>
      </w:r>
      <w:r w:rsidRPr="003E1183">
        <w:rPr>
          <w:rFonts w:cstheme="minorHAnsi"/>
          <w:color w:val="0D0D0D" w:themeColor="text1" w:themeTint="F2"/>
        </w:rPr>
        <w:t>. Zamawiający ustosunkuje się do wniosku Wykonawcy w ciągu 30 dni od daty jego złożenia.</w:t>
      </w:r>
    </w:p>
    <w:bookmarkEnd w:id="4"/>
    <w:p w14:paraId="764CD5A1" w14:textId="61D31E11" w:rsidR="00391EAE" w:rsidRPr="003E1183" w:rsidRDefault="009F7814"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 xml:space="preserve">W przypadku zmiany, o której mowa w </w:t>
      </w:r>
      <w:r w:rsidR="002C20D6">
        <w:rPr>
          <w:rFonts w:cstheme="minorHAnsi"/>
          <w:color w:val="0D0D0D" w:themeColor="text1" w:themeTint="F2"/>
        </w:rPr>
        <w:t xml:space="preserve">ust. 3 </w:t>
      </w:r>
      <w:r w:rsidRPr="003E1183">
        <w:rPr>
          <w:rFonts w:cstheme="minorHAnsi"/>
          <w:color w:val="0D0D0D" w:themeColor="text1" w:themeTint="F2"/>
        </w:rPr>
        <w:t xml:space="preserve">pkt. </w:t>
      </w:r>
      <w:r w:rsidR="00EB5B79" w:rsidRPr="003E1183">
        <w:rPr>
          <w:rFonts w:cstheme="minorHAnsi"/>
          <w:color w:val="0D0D0D" w:themeColor="text1" w:themeTint="F2"/>
        </w:rPr>
        <w:t>3</w:t>
      </w:r>
      <w:r w:rsidRPr="003E1183">
        <w:rPr>
          <w:rFonts w:cstheme="minorHAnsi"/>
          <w:color w:val="0D0D0D" w:themeColor="text1" w:themeTint="F2"/>
        </w:rPr>
        <w:t>.1 wartość netto wynagrodzenia Wykonawc</w:t>
      </w:r>
      <w:r w:rsidR="00F652C5" w:rsidRPr="003E1183">
        <w:rPr>
          <w:rFonts w:cstheme="minorHAnsi"/>
          <w:color w:val="0D0D0D" w:themeColor="text1" w:themeTint="F2"/>
        </w:rPr>
        <w:t>y (tj. bez podatku od towarów i</w:t>
      </w:r>
      <w:r w:rsidR="00FB6863">
        <w:rPr>
          <w:rFonts w:cstheme="minorHAnsi"/>
          <w:color w:val="0D0D0D" w:themeColor="text1" w:themeTint="F2"/>
        </w:rPr>
        <w:t xml:space="preserve"> </w:t>
      </w:r>
      <w:r w:rsidRPr="003E1183">
        <w:rPr>
          <w:rFonts w:cstheme="minorHAnsi"/>
          <w:color w:val="0D0D0D" w:themeColor="text1" w:themeTint="F2"/>
        </w:rPr>
        <w:t>usług) nie zmieni się, a wartość brutto wyn</w:t>
      </w:r>
      <w:r w:rsidR="00B0142E" w:rsidRPr="003E1183">
        <w:rPr>
          <w:rFonts w:cstheme="minorHAnsi"/>
          <w:color w:val="0D0D0D" w:themeColor="text1" w:themeTint="F2"/>
        </w:rPr>
        <w:t>agrodzenia zostanie wyliczona z</w:t>
      </w:r>
      <w:r w:rsidR="00254862">
        <w:rPr>
          <w:rFonts w:cstheme="minorHAnsi"/>
          <w:color w:val="0D0D0D" w:themeColor="text1" w:themeTint="F2"/>
        </w:rPr>
        <w:t xml:space="preserve"> </w:t>
      </w:r>
      <w:r w:rsidRPr="003E1183">
        <w:rPr>
          <w:rFonts w:cstheme="minorHAnsi"/>
          <w:color w:val="0D0D0D" w:themeColor="text1" w:themeTint="F2"/>
        </w:rPr>
        <w:t>uwzględnieniem stawki podatku od towarów i usług, wynikającej ze zmienionych przepisów, obowiązującej w dniu wymagalności raty składki.</w:t>
      </w:r>
    </w:p>
    <w:p w14:paraId="0DAD0889" w14:textId="6F21C94F" w:rsidR="00254862" w:rsidRDefault="009F7814" w:rsidP="00127E68">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3E1183">
        <w:rPr>
          <w:rFonts w:cstheme="minorHAnsi"/>
          <w:color w:val="0D0D0D" w:themeColor="text1" w:themeTint="F2"/>
        </w:rPr>
        <w:t>W przypadku</w:t>
      </w:r>
      <w:r w:rsidR="00E876DF">
        <w:rPr>
          <w:rFonts w:cstheme="minorHAnsi"/>
          <w:color w:val="0D0D0D" w:themeColor="text1" w:themeTint="F2"/>
        </w:rPr>
        <w:t>,</w:t>
      </w:r>
      <w:r w:rsidRPr="003E1183">
        <w:rPr>
          <w:rFonts w:cstheme="minorHAnsi"/>
          <w:color w:val="0D0D0D" w:themeColor="text1" w:themeTint="F2"/>
        </w:rPr>
        <w:t xml:space="preserve"> gdyby Wykonawca chciał skorzystać z możliwości zmiany wynagrodzenia</w:t>
      </w:r>
      <w:r w:rsidR="00B0142E" w:rsidRPr="003E1183">
        <w:rPr>
          <w:rFonts w:cstheme="minorHAnsi"/>
          <w:color w:val="0D0D0D" w:themeColor="text1" w:themeTint="F2"/>
        </w:rPr>
        <w:t xml:space="preserve"> w</w:t>
      </w:r>
      <w:r w:rsidR="00FB6863">
        <w:rPr>
          <w:rFonts w:cstheme="minorHAnsi"/>
          <w:color w:val="0D0D0D" w:themeColor="text1" w:themeTint="F2"/>
        </w:rPr>
        <w:t xml:space="preserve"> </w:t>
      </w:r>
      <w:r w:rsidR="00F652C5" w:rsidRPr="003E1183">
        <w:rPr>
          <w:rFonts w:cstheme="minorHAnsi"/>
          <w:color w:val="0D0D0D" w:themeColor="text1" w:themeTint="F2"/>
        </w:rPr>
        <w:t>sytuacjach, o których mowa w</w:t>
      </w:r>
      <w:r w:rsidR="00F257A7">
        <w:rPr>
          <w:rFonts w:cstheme="minorHAnsi"/>
          <w:color w:val="0D0D0D" w:themeColor="text1" w:themeTint="F2"/>
        </w:rPr>
        <w:t xml:space="preserve"> </w:t>
      </w:r>
      <w:r w:rsidR="00254862">
        <w:rPr>
          <w:rFonts w:cstheme="minorHAnsi"/>
          <w:color w:val="0D0D0D" w:themeColor="text1" w:themeTint="F2"/>
        </w:rPr>
        <w:t xml:space="preserve">ust. 3 </w:t>
      </w:r>
      <w:r w:rsidRPr="003E1183">
        <w:rPr>
          <w:rFonts w:cstheme="minorHAnsi"/>
          <w:color w:val="0D0D0D" w:themeColor="text1" w:themeTint="F2"/>
        </w:rPr>
        <w:t xml:space="preserve">pkt. </w:t>
      </w:r>
      <w:r w:rsidR="00EB5B79" w:rsidRPr="003E1183">
        <w:rPr>
          <w:rFonts w:cstheme="minorHAnsi"/>
          <w:color w:val="0D0D0D" w:themeColor="text1" w:themeTint="F2"/>
        </w:rPr>
        <w:t>3</w:t>
      </w:r>
      <w:r w:rsidRPr="003E1183">
        <w:rPr>
          <w:rFonts w:cstheme="minorHAnsi"/>
          <w:color w:val="0D0D0D" w:themeColor="text1" w:themeTint="F2"/>
        </w:rPr>
        <w:t xml:space="preserve">.2., </w:t>
      </w:r>
      <w:r w:rsidR="00EB5B79" w:rsidRPr="003E1183">
        <w:rPr>
          <w:rFonts w:cstheme="minorHAnsi"/>
          <w:color w:val="0D0D0D" w:themeColor="text1" w:themeTint="F2"/>
        </w:rPr>
        <w:t>3</w:t>
      </w:r>
      <w:r w:rsidRPr="003E1183">
        <w:rPr>
          <w:rFonts w:cstheme="minorHAnsi"/>
          <w:color w:val="0D0D0D" w:themeColor="text1" w:themeTint="F2"/>
        </w:rPr>
        <w:t xml:space="preserve">.3. i </w:t>
      </w:r>
      <w:r w:rsidR="00EB5B79" w:rsidRPr="003E1183">
        <w:rPr>
          <w:rFonts w:cstheme="minorHAnsi"/>
          <w:color w:val="0D0D0D" w:themeColor="text1" w:themeTint="F2"/>
        </w:rPr>
        <w:t>3</w:t>
      </w:r>
      <w:r w:rsidRPr="003E1183">
        <w:rPr>
          <w:rFonts w:cstheme="minorHAnsi"/>
          <w:color w:val="0D0D0D" w:themeColor="text1" w:themeTint="F2"/>
        </w:rPr>
        <w:t xml:space="preserve">.4. </w:t>
      </w:r>
      <w:r w:rsidR="00254862">
        <w:rPr>
          <w:rFonts w:cstheme="minorHAnsi"/>
          <w:color w:val="0D0D0D" w:themeColor="text1" w:themeTint="F2"/>
        </w:rPr>
        <w:t xml:space="preserve">niniejszego paragrafu </w:t>
      </w:r>
      <w:r w:rsidRPr="003E1183">
        <w:rPr>
          <w:rFonts w:cstheme="minorHAnsi"/>
          <w:color w:val="0D0D0D" w:themeColor="text1" w:themeTint="F2"/>
        </w:rPr>
        <w:t xml:space="preserve">Wykonawca winien w terminie 30 dni </w:t>
      </w:r>
      <w:r w:rsidR="00391EAE" w:rsidRPr="003E1183">
        <w:rPr>
          <w:color w:val="0D0D0D" w:themeColor="text1" w:themeTint="F2"/>
        </w:rPr>
        <w:t xml:space="preserve">od zajścia </w:t>
      </w:r>
      <w:r w:rsidR="0050713E" w:rsidRPr="003E1183">
        <w:rPr>
          <w:color w:val="0D0D0D" w:themeColor="text1" w:themeTint="F2"/>
        </w:rPr>
        <w:t>okoliczności doręczyć</w:t>
      </w:r>
      <w:r w:rsidRPr="003E1183">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3E1183">
        <w:rPr>
          <w:rFonts w:cstheme="minorHAnsi"/>
          <w:color w:val="0D0D0D" w:themeColor="text1" w:themeTint="F2"/>
        </w:rPr>
        <w:t xml:space="preserve"> </w:t>
      </w:r>
    </w:p>
    <w:p w14:paraId="4FAA05CE" w14:textId="02946960" w:rsidR="009F7814" w:rsidRPr="00254862" w:rsidRDefault="00391EAE" w:rsidP="00127E68">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3E1183">
        <w:rPr>
          <w:rFonts w:cstheme="minorHAnsi"/>
          <w:color w:val="0D0D0D" w:themeColor="text1" w:themeTint="F2"/>
        </w:rPr>
        <w:t xml:space="preserve">Postanowienia niniejszego punktu </w:t>
      </w:r>
      <w:r w:rsidR="009F7814" w:rsidRPr="003E1183">
        <w:rPr>
          <w:rFonts w:cstheme="minorHAnsi"/>
          <w:color w:val="0D0D0D" w:themeColor="text1" w:themeTint="F2"/>
        </w:rPr>
        <w:t>mają zastosowanie tylko do zmian pr</w:t>
      </w:r>
      <w:r w:rsidR="00B0142E" w:rsidRPr="003E1183">
        <w:rPr>
          <w:rFonts w:cstheme="minorHAnsi"/>
          <w:color w:val="0D0D0D" w:themeColor="text1" w:themeTint="F2"/>
        </w:rPr>
        <w:t>zepisów, które nie były znane w</w:t>
      </w:r>
      <w:r w:rsidR="00F257A7">
        <w:rPr>
          <w:rFonts w:cstheme="minorHAnsi"/>
          <w:color w:val="0D0D0D" w:themeColor="text1" w:themeTint="F2"/>
        </w:rPr>
        <w:t xml:space="preserve"> </w:t>
      </w:r>
      <w:r w:rsidR="009F7814" w:rsidRPr="003E1183">
        <w:rPr>
          <w:rFonts w:cstheme="minorHAnsi"/>
          <w:color w:val="0D0D0D" w:themeColor="text1" w:themeTint="F2"/>
        </w:rPr>
        <w:t>terminie składania ofert w przedmiotowym postępowaniu o udzielenie zamówienia publicznego. Zmiany przepisów ogłoszone przed dniem składan</w:t>
      </w:r>
      <w:r w:rsidR="00B0142E" w:rsidRPr="003E1183">
        <w:rPr>
          <w:rFonts w:cstheme="minorHAnsi"/>
          <w:color w:val="0D0D0D" w:themeColor="text1" w:themeTint="F2"/>
        </w:rPr>
        <w:t>ia ofert zostały uwzględnione w</w:t>
      </w:r>
      <w:r w:rsidR="00FB6863">
        <w:rPr>
          <w:rFonts w:cstheme="minorHAnsi"/>
          <w:color w:val="0D0D0D" w:themeColor="text1" w:themeTint="F2"/>
        </w:rPr>
        <w:t xml:space="preserve"> </w:t>
      </w:r>
      <w:r w:rsidR="009F7814" w:rsidRPr="003E1183">
        <w:rPr>
          <w:rFonts w:cstheme="minorHAnsi"/>
          <w:color w:val="0D0D0D" w:themeColor="text1" w:themeTint="F2"/>
        </w:rPr>
        <w:lastRenderedPageBreak/>
        <w:t>kalkulacji ceny zamówienia.</w:t>
      </w:r>
      <w:r w:rsidR="00254862">
        <w:rPr>
          <w:rFonts w:cstheme="minorHAnsi"/>
          <w:color w:val="0D0D0D" w:themeColor="text1" w:themeTint="F2"/>
        </w:rPr>
        <w:t xml:space="preserve"> </w:t>
      </w:r>
      <w:r w:rsidR="00254862" w:rsidRPr="00254862">
        <w:rPr>
          <w:rFonts w:cstheme="minorHAnsi"/>
          <w:color w:val="0D0D0D" w:themeColor="text1" w:themeTint="F2"/>
        </w:rPr>
        <w:t>Zmiana umowy w zakresie zmiany wynagrodzenia z przyczyn określonych w ust.3 pkt 3.1-3.4 niniejszego paragrafu obejmować będzie wyłącznie płatności za usługi, których w dniu zmiany umowy jeszcze nie wykonano.</w:t>
      </w:r>
    </w:p>
    <w:p w14:paraId="1A86A2D2" w14:textId="67B637EB" w:rsidR="00254862" w:rsidRPr="00254862" w:rsidRDefault="00615E40" w:rsidP="00254862">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bookmarkStart w:id="5" w:name="_Hlk158105683"/>
      <w:r w:rsidRPr="00254862">
        <w:rPr>
          <w:rFonts w:cstheme="minorHAnsi"/>
          <w:color w:val="0D0D0D" w:themeColor="text1" w:themeTint="F2"/>
        </w:rPr>
        <w:t xml:space="preserve">Zgodnie z art. 439 </w:t>
      </w:r>
      <w:r w:rsidR="00254862" w:rsidRPr="00254862">
        <w:rPr>
          <w:rFonts w:cstheme="minorHAnsi"/>
          <w:color w:val="0D0D0D" w:themeColor="text1" w:themeTint="F2"/>
        </w:rPr>
        <w:t xml:space="preserve">ust.1 i 2 </w:t>
      </w:r>
      <w:r w:rsidRPr="00254862">
        <w:rPr>
          <w:rFonts w:cstheme="minorHAnsi"/>
          <w:color w:val="0D0D0D" w:themeColor="text1" w:themeTint="F2"/>
        </w:rPr>
        <w:t>Ustawy PZP, w</w:t>
      </w:r>
      <w:r w:rsidR="00B145F3" w:rsidRPr="00254862">
        <w:rPr>
          <w:rFonts w:cstheme="minorHAnsi"/>
          <w:color w:val="0D0D0D" w:themeColor="text1" w:themeTint="F2"/>
        </w:rPr>
        <w:t xml:space="preserve"> przypadku zmiany ceny materiałów lub kosztów związanych z realizacją zamówienia, </w:t>
      </w:r>
      <w:r w:rsidR="00254862" w:rsidRPr="00254862">
        <w:rPr>
          <w:rFonts w:cstheme="minorHAnsi"/>
          <w:color w:val="0D0D0D" w:themeColor="text1" w:themeTint="F2"/>
        </w:rPr>
        <w:t>względem cen lub kosztów przyjętych w celu ustalenia wynagrodzenia Wykonawcy określonego w ofercie lub też względem cen określonych w aneksie zawartym zgodnie z pkt 6.</w:t>
      </w:r>
      <w:r w:rsidR="00C81EF3">
        <w:rPr>
          <w:rFonts w:cstheme="minorHAnsi"/>
          <w:color w:val="0D0D0D" w:themeColor="text1" w:themeTint="F2"/>
        </w:rPr>
        <w:t>6</w:t>
      </w:r>
      <w:r w:rsidR="002C20D6">
        <w:rPr>
          <w:rFonts w:cstheme="minorHAnsi"/>
          <w:color w:val="0D0D0D" w:themeColor="text1" w:themeTint="F2"/>
        </w:rPr>
        <w:t>.</w:t>
      </w:r>
      <w:r w:rsidR="00254862" w:rsidRPr="00254862">
        <w:rPr>
          <w:rFonts w:cstheme="minorHAnsi"/>
          <w:color w:val="0D0D0D" w:themeColor="text1" w:themeTint="F2"/>
        </w:rPr>
        <w:t>, które mają wpływ na koszt realizacji zamówienia (zarówno w wypadku inflacji jak i deflacji),</w:t>
      </w:r>
      <w:r w:rsidR="002C20D6">
        <w:rPr>
          <w:rFonts w:cstheme="minorHAnsi"/>
          <w:color w:val="0D0D0D" w:themeColor="text1" w:themeTint="F2"/>
        </w:rPr>
        <w:t xml:space="preserve"> </w:t>
      </w:r>
      <w:r w:rsidR="00254862" w:rsidRPr="00254862">
        <w:rPr>
          <w:rFonts w:cstheme="minorHAnsi"/>
          <w:color w:val="0D0D0D" w:themeColor="text1" w:themeTint="F2"/>
        </w:rPr>
        <w:t>Strony dopuszczają zmianę wynagrodzenia Wykonawcy na następujących warunkach</w:t>
      </w:r>
      <w:bookmarkEnd w:id="5"/>
      <w:r w:rsidR="00254862" w:rsidRPr="00254862">
        <w:rPr>
          <w:rFonts w:cstheme="minorHAnsi"/>
          <w:color w:val="0D0D0D" w:themeColor="text1" w:themeTint="F2"/>
        </w:rPr>
        <w:t>:</w:t>
      </w:r>
    </w:p>
    <w:p w14:paraId="73B297D4" w14:textId="31E42B1B" w:rsidR="009D628C" w:rsidRPr="00F257A7" w:rsidRDefault="00CF0B20" w:rsidP="009D628C">
      <w:pPr>
        <w:pStyle w:val="Akapitzlist"/>
        <w:numPr>
          <w:ilvl w:val="1"/>
          <w:numId w:val="10"/>
        </w:numPr>
        <w:jc w:val="both"/>
        <w:rPr>
          <w:rFonts w:cstheme="minorHAnsi"/>
          <w:color w:val="0D0D0D" w:themeColor="text1" w:themeTint="F2"/>
        </w:rPr>
      </w:pPr>
      <w:r w:rsidRPr="009D628C">
        <w:rPr>
          <w:rFonts w:cstheme="minorHAnsi"/>
          <w:color w:val="0D0D0D" w:themeColor="text1" w:themeTint="F2"/>
        </w:rPr>
        <w:t xml:space="preserve">Strony dokonują zmiany wynagrodzenia Wykonawcy pod warunkiem, że suma dwóch kolejnych </w:t>
      </w:r>
      <w:r w:rsidR="009D628C" w:rsidRPr="009D628C">
        <w:rPr>
          <w:rFonts w:cstheme="minorHAnsi"/>
          <w:color w:val="0D0D0D" w:themeColor="text1" w:themeTint="F2"/>
        </w:rPr>
        <w:t xml:space="preserve">następujących po sobie </w:t>
      </w:r>
      <w:r w:rsidRPr="009D628C">
        <w:rPr>
          <w:rFonts w:cstheme="minorHAnsi"/>
          <w:color w:val="0D0D0D" w:themeColor="text1" w:themeTint="F2"/>
        </w:rPr>
        <w:t xml:space="preserve">kwartalnych wskaźników wzrostu cen towarów i usług w stosunku do poprzednich okresów kwartalnych, wynikających z komunikatów Prezesa GUS </w:t>
      </w:r>
      <w:r w:rsidR="009D628C" w:rsidRPr="009D628C">
        <w:rPr>
          <w:rFonts w:cstheme="minorHAnsi"/>
          <w:color w:val="0D0D0D" w:themeColor="text1" w:themeTint="F2"/>
        </w:rPr>
        <w:t xml:space="preserve">ogłaszanych na podstawie art. 25 ust. 11 ustawy z dnia 17 grudnia 1998 r. o emeryturach i rentach z Funduszu Ubezpieczeń Społecznych (Dz.U. 2023 poz. 1251 </w:t>
      </w:r>
      <w:proofErr w:type="spellStart"/>
      <w:r w:rsidR="009D628C" w:rsidRPr="009D628C">
        <w:rPr>
          <w:rFonts w:cstheme="minorHAnsi"/>
          <w:color w:val="0D0D0D" w:themeColor="text1" w:themeTint="F2"/>
        </w:rPr>
        <w:t>t.j</w:t>
      </w:r>
      <w:proofErr w:type="spellEnd"/>
      <w:r w:rsidR="009D628C" w:rsidRPr="009D628C">
        <w:rPr>
          <w:rFonts w:cstheme="minorHAnsi"/>
          <w:color w:val="0D0D0D" w:themeColor="text1" w:themeTint="F2"/>
        </w:rPr>
        <w:t xml:space="preserve">. ze zm.) i przypadających na okres realizacji umowy przekroczy 10 %; W przypadku gdyby wskaźniki przestały być dostępne, zastosowanie znajdą inne, najbardziej zbliżone, wskaźniki </w:t>
      </w:r>
      <w:r w:rsidR="009D628C" w:rsidRPr="00F257A7">
        <w:rPr>
          <w:rFonts w:cstheme="minorHAnsi"/>
          <w:color w:val="0D0D0D" w:themeColor="text1" w:themeTint="F2"/>
        </w:rPr>
        <w:t>publikowane przez Prezesa GUS</w:t>
      </w:r>
      <w:r w:rsidR="003E4ADD" w:rsidRPr="00F257A7">
        <w:rPr>
          <w:rFonts w:cstheme="minorHAnsi"/>
          <w:color w:val="0D0D0D" w:themeColor="text1" w:themeTint="F2"/>
        </w:rPr>
        <w:t>.</w:t>
      </w:r>
    </w:p>
    <w:p w14:paraId="7CB98197" w14:textId="7147B296" w:rsidR="00964BE0" w:rsidRPr="00F257A7" w:rsidRDefault="00B145F3" w:rsidP="00FB6863">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F257A7">
        <w:rPr>
          <w:rFonts w:cstheme="minorHAnsi"/>
          <w:color w:val="0D0D0D" w:themeColor="text1" w:themeTint="F2"/>
        </w:rPr>
        <w:t xml:space="preserve">Wynagrodzenie zostanie podwyższone przy uwzględnieniu konieczności zapewnienia równowagi ekonomicznej stron, przy czym do wyliczenia wartości wskaźnika zmiany wynagrodzenia Wykonawcy strony przyjmą </w:t>
      </w:r>
      <w:r w:rsidR="002C20D6">
        <w:rPr>
          <w:rFonts w:cstheme="minorHAnsi"/>
          <w:color w:val="0D0D0D" w:themeColor="text1" w:themeTint="F2"/>
        </w:rPr>
        <w:t>w</w:t>
      </w:r>
      <w:r w:rsidR="002C20D6" w:rsidRPr="002C20D6">
        <w:rPr>
          <w:rFonts w:cstheme="minorHAnsi"/>
          <w:color w:val="0D0D0D" w:themeColor="text1" w:themeTint="F2"/>
        </w:rPr>
        <w:t>artość nie wyższą niż połowa</w:t>
      </w:r>
      <w:r w:rsidRPr="00F257A7">
        <w:rPr>
          <w:rFonts w:cstheme="minorHAnsi"/>
          <w:color w:val="0D0D0D" w:themeColor="text1" w:themeTint="F2"/>
        </w:rPr>
        <w:t xml:space="preserve"> sumy dwóch kolejnych kwartalnych wskaźników wzrostu cen towarów i usług, o których mowa w poprzednim punkcie</w:t>
      </w:r>
      <w:r w:rsidR="003E4ADD" w:rsidRPr="00F257A7">
        <w:rPr>
          <w:rFonts w:cstheme="minorHAnsi"/>
          <w:color w:val="0D0D0D" w:themeColor="text1" w:themeTint="F2"/>
        </w:rPr>
        <w:t>.</w:t>
      </w:r>
    </w:p>
    <w:p w14:paraId="63586E54" w14:textId="7B7E9A23" w:rsidR="00CF0B20" w:rsidRPr="009D628C" w:rsidRDefault="00CF0B20" w:rsidP="00FB6863">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Zmiana wynagrodzenia może nastąpić nie częściej niż raz na 12 miesięcy</w:t>
      </w:r>
      <w:r w:rsidR="009D628C" w:rsidRPr="009D628C">
        <w:rPr>
          <w:rFonts w:cstheme="minorHAnsi"/>
          <w:color w:val="0D0D0D" w:themeColor="text1" w:themeTint="F2"/>
        </w:rPr>
        <w:t xml:space="preserve"> realizacji Umowy</w:t>
      </w:r>
      <w:r w:rsidRPr="009D628C">
        <w:rPr>
          <w:rFonts w:cstheme="minorHAnsi"/>
          <w:color w:val="0D0D0D" w:themeColor="text1" w:themeTint="F2"/>
        </w:rPr>
        <w:t xml:space="preserve">, z zastrzeżeniem, że pierwsza waloryzacja nie może nastąpić wcześniej, niż po opublikowaniu komunikatów Prezesa GUS za </w:t>
      </w:r>
      <w:r w:rsidR="009D628C" w:rsidRPr="009D628C">
        <w:rPr>
          <w:rFonts w:cstheme="minorHAnsi"/>
          <w:color w:val="0D0D0D" w:themeColor="text1" w:themeTint="F2"/>
        </w:rPr>
        <w:t>dwa</w:t>
      </w:r>
      <w:r w:rsidRPr="009D628C">
        <w:rPr>
          <w:rFonts w:cstheme="minorHAnsi"/>
          <w:color w:val="0D0D0D" w:themeColor="text1" w:themeTint="F2"/>
        </w:rPr>
        <w:t xml:space="preserve"> kolejne kwartały kalendarzowe przypadające w okresie </w:t>
      </w:r>
      <w:r w:rsidR="009D628C" w:rsidRPr="009D628C">
        <w:rPr>
          <w:rFonts w:cstheme="minorHAnsi"/>
          <w:color w:val="0D0D0D" w:themeColor="text1" w:themeTint="F2"/>
        </w:rPr>
        <w:t xml:space="preserve">realizacji </w:t>
      </w:r>
      <w:r w:rsidRPr="009D628C">
        <w:rPr>
          <w:rFonts w:cstheme="minorHAnsi"/>
          <w:color w:val="0D0D0D" w:themeColor="text1" w:themeTint="F2"/>
        </w:rPr>
        <w:t>umowy</w:t>
      </w:r>
      <w:r w:rsidR="003E4ADD">
        <w:rPr>
          <w:rFonts w:cstheme="minorHAnsi"/>
          <w:color w:val="0D0D0D" w:themeColor="text1" w:themeTint="F2"/>
        </w:rPr>
        <w:t>.</w:t>
      </w:r>
    </w:p>
    <w:p w14:paraId="17F8C43F" w14:textId="1017EEE2" w:rsidR="002C20D6" w:rsidRPr="002C20D6" w:rsidRDefault="00CF0B20" w:rsidP="002C20D6">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2C20D6">
        <w:rPr>
          <w:rFonts w:cstheme="minorHAnsi"/>
          <w:color w:val="0D0D0D" w:themeColor="text1" w:themeTint="F2"/>
        </w:rPr>
        <w:t xml:space="preserve">Zmiana wynagrodzenia następuje wyłącznie na wniosek </w:t>
      </w:r>
      <w:r w:rsidR="009D628C" w:rsidRPr="002C20D6">
        <w:rPr>
          <w:rFonts w:cstheme="minorHAnsi"/>
          <w:color w:val="0D0D0D" w:themeColor="text1" w:themeTint="F2"/>
        </w:rPr>
        <w:t>Strony</w:t>
      </w:r>
      <w:r w:rsidRPr="002C20D6">
        <w:rPr>
          <w:rFonts w:cstheme="minorHAnsi"/>
          <w:color w:val="0D0D0D" w:themeColor="text1" w:themeTint="F2"/>
        </w:rPr>
        <w:t xml:space="preserve"> zawierający uzasadnienie w zakresie wpływu zmiany cen towarów i usług na </w:t>
      </w:r>
      <w:r w:rsidR="009D628C" w:rsidRPr="002C20D6">
        <w:rPr>
          <w:rFonts w:cstheme="minorHAnsi"/>
          <w:color w:val="0D0D0D" w:themeColor="text1" w:themeTint="F2"/>
        </w:rPr>
        <w:t xml:space="preserve">koszt </w:t>
      </w:r>
      <w:r w:rsidRPr="002C20D6">
        <w:rPr>
          <w:rFonts w:cstheme="minorHAnsi"/>
          <w:color w:val="0D0D0D" w:themeColor="text1" w:themeTint="F2"/>
        </w:rPr>
        <w:t>realizacj</w:t>
      </w:r>
      <w:r w:rsidR="009D628C" w:rsidRPr="002C20D6">
        <w:rPr>
          <w:rFonts w:cstheme="minorHAnsi"/>
          <w:color w:val="0D0D0D" w:themeColor="text1" w:themeTint="F2"/>
        </w:rPr>
        <w:t>i</w:t>
      </w:r>
      <w:r w:rsidRPr="002C20D6">
        <w:rPr>
          <w:rFonts w:cstheme="minorHAnsi"/>
          <w:color w:val="0D0D0D" w:themeColor="text1" w:themeTint="F2"/>
        </w:rPr>
        <w:t xml:space="preserve"> zamówienia</w:t>
      </w:r>
      <w:r w:rsidR="002C20D6" w:rsidRPr="002C20D6">
        <w:rPr>
          <w:rFonts w:cstheme="minorHAnsi"/>
          <w:color w:val="0D0D0D" w:themeColor="text1" w:themeTint="F2"/>
        </w:rPr>
        <w:t>, z zachowaniem postanowień ust. 6</w:t>
      </w:r>
      <w:r w:rsidR="002C20D6">
        <w:rPr>
          <w:rFonts w:cstheme="minorHAnsi"/>
          <w:color w:val="0D0D0D" w:themeColor="text1" w:themeTint="F2"/>
        </w:rPr>
        <w:t>.</w:t>
      </w:r>
    </w:p>
    <w:p w14:paraId="7E850257" w14:textId="5D34B577" w:rsidR="00CF0B20" w:rsidRPr="009D628C" w:rsidRDefault="00CF0B20" w:rsidP="00FB6863">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Waloryzacja wynagrodzenia Wykonawcy może nastąpić wyłącznie w zakresie kwoty płatności wynagrodzenia Wykonawcy jeszcze niewymagalnego</w:t>
      </w:r>
      <w:r w:rsidR="003E4ADD">
        <w:rPr>
          <w:rFonts w:cstheme="minorHAnsi"/>
          <w:color w:val="0D0D0D" w:themeColor="text1" w:themeTint="F2"/>
        </w:rPr>
        <w:t>.</w:t>
      </w:r>
    </w:p>
    <w:p w14:paraId="5A607CA7" w14:textId="37B7E44F" w:rsidR="00CF0B20" w:rsidRPr="009D628C" w:rsidRDefault="00CF0B20" w:rsidP="00FB6863">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 xml:space="preserve">Maksymalna wartość wszystkich zmian wynagrodzenia wprowadzonych na podstawie niniejszego ustępu w okresie </w:t>
      </w:r>
      <w:r w:rsidR="009D628C" w:rsidRPr="009D628C">
        <w:rPr>
          <w:rFonts w:cstheme="minorHAnsi"/>
          <w:color w:val="0D0D0D" w:themeColor="text1" w:themeTint="F2"/>
        </w:rPr>
        <w:t>realizacji</w:t>
      </w:r>
      <w:r w:rsidRPr="009D628C">
        <w:rPr>
          <w:rFonts w:cstheme="minorHAnsi"/>
          <w:color w:val="0D0D0D" w:themeColor="text1" w:themeTint="F2"/>
        </w:rPr>
        <w:t xml:space="preserve"> umowy nie może przekroczyć 1 % całkowitej wartości brutto umowy, o której mowa w § 4 ust. 2.</w:t>
      </w:r>
    </w:p>
    <w:p w14:paraId="37E07B89" w14:textId="5D9C4E89" w:rsidR="00753FE9" w:rsidRPr="003E4ADD" w:rsidRDefault="00753FE9" w:rsidP="00FB6863">
      <w:pPr>
        <w:pStyle w:val="Akapitzlist"/>
        <w:numPr>
          <w:ilvl w:val="0"/>
          <w:numId w:val="10"/>
        </w:numPr>
        <w:tabs>
          <w:tab w:val="left" w:pos="284"/>
        </w:tabs>
        <w:autoSpaceDE w:val="0"/>
        <w:autoSpaceDN w:val="0"/>
        <w:adjustRightInd w:val="0"/>
        <w:spacing w:before="120" w:after="120" w:line="271" w:lineRule="auto"/>
        <w:ind w:left="284" w:hanging="284"/>
        <w:jc w:val="both"/>
        <w:rPr>
          <w:rFonts w:cstheme="minorHAnsi"/>
          <w:color w:val="0D0D0D" w:themeColor="text1" w:themeTint="F2"/>
        </w:rPr>
      </w:pPr>
      <w:r w:rsidRPr="009D628C">
        <w:rPr>
          <w:rFonts w:cstheme="minorHAnsi"/>
          <w:color w:val="0D0D0D" w:themeColor="text1" w:themeTint="F2"/>
        </w:rPr>
        <w:t xml:space="preserve">Strona umowy żądająca waloryzacji wynagrodzenia należnego Wykonawcy, </w:t>
      </w:r>
      <w:r w:rsidR="009D628C" w:rsidRPr="009D628C">
        <w:rPr>
          <w:rFonts w:cstheme="minorHAnsi"/>
          <w:color w:val="0D0D0D" w:themeColor="text1" w:themeTint="F2"/>
        </w:rPr>
        <w:t xml:space="preserve">zgodnie z ust. 5 niniejszego paragrafu, </w:t>
      </w:r>
      <w:r w:rsidRPr="009D628C">
        <w:rPr>
          <w:rFonts w:cstheme="minorHAnsi"/>
          <w:color w:val="0D0D0D" w:themeColor="text1" w:themeTint="F2"/>
        </w:rPr>
        <w:t xml:space="preserve">przedstawia drugiej Stronie odpowiednio uzasadniony wniosek, nie później niż do 30 dnia od daty publikacji komunikatu Prezesa Głównego Urzędu Statystycznego, zawierający dokładny opis proponowanej zmiany wraz ze szczegółową kalkulacją kosztów oraz zasadami </w:t>
      </w:r>
      <w:r w:rsidRPr="003E4ADD">
        <w:rPr>
          <w:rFonts w:cstheme="minorHAnsi"/>
          <w:color w:val="0D0D0D" w:themeColor="text1" w:themeTint="F2"/>
        </w:rPr>
        <w:t>sporządzenia takiej kalkulacji:</w:t>
      </w:r>
    </w:p>
    <w:p w14:paraId="39F00EF6" w14:textId="13F6C576" w:rsidR="00753FE9" w:rsidRPr="003E4ADD" w:rsidRDefault="00753FE9" w:rsidP="00FB6863">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 xml:space="preserve">wniosek musi zawierać dowody </w:t>
      </w:r>
      <w:r w:rsidR="009D628C" w:rsidRPr="003E4ADD">
        <w:rPr>
          <w:rFonts w:cstheme="minorHAnsi"/>
          <w:color w:val="0D0D0D" w:themeColor="text1" w:themeTint="F2"/>
        </w:rPr>
        <w:t xml:space="preserve">(dokumenty) </w:t>
      </w:r>
      <w:r w:rsidRPr="003E4ADD">
        <w:rPr>
          <w:rFonts w:cstheme="minorHAnsi"/>
          <w:color w:val="0D0D0D" w:themeColor="text1" w:themeTint="F2"/>
        </w:rPr>
        <w:t>jednoznacznie wskazujące, że zmiana cen materiałów lub kosztów w stosunku do cen lub kosztów obowiązujących w terminie składania oferty, wpłynęła na koszty wykonania zamówienia</w:t>
      </w:r>
      <w:r w:rsidR="003E4ADD">
        <w:rPr>
          <w:rFonts w:cstheme="minorHAnsi"/>
          <w:color w:val="0D0D0D" w:themeColor="text1" w:themeTint="F2"/>
        </w:rPr>
        <w:t>.</w:t>
      </w:r>
    </w:p>
    <w:p w14:paraId="2F48EBE1" w14:textId="77777777" w:rsidR="00C81EF3" w:rsidRPr="00C81EF3" w:rsidRDefault="00C81EF3" w:rsidP="00C81EF3">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C81EF3">
        <w:rPr>
          <w:rFonts w:cstheme="minorHAnsi"/>
          <w:color w:val="0D0D0D" w:themeColor="text1" w:themeTint="F2"/>
        </w:rPr>
        <w:lastRenderedPageBreak/>
        <w:t>wniosek o waloryzację nie obejmuje wzrostu kosztów świadczenia usługi w zakresie uwzględnionym poprzez zmianę wynagrodzenia Wykonawcy na podstawie ust. 3 i 4,</w:t>
      </w:r>
    </w:p>
    <w:p w14:paraId="497AC530" w14:textId="0B54E543" w:rsidR="00753FE9" w:rsidRPr="003E4ADD" w:rsidRDefault="00753FE9" w:rsidP="00FB6863">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r w:rsidR="003E4ADD" w:rsidRPr="003E4ADD">
        <w:rPr>
          <w:rFonts w:cstheme="minorHAnsi"/>
          <w:color w:val="0D0D0D" w:themeColor="text1" w:themeTint="F2"/>
        </w:rPr>
        <w:t>.</w:t>
      </w:r>
    </w:p>
    <w:p w14:paraId="05EBA9C4" w14:textId="0E5711FA" w:rsidR="00753FE9" w:rsidRPr="003E4ADD" w:rsidRDefault="00753FE9" w:rsidP="00FB6863">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Strona umowy, której przedłożono wniosek, w terminie 30 dni od otrzymania kompletnego wniosku, informacji i wyjaśnień, zajmie pisemne stanowisko w sprawie; za dzień przekazania</w:t>
      </w:r>
      <w:r w:rsidR="00304F2F">
        <w:rPr>
          <w:rFonts w:cstheme="minorHAnsi"/>
          <w:color w:val="0D0D0D" w:themeColor="text1" w:themeTint="F2"/>
        </w:rPr>
        <w:t xml:space="preserve"> -</w:t>
      </w:r>
      <w:r w:rsidRPr="003E4ADD">
        <w:rPr>
          <w:rFonts w:cstheme="minorHAnsi"/>
          <w:color w:val="0D0D0D" w:themeColor="text1" w:themeTint="F2"/>
        </w:rPr>
        <w:t xml:space="preserve"> stanowiska</w:t>
      </w:r>
      <w:r w:rsidR="00304F2F" w:rsidRPr="00304F2F">
        <w:t xml:space="preserve"> </w:t>
      </w:r>
      <w:r w:rsidR="00AA025E">
        <w:t>(</w:t>
      </w:r>
      <w:r w:rsidR="00304F2F" w:rsidRPr="00304F2F">
        <w:rPr>
          <w:rFonts w:cstheme="minorHAnsi"/>
          <w:color w:val="0D0D0D" w:themeColor="text1" w:themeTint="F2"/>
        </w:rPr>
        <w:t>obejmującego zatwierdzenie wniosku bądź odmowę wniosku</w:t>
      </w:r>
      <w:r w:rsidR="00304F2F">
        <w:rPr>
          <w:rFonts w:cstheme="minorHAnsi"/>
          <w:color w:val="0D0D0D" w:themeColor="text1" w:themeTint="F2"/>
        </w:rPr>
        <w:t>)</w:t>
      </w:r>
      <w:r w:rsidRPr="003E4ADD">
        <w:rPr>
          <w:rFonts w:cstheme="minorHAnsi"/>
          <w:color w:val="0D0D0D" w:themeColor="text1" w:themeTint="F2"/>
        </w:rPr>
        <w:t>, uznaje się dzień jego wysłania na adres właściwy dla doręczeń pism odpowiednio do Zamawiającego lub Wykonawcy</w:t>
      </w:r>
      <w:r w:rsidR="003E4ADD" w:rsidRPr="003E4ADD">
        <w:rPr>
          <w:rFonts w:cstheme="minorHAnsi"/>
          <w:color w:val="0D0D0D" w:themeColor="text1" w:themeTint="F2"/>
        </w:rPr>
        <w:t>.</w:t>
      </w:r>
    </w:p>
    <w:p w14:paraId="3CDC8A30" w14:textId="77777777" w:rsidR="00753FE9" w:rsidRPr="003E4ADD" w:rsidRDefault="00753FE9" w:rsidP="003E4AD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691D1935" w14:textId="77777777" w:rsidR="003E4ADD" w:rsidRPr="003E4ADD" w:rsidRDefault="003E4ADD" w:rsidP="003E4AD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44D1C9F8" w:rsidR="00640FEA" w:rsidRPr="003E1183" w:rsidRDefault="00640FEA" w:rsidP="00A031FF">
      <w:pPr>
        <w:pStyle w:val="Akapitzlist"/>
        <w:numPr>
          <w:ilvl w:val="0"/>
          <w:numId w:val="10"/>
        </w:numPr>
        <w:tabs>
          <w:tab w:val="left" w:pos="284"/>
        </w:tabs>
        <w:autoSpaceDE w:val="0"/>
        <w:autoSpaceDN w:val="0"/>
        <w:adjustRightInd w:val="0"/>
        <w:spacing w:before="120" w:after="120" w:line="271" w:lineRule="auto"/>
        <w:ind w:left="284" w:hanging="284"/>
        <w:jc w:val="both"/>
        <w:rPr>
          <w:rFonts w:cstheme="minorHAnsi"/>
          <w:color w:val="0D0D0D" w:themeColor="text1" w:themeTint="F2"/>
        </w:rPr>
      </w:pPr>
      <w:r w:rsidRPr="003E1183">
        <w:rPr>
          <w:rFonts w:cstheme="minorHAnsi"/>
          <w:color w:val="0D0D0D" w:themeColor="text1" w:themeTint="F2"/>
        </w:rPr>
        <w:t>Inne zmiany umowy są możliwe tylko w okolicznościach określonych w art. 454 i 455 ustawy PZP.</w:t>
      </w:r>
    </w:p>
    <w:p w14:paraId="63417C01" w14:textId="6A3DF0AD" w:rsidR="00115838" w:rsidRPr="003E1183" w:rsidRDefault="00115838" w:rsidP="00D17B6E">
      <w:pPr>
        <w:pStyle w:val="Tekstpodstawowywcity"/>
        <w:spacing w:before="120" w:after="0" w:line="271" w:lineRule="auto"/>
        <w:ind w:hanging="283"/>
        <w:jc w:val="center"/>
        <w:rPr>
          <w:rFonts w:cstheme="minorHAnsi"/>
          <w:b/>
          <w:color w:val="0D0D0D" w:themeColor="text1" w:themeTint="F2"/>
        </w:rPr>
      </w:pPr>
      <w:r w:rsidRPr="003E1183">
        <w:rPr>
          <w:rFonts w:cstheme="minorHAnsi"/>
          <w:b/>
          <w:color w:val="0D0D0D" w:themeColor="text1" w:themeTint="F2"/>
        </w:rPr>
        <w:t>§ 9</w:t>
      </w:r>
      <w:r w:rsidR="00226E0F" w:rsidRPr="003E1183">
        <w:rPr>
          <w:rFonts w:cstheme="minorHAnsi"/>
          <w:b/>
          <w:color w:val="0D0D0D" w:themeColor="text1" w:themeTint="F2"/>
        </w:rPr>
        <w:t>.</w:t>
      </w:r>
    </w:p>
    <w:p w14:paraId="623F2AC5" w14:textId="77777777" w:rsidR="00115838" w:rsidRPr="003E1183" w:rsidRDefault="00115838" w:rsidP="00D17B6E">
      <w:pPr>
        <w:pStyle w:val="Tekstpodstawowywcity"/>
        <w:spacing w:before="120" w:after="0" w:line="271" w:lineRule="auto"/>
        <w:ind w:hanging="283"/>
        <w:jc w:val="center"/>
        <w:rPr>
          <w:rFonts w:cstheme="minorHAnsi"/>
          <w:b/>
          <w:color w:val="0D0D0D" w:themeColor="text1" w:themeTint="F2"/>
        </w:rPr>
      </w:pPr>
      <w:r w:rsidRPr="003E1183">
        <w:rPr>
          <w:rFonts w:cstheme="minorHAnsi"/>
          <w:b/>
          <w:color w:val="0D0D0D" w:themeColor="text1" w:themeTint="F2"/>
        </w:rPr>
        <w:t>Zmiany dotyczące Zamawiającego</w:t>
      </w:r>
    </w:p>
    <w:p w14:paraId="2C58C3CD" w14:textId="239E12CE" w:rsidR="00115838" w:rsidRPr="003E1183" w:rsidRDefault="00115838" w:rsidP="00D17B6E">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3E1183">
        <w:rPr>
          <w:rFonts w:cstheme="minorHAnsi"/>
          <w:color w:val="0D0D0D" w:themeColor="text1" w:themeTint="F2"/>
        </w:rPr>
        <w:t xml:space="preserve">W przypadku przejęcia dotychczasowej działalności Zamawiającego przez inny podmiot (w tym spółkę prawa handlowego) zastosowanie mają właściwe przepisy ustawy </w:t>
      </w:r>
      <w:r w:rsidR="00D52062">
        <w:rPr>
          <w:rFonts w:cstheme="minorHAnsi"/>
          <w:color w:val="0D0D0D" w:themeColor="text1" w:themeTint="F2"/>
        </w:rPr>
        <w:t>o instytutach badawczych</w:t>
      </w:r>
      <w:r w:rsidRPr="003E1183">
        <w:rPr>
          <w:rFonts w:cstheme="minorHAnsi"/>
          <w:color w:val="0D0D0D" w:themeColor="text1" w:themeTint="F2"/>
        </w:rPr>
        <w:t>.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566A91D7" w14:textId="2E812A92" w:rsidR="009F7814" w:rsidRPr="003E1183" w:rsidRDefault="003C2DF6" w:rsidP="00D17B6E">
      <w:pPr>
        <w:pStyle w:val="Tekstpodstawowywcity"/>
        <w:spacing w:before="120" w:after="0" w:line="271" w:lineRule="auto"/>
        <w:ind w:hanging="283"/>
        <w:jc w:val="center"/>
        <w:rPr>
          <w:rFonts w:cstheme="minorHAnsi"/>
          <w:b/>
          <w:color w:val="0D0D0D" w:themeColor="text1" w:themeTint="F2"/>
        </w:rPr>
      </w:pPr>
      <w:r w:rsidRPr="003E1183">
        <w:rPr>
          <w:rFonts w:cstheme="minorHAnsi"/>
          <w:b/>
          <w:color w:val="0D0D0D" w:themeColor="text1" w:themeTint="F2"/>
        </w:rPr>
        <w:t>§ 1</w:t>
      </w:r>
      <w:r w:rsidR="00C2348E">
        <w:rPr>
          <w:rFonts w:cstheme="minorHAnsi"/>
          <w:b/>
          <w:color w:val="0D0D0D" w:themeColor="text1" w:themeTint="F2"/>
        </w:rPr>
        <w:t>0</w:t>
      </w:r>
      <w:r w:rsidR="009F7814" w:rsidRPr="003E1183">
        <w:rPr>
          <w:rFonts w:cstheme="minorHAnsi"/>
          <w:b/>
          <w:color w:val="0D0D0D" w:themeColor="text1" w:themeTint="F2"/>
        </w:rPr>
        <w:t>.</w:t>
      </w:r>
    </w:p>
    <w:p w14:paraId="36555957" w14:textId="77777777" w:rsidR="002A6BE0" w:rsidRPr="003E1183" w:rsidRDefault="002A6BE0" w:rsidP="00D17B6E">
      <w:pPr>
        <w:pStyle w:val="Tekstpodstawowywcity"/>
        <w:spacing w:before="120" w:after="0" w:line="271" w:lineRule="auto"/>
        <w:ind w:hanging="283"/>
        <w:jc w:val="center"/>
        <w:rPr>
          <w:rFonts w:cstheme="minorHAnsi"/>
          <w:b/>
          <w:color w:val="0D0D0D" w:themeColor="text1" w:themeTint="F2"/>
        </w:rPr>
      </w:pPr>
      <w:r w:rsidRPr="003E1183">
        <w:rPr>
          <w:rFonts w:cstheme="minorHAnsi"/>
          <w:b/>
          <w:color w:val="0D0D0D" w:themeColor="text1" w:themeTint="F2"/>
        </w:rPr>
        <w:t>Zakaz cesji</w:t>
      </w:r>
    </w:p>
    <w:p w14:paraId="0351342D" w14:textId="4BC5393B" w:rsidR="002A6BE0" w:rsidRPr="003E1183" w:rsidRDefault="002A6BE0" w:rsidP="00D17B6E">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Wykonawca, bez uprzedniej, pisemnej zgody Zamawiającego pod rygorem nieważności, nie może przenosić na osoby trzecie żadnych praw i obowiązków wynikając</w:t>
      </w:r>
      <w:r w:rsidR="00397D37" w:rsidRPr="003E1183">
        <w:rPr>
          <w:rFonts w:cstheme="minorHAnsi"/>
          <w:color w:val="0D0D0D" w:themeColor="text1" w:themeTint="F2"/>
        </w:rPr>
        <w:t>ych z niniejszej umowy, w tym w </w:t>
      </w:r>
      <w:r w:rsidRPr="003E1183">
        <w:rPr>
          <w:rFonts w:cstheme="minorHAnsi"/>
          <w:color w:val="0D0D0D" w:themeColor="text1" w:themeTint="F2"/>
        </w:rPr>
        <w:t>szczególności Wykonawca:</w:t>
      </w:r>
    </w:p>
    <w:p w14:paraId="5D4B6675" w14:textId="7D0926E9" w:rsidR="002A6BE0" w:rsidRPr="003E1183"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3E1183">
        <w:rPr>
          <w:rFonts w:cstheme="minorHAnsi"/>
          <w:color w:val="0D0D0D" w:themeColor="text1" w:themeTint="F2"/>
        </w:rPr>
        <w:t xml:space="preserve">nie może dokonać cesji wierzytelności wynikających lub związanych z realizacją umowy, </w:t>
      </w:r>
    </w:p>
    <w:p w14:paraId="30A6749E" w14:textId="057E5A96" w:rsidR="002A6BE0" w:rsidRPr="003E1183"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3E1183">
        <w:rPr>
          <w:rFonts w:cstheme="minorHAnsi"/>
          <w:color w:val="0D0D0D" w:themeColor="text1" w:themeTint="F2"/>
        </w:rPr>
        <w:t xml:space="preserve">nie może dokonać zmian podmiotowych w trybie określonym w art. 518 kodeksu cywilnego, </w:t>
      </w:r>
    </w:p>
    <w:p w14:paraId="7CD4A145" w14:textId="5B65D4E1" w:rsidR="002A6BE0" w:rsidRPr="003E1183"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3E1183">
        <w:rPr>
          <w:rFonts w:cstheme="minorHAnsi"/>
          <w:color w:val="0D0D0D" w:themeColor="text1" w:themeTint="F2"/>
        </w:rPr>
        <w:t>nie może dokonać zmian podmiotowych w trybie określonym w art. 519 i n. kodeksu cywilnego</w:t>
      </w:r>
    </w:p>
    <w:p w14:paraId="043BC609" w14:textId="6CA491E7" w:rsidR="002A6BE0" w:rsidRPr="003E1183"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3E1183">
        <w:rPr>
          <w:rFonts w:cstheme="minorHAnsi"/>
          <w:color w:val="0D0D0D" w:themeColor="text1" w:themeTint="F2"/>
        </w:rPr>
        <w:lastRenderedPageBreak/>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3E1183" w:rsidRDefault="002A6BE0" w:rsidP="00D17B6E">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51D46C6E" w:rsidR="009F7814" w:rsidRPr="003E1183" w:rsidRDefault="003C2DF6" w:rsidP="00D17B6E">
      <w:pPr>
        <w:pStyle w:val="Tekstpodstawowywcity"/>
        <w:spacing w:before="120" w:after="0" w:line="271" w:lineRule="auto"/>
        <w:ind w:left="357" w:hanging="357"/>
        <w:jc w:val="center"/>
        <w:rPr>
          <w:rFonts w:cstheme="minorHAnsi"/>
          <w:b/>
          <w:color w:val="0D0D0D" w:themeColor="text1" w:themeTint="F2"/>
        </w:rPr>
      </w:pPr>
      <w:r w:rsidRPr="003E1183">
        <w:rPr>
          <w:rFonts w:cstheme="minorHAnsi"/>
          <w:b/>
          <w:color w:val="0D0D0D" w:themeColor="text1" w:themeTint="F2"/>
        </w:rPr>
        <w:t>§ 1</w:t>
      </w:r>
      <w:r w:rsidR="00C2348E">
        <w:rPr>
          <w:rFonts w:cstheme="minorHAnsi"/>
          <w:b/>
          <w:color w:val="0D0D0D" w:themeColor="text1" w:themeTint="F2"/>
        </w:rPr>
        <w:t>1</w:t>
      </w:r>
      <w:r w:rsidR="009F7814" w:rsidRPr="003E1183">
        <w:rPr>
          <w:rFonts w:cstheme="minorHAnsi"/>
          <w:b/>
          <w:color w:val="0D0D0D" w:themeColor="text1" w:themeTint="F2"/>
        </w:rPr>
        <w:t>.</w:t>
      </w:r>
    </w:p>
    <w:p w14:paraId="5DBFD8FF" w14:textId="77777777" w:rsidR="009F7814" w:rsidRPr="003E1183" w:rsidRDefault="009F7814" w:rsidP="00D17B6E">
      <w:pPr>
        <w:pStyle w:val="Tekstpodstawowywcity"/>
        <w:spacing w:before="120" w:after="0" w:line="271" w:lineRule="auto"/>
        <w:ind w:left="357" w:hanging="357"/>
        <w:jc w:val="center"/>
        <w:rPr>
          <w:rFonts w:cstheme="minorHAnsi"/>
          <w:b/>
          <w:color w:val="0D0D0D" w:themeColor="text1" w:themeTint="F2"/>
        </w:rPr>
      </w:pPr>
      <w:r w:rsidRPr="003E1183">
        <w:rPr>
          <w:rFonts w:cstheme="minorHAnsi"/>
          <w:b/>
          <w:color w:val="0D0D0D" w:themeColor="text1" w:themeTint="F2"/>
        </w:rPr>
        <w:t>Postanowienia końcowe</w:t>
      </w:r>
    </w:p>
    <w:p w14:paraId="23F48FE5" w14:textId="77777777" w:rsidR="009F7814" w:rsidRPr="003E1183" w:rsidRDefault="009F7814" w:rsidP="009564A1">
      <w:pPr>
        <w:pStyle w:val="Tekstpodstawowywcity"/>
        <w:numPr>
          <w:ilvl w:val="0"/>
          <w:numId w:val="28"/>
        </w:numPr>
        <w:tabs>
          <w:tab w:val="num" w:pos="284"/>
        </w:tabs>
        <w:suppressAutoHyphens/>
        <w:spacing w:before="120" w:after="0" w:line="271" w:lineRule="auto"/>
        <w:jc w:val="both"/>
        <w:rPr>
          <w:rFonts w:cstheme="minorHAnsi"/>
          <w:color w:val="0D0D0D" w:themeColor="text1" w:themeTint="F2"/>
        </w:rPr>
      </w:pPr>
      <w:r w:rsidRPr="003E1183">
        <w:rPr>
          <w:rFonts w:cstheme="minorHAnsi"/>
          <w:color w:val="0D0D0D" w:themeColor="text1" w:themeTint="F2"/>
        </w:rPr>
        <w:t xml:space="preserve">W sprawach nieuregulowanych postanowieniami niniejszej Umowy mają zastosowanie przepisy: </w:t>
      </w:r>
    </w:p>
    <w:p w14:paraId="60CCF404" w14:textId="750C10A8" w:rsidR="00FE16F6" w:rsidRPr="00F02BDB" w:rsidRDefault="00D52062" w:rsidP="00FE16F6">
      <w:pPr>
        <w:pStyle w:val="Tekstpodstawowywcity"/>
        <w:numPr>
          <w:ilvl w:val="0"/>
          <w:numId w:val="20"/>
        </w:numPr>
        <w:suppressAutoHyphens/>
        <w:spacing w:before="60" w:after="60" w:line="271" w:lineRule="auto"/>
        <w:jc w:val="both"/>
        <w:rPr>
          <w:rFonts w:cstheme="minorHAnsi"/>
          <w:color w:val="404040" w:themeColor="text1" w:themeTint="BF"/>
        </w:rPr>
      </w:pPr>
      <w:r>
        <w:rPr>
          <w:rFonts w:cstheme="minorHAnsi"/>
          <w:color w:val="404040" w:themeColor="text1" w:themeTint="BF"/>
        </w:rPr>
        <w:t>u</w:t>
      </w:r>
      <w:r w:rsidR="00FE16F6" w:rsidRPr="00A43975">
        <w:rPr>
          <w:rFonts w:cstheme="minorHAnsi"/>
          <w:color w:val="404040" w:themeColor="text1" w:themeTint="BF"/>
        </w:rPr>
        <w:t>stawy z dnia 11</w:t>
      </w:r>
      <w:r w:rsidR="00FE16F6">
        <w:rPr>
          <w:rFonts w:cstheme="minorHAnsi"/>
          <w:color w:val="404040" w:themeColor="text1" w:themeTint="BF"/>
        </w:rPr>
        <w:t xml:space="preserve"> września </w:t>
      </w:r>
      <w:r w:rsidR="00FE16F6" w:rsidRPr="00A43975">
        <w:rPr>
          <w:rFonts w:cstheme="minorHAnsi"/>
          <w:color w:val="404040" w:themeColor="text1" w:themeTint="BF"/>
        </w:rPr>
        <w:t>2015 r. o działalności ubezpieczeniowej i reasekuracyjnej (</w:t>
      </w:r>
      <w:bookmarkStart w:id="6" w:name="_Hlk158141398"/>
      <w:proofErr w:type="spellStart"/>
      <w:r w:rsidR="00446F71">
        <w:rPr>
          <w:rFonts w:cstheme="minorHAnsi"/>
          <w:color w:val="404040" w:themeColor="text1" w:themeTint="BF"/>
        </w:rPr>
        <w:t>t.j</w:t>
      </w:r>
      <w:proofErr w:type="spellEnd"/>
      <w:r w:rsidR="00446F71">
        <w:rPr>
          <w:rFonts w:cstheme="minorHAnsi"/>
          <w:color w:val="404040" w:themeColor="text1" w:themeTint="BF"/>
        </w:rPr>
        <w:t xml:space="preserve">. </w:t>
      </w:r>
      <w:bookmarkEnd w:id="6"/>
      <w:r w:rsidR="00FE16F6" w:rsidRPr="00A43975">
        <w:rPr>
          <w:rFonts w:cstheme="minorHAnsi"/>
          <w:color w:val="404040" w:themeColor="text1" w:themeTint="BF"/>
        </w:rPr>
        <w:t xml:space="preserve">Dz.U. z </w:t>
      </w:r>
      <w:bookmarkStart w:id="7" w:name="_Hlk134186254"/>
      <w:r w:rsidR="00FE16F6" w:rsidRPr="00F02BDB">
        <w:rPr>
          <w:rFonts w:cstheme="minorHAnsi"/>
          <w:color w:val="404040" w:themeColor="text1" w:themeTint="BF"/>
        </w:rPr>
        <w:t>202</w:t>
      </w:r>
      <w:r w:rsidR="00C2348E">
        <w:rPr>
          <w:rFonts w:cstheme="minorHAnsi"/>
          <w:color w:val="404040" w:themeColor="text1" w:themeTint="BF"/>
        </w:rPr>
        <w:t>4</w:t>
      </w:r>
      <w:r w:rsidR="00FE16F6" w:rsidRPr="00F02BDB">
        <w:rPr>
          <w:rFonts w:cstheme="minorHAnsi"/>
          <w:color w:val="404040" w:themeColor="text1" w:themeTint="BF"/>
        </w:rPr>
        <w:t xml:space="preserve"> r.</w:t>
      </w:r>
      <w:r w:rsidR="00FE16F6">
        <w:rPr>
          <w:rFonts w:cstheme="minorHAnsi"/>
          <w:color w:val="404040" w:themeColor="text1" w:themeTint="BF"/>
        </w:rPr>
        <w:t xml:space="preserve">, </w:t>
      </w:r>
      <w:r w:rsidR="00FE16F6" w:rsidRPr="00F02BDB">
        <w:rPr>
          <w:rFonts w:cstheme="minorHAnsi"/>
          <w:color w:val="404040" w:themeColor="text1" w:themeTint="BF"/>
        </w:rPr>
        <w:t xml:space="preserve">poz. </w:t>
      </w:r>
      <w:r w:rsidR="00C2348E">
        <w:rPr>
          <w:rFonts w:cstheme="minorHAnsi"/>
          <w:color w:val="404040" w:themeColor="text1" w:themeTint="BF"/>
        </w:rPr>
        <w:t>838</w:t>
      </w:r>
      <w:r w:rsidR="00FE16F6" w:rsidRPr="00F02BDB">
        <w:rPr>
          <w:rFonts w:cstheme="minorHAnsi"/>
          <w:color w:val="404040" w:themeColor="text1" w:themeTint="BF"/>
        </w:rPr>
        <w:t xml:space="preserve"> ze zm</w:t>
      </w:r>
      <w:bookmarkEnd w:id="7"/>
      <w:r w:rsidR="00FE16F6" w:rsidRPr="00F02BDB">
        <w:rPr>
          <w:rFonts w:cstheme="minorHAnsi"/>
          <w:color w:val="404040" w:themeColor="text1" w:themeTint="BF"/>
        </w:rPr>
        <w:t xml:space="preserve">.), </w:t>
      </w:r>
    </w:p>
    <w:p w14:paraId="500D3104" w14:textId="776D1375" w:rsidR="00FE16F6" w:rsidRPr="00F02BDB" w:rsidRDefault="00D52062" w:rsidP="00FE16F6">
      <w:pPr>
        <w:pStyle w:val="Tekstpodstawowywcity"/>
        <w:numPr>
          <w:ilvl w:val="0"/>
          <w:numId w:val="20"/>
        </w:numPr>
        <w:suppressAutoHyphens/>
        <w:spacing w:before="60" w:after="60" w:line="271" w:lineRule="auto"/>
        <w:jc w:val="both"/>
        <w:rPr>
          <w:rFonts w:cstheme="minorHAnsi"/>
          <w:color w:val="404040" w:themeColor="text1" w:themeTint="BF"/>
        </w:rPr>
      </w:pPr>
      <w:r>
        <w:rPr>
          <w:rFonts w:cstheme="minorHAnsi"/>
          <w:color w:val="404040" w:themeColor="text1" w:themeTint="BF"/>
        </w:rPr>
        <w:t>u</w:t>
      </w:r>
      <w:r w:rsidR="00FE16F6" w:rsidRPr="00F02BDB">
        <w:rPr>
          <w:rFonts w:cstheme="minorHAnsi"/>
          <w:color w:val="404040" w:themeColor="text1" w:themeTint="BF"/>
        </w:rPr>
        <w:t>stawy z dnia 23 kwietnia 1964 r. Kodeks cywilny (</w:t>
      </w:r>
      <w:proofErr w:type="spellStart"/>
      <w:r w:rsidR="00446F71">
        <w:rPr>
          <w:rFonts w:cstheme="minorHAnsi"/>
          <w:color w:val="404040" w:themeColor="text1" w:themeTint="BF"/>
        </w:rPr>
        <w:t>t.j</w:t>
      </w:r>
      <w:proofErr w:type="spellEnd"/>
      <w:r w:rsidR="00446F71">
        <w:rPr>
          <w:rFonts w:cstheme="minorHAnsi"/>
          <w:color w:val="404040" w:themeColor="text1" w:themeTint="BF"/>
        </w:rPr>
        <w:t xml:space="preserve">. </w:t>
      </w:r>
      <w:r w:rsidR="00FE16F6" w:rsidRPr="00F02BDB">
        <w:rPr>
          <w:rFonts w:cstheme="minorHAnsi"/>
          <w:color w:val="404040" w:themeColor="text1" w:themeTint="BF"/>
        </w:rPr>
        <w:t>Dz.U. z 202</w:t>
      </w:r>
      <w:r w:rsidR="00C2348E">
        <w:rPr>
          <w:rFonts w:cstheme="minorHAnsi"/>
          <w:color w:val="404040" w:themeColor="text1" w:themeTint="BF"/>
        </w:rPr>
        <w:t>4</w:t>
      </w:r>
      <w:r w:rsidR="00FE16F6" w:rsidRPr="00F02BDB">
        <w:rPr>
          <w:rFonts w:cstheme="minorHAnsi"/>
          <w:color w:val="404040" w:themeColor="text1" w:themeTint="BF"/>
        </w:rPr>
        <w:t xml:space="preserve"> r., poz. </w:t>
      </w:r>
      <w:r w:rsidR="00C2348E">
        <w:rPr>
          <w:rFonts w:cstheme="minorHAnsi"/>
          <w:color w:val="404040" w:themeColor="text1" w:themeTint="BF"/>
        </w:rPr>
        <w:t>1061</w:t>
      </w:r>
      <w:r w:rsidR="00A268C3">
        <w:rPr>
          <w:rFonts w:cstheme="minorHAnsi"/>
          <w:color w:val="404040" w:themeColor="text1" w:themeTint="BF"/>
        </w:rPr>
        <w:t xml:space="preserve"> ze zm.</w:t>
      </w:r>
      <w:r w:rsidR="00FE16F6" w:rsidRPr="00F02BDB">
        <w:rPr>
          <w:rFonts w:cstheme="minorHAnsi"/>
          <w:color w:val="404040" w:themeColor="text1" w:themeTint="BF"/>
        </w:rPr>
        <w:t xml:space="preserve">),  </w:t>
      </w:r>
    </w:p>
    <w:p w14:paraId="251E35A8" w14:textId="121E9A13" w:rsidR="00FE16F6" w:rsidRDefault="00D52062" w:rsidP="00FE16F6">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Pr>
          <w:rFonts w:cstheme="minorHAnsi"/>
          <w:color w:val="404040" w:themeColor="text1" w:themeTint="BF"/>
        </w:rPr>
        <w:t>u</w:t>
      </w:r>
      <w:r w:rsidR="00FE16F6" w:rsidRPr="00A43975">
        <w:rPr>
          <w:rFonts w:cstheme="minorHAnsi"/>
          <w:color w:val="404040" w:themeColor="text1" w:themeTint="BF"/>
        </w:rPr>
        <w:t xml:space="preserve">stawy </w:t>
      </w:r>
      <w:bookmarkStart w:id="8" w:name="_Hlk109908139"/>
      <w:r w:rsidR="00FE16F6" w:rsidRPr="00E12BBD">
        <w:rPr>
          <w:rFonts w:cstheme="minorHAnsi"/>
          <w:color w:val="404040" w:themeColor="text1" w:themeTint="BF"/>
        </w:rPr>
        <w:t>z dnia 11 września 2019 r.</w:t>
      </w:r>
      <w:r w:rsidR="00FE16F6">
        <w:rPr>
          <w:rFonts w:cstheme="minorHAnsi"/>
          <w:color w:val="404040" w:themeColor="text1" w:themeTint="BF"/>
        </w:rPr>
        <w:t xml:space="preserve"> </w:t>
      </w:r>
      <w:bookmarkEnd w:id="8"/>
      <w:r w:rsidR="00FE16F6" w:rsidRPr="00A43975">
        <w:rPr>
          <w:rFonts w:cstheme="minorHAnsi"/>
          <w:color w:val="404040" w:themeColor="text1" w:themeTint="BF"/>
        </w:rPr>
        <w:t>Prawo zamówień publicznych (</w:t>
      </w:r>
      <w:proofErr w:type="spellStart"/>
      <w:r w:rsidR="00446F71">
        <w:rPr>
          <w:rFonts w:cstheme="minorHAnsi"/>
          <w:color w:val="404040" w:themeColor="text1" w:themeTint="BF"/>
        </w:rPr>
        <w:t>t.j</w:t>
      </w:r>
      <w:proofErr w:type="spellEnd"/>
      <w:r w:rsidR="00446F71">
        <w:rPr>
          <w:rFonts w:cstheme="minorHAnsi"/>
          <w:color w:val="404040" w:themeColor="text1" w:themeTint="BF"/>
        </w:rPr>
        <w:t xml:space="preserve">. </w:t>
      </w:r>
      <w:r w:rsidR="006F0BE2" w:rsidRPr="006F0BE2">
        <w:rPr>
          <w:rFonts w:cstheme="minorHAnsi"/>
          <w:bCs/>
          <w:color w:val="404040" w:themeColor="text1" w:themeTint="BF"/>
        </w:rPr>
        <w:t>Dz. U. z 202</w:t>
      </w:r>
      <w:r w:rsidR="001374FC">
        <w:rPr>
          <w:rFonts w:cstheme="minorHAnsi"/>
          <w:bCs/>
          <w:color w:val="404040" w:themeColor="text1" w:themeTint="BF"/>
        </w:rPr>
        <w:t>4</w:t>
      </w:r>
      <w:r w:rsidR="006F0BE2" w:rsidRPr="006F0BE2">
        <w:rPr>
          <w:rFonts w:cstheme="minorHAnsi"/>
          <w:bCs/>
          <w:color w:val="404040" w:themeColor="text1" w:themeTint="BF"/>
        </w:rPr>
        <w:t xml:space="preserve"> poz. </w:t>
      </w:r>
      <w:r w:rsidR="001374FC">
        <w:rPr>
          <w:rFonts w:cstheme="minorHAnsi"/>
          <w:bCs/>
          <w:color w:val="404040" w:themeColor="text1" w:themeTint="BF"/>
        </w:rPr>
        <w:t>1320</w:t>
      </w:r>
      <w:r w:rsidR="006F0BE2" w:rsidRPr="006F0BE2">
        <w:rPr>
          <w:rFonts w:cstheme="minorHAnsi"/>
          <w:bCs/>
          <w:color w:val="404040" w:themeColor="text1" w:themeTint="BF"/>
        </w:rPr>
        <w:t xml:space="preserve"> </w:t>
      </w:r>
      <w:r w:rsidR="00FE16F6" w:rsidRPr="00A43975">
        <w:rPr>
          <w:rFonts w:cstheme="minorHAnsi"/>
          <w:color w:val="404040" w:themeColor="text1" w:themeTint="BF"/>
        </w:rPr>
        <w:t>ze zm.),</w:t>
      </w:r>
    </w:p>
    <w:p w14:paraId="54A111B1" w14:textId="77777777" w:rsidR="00D52062" w:rsidRPr="009C1EB4" w:rsidRDefault="00D52062" w:rsidP="00D52062">
      <w:pPr>
        <w:pStyle w:val="Tekstpodstawowywcity"/>
        <w:numPr>
          <w:ilvl w:val="0"/>
          <w:numId w:val="20"/>
        </w:numPr>
        <w:suppressAutoHyphens/>
        <w:spacing w:before="120" w:after="0" w:line="271" w:lineRule="auto"/>
        <w:jc w:val="both"/>
        <w:rPr>
          <w:rFonts w:cstheme="minorHAnsi"/>
          <w:color w:val="0D0D0D" w:themeColor="text1" w:themeTint="F2"/>
        </w:rPr>
      </w:pPr>
      <w:r>
        <w:rPr>
          <w:rFonts w:cstheme="minorHAnsi"/>
          <w:color w:val="0D0D0D" w:themeColor="text1" w:themeTint="F2"/>
        </w:rPr>
        <w:t xml:space="preserve">ustawy z dnia 30 kwietnia 2010 r. </w:t>
      </w:r>
      <w:bookmarkStart w:id="9" w:name="_Hlk181220503"/>
      <w:r>
        <w:rPr>
          <w:rFonts w:cstheme="minorHAnsi"/>
          <w:color w:val="0D0D0D" w:themeColor="text1" w:themeTint="F2"/>
        </w:rPr>
        <w:t xml:space="preserve">o instytutach badawczych </w:t>
      </w:r>
      <w:bookmarkEnd w:id="9"/>
      <w:r>
        <w:rPr>
          <w:rFonts w:cstheme="minorHAnsi"/>
          <w:color w:val="0D0D0D" w:themeColor="text1" w:themeTint="F2"/>
        </w:rPr>
        <w:t>(</w:t>
      </w:r>
      <w:proofErr w:type="spellStart"/>
      <w:r>
        <w:rPr>
          <w:rFonts w:cstheme="minorHAnsi"/>
          <w:color w:val="0D0D0D" w:themeColor="text1" w:themeTint="F2"/>
        </w:rPr>
        <w:t>t.j</w:t>
      </w:r>
      <w:proofErr w:type="spellEnd"/>
      <w:r>
        <w:rPr>
          <w:rFonts w:cstheme="minorHAnsi"/>
          <w:color w:val="0D0D0D" w:themeColor="text1" w:themeTint="F2"/>
        </w:rPr>
        <w:t>. Dz. U. 2024 poz. 534)</w:t>
      </w:r>
    </w:p>
    <w:p w14:paraId="14793515" w14:textId="4C98EF8B" w:rsidR="009F7814" w:rsidRPr="003E1183" w:rsidRDefault="009F7814" w:rsidP="009564A1">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3E1183">
        <w:rPr>
          <w:rFonts w:cstheme="minorHAnsi"/>
          <w:color w:val="0D0D0D" w:themeColor="text1" w:themeTint="F2"/>
        </w:rPr>
        <w:t>Zmiany postanowień umowy wymagają formy pisemnej pod rygorem nieważności.</w:t>
      </w:r>
    </w:p>
    <w:p w14:paraId="08F61E61" w14:textId="1603150E" w:rsidR="009F7814" w:rsidRPr="003E1183" w:rsidRDefault="009F7814" w:rsidP="009564A1">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3E1183">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3E1183">
        <w:rPr>
          <w:rFonts w:cstheme="minorHAnsi"/>
          <w:smallCaps/>
          <w:color w:val="0D0D0D" w:themeColor="text1" w:themeTint="F2"/>
        </w:rPr>
        <w:t xml:space="preserve">, </w:t>
      </w:r>
      <w:r w:rsidRPr="003E1183">
        <w:rPr>
          <w:rFonts w:cstheme="minorHAnsi"/>
          <w:color w:val="0D0D0D" w:themeColor="text1" w:themeTint="F2"/>
        </w:rPr>
        <w:t>a w sprawach dotyczących umowy ubezpieczenia przez właściwy Sąd</w:t>
      </w:r>
      <w:r w:rsidR="006C60F2">
        <w:rPr>
          <w:rFonts w:cstheme="minorHAnsi"/>
          <w:color w:val="0D0D0D" w:themeColor="text1" w:themeTint="F2"/>
        </w:rPr>
        <w:t xml:space="preserve"> dla siedziby Zamawiającego</w:t>
      </w:r>
      <w:r w:rsidRPr="003E1183">
        <w:rPr>
          <w:rFonts w:cstheme="minorHAnsi"/>
          <w:color w:val="0D0D0D" w:themeColor="text1" w:themeTint="F2"/>
        </w:rPr>
        <w:t>.</w:t>
      </w:r>
    </w:p>
    <w:p w14:paraId="67EC2154" w14:textId="77777777" w:rsidR="00CD57FB" w:rsidRPr="000644C9" w:rsidRDefault="00CD57FB" w:rsidP="00CD57FB">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Umowę sporządzono w 2 jednobrzmiących egzemplarzach, 1 egzemplarz dla Zamawiającego i 1 egzemplarz dla Wykonawcy.</w:t>
      </w:r>
      <w:r w:rsidRPr="000644C9">
        <w:rPr>
          <w:rFonts w:cstheme="minorHAnsi"/>
          <w:color w:val="404040" w:themeColor="text1" w:themeTint="BF"/>
        </w:rPr>
        <w:t xml:space="preserve"> </w:t>
      </w:r>
    </w:p>
    <w:p w14:paraId="68C76F87" w14:textId="77777777" w:rsidR="00CD57FB" w:rsidRDefault="00CD57FB" w:rsidP="00BF1B1D">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BF1B1D">
        <w:rPr>
          <w:rFonts w:cstheme="minorHAnsi"/>
          <w:color w:val="0D0D0D" w:themeColor="text1" w:themeTint="F2"/>
        </w:rPr>
        <w:t>Umowa może zostać zawarta w formie elektronicznej zgodnie z art. 78</w:t>
      </w:r>
      <w:r w:rsidRPr="00BF1B1D">
        <w:rPr>
          <w:rFonts w:cstheme="minorHAnsi"/>
          <w:color w:val="0D0D0D" w:themeColor="text1" w:themeTint="F2"/>
          <w:vertAlign w:val="superscript"/>
        </w:rPr>
        <w:t>1</w:t>
      </w:r>
      <w:r w:rsidRPr="00BF1B1D">
        <w:rPr>
          <w:rFonts w:cstheme="minorHAnsi"/>
          <w:color w:val="0D0D0D" w:themeColor="text1" w:themeTint="F2"/>
        </w:rPr>
        <w:t xml:space="preserve"> ustawy Kodeks cywilny.</w:t>
      </w:r>
    </w:p>
    <w:p w14:paraId="21807DD8" w14:textId="77777777" w:rsidR="00BF1B1D" w:rsidRPr="000644C9" w:rsidRDefault="00BF1B1D" w:rsidP="00BF1B1D">
      <w:pPr>
        <w:pStyle w:val="Tekstpodstawowywcity"/>
        <w:tabs>
          <w:tab w:val="num" w:pos="284"/>
        </w:tabs>
        <w:suppressAutoHyphens/>
        <w:spacing w:before="120" w:after="0" w:line="271" w:lineRule="auto"/>
        <w:ind w:left="284"/>
        <w:jc w:val="both"/>
        <w:rPr>
          <w:rFonts w:cstheme="minorHAnsi"/>
          <w:color w:val="0D0D0D" w:themeColor="text1" w:themeTint="F2"/>
        </w:rPr>
      </w:pPr>
    </w:p>
    <w:p w14:paraId="4B9FB1AF" w14:textId="77777777" w:rsidR="009F7814" w:rsidRPr="000B7FC9" w:rsidRDefault="009F7814" w:rsidP="00D17B6E">
      <w:pPr>
        <w:tabs>
          <w:tab w:val="left" w:pos="-1276"/>
          <w:tab w:val="center" w:pos="2268"/>
          <w:tab w:val="center" w:pos="7230"/>
        </w:tabs>
        <w:spacing w:before="120" w:after="0" w:line="271" w:lineRule="auto"/>
        <w:ind w:left="284"/>
        <w:jc w:val="both"/>
        <w:rPr>
          <w:rFonts w:cstheme="minorHAnsi"/>
          <w:color w:val="0D0D0D" w:themeColor="text1" w:themeTint="F2"/>
        </w:rPr>
      </w:pPr>
      <w:r w:rsidRPr="003E1183">
        <w:rPr>
          <w:rFonts w:cstheme="minorHAnsi"/>
          <w:color w:val="0D0D0D" w:themeColor="text1" w:themeTint="F2"/>
        </w:rPr>
        <w:tab/>
      </w:r>
      <w:r w:rsidRPr="003E1183">
        <w:rPr>
          <w:rFonts w:cstheme="minorHAnsi"/>
          <w:b/>
          <w:caps/>
          <w:color w:val="0D0D0D" w:themeColor="text1" w:themeTint="F2"/>
        </w:rPr>
        <w:t>ZAmawiajĄcy</w:t>
      </w:r>
      <w:r w:rsidRPr="003E1183">
        <w:rPr>
          <w:rFonts w:cstheme="minorHAnsi"/>
          <w:caps/>
          <w:color w:val="0D0D0D" w:themeColor="text1" w:themeTint="F2"/>
        </w:rPr>
        <w:tab/>
      </w:r>
      <w:r w:rsidRPr="003E1183">
        <w:rPr>
          <w:rFonts w:cstheme="minorHAnsi"/>
          <w:b/>
          <w:caps/>
          <w:color w:val="0D0D0D" w:themeColor="text1" w:themeTint="F2"/>
        </w:rPr>
        <w:t>WYKONAWCA</w:t>
      </w:r>
    </w:p>
    <w:sectPr w:rsidR="009F7814" w:rsidRPr="000B7FC9" w:rsidSect="003E39C0">
      <w:headerReference w:type="even" r:id="rId8"/>
      <w:headerReference w:type="default" r:id="rId9"/>
      <w:footerReference w:type="even" r:id="rId10"/>
      <w:footerReference w:type="default" r:id="rId11"/>
      <w:headerReference w:type="first" r:id="rId12"/>
      <w:footerReference w:type="first" r:id="rId13"/>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2D691" w14:textId="77777777" w:rsidR="003E39C0" w:rsidRDefault="003E39C0" w:rsidP="00FF02A3">
      <w:pPr>
        <w:spacing w:after="0" w:line="240" w:lineRule="auto"/>
      </w:pPr>
      <w:r>
        <w:separator/>
      </w:r>
    </w:p>
  </w:endnote>
  <w:endnote w:type="continuationSeparator" w:id="0">
    <w:p w14:paraId="462F2ECE" w14:textId="77777777" w:rsidR="003E39C0" w:rsidRDefault="003E39C0"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992A3" w14:textId="77777777" w:rsidR="00162C1F" w:rsidRDefault="00162C1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0585931"/>
      <w:docPartObj>
        <w:docPartGallery w:val="Page Numbers (Bottom of Page)"/>
        <w:docPartUnique/>
      </w:docPartObj>
    </w:sdtPr>
    <w:sdtEndPr/>
    <w:sdtContent>
      <w:p w14:paraId="7C6F037F" w14:textId="19BADC0C" w:rsidR="00A1489C" w:rsidRDefault="00A1489C">
        <w:pPr>
          <w:pStyle w:val="Stopka"/>
          <w:jc w:val="right"/>
        </w:pPr>
        <w:r>
          <w:fldChar w:fldCharType="begin"/>
        </w:r>
        <w:r>
          <w:instrText>PAGE   \* MERGEFORMAT</w:instrText>
        </w:r>
        <w:r>
          <w:fldChar w:fldCharType="separate"/>
        </w:r>
        <w:r w:rsidR="009254AA">
          <w:rPr>
            <w:noProof/>
          </w:rPr>
          <w:t>6</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3FA40" w14:textId="77777777" w:rsidR="00162C1F" w:rsidRDefault="00162C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2E7D5C" w14:textId="77777777" w:rsidR="003E39C0" w:rsidRDefault="003E39C0" w:rsidP="00FF02A3">
      <w:pPr>
        <w:spacing w:after="0" w:line="240" w:lineRule="auto"/>
      </w:pPr>
      <w:r>
        <w:separator/>
      </w:r>
    </w:p>
  </w:footnote>
  <w:footnote w:type="continuationSeparator" w:id="0">
    <w:p w14:paraId="192C9E9C" w14:textId="77777777" w:rsidR="003E39C0" w:rsidRDefault="003E39C0"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13358" w14:textId="77777777" w:rsidR="00162C1F" w:rsidRDefault="00162C1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7AB83" w14:textId="7AB2F199" w:rsidR="00D52062" w:rsidRPr="002E7C33" w:rsidRDefault="00D52062" w:rsidP="00D52062">
    <w:pPr>
      <w:pStyle w:val="Nagwek"/>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59264" behindDoc="0" locked="0" layoutInCell="0" allowOverlap="1" wp14:anchorId="3BFAC65C" wp14:editId="1E988114">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ECAD3" w14:textId="77777777" w:rsidR="00D52062" w:rsidRPr="00B221D7" w:rsidRDefault="00D52062" w:rsidP="00D52062">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BFAC65C" id="Prostokąt 1" o:spid="_x0000_s1026" style="position:absolute;margin-left:539.45pt;margin-top:607.1pt;width:40.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52ECAD3" w14:textId="77777777" w:rsidR="00D52062" w:rsidRPr="00B221D7" w:rsidRDefault="00D52062" w:rsidP="00D52062">
                    <w:pPr>
                      <w:pStyle w:val="Stopka"/>
                      <w:rPr>
                        <w:rFonts w:ascii="Cambria" w:hAnsi="Cambria"/>
                        <w:sz w:val="44"/>
                        <w:szCs w:val="44"/>
                      </w:rPr>
                    </w:pPr>
                  </w:p>
                </w:txbxContent>
              </v:textbox>
              <w10:wrap anchorx="page" anchory="page"/>
            </v:rect>
          </w:pict>
        </mc:Fallback>
      </mc:AlternateContent>
    </w:r>
    <w:r w:rsidRPr="009A2F18">
      <w:rPr>
        <w:rFonts w:ascii="Calibri" w:hAnsi="Calibri"/>
        <w:sz w:val="16"/>
        <w:szCs w:val="16"/>
      </w:rPr>
      <w:t>Łukasiewicz – Łódzki Instytut Technologiczny</w:t>
    </w:r>
    <w:r>
      <w:rPr>
        <w:rFonts w:ascii="Calibri" w:hAnsi="Calibri"/>
        <w:sz w:val="16"/>
        <w:szCs w:val="16"/>
      </w:rPr>
      <w:tab/>
    </w:r>
    <w:r>
      <w:rPr>
        <w:rFonts w:ascii="Calibri" w:hAnsi="Calibri" w:cs="Calibri"/>
        <w:sz w:val="16"/>
        <w:szCs w:val="16"/>
      </w:rPr>
      <w:tab/>
      <w:t>Załącznik nr 3b do S</w:t>
    </w:r>
    <w:r w:rsidRPr="002E7C33">
      <w:rPr>
        <w:rFonts w:ascii="Calibri" w:hAnsi="Calibri" w:cs="Calibri"/>
        <w:sz w:val="16"/>
        <w:szCs w:val="16"/>
      </w:rPr>
      <w:t>WZ</w:t>
    </w:r>
    <w:r>
      <w:rPr>
        <w:rFonts w:ascii="Calibri" w:hAnsi="Calibri" w:cs="Calibri"/>
        <w:sz w:val="16"/>
        <w:szCs w:val="16"/>
      </w:rPr>
      <w:t xml:space="preserve"> – Wzór umowy do Części 2</w:t>
    </w:r>
  </w:p>
  <w:p w14:paraId="7996AFB6" w14:textId="77777777" w:rsidR="00162C1F" w:rsidRDefault="00162C1F" w:rsidP="00162C1F">
    <w:pPr>
      <w:tabs>
        <w:tab w:val="center" w:pos="3402"/>
        <w:tab w:val="center" w:pos="4536"/>
        <w:tab w:val="right" w:pos="9072"/>
      </w:tabs>
      <w:jc w:val="both"/>
      <w:rPr>
        <w:rFonts w:ascii="Calibri" w:hAnsi="Calibri"/>
        <w:bCs/>
        <w:sz w:val="16"/>
        <w:szCs w:val="16"/>
        <w:lang w:val="x-none" w:eastAsia="pl-PL"/>
      </w:rPr>
    </w:pPr>
    <w:r w:rsidRPr="00564600">
      <w:rPr>
        <w:rFonts w:ascii="Calibri" w:hAnsi="Calibri"/>
        <w:bCs/>
        <w:sz w:val="16"/>
        <w:szCs w:val="16"/>
        <w:lang w:val="x-none" w:eastAsia="pl-PL"/>
      </w:rPr>
      <w:t xml:space="preserve">Znak </w:t>
    </w:r>
    <w:r w:rsidRPr="00392265">
      <w:rPr>
        <w:rFonts w:ascii="Calibri" w:hAnsi="Calibri"/>
        <w:bCs/>
        <w:sz w:val="16"/>
        <w:szCs w:val="16"/>
        <w:lang w:val="x-none" w:eastAsia="pl-PL"/>
      </w:rPr>
      <w:t>sprawy</w:t>
    </w:r>
    <w:r w:rsidRPr="00392265">
      <w:rPr>
        <w:rFonts w:ascii="Calibri" w:hAnsi="Calibri"/>
        <w:bCs/>
        <w:sz w:val="16"/>
        <w:szCs w:val="16"/>
        <w:lang w:eastAsia="pl-PL"/>
      </w:rPr>
      <w:t>:</w:t>
    </w:r>
    <w:r w:rsidRPr="00392265">
      <w:rPr>
        <w:rFonts w:ascii="Calibri" w:hAnsi="Calibri"/>
        <w:bCs/>
        <w:sz w:val="16"/>
        <w:szCs w:val="16"/>
        <w:lang w:val="x-none" w:eastAsia="pl-PL"/>
      </w:rPr>
      <w:t xml:space="preserve"> </w:t>
    </w:r>
    <w:r w:rsidRPr="00E85EB7">
      <w:rPr>
        <w:rFonts w:ascii="Calibri" w:hAnsi="Calibri"/>
        <w:bCs/>
        <w:sz w:val="16"/>
        <w:szCs w:val="16"/>
        <w:lang w:val="x-none" w:eastAsia="pl-PL"/>
      </w:rPr>
      <w:t>63/2024/FO-O</w:t>
    </w:r>
  </w:p>
  <w:p w14:paraId="2CB55BEB" w14:textId="0A23A99E" w:rsidR="00E42474" w:rsidRPr="002E7C33" w:rsidRDefault="00E42474" w:rsidP="00DA3AA6">
    <w:pPr>
      <w:tabs>
        <w:tab w:val="center" w:pos="3402"/>
        <w:tab w:val="center" w:pos="4536"/>
        <w:tab w:val="right" w:pos="9072"/>
      </w:tabs>
      <w:suppressAutoHyphens/>
      <w:spacing w:after="0" w:line="240" w:lineRule="auto"/>
      <w:jc w:val="both"/>
      <w:rPr>
        <w:rFonts w:ascii="Calibri" w:hAnsi="Calibri" w:cs="Calibri"/>
        <w:sz w:val="16"/>
        <w:szCs w:val="16"/>
      </w:rPr>
    </w:pPr>
    <w:r w:rsidRPr="00226FEE">
      <w:rPr>
        <w:rFonts w:ascii="Calibri" w:hAnsi="Calibri" w:cs="Calibri"/>
        <w:color w:val="D0CECE" w:themeColor="background2" w:themeShade="E6"/>
        <w:sz w:val="16"/>
        <w:szCs w:val="16"/>
      </w:rPr>
      <w:tab/>
    </w:r>
    <w:r>
      <w:rPr>
        <w:rFonts w:ascii="Calibri" w:hAnsi="Calibri" w:cs="Calibri"/>
        <w:sz w:val="16"/>
        <w:szCs w:val="16"/>
      </w:rPr>
      <w:tab/>
    </w:r>
    <w:bookmarkStart w:id="10" w:name="_Hlk68691911"/>
    <w:bookmarkEnd w:id="1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82523" w14:textId="77777777" w:rsidR="00162C1F" w:rsidRDefault="00162C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3"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2D8577F5"/>
    <w:multiLevelType w:val="multilevel"/>
    <w:tmpl w:val="6F2EC3F6"/>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6"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3E5CE2"/>
    <w:multiLevelType w:val="multilevel"/>
    <w:tmpl w:val="270C4B84"/>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E9350F"/>
    <w:multiLevelType w:val="multilevel"/>
    <w:tmpl w:val="7BDC29B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B811C2"/>
    <w:multiLevelType w:val="multilevel"/>
    <w:tmpl w:val="A948C4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7251B23"/>
    <w:multiLevelType w:val="multilevel"/>
    <w:tmpl w:val="B204D32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9" w15:restartNumberingAfterBreak="0">
    <w:nsid w:val="7C035194"/>
    <w:multiLevelType w:val="multilevel"/>
    <w:tmpl w:val="B9125AA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918057060">
    <w:abstractNumId w:val="18"/>
  </w:num>
  <w:num w:numId="2" w16cid:durableId="12457874">
    <w:abstractNumId w:val="23"/>
  </w:num>
  <w:num w:numId="3" w16cid:durableId="399985227">
    <w:abstractNumId w:val="20"/>
  </w:num>
  <w:num w:numId="4" w16cid:durableId="9078799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5846413">
    <w:abstractNumId w:val="1"/>
  </w:num>
  <w:num w:numId="6" w16cid:durableId="1010110183">
    <w:abstractNumId w:val="2"/>
  </w:num>
  <w:num w:numId="7" w16cid:durableId="1075205959">
    <w:abstractNumId w:val="3"/>
  </w:num>
  <w:num w:numId="8" w16cid:durableId="1355228290">
    <w:abstractNumId w:val="10"/>
  </w:num>
  <w:num w:numId="9" w16cid:durableId="701325456">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465933">
    <w:abstractNumId w:val="25"/>
  </w:num>
  <w:num w:numId="11" w16cid:durableId="555698864">
    <w:abstractNumId w:val="4"/>
  </w:num>
  <w:num w:numId="12" w16cid:durableId="1998879075">
    <w:abstractNumId w:val="5"/>
  </w:num>
  <w:num w:numId="13" w16cid:durableId="1124420802">
    <w:abstractNumId w:val="7"/>
  </w:num>
  <w:num w:numId="14" w16cid:durableId="19544823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5832565">
    <w:abstractNumId w:val="22"/>
  </w:num>
  <w:num w:numId="16" w16cid:durableId="222757206">
    <w:abstractNumId w:val="13"/>
  </w:num>
  <w:num w:numId="17" w16cid:durableId="1483162246">
    <w:abstractNumId w:val="12"/>
  </w:num>
  <w:num w:numId="18" w16cid:durableId="1653757973">
    <w:abstractNumId w:val="6"/>
  </w:num>
  <w:num w:numId="19" w16cid:durableId="1680543024">
    <w:abstractNumId w:val="15"/>
  </w:num>
  <w:num w:numId="20" w16cid:durableId="794327552">
    <w:abstractNumId w:val="16"/>
  </w:num>
  <w:num w:numId="21" w16cid:durableId="16964659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6127109">
    <w:abstractNumId w:val="9"/>
  </w:num>
  <w:num w:numId="23" w16cid:durableId="471336970">
    <w:abstractNumId w:val="11"/>
  </w:num>
  <w:num w:numId="24" w16cid:durableId="2068605855">
    <w:abstractNumId w:val="24"/>
  </w:num>
  <w:num w:numId="25" w16cid:durableId="2073455093">
    <w:abstractNumId w:val="27"/>
  </w:num>
  <w:num w:numId="26" w16cid:durableId="1141071055">
    <w:abstractNumId w:val="21"/>
  </w:num>
  <w:num w:numId="27" w16cid:durableId="40910788">
    <w:abstractNumId w:val="19"/>
  </w:num>
  <w:num w:numId="28" w16cid:durableId="1762530578">
    <w:abstractNumId w:val="28"/>
  </w:num>
  <w:num w:numId="29" w16cid:durableId="1563251867">
    <w:abstractNumId w:val="17"/>
  </w:num>
  <w:num w:numId="30" w16cid:durableId="422652950">
    <w:abstractNumId w:val="14"/>
  </w:num>
  <w:num w:numId="31" w16cid:durableId="2059284384">
    <w:abstractNumId w:val="29"/>
  </w:num>
  <w:num w:numId="32" w16cid:durableId="21643071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23EAA"/>
    <w:rsid w:val="00025B67"/>
    <w:rsid w:val="00027D38"/>
    <w:rsid w:val="000314A9"/>
    <w:rsid w:val="00033573"/>
    <w:rsid w:val="0003417A"/>
    <w:rsid w:val="00051414"/>
    <w:rsid w:val="00062110"/>
    <w:rsid w:val="00063C98"/>
    <w:rsid w:val="00081C5A"/>
    <w:rsid w:val="00082114"/>
    <w:rsid w:val="00085434"/>
    <w:rsid w:val="00092439"/>
    <w:rsid w:val="00095E49"/>
    <w:rsid w:val="000A4C60"/>
    <w:rsid w:val="000A6687"/>
    <w:rsid w:val="000B5C0B"/>
    <w:rsid w:val="000B745B"/>
    <w:rsid w:val="000B7FC9"/>
    <w:rsid w:val="000E77A1"/>
    <w:rsid w:val="000F717A"/>
    <w:rsid w:val="000F79E3"/>
    <w:rsid w:val="00103505"/>
    <w:rsid w:val="00111E05"/>
    <w:rsid w:val="00114E0C"/>
    <w:rsid w:val="00115838"/>
    <w:rsid w:val="00127E68"/>
    <w:rsid w:val="001374FC"/>
    <w:rsid w:val="001446CD"/>
    <w:rsid w:val="00145C12"/>
    <w:rsid w:val="001506E1"/>
    <w:rsid w:val="001521FD"/>
    <w:rsid w:val="00162C1F"/>
    <w:rsid w:val="00166253"/>
    <w:rsid w:val="00181C69"/>
    <w:rsid w:val="00182A77"/>
    <w:rsid w:val="001837F1"/>
    <w:rsid w:val="00195566"/>
    <w:rsid w:val="001A3E30"/>
    <w:rsid w:val="001B63FB"/>
    <w:rsid w:val="001C72D9"/>
    <w:rsid w:val="001D0A08"/>
    <w:rsid w:val="002235BD"/>
    <w:rsid w:val="00225D33"/>
    <w:rsid w:val="00226E0F"/>
    <w:rsid w:val="00226FEE"/>
    <w:rsid w:val="00230A33"/>
    <w:rsid w:val="00236FE4"/>
    <w:rsid w:val="0024172D"/>
    <w:rsid w:val="00254862"/>
    <w:rsid w:val="002555D1"/>
    <w:rsid w:val="00264DAF"/>
    <w:rsid w:val="00270D79"/>
    <w:rsid w:val="00283B38"/>
    <w:rsid w:val="00285E7C"/>
    <w:rsid w:val="002A337F"/>
    <w:rsid w:val="002A6BE0"/>
    <w:rsid w:val="002B4969"/>
    <w:rsid w:val="002C20D6"/>
    <w:rsid w:val="002D18DD"/>
    <w:rsid w:val="002E0243"/>
    <w:rsid w:val="002E1833"/>
    <w:rsid w:val="002E305C"/>
    <w:rsid w:val="002E62A3"/>
    <w:rsid w:val="002E6E82"/>
    <w:rsid w:val="002E774B"/>
    <w:rsid w:val="00304F2F"/>
    <w:rsid w:val="00305BAC"/>
    <w:rsid w:val="00310036"/>
    <w:rsid w:val="00320BE9"/>
    <w:rsid w:val="0033432E"/>
    <w:rsid w:val="0038037E"/>
    <w:rsid w:val="00391EAE"/>
    <w:rsid w:val="00395A1F"/>
    <w:rsid w:val="00397D37"/>
    <w:rsid w:val="003A2EAE"/>
    <w:rsid w:val="003B1271"/>
    <w:rsid w:val="003B214E"/>
    <w:rsid w:val="003C2DF6"/>
    <w:rsid w:val="003D4D5A"/>
    <w:rsid w:val="003E1183"/>
    <w:rsid w:val="003E39C0"/>
    <w:rsid w:val="003E4ADD"/>
    <w:rsid w:val="003E6E28"/>
    <w:rsid w:val="00402D9D"/>
    <w:rsid w:val="00413F6A"/>
    <w:rsid w:val="00425B76"/>
    <w:rsid w:val="0043273D"/>
    <w:rsid w:val="004425C7"/>
    <w:rsid w:val="00445694"/>
    <w:rsid w:val="00446F71"/>
    <w:rsid w:val="00453CDC"/>
    <w:rsid w:val="00455C42"/>
    <w:rsid w:val="004713A1"/>
    <w:rsid w:val="00476E50"/>
    <w:rsid w:val="00486671"/>
    <w:rsid w:val="004A560D"/>
    <w:rsid w:val="004C48F6"/>
    <w:rsid w:val="004C6D60"/>
    <w:rsid w:val="004D465D"/>
    <w:rsid w:val="004F28ED"/>
    <w:rsid w:val="004F46EA"/>
    <w:rsid w:val="00500F44"/>
    <w:rsid w:val="00501773"/>
    <w:rsid w:val="0050713E"/>
    <w:rsid w:val="005139B5"/>
    <w:rsid w:val="00516EF4"/>
    <w:rsid w:val="00517327"/>
    <w:rsid w:val="00521BCB"/>
    <w:rsid w:val="00534697"/>
    <w:rsid w:val="005450CB"/>
    <w:rsid w:val="005469B9"/>
    <w:rsid w:val="0055340F"/>
    <w:rsid w:val="00557B84"/>
    <w:rsid w:val="005644CF"/>
    <w:rsid w:val="00565327"/>
    <w:rsid w:val="00570359"/>
    <w:rsid w:val="00583E18"/>
    <w:rsid w:val="00591F64"/>
    <w:rsid w:val="005922DC"/>
    <w:rsid w:val="00592825"/>
    <w:rsid w:val="005A4BEF"/>
    <w:rsid w:val="005B14D1"/>
    <w:rsid w:val="005D2324"/>
    <w:rsid w:val="005D7AE2"/>
    <w:rsid w:val="00603F30"/>
    <w:rsid w:val="0060639B"/>
    <w:rsid w:val="00615E40"/>
    <w:rsid w:val="00616FB2"/>
    <w:rsid w:val="006254DB"/>
    <w:rsid w:val="00626725"/>
    <w:rsid w:val="00635382"/>
    <w:rsid w:val="00640FEA"/>
    <w:rsid w:val="0064322C"/>
    <w:rsid w:val="006505E3"/>
    <w:rsid w:val="00650CC6"/>
    <w:rsid w:val="0066179B"/>
    <w:rsid w:val="006639F3"/>
    <w:rsid w:val="00674D76"/>
    <w:rsid w:val="00694F43"/>
    <w:rsid w:val="006A02DC"/>
    <w:rsid w:val="006B0048"/>
    <w:rsid w:val="006C60F2"/>
    <w:rsid w:val="006D04A8"/>
    <w:rsid w:val="006D519C"/>
    <w:rsid w:val="006F0BE2"/>
    <w:rsid w:val="006F136F"/>
    <w:rsid w:val="006F6431"/>
    <w:rsid w:val="00701C7B"/>
    <w:rsid w:val="007106CA"/>
    <w:rsid w:val="00712C61"/>
    <w:rsid w:val="00730AC6"/>
    <w:rsid w:val="00737B46"/>
    <w:rsid w:val="00737C35"/>
    <w:rsid w:val="0074030B"/>
    <w:rsid w:val="00753FE9"/>
    <w:rsid w:val="00776825"/>
    <w:rsid w:val="007779DC"/>
    <w:rsid w:val="00784CD3"/>
    <w:rsid w:val="00785AA8"/>
    <w:rsid w:val="007864F4"/>
    <w:rsid w:val="00793A80"/>
    <w:rsid w:val="007B14DC"/>
    <w:rsid w:val="007B65DF"/>
    <w:rsid w:val="007B7B36"/>
    <w:rsid w:val="007E5F80"/>
    <w:rsid w:val="007F18BF"/>
    <w:rsid w:val="007F1949"/>
    <w:rsid w:val="007F3DCB"/>
    <w:rsid w:val="007F3DCC"/>
    <w:rsid w:val="00801F8D"/>
    <w:rsid w:val="00804D7A"/>
    <w:rsid w:val="00812684"/>
    <w:rsid w:val="00814D19"/>
    <w:rsid w:val="00824085"/>
    <w:rsid w:val="00834891"/>
    <w:rsid w:val="0084022D"/>
    <w:rsid w:val="00846862"/>
    <w:rsid w:val="00855166"/>
    <w:rsid w:val="0086239B"/>
    <w:rsid w:val="0086504C"/>
    <w:rsid w:val="00865DAF"/>
    <w:rsid w:val="00876CE5"/>
    <w:rsid w:val="00880C53"/>
    <w:rsid w:val="00890F28"/>
    <w:rsid w:val="008B44E5"/>
    <w:rsid w:val="008E4488"/>
    <w:rsid w:val="008E6167"/>
    <w:rsid w:val="008F2281"/>
    <w:rsid w:val="008F5432"/>
    <w:rsid w:val="00900964"/>
    <w:rsid w:val="00903E20"/>
    <w:rsid w:val="00922471"/>
    <w:rsid w:val="009254AA"/>
    <w:rsid w:val="00934F95"/>
    <w:rsid w:val="00942451"/>
    <w:rsid w:val="00942E5B"/>
    <w:rsid w:val="009564A1"/>
    <w:rsid w:val="00964BE0"/>
    <w:rsid w:val="009719D8"/>
    <w:rsid w:val="00982252"/>
    <w:rsid w:val="009A3214"/>
    <w:rsid w:val="009A33CC"/>
    <w:rsid w:val="009B3AFA"/>
    <w:rsid w:val="009C27E1"/>
    <w:rsid w:val="009D57C6"/>
    <w:rsid w:val="009D628C"/>
    <w:rsid w:val="009E5E76"/>
    <w:rsid w:val="009F7814"/>
    <w:rsid w:val="00A031FF"/>
    <w:rsid w:val="00A07949"/>
    <w:rsid w:val="00A11EAF"/>
    <w:rsid w:val="00A1306D"/>
    <w:rsid w:val="00A1489C"/>
    <w:rsid w:val="00A217E1"/>
    <w:rsid w:val="00A2205C"/>
    <w:rsid w:val="00A268C3"/>
    <w:rsid w:val="00A32F9E"/>
    <w:rsid w:val="00A37D5D"/>
    <w:rsid w:val="00A40D9E"/>
    <w:rsid w:val="00A437E2"/>
    <w:rsid w:val="00A44D1D"/>
    <w:rsid w:val="00A53B33"/>
    <w:rsid w:val="00A55DD6"/>
    <w:rsid w:val="00A65EA2"/>
    <w:rsid w:val="00A76851"/>
    <w:rsid w:val="00A864DD"/>
    <w:rsid w:val="00A868D5"/>
    <w:rsid w:val="00A87E65"/>
    <w:rsid w:val="00A9110A"/>
    <w:rsid w:val="00AA025E"/>
    <w:rsid w:val="00AA6973"/>
    <w:rsid w:val="00AB23F8"/>
    <w:rsid w:val="00AC5212"/>
    <w:rsid w:val="00AC708F"/>
    <w:rsid w:val="00AD0DFB"/>
    <w:rsid w:val="00AE05E7"/>
    <w:rsid w:val="00AE1CE3"/>
    <w:rsid w:val="00AE612F"/>
    <w:rsid w:val="00B0142E"/>
    <w:rsid w:val="00B145F3"/>
    <w:rsid w:val="00B16938"/>
    <w:rsid w:val="00B27376"/>
    <w:rsid w:val="00B300D6"/>
    <w:rsid w:val="00B94BFF"/>
    <w:rsid w:val="00BA68CF"/>
    <w:rsid w:val="00BB2DFC"/>
    <w:rsid w:val="00BC5E66"/>
    <w:rsid w:val="00BD4953"/>
    <w:rsid w:val="00BD746E"/>
    <w:rsid w:val="00BF1B1D"/>
    <w:rsid w:val="00C15539"/>
    <w:rsid w:val="00C22813"/>
    <w:rsid w:val="00C2348E"/>
    <w:rsid w:val="00C27729"/>
    <w:rsid w:val="00C361A9"/>
    <w:rsid w:val="00C365B6"/>
    <w:rsid w:val="00C5118F"/>
    <w:rsid w:val="00C52279"/>
    <w:rsid w:val="00C63985"/>
    <w:rsid w:val="00C81EF3"/>
    <w:rsid w:val="00C83DF4"/>
    <w:rsid w:val="00C85556"/>
    <w:rsid w:val="00C86A93"/>
    <w:rsid w:val="00C92209"/>
    <w:rsid w:val="00CB03EF"/>
    <w:rsid w:val="00CB1CE1"/>
    <w:rsid w:val="00CB4560"/>
    <w:rsid w:val="00CC268B"/>
    <w:rsid w:val="00CC318A"/>
    <w:rsid w:val="00CD036D"/>
    <w:rsid w:val="00CD57FB"/>
    <w:rsid w:val="00CD65A2"/>
    <w:rsid w:val="00CD672E"/>
    <w:rsid w:val="00CF0B20"/>
    <w:rsid w:val="00CF7843"/>
    <w:rsid w:val="00D05179"/>
    <w:rsid w:val="00D0548A"/>
    <w:rsid w:val="00D10042"/>
    <w:rsid w:val="00D17B6E"/>
    <w:rsid w:val="00D52062"/>
    <w:rsid w:val="00D54B0C"/>
    <w:rsid w:val="00D85407"/>
    <w:rsid w:val="00D94D74"/>
    <w:rsid w:val="00D96742"/>
    <w:rsid w:val="00DA3AA6"/>
    <w:rsid w:val="00DA4628"/>
    <w:rsid w:val="00DB54A8"/>
    <w:rsid w:val="00DC4D38"/>
    <w:rsid w:val="00E117E3"/>
    <w:rsid w:val="00E12B6D"/>
    <w:rsid w:val="00E23986"/>
    <w:rsid w:val="00E250DA"/>
    <w:rsid w:val="00E25584"/>
    <w:rsid w:val="00E40DB8"/>
    <w:rsid w:val="00E42474"/>
    <w:rsid w:val="00E42711"/>
    <w:rsid w:val="00E46E0D"/>
    <w:rsid w:val="00E5080B"/>
    <w:rsid w:val="00E516EC"/>
    <w:rsid w:val="00E601CE"/>
    <w:rsid w:val="00E70184"/>
    <w:rsid w:val="00E86A44"/>
    <w:rsid w:val="00E876DF"/>
    <w:rsid w:val="00E91076"/>
    <w:rsid w:val="00EB5B79"/>
    <w:rsid w:val="00EC33CB"/>
    <w:rsid w:val="00EC6D69"/>
    <w:rsid w:val="00EE66C4"/>
    <w:rsid w:val="00EF069B"/>
    <w:rsid w:val="00EF5D05"/>
    <w:rsid w:val="00EF74D1"/>
    <w:rsid w:val="00F11D16"/>
    <w:rsid w:val="00F12D83"/>
    <w:rsid w:val="00F23F17"/>
    <w:rsid w:val="00F257A7"/>
    <w:rsid w:val="00F26E23"/>
    <w:rsid w:val="00F459FB"/>
    <w:rsid w:val="00F46CB7"/>
    <w:rsid w:val="00F5129E"/>
    <w:rsid w:val="00F51BA5"/>
    <w:rsid w:val="00F549E3"/>
    <w:rsid w:val="00F55D00"/>
    <w:rsid w:val="00F60BB4"/>
    <w:rsid w:val="00F652C5"/>
    <w:rsid w:val="00F669BC"/>
    <w:rsid w:val="00F70C43"/>
    <w:rsid w:val="00F7454E"/>
    <w:rsid w:val="00F762D9"/>
    <w:rsid w:val="00FA2824"/>
    <w:rsid w:val="00FB0C95"/>
    <w:rsid w:val="00FB6863"/>
    <w:rsid w:val="00FD3D66"/>
    <w:rsid w:val="00FD5678"/>
    <w:rsid w:val="00FD7316"/>
    <w:rsid w:val="00FE16F6"/>
    <w:rsid w:val="00FE19F0"/>
    <w:rsid w:val="00FE3EC6"/>
    <w:rsid w:val="00FE406E"/>
    <w:rsid w:val="00FF02A3"/>
    <w:rsid w:val="00FF098F"/>
    <w:rsid w:val="00FF57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C5CB310D-BF5C-4D7F-84D5-7D27B329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268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7F3DCB"/>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F3DCB"/>
    <w:rPr>
      <w:rFonts w:ascii="Times New Roman" w:eastAsia="Times New Roman" w:hAnsi="Times New Roman" w:cs="Times New Roman"/>
      <w:b/>
      <w:bCs/>
      <w:sz w:val="20"/>
      <w:szCs w:val="20"/>
      <w:lang w:eastAsia="pl-PL"/>
    </w:rPr>
  </w:style>
  <w:style w:type="paragraph" w:styleId="Poprawka">
    <w:name w:val="Revision"/>
    <w:hidden/>
    <w:uiPriority w:val="99"/>
    <w:semiHidden/>
    <w:rsid w:val="001521FD"/>
    <w:pPr>
      <w:spacing w:after="0" w:line="240" w:lineRule="auto"/>
    </w:pPr>
  </w:style>
  <w:style w:type="character" w:customStyle="1" w:styleId="Nagwek3Znak">
    <w:name w:val="Nagłówek 3 Znak"/>
    <w:basedOn w:val="Domylnaczcionkaakapitu"/>
    <w:link w:val="Nagwek3"/>
    <w:uiPriority w:val="9"/>
    <w:semiHidden/>
    <w:rsid w:val="00A268C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431392814">
      <w:bodyDiv w:val="1"/>
      <w:marLeft w:val="0"/>
      <w:marRight w:val="0"/>
      <w:marTop w:val="0"/>
      <w:marBottom w:val="0"/>
      <w:divBdr>
        <w:top w:val="none" w:sz="0" w:space="0" w:color="auto"/>
        <w:left w:val="none" w:sz="0" w:space="0" w:color="auto"/>
        <w:bottom w:val="none" w:sz="0" w:space="0" w:color="auto"/>
        <w:right w:val="none" w:sz="0" w:space="0" w:color="auto"/>
      </w:divBdr>
    </w:div>
    <w:div w:id="1506557195">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198072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0E646-3102-460C-AA1C-9892E9B38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2917</Words>
  <Characters>17504</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Załącznik 3a</vt:lpstr>
    </vt:vector>
  </TitlesOfParts>
  <Company/>
  <LinksUpToDate>false</LinksUpToDate>
  <CharactersWithSpaces>20381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3a</dc:title>
  <dc:creator>M M</dc:creator>
  <cp:lastModifiedBy>Agnieszka Mikołajczyk</cp:lastModifiedBy>
  <cp:revision>12</cp:revision>
  <cp:lastPrinted>2021-12-03T06:57:00Z</cp:lastPrinted>
  <dcterms:created xsi:type="dcterms:W3CDTF">2024-02-07T12:05:00Z</dcterms:created>
  <dcterms:modified xsi:type="dcterms:W3CDTF">2024-11-14T12:47:00Z</dcterms:modified>
</cp:coreProperties>
</file>