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52C" w:rsidRPr="00F267AF" w:rsidRDefault="0085052C" w:rsidP="0085052C">
      <w:pPr>
        <w:spacing w:after="12" w:line="276" w:lineRule="auto"/>
        <w:ind w:left="117" w:right="0" w:hanging="10"/>
        <w:jc w:val="right"/>
        <w:rPr>
          <w:rFonts w:asciiTheme="minorHAnsi" w:hAnsiTheme="minorHAnsi" w:cs="Arial"/>
          <w:b/>
          <w:szCs w:val="24"/>
        </w:rPr>
      </w:pPr>
      <w:r w:rsidRPr="00F267AF">
        <w:rPr>
          <w:rFonts w:asciiTheme="minorHAnsi" w:hAnsiTheme="minorHAnsi" w:cs="Arial"/>
          <w:b/>
          <w:szCs w:val="24"/>
        </w:rPr>
        <w:t xml:space="preserve">ZAŁĄCZNIK NR </w:t>
      </w:r>
      <w:r w:rsidR="00F267AF" w:rsidRPr="00F267AF">
        <w:rPr>
          <w:rFonts w:asciiTheme="minorHAnsi" w:hAnsiTheme="minorHAnsi" w:cs="Arial"/>
          <w:b/>
          <w:szCs w:val="24"/>
        </w:rPr>
        <w:t>2b do SWZ</w:t>
      </w:r>
    </w:p>
    <w:p w:rsidR="0085052C" w:rsidRPr="00F267AF" w:rsidRDefault="0085052C" w:rsidP="0085052C">
      <w:pPr>
        <w:spacing w:after="12" w:line="276" w:lineRule="auto"/>
        <w:ind w:left="117" w:right="0" w:hanging="10"/>
        <w:jc w:val="center"/>
        <w:rPr>
          <w:rFonts w:asciiTheme="minorHAnsi" w:hAnsiTheme="minorHAnsi" w:cs="Arial"/>
          <w:b/>
          <w:szCs w:val="24"/>
        </w:rPr>
      </w:pPr>
    </w:p>
    <w:p w:rsidR="0085052C" w:rsidRPr="00F267AF" w:rsidRDefault="0085052C" w:rsidP="00F267AF">
      <w:pPr>
        <w:shd w:val="clear" w:color="auto" w:fill="E5DFEC" w:themeFill="accent4" w:themeFillTint="33"/>
        <w:spacing w:after="12" w:line="276" w:lineRule="auto"/>
        <w:ind w:left="117" w:right="0" w:hanging="10"/>
        <w:jc w:val="center"/>
        <w:rPr>
          <w:rFonts w:asciiTheme="minorHAnsi" w:hAnsiTheme="minorHAnsi" w:cs="Arial"/>
          <w:szCs w:val="24"/>
        </w:rPr>
      </w:pPr>
      <w:r w:rsidRPr="00F267AF">
        <w:rPr>
          <w:rFonts w:asciiTheme="minorHAnsi" w:hAnsiTheme="minorHAnsi" w:cs="Arial"/>
          <w:b/>
          <w:szCs w:val="24"/>
        </w:rPr>
        <w:t>OPIS PRZEDMIOTU ZAMÓWIENIA</w:t>
      </w:r>
      <w:r w:rsidR="00962B3D" w:rsidRPr="00F267AF">
        <w:rPr>
          <w:rFonts w:asciiTheme="minorHAnsi" w:hAnsiTheme="minorHAnsi" w:cs="Arial"/>
          <w:b/>
          <w:szCs w:val="24"/>
        </w:rPr>
        <w:t xml:space="preserve"> –</w:t>
      </w:r>
      <w:r w:rsidR="00F267AF" w:rsidRPr="00F267AF">
        <w:rPr>
          <w:rFonts w:asciiTheme="minorHAnsi" w:hAnsiTheme="minorHAnsi" w:cs="Arial"/>
          <w:b/>
          <w:szCs w:val="24"/>
        </w:rPr>
        <w:t xml:space="preserve"> ZADANIE</w:t>
      </w:r>
      <w:r w:rsidR="00962B3D" w:rsidRPr="00F267AF">
        <w:rPr>
          <w:rFonts w:asciiTheme="minorHAnsi" w:hAnsiTheme="minorHAnsi" w:cs="Arial"/>
          <w:b/>
          <w:szCs w:val="24"/>
        </w:rPr>
        <w:t xml:space="preserve"> </w:t>
      </w:r>
      <w:r w:rsidR="00FF26A1" w:rsidRPr="00F267AF">
        <w:rPr>
          <w:rFonts w:asciiTheme="minorHAnsi" w:hAnsiTheme="minorHAnsi" w:cs="Arial"/>
          <w:b/>
          <w:szCs w:val="24"/>
        </w:rPr>
        <w:t>NR 2</w:t>
      </w:r>
    </w:p>
    <w:p w:rsidR="0085052C" w:rsidRPr="00F267AF" w:rsidRDefault="0085052C" w:rsidP="0085052C">
      <w:pPr>
        <w:spacing w:after="0" w:line="276" w:lineRule="auto"/>
        <w:ind w:left="83" w:right="0" w:firstLine="0"/>
        <w:jc w:val="center"/>
        <w:rPr>
          <w:rFonts w:asciiTheme="minorHAnsi" w:hAnsiTheme="minorHAnsi" w:cs="Arial"/>
          <w:szCs w:val="24"/>
        </w:rPr>
      </w:pPr>
    </w:p>
    <w:p w:rsidR="0085052C" w:rsidRPr="00F267AF" w:rsidRDefault="0085052C" w:rsidP="0085052C">
      <w:pPr>
        <w:spacing w:after="0" w:line="276" w:lineRule="auto"/>
        <w:ind w:left="122" w:right="0" w:firstLine="0"/>
        <w:jc w:val="left"/>
        <w:rPr>
          <w:rFonts w:asciiTheme="minorHAnsi" w:hAnsiTheme="minorHAnsi" w:cs="Arial"/>
          <w:szCs w:val="24"/>
        </w:rPr>
      </w:pPr>
    </w:p>
    <w:p w:rsidR="0085052C" w:rsidRPr="00F267AF" w:rsidRDefault="0085052C" w:rsidP="0085052C">
      <w:pPr>
        <w:spacing w:line="276" w:lineRule="auto"/>
        <w:ind w:left="127" w:right="34"/>
        <w:rPr>
          <w:rFonts w:asciiTheme="minorHAnsi" w:hAnsiTheme="minorHAnsi" w:cs="Arial"/>
          <w:szCs w:val="24"/>
        </w:rPr>
      </w:pPr>
    </w:p>
    <w:p w:rsidR="0085052C" w:rsidRPr="00F267AF" w:rsidRDefault="0085052C" w:rsidP="00F267AF">
      <w:pPr>
        <w:spacing w:line="276" w:lineRule="auto"/>
        <w:ind w:right="34" w:hanging="289"/>
        <w:rPr>
          <w:rFonts w:asciiTheme="minorHAnsi" w:hAnsiTheme="minorHAnsi" w:cs="Arial"/>
          <w:b/>
          <w:bCs/>
          <w:szCs w:val="24"/>
          <w:u w:val="single"/>
        </w:rPr>
      </w:pPr>
      <w:r w:rsidRPr="00F267AF">
        <w:rPr>
          <w:rFonts w:asciiTheme="minorHAnsi" w:hAnsiTheme="minorHAnsi" w:cs="Arial"/>
          <w:b/>
          <w:bCs/>
          <w:szCs w:val="24"/>
          <w:u w:val="single"/>
        </w:rPr>
        <w:t>O</w:t>
      </w:r>
      <w:bookmarkStart w:id="0" w:name="_GoBack"/>
      <w:bookmarkEnd w:id="0"/>
      <w:r w:rsidRPr="00F267AF">
        <w:rPr>
          <w:rFonts w:asciiTheme="minorHAnsi" w:hAnsiTheme="minorHAnsi" w:cs="Arial"/>
          <w:b/>
          <w:bCs/>
          <w:szCs w:val="24"/>
          <w:u w:val="single"/>
        </w:rPr>
        <w:t>PIS RÓWNOWAŻNOŚCI:</w:t>
      </w:r>
    </w:p>
    <w:p w:rsidR="0085052C" w:rsidRPr="00F267AF" w:rsidRDefault="0085052C" w:rsidP="0085052C">
      <w:pPr>
        <w:spacing w:after="13" w:line="276" w:lineRule="auto"/>
        <w:ind w:right="0"/>
        <w:contextualSpacing/>
        <w:rPr>
          <w:rFonts w:asciiTheme="minorHAnsi" w:eastAsia="Cambria" w:hAnsiTheme="minorHAnsi" w:cs="Arial"/>
          <w:color w:val="000000" w:themeColor="text1"/>
          <w:szCs w:val="24"/>
        </w:rPr>
      </w:pPr>
      <w:r w:rsidRPr="00F267AF">
        <w:rPr>
          <w:rFonts w:asciiTheme="minorHAnsi" w:eastAsia="Cambria" w:hAnsiTheme="minorHAnsi" w:cs="Arial"/>
          <w:color w:val="000000" w:themeColor="text1"/>
          <w:szCs w:val="24"/>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Pzp,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rsidR="0085052C" w:rsidRPr="00F267AF" w:rsidRDefault="0085052C" w:rsidP="0085052C">
      <w:pPr>
        <w:spacing w:after="13" w:line="276" w:lineRule="auto"/>
        <w:ind w:right="0"/>
        <w:contextualSpacing/>
        <w:rPr>
          <w:rFonts w:asciiTheme="minorHAnsi" w:eastAsia="Cambria" w:hAnsiTheme="minorHAnsi" w:cs="Arial"/>
          <w:color w:val="000000" w:themeColor="text1"/>
          <w:szCs w:val="24"/>
        </w:rPr>
      </w:pPr>
      <w:r w:rsidRPr="00F267AF">
        <w:rPr>
          <w:rFonts w:asciiTheme="minorHAnsi" w:eastAsia="Cambria" w:hAnsiTheme="minorHAnsi" w:cs="Arial"/>
          <w:color w:val="000000" w:themeColor="text1"/>
          <w:szCs w:val="24"/>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rsidR="0085052C" w:rsidRPr="00F267AF" w:rsidRDefault="0085052C" w:rsidP="0085052C">
      <w:pPr>
        <w:spacing w:after="13" w:line="276" w:lineRule="auto"/>
        <w:ind w:right="0"/>
        <w:contextualSpacing/>
        <w:rPr>
          <w:rFonts w:asciiTheme="minorHAnsi" w:eastAsia="Cambria" w:hAnsiTheme="minorHAnsi" w:cs="Arial"/>
          <w:color w:val="000000" w:themeColor="text1"/>
          <w:szCs w:val="24"/>
        </w:rPr>
      </w:pPr>
      <w:r w:rsidRPr="00F267AF">
        <w:rPr>
          <w:rFonts w:asciiTheme="minorHAnsi" w:eastAsia="Cambria" w:hAnsiTheme="minorHAnsi" w:cs="Arial"/>
          <w:color w:val="000000" w:themeColor="text1"/>
          <w:szCs w:val="24"/>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rsidR="0085052C" w:rsidRPr="00F267AF" w:rsidRDefault="0085052C" w:rsidP="0085052C">
      <w:pPr>
        <w:spacing w:after="13" w:line="276" w:lineRule="auto"/>
        <w:ind w:right="0"/>
        <w:contextualSpacing/>
        <w:rPr>
          <w:rFonts w:asciiTheme="minorHAnsi" w:eastAsia="Cambria" w:hAnsiTheme="minorHAnsi" w:cs="Arial"/>
          <w:color w:val="000000" w:themeColor="text1"/>
          <w:szCs w:val="24"/>
        </w:rPr>
      </w:pPr>
      <w:r w:rsidRPr="00F267AF">
        <w:rPr>
          <w:rFonts w:asciiTheme="minorHAnsi" w:eastAsia="Cambria" w:hAnsiTheme="minorHAnsi" w:cs="Arial"/>
          <w:color w:val="000000" w:themeColor="text1"/>
          <w:szCs w:val="24"/>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85052C" w:rsidRPr="00F267AF" w:rsidRDefault="0085052C" w:rsidP="0085052C">
      <w:pPr>
        <w:spacing w:line="276" w:lineRule="auto"/>
        <w:ind w:right="34"/>
        <w:rPr>
          <w:rFonts w:asciiTheme="minorHAnsi" w:hAnsiTheme="minorHAnsi" w:cs="Arial"/>
          <w:szCs w:val="24"/>
        </w:rPr>
      </w:pPr>
      <w:r w:rsidRPr="00F267AF">
        <w:rPr>
          <w:rFonts w:asciiTheme="minorHAnsi" w:eastAsia="Cambria" w:hAnsiTheme="minorHAnsi" w:cs="Arial"/>
          <w:color w:val="000000" w:themeColor="text1"/>
          <w:szCs w:val="24"/>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p>
    <w:p w:rsidR="0085052C" w:rsidRPr="00F267AF" w:rsidRDefault="0085052C" w:rsidP="0085052C">
      <w:pPr>
        <w:spacing w:before="240" w:after="0" w:line="276" w:lineRule="auto"/>
        <w:ind w:left="0" w:right="0" w:firstLine="0"/>
        <w:rPr>
          <w:rFonts w:asciiTheme="minorHAnsi" w:hAnsiTheme="minorHAnsi" w:cs="Arial"/>
          <w:szCs w:val="24"/>
        </w:rPr>
      </w:pPr>
      <w:r w:rsidRPr="00F267AF">
        <w:rPr>
          <w:rFonts w:asciiTheme="minorHAnsi" w:hAnsiTheme="minorHAnsi" w:cs="Arial"/>
          <w:szCs w:val="24"/>
        </w:rPr>
        <w:t>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i producenta.</w:t>
      </w:r>
    </w:p>
    <w:p w:rsidR="0085052C" w:rsidRPr="00F267AF" w:rsidRDefault="0085052C" w:rsidP="0085052C">
      <w:pPr>
        <w:spacing w:before="240" w:after="0" w:line="276" w:lineRule="auto"/>
        <w:ind w:left="0" w:right="0" w:firstLine="0"/>
        <w:rPr>
          <w:rFonts w:asciiTheme="minorHAnsi" w:hAnsiTheme="minorHAnsi" w:cs="Arial"/>
          <w:szCs w:val="24"/>
        </w:rPr>
      </w:pPr>
      <w:r w:rsidRPr="00F267AF">
        <w:rPr>
          <w:rFonts w:asciiTheme="minorHAnsi" w:hAnsiTheme="minorHAnsi" w:cs="Arial"/>
          <w:szCs w:val="24"/>
        </w:rPr>
        <w:lastRenderedPageBreak/>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rsidR="0085052C" w:rsidRPr="00F267AF" w:rsidRDefault="0085052C" w:rsidP="0085052C">
      <w:pPr>
        <w:spacing w:line="276" w:lineRule="auto"/>
        <w:rPr>
          <w:rFonts w:asciiTheme="minorHAnsi" w:hAnsiTheme="minorHAnsi" w:cs="Arial"/>
          <w:szCs w:val="24"/>
        </w:rPr>
      </w:pPr>
    </w:p>
    <w:p w:rsidR="0085052C" w:rsidRPr="00F267AF" w:rsidRDefault="0085052C" w:rsidP="0085052C">
      <w:pPr>
        <w:spacing w:after="0" w:line="276" w:lineRule="auto"/>
        <w:ind w:left="0" w:right="0" w:firstLine="0"/>
        <w:jc w:val="left"/>
        <w:rPr>
          <w:rFonts w:asciiTheme="minorHAnsi" w:hAnsiTheme="minorHAnsi" w:cs="Arial"/>
          <w:b/>
          <w:bCs/>
          <w:szCs w:val="24"/>
          <w:u w:val="single"/>
        </w:rPr>
      </w:pPr>
      <w:r w:rsidRPr="00F267AF">
        <w:rPr>
          <w:rFonts w:asciiTheme="minorHAnsi" w:hAnsiTheme="minorHAnsi" w:cs="Arial"/>
          <w:b/>
          <w:bCs/>
          <w:szCs w:val="24"/>
          <w:u w:val="single"/>
        </w:rPr>
        <w:t>DOSTAWA INFRASTRUKTURY SPRZĘTOWEJ, OPROGRAMOWANIA ORAZ USŁUG</w:t>
      </w:r>
      <w:r w:rsidR="00FF26A1" w:rsidRPr="00F267AF">
        <w:rPr>
          <w:rFonts w:asciiTheme="minorHAnsi" w:hAnsiTheme="minorHAnsi" w:cs="Arial"/>
          <w:b/>
          <w:bCs/>
          <w:szCs w:val="24"/>
          <w:u w:val="single"/>
        </w:rPr>
        <w:t xml:space="preserve"> – PAKIET NR 2</w:t>
      </w:r>
    </w:p>
    <w:p w:rsidR="00FF26A1" w:rsidRPr="00F267AF" w:rsidRDefault="00FF26A1" w:rsidP="0085052C">
      <w:pPr>
        <w:spacing w:after="0" w:line="276" w:lineRule="auto"/>
        <w:ind w:left="0" w:right="0" w:firstLine="0"/>
        <w:jc w:val="left"/>
        <w:rPr>
          <w:rFonts w:asciiTheme="minorHAnsi" w:hAnsiTheme="minorHAnsi" w:cs="Arial"/>
          <w:szCs w:val="24"/>
        </w:rPr>
      </w:pPr>
    </w:p>
    <w:p w:rsidR="00FF26A1" w:rsidRPr="00F267AF" w:rsidRDefault="0085052C" w:rsidP="0085052C">
      <w:pPr>
        <w:spacing w:after="0" w:line="276" w:lineRule="auto"/>
        <w:ind w:left="0" w:right="0" w:firstLine="0"/>
        <w:jc w:val="left"/>
        <w:rPr>
          <w:rFonts w:asciiTheme="minorHAnsi" w:hAnsiTheme="minorHAnsi" w:cs="Arial"/>
          <w:szCs w:val="24"/>
        </w:rPr>
      </w:pPr>
      <w:r w:rsidRPr="00F267AF">
        <w:rPr>
          <w:rFonts w:asciiTheme="minorHAnsi" w:hAnsiTheme="minorHAnsi" w:cs="Arial"/>
          <w:szCs w:val="24"/>
        </w:rPr>
        <w:t>Przedmiotem zamówienia jest</w:t>
      </w:r>
      <w:r w:rsidR="00294E24" w:rsidRPr="00F267AF">
        <w:rPr>
          <w:rFonts w:asciiTheme="minorHAnsi" w:hAnsiTheme="minorHAnsi" w:cs="Arial"/>
          <w:szCs w:val="24"/>
        </w:rPr>
        <w:t xml:space="preserve"> łączne dostarczenie </w:t>
      </w:r>
      <w:r w:rsidR="00986376" w:rsidRPr="00F267AF">
        <w:rPr>
          <w:rFonts w:asciiTheme="minorHAnsi" w:hAnsiTheme="minorHAnsi" w:cs="Arial"/>
          <w:szCs w:val="24"/>
        </w:rPr>
        <w:t xml:space="preserve">i wdrożenie </w:t>
      </w:r>
      <w:r w:rsidR="00294E24" w:rsidRPr="00F267AF">
        <w:rPr>
          <w:rFonts w:asciiTheme="minorHAnsi" w:hAnsiTheme="minorHAnsi" w:cs="Arial"/>
          <w:szCs w:val="24"/>
        </w:rPr>
        <w:t>rozwiązania zawierającego następujące elementy</w:t>
      </w:r>
      <w:r w:rsidR="00FF26A1" w:rsidRPr="00F267AF">
        <w:rPr>
          <w:rFonts w:asciiTheme="minorHAnsi" w:hAnsiTheme="minorHAnsi" w:cs="Arial"/>
          <w:szCs w:val="24"/>
        </w:rPr>
        <w:t>:</w:t>
      </w:r>
    </w:p>
    <w:p w:rsidR="00FF26A1" w:rsidRPr="00F267AF" w:rsidRDefault="00FF26A1" w:rsidP="0085052C">
      <w:pPr>
        <w:spacing w:after="0" w:line="276" w:lineRule="auto"/>
        <w:ind w:left="0" w:right="0" w:firstLine="0"/>
        <w:jc w:val="left"/>
        <w:rPr>
          <w:rFonts w:asciiTheme="minorHAnsi" w:hAnsiTheme="minorHAnsi" w:cs="Arial"/>
          <w:szCs w:val="24"/>
        </w:rPr>
      </w:pPr>
    </w:p>
    <w:p w:rsidR="00FF26A1" w:rsidRPr="00F267AF" w:rsidRDefault="008E313D" w:rsidP="003B70E3">
      <w:pPr>
        <w:pStyle w:val="Akapitzlist"/>
        <w:numPr>
          <w:ilvl w:val="0"/>
          <w:numId w:val="4"/>
        </w:numPr>
        <w:rPr>
          <w:rFonts w:asciiTheme="minorHAnsi" w:hAnsiTheme="minorHAnsi" w:cs="Arial"/>
          <w:b/>
          <w:szCs w:val="24"/>
        </w:rPr>
      </w:pPr>
      <w:r w:rsidRPr="00F267AF">
        <w:rPr>
          <w:rFonts w:asciiTheme="minorHAnsi" w:hAnsiTheme="minorHAnsi" w:cs="Arial"/>
          <w:b/>
          <w:szCs w:val="24"/>
        </w:rPr>
        <w:t>D</w:t>
      </w:r>
      <w:r w:rsidR="00FF26A1" w:rsidRPr="00F267AF">
        <w:rPr>
          <w:rFonts w:asciiTheme="minorHAnsi" w:hAnsiTheme="minorHAnsi" w:cs="Arial"/>
          <w:b/>
          <w:szCs w:val="24"/>
        </w:rPr>
        <w:t xml:space="preserve">ostarczenie </w:t>
      </w:r>
      <w:r w:rsidR="00986376" w:rsidRPr="00F267AF">
        <w:rPr>
          <w:rFonts w:asciiTheme="minorHAnsi" w:hAnsiTheme="minorHAnsi" w:cs="Arial"/>
          <w:b/>
          <w:szCs w:val="24"/>
        </w:rPr>
        <w:t xml:space="preserve">i wdrożenie </w:t>
      </w:r>
      <w:r w:rsidR="00FF26A1" w:rsidRPr="00F267AF">
        <w:rPr>
          <w:rFonts w:asciiTheme="minorHAnsi" w:hAnsiTheme="minorHAnsi" w:cs="Arial"/>
          <w:b/>
          <w:szCs w:val="24"/>
        </w:rPr>
        <w:t>rozwiązania do ochrony stacji roboczych wraz z mechanizmami centralnego zarządzania,</w:t>
      </w:r>
    </w:p>
    <w:p w:rsidR="00FF26A1" w:rsidRPr="00F267AF" w:rsidRDefault="008E313D" w:rsidP="003B70E3">
      <w:pPr>
        <w:pStyle w:val="Akapitzlist"/>
        <w:numPr>
          <w:ilvl w:val="0"/>
          <w:numId w:val="4"/>
        </w:numPr>
        <w:spacing w:after="0" w:line="276" w:lineRule="auto"/>
        <w:ind w:right="0"/>
        <w:jc w:val="left"/>
        <w:rPr>
          <w:rFonts w:asciiTheme="minorHAnsi" w:hAnsiTheme="minorHAnsi" w:cs="Arial"/>
          <w:b/>
          <w:szCs w:val="24"/>
        </w:rPr>
      </w:pPr>
      <w:r w:rsidRPr="00F267AF">
        <w:rPr>
          <w:rFonts w:asciiTheme="minorHAnsi" w:hAnsiTheme="minorHAnsi" w:cs="Arial"/>
          <w:b/>
          <w:szCs w:val="24"/>
        </w:rPr>
        <w:t>D</w:t>
      </w:r>
      <w:r w:rsidR="00FF26A1" w:rsidRPr="00F267AF">
        <w:rPr>
          <w:rFonts w:asciiTheme="minorHAnsi" w:hAnsiTheme="minorHAnsi" w:cs="Arial"/>
          <w:b/>
          <w:szCs w:val="24"/>
        </w:rPr>
        <w:t xml:space="preserve">ostarczenie </w:t>
      </w:r>
      <w:r w:rsidR="00986376" w:rsidRPr="00F267AF">
        <w:rPr>
          <w:rFonts w:asciiTheme="minorHAnsi" w:hAnsiTheme="minorHAnsi" w:cs="Arial"/>
          <w:b/>
          <w:szCs w:val="24"/>
        </w:rPr>
        <w:t xml:space="preserve">i wdrożenie </w:t>
      </w:r>
      <w:r w:rsidR="00FF26A1" w:rsidRPr="00F267AF">
        <w:rPr>
          <w:rFonts w:asciiTheme="minorHAnsi" w:hAnsiTheme="minorHAnsi" w:cs="Arial"/>
          <w:b/>
          <w:szCs w:val="24"/>
        </w:rPr>
        <w:t>modułu realizującego funkcję serwera poczty</w:t>
      </w:r>
    </w:p>
    <w:p w:rsidR="00FF26A1" w:rsidRPr="00F267AF" w:rsidRDefault="00294E24" w:rsidP="003B70E3">
      <w:pPr>
        <w:pStyle w:val="Akapitzlist"/>
        <w:numPr>
          <w:ilvl w:val="0"/>
          <w:numId w:val="4"/>
        </w:numPr>
        <w:spacing w:after="0" w:line="276" w:lineRule="auto"/>
        <w:ind w:right="0"/>
        <w:jc w:val="left"/>
        <w:rPr>
          <w:rFonts w:asciiTheme="minorHAnsi" w:hAnsiTheme="minorHAnsi" w:cs="Arial"/>
          <w:szCs w:val="24"/>
        </w:rPr>
      </w:pPr>
      <w:r w:rsidRPr="00F267AF">
        <w:rPr>
          <w:rFonts w:asciiTheme="minorHAnsi" w:hAnsiTheme="minorHAnsi" w:cs="Arial"/>
          <w:b/>
          <w:szCs w:val="24"/>
        </w:rPr>
        <w:t>D</w:t>
      </w:r>
      <w:r w:rsidR="00FF26A1" w:rsidRPr="00F267AF">
        <w:rPr>
          <w:rFonts w:asciiTheme="minorHAnsi" w:hAnsiTheme="minorHAnsi" w:cs="Arial"/>
          <w:b/>
          <w:szCs w:val="24"/>
        </w:rPr>
        <w:t xml:space="preserve">ostarczenie </w:t>
      </w:r>
      <w:r w:rsidR="00986376" w:rsidRPr="00F267AF">
        <w:rPr>
          <w:rFonts w:asciiTheme="minorHAnsi" w:hAnsiTheme="minorHAnsi" w:cs="Arial"/>
          <w:b/>
          <w:szCs w:val="24"/>
        </w:rPr>
        <w:t xml:space="preserve">i wdrożenie </w:t>
      </w:r>
      <w:r w:rsidR="00FF26A1" w:rsidRPr="00F267AF">
        <w:rPr>
          <w:rFonts w:asciiTheme="minorHAnsi" w:hAnsiTheme="minorHAnsi" w:cs="Arial"/>
          <w:b/>
          <w:szCs w:val="24"/>
        </w:rPr>
        <w:t>centralnego systemu logowania, raportowania i korelacji, umożliwiającego centralizację procesu logowania zdarzeń sieciowych, systemowych oraz  bezpieczeństwa w ramach całej infrastruktury zabezpieczeń</w:t>
      </w:r>
    </w:p>
    <w:p w:rsidR="00FF26A1" w:rsidRPr="00F267AF" w:rsidRDefault="00FF26A1" w:rsidP="00FF26A1">
      <w:pPr>
        <w:pStyle w:val="Akapitzlist"/>
        <w:spacing w:after="0" w:line="276" w:lineRule="auto"/>
        <w:ind w:right="0" w:firstLine="0"/>
        <w:jc w:val="left"/>
        <w:rPr>
          <w:rFonts w:asciiTheme="minorHAnsi" w:hAnsiTheme="minorHAnsi" w:cs="Arial"/>
          <w:szCs w:val="24"/>
        </w:rPr>
      </w:pPr>
    </w:p>
    <w:p w:rsidR="0085052C" w:rsidRPr="00F267AF" w:rsidRDefault="0085052C" w:rsidP="0085052C">
      <w:pPr>
        <w:spacing w:after="0" w:line="276" w:lineRule="auto"/>
        <w:ind w:right="182"/>
        <w:rPr>
          <w:rFonts w:asciiTheme="minorHAnsi" w:hAnsiTheme="minorHAnsi" w:cs="Arial"/>
          <w:szCs w:val="24"/>
        </w:rPr>
      </w:pPr>
      <w:r w:rsidRPr="00F267AF">
        <w:rPr>
          <w:rFonts w:asciiTheme="minorHAnsi" w:hAnsiTheme="minorHAnsi" w:cs="Arial"/>
          <w:szCs w:val="24"/>
        </w:rPr>
        <w:t xml:space="preserve">Poniżej wyspecyfikowano minimalne parametry sprzętu, oprogramowania oraz usług, które należy dostarczyć </w:t>
      </w:r>
      <w:r w:rsidR="00411C0F" w:rsidRPr="00F267AF">
        <w:rPr>
          <w:rFonts w:asciiTheme="minorHAnsi" w:hAnsiTheme="minorHAnsi" w:cs="Arial"/>
          <w:szCs w:val="24"/>
        </w:rPr>
        <w:t>i</w:t>
      </w:r>
      <w:r w:rsidRPr="00F267AF">
        <w:rPr>
          <w:rFonts w:asciiTheme="minorHAnsi" w:hAnsiTheme="minorHAnsi" w:cs="Arial"/>
          <w:szCs w:val="24"/>
        </w:rPr>
        <w:t xml:space="preserve"> wdrożyć w ramach realizacji przedmiotu zamówienia. W przypadku, gdy nie określono, że parametr określa maksymalną wartość jest to jego wartość minimalna.  </w:t>
      </w:r>
    </w:p>
    <w:p w:rsidR="0089776F" w:rsidRPr="00F267AF" w:rsidRDefault="0089776F" w:rsidP="0085052C">
      <w:pPr>
        <w:spacing w:after="0" w:line="276" w:lineRule="auto"/>
        <w:ind w:right="182"/>
        <w:rPr>
          <w:rFonts w:asciiTheme="minorHAnsi" w:hAnsiTheme="minorHAnsi" w:cs="Arial"/>
          <w:b/>
          <w:szCs w:val="24"/>
        </w:rPr>
      </w:pPr>
    </w:p>
    <w:p w:rsidR="0085052C" w:rsidRPr="00F267AF" w:rsidRDefault="0085052C" w:rsidP="0085052C">
      <w:pPr>
        <w:spacing w:after="0" w:line="276" w:lineRule="auto"/>
        <w:ind w:right="182"/>
        <w:rPr>
          <w:rFonts w:asciiTheme="minorHAnsi" w:hAnsiTheme="minorHAnsi" w:cs="Arial"/>
          <w:b/>
          <w:szCs w:val="24"/>
        </w:rPr>
      </w:pPr>
      <w:r w:rsidRPr="00F267AF">
        <w:rPr>
          <w:rFonts w:asciiTheme="minorHAnsi" w:hAnsiTheme="minorHAnsi" w:cs="Arial"/>
          <w:b/>
          <w:szCs w:val="24"/>
        </w:rPr>
        <w:t xml:space="preserve">Wymagania ogólne: </w:t>
      </w:r>
    </w:p>
    <w:p w:rsidR="0089776F" w:rsidRPr="00F267AF" w:rsidRDefault="0089776F" w:rsidP="0085052C">
      <w:pPr>
        <w:spacing w:after="0" w:line="276" w:lineRule="auto"/>
        <w:ind w:right="182"/>
        <w:rPr>
          <w:rFonts w:asciiTheme="minorHAnsi" w:hAnsiTheme="minorHAnsi" w:cs="Arial"/>
          <w:b/>
          <w:szCs w:val="24"/>
        </w:rPr>
      </w:pPr>
    </w:p>
    <w:p w:rsidR="0085052C" w:rsidRPr="00F267AF" w:rsidRDefault="0085052C" w:rsidP="003B70E3">
      <w:pPr>
        <w:numPr>
          <w:ilvl w:val="0"/>
          <w:numId w:val="1"/>
        </w:numPr>
        <w:spacing w:after="0" w:line="276" w:lineRule="auto"/>
        <w:ind w:left="494" w:right="182"/>
        <w:rPr>
          <w:rFonts w:asciiTheme="minorHAnsi" w:hAnsiTheme="minorHAnsi" w:cs="Arial"/>
          <w:szCs w:val="24"/>
        </w:rPr>
      </w:pPr>
      <w:r w:rsidRPr="00F267AF">
        <w:rPr>
          <w:rFonts w:asciiTheme="minorHAnsi" w:hAnsiTheme="minorHAnsi" w:cs="Arial"/>
          <w:szCs w:val="24"/>
        </w:rPr>
        <w:t xml:space="preserve">Całość dostarczanego sprzętu i oprogramowania standardowego musi pochodzić z autoryzowanego kanału sprzedaży producenta.  </w:t>
      </w:r>
    </w:p>
    <w:p w:rsidR="0085052C" w:rsidRPr="00F267AF" w:rsidRDefault="0085052C" w:rsidP="003B70E3">
      <w:pPr>
        <w:numPr>
          <w:ilvl w:val="0"/>
          <w:numId w:val="1"/>
        </w:numPr>
        <w:spacing w:after="0" w:line="276" w:lineRule="auto"/>
        <w:ind w:left="494" w:right="182"/>
        <w:rPr>
          <w:rFonts w:asciiTheme="minorHAnsi" w:hAnsiTheme="minorHAnsi" w:cs="Arial"/>
          <w:szCs w:val="24"/>
        </w:rPr>
      </w:pPr>
      <w:r w:rsidRPr="00F267AF">
        <w:rPr>
          <w:rFonts w:asciiTheme="minorHAnsi" w:hAnsiTheme="minorHAnsi" w:cs="Arial"/>
          <w:szCs w:val="24"/>
        </w:rPr>
        <w:t xml:space="preserve">Całość dostarczanego rozwiązania, tzn. każde z dostarczonych urządzeń, musi być nowe, wcześniej nieużywane, rok produkcji nie starszy niż 2021. </w:t>
      </w:r>
    </w:p>
    <w:p w:rsidR="0085052C" w:rsidRPr="00F267AF" w:rsidRDefault="0085052C" w:rsidP="003B70E3">
      <w:pPr>
        <w:numPr>
          <w:ilvl w:val="0"/>
          <w:numId w:val="1"/>
        </w:numPr>
        <w:spacing w:after="0" w:line="276" w:lineRule="auto"/>
        <w:ind w:left="494" w:right="182"/>
        <w:rPr>
          <w:rFonts w:asciiTheme="minorHAnsi" w:hAnsiTheme="minorHAnsi" w:cs="Arial"/>
          <w:szCs w:val="24"/>
        </w:rPr>
      </w:pPr>
      <w:r w:rsidRPr="00F267AF">
        <w:rPr>
          <w:rFonts w:asciiTheme="minorHAnsi" w:hAnsiTheme="minorHAnsi" w:cs="Arial"/>
          <w:szCs w:val="24"/>
        </w:rPr>
        <w:t xml:space="preserve">Całość dostarczanego rozwiązania, tzn. każde z dostarczonych urządzeń, w którym nie wskazano szczegółowych warunków gwarancji, musi być objęte minimum 12 miesięczną gwarancją jeśli w opisie parametrów nie wskazano inaczej </w:t>
      </w:r>
    </w:p>
    <w:p w:rsidR="0085052C" w:rsidRPr="00F267AF" w:rsidRDefault="0085052C" w:rsidP="003B70E3">
      <w:pPr>
        <w:numPr>
          <w:ilvl w:val="0"/>
          <w:numId w:val="1"/>
        </w:numPr>
        <w:spacing w:after="0" w:line="276" w:lineRule="auto"/>
        <w:ind w:left="494" w:right="182"/>
        <w:rPr>
          <w:rFonts w:asciiTheme="minorHAnsi" w:hAnsiTheme="minorHAnsi" w:cs="Arial"/>
          <w:szCs w:val="24"/>
        </w:rPr>
      </w:pPr>
      <w:r w:rsidRPr="00F267AF">
        <w:rPr>
          <w:rFonts w:asciiTheme="minorHAnsi" w:hAnsiTheme="minorHAnsi" w:cs="Arial"/>
          <w:szCs w:val="24"/>
        </w:rPr>
        <w:t xml:space="preserve">Urządzenia i ich komponenty muszą być oznakowane przez producentów w taki sposób, aby możliwa była identyfikacja zarówno produktu, producenta, jak i daty produkcji danego elementu. </w:t>
      </w:r>
    </w:p>
    <w:p w:rsidR="0085052C" w:rsidRPr="00F267AF" w:rsidRDefault="0085052C" w:rsidP="003B70E3">
      <w:pPr>
        <w:numPr>
          <w:ilvl w:val="0"/>
          <w:numId w:val="1"/>
        </w:numPr>
        <w:spacing w:after="0" w:line="276" w:lineRule="auto"/>
        <w:ind w:left="494" w:right="182"/>
        <w:rPr>
          <w:rFonts w:asciiTheme="minorHAnsi" w:hAnsiTheme="minorHAnsi" w:cs="Arial"/>
          <w:szCs w:val="24"/>
        </w:rPr>
      </w:pPr>
      <w:r w:rsidRPr="00F267AF">
        <w:rPr>
          <w:rFonts w:asciiTheme="minorHAnsi" w:hAnsiTheme="minorHAnsi" w:cs="Arial"/>
          <w:szCs w:val="24"/>
        </w:rPr>
        <w:t xml:space="preserve">Do każdego urządzenia musi być dostarczony komplet standardowej dokumentacji dla użytkownika w formie papierowej lub elektronicznej w języku polskim lub angielskim. </w:t>
      </w:r>
    </w:p>
    <w:p w:rsidR="0085052C" w:rsidRPr="00F267AF" w:rsidRDefault="0085052C" w:rsidP="003B70E3">
      <w:pPr>
        <w:numPr>
          <w:ilvl w:val="0"/>
          <w:numId w:val="1"/>
        </w:numPr>
        <w:spacing w:after="0" w:line="276" w:lineRule="auto"/>
        <w:ind w:left="494" w:right="182"/>
        <w:rPr>
          <w:rFonts w:asciiTheme="minorHAnsi" w:hAnsiTheme="minorHAnsi" w:cs="Arial"/>
          <w:szCs w:val="24"/>
        </w:rPr>
      </w:pPr>
      <w:r w:rsidRPr="00F267AF">
        <w:rPr>
          <w:rFonts w:asciiTheme="minorHAnsi" w:hAnsiTheme="minorHAnsi" w:cs="Arial"/>
          <w:szCs w:val="24"/>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rsidR="0085052C" w:rsidRPr="00F267AF" w:rsidRDefault="0085052C" w:rsidP="003B70E3">
      <w:pPr>
        <w:numPr>
          <w:ilvl w:val="0"/>
          <w:numId w:val="1"/>
        </w:numPr>
        <w:spacing w:after="0" w:line="276" w:lineRule="auto"/>
        <w:ind w:left="494" w:right="182"/>
        <w:rPr>
          <w:rFonts w:asciiTheme="minorHAnsi" w:hAnsiTheme="minorHAnsi" w:cs="Arial"/>
          <w:szCs w:val="24"/>
        </w:rPr>
      </w:pPr>
      <w:r w:rsidRPr="00F267AF">
        <w:rPr>
          <w:rFonts w:asciiTheme="minorHAnsi" w:hAnsiTheme="minorHAnsi" w:cs="Arial"/>
          <w:szCs w:val="24"/>
        </w:rPr>
        <w:t xml:space="preserve">Wszystkie urządzenia muszą posiadać oznakowanie CE. </w:t>
      </w:r>
    </w:p>
    <w:p w:rsidR="0085052C" w:rsidRPr="00F267AF" w:rsidRDefault="0085052C" w:rsidP="003B70E3">
      <w:pPr>
        <w:numPr>
          <w:ilvl w:val="0"/>
          <w:numId w:val="1"/>
        </w:numPr>
        <w:spacing w:after="0" w:line="276" w:lineRule="auto"/>
        <w:ind w:left="494" w:right="182"/>
        <w:rPr>
          <w:rFonts w:asciiTheme="minorHAnsi" w:hAnsiTheme="minorHAnsi" w:cs="Arial"/>
          <w:szCs w:val="24"/>
        </w:rPr>
      </w:pPr>
      <w:r w:rsidRPr="00F267AF">
        <w:rPr>
          <w:rFonts w:asciiTheme="minorHAnsi" w:hAnsiTheme="minorHAnsi" w:cs="Arial"/>
          <w:szCs w:val="24"/>
        </w:rPr>
        <w:t xml:space="preserve">Wszystkie dostarczane urządzenia na dzień złożenia oferty nie mogą być w fazie end-of-life (EOL)  </w:t>
      </w:r>
    </w:p>
    <w:p w:rsidR="0085052C" w:rsidRPr="00F267AF" w:rsidRDefault="0085052C" w:rsidP="003B70E3">
      <w:pPr>
        <w:numPr>
          <w:ilvl w:val="0"/>
          <w:numId w:val="1"/>
        </w:numPr>
        <w:spacing w:after="0" w:line="276" w:lineRule="auto"/>
        <w:ind w:left="494" w:right="182"/>
        <w:rPr>
          <w:rFonts w:asciiTheme="minorHAnsi" w:hAnsiTheme="minorHAnsi" w:cs="Arial"/>
          <w:szCs w:val="24"/>
        </w:rPr>
      </w:pPr>
      <w:r w:rsidRPr="00F267AF">
        <w:rPr>
          <w:rFonts w:asciiTheme="minorHAnsi" w:hAnsiTheme="minorHAnsi" w:cs="Arial"/>
          <w:szCs w:val="24"/>
        </w:rPr>
        <w:lastRenderedPageBreak/>
        <w:t xml:space="preserve">Wszystkie urządzenia muszą współpracować z siecią energetyczną o parametrach: 230 V ± 10%, 50 Hz.  </w:t>
      </w:r>
    </w:p>
    <w:p w:rsidR="0085052C" w:rsidRPr="00F267AF" w:rsidRDefault="0085052C" w:rsidP="003B70E3">
      <w:pPr>
        <w:numPr>
          <w:ilvl w:val="0"/>
          <w:numId w:val="1"/>
        </w:numPr>
        <w:spacing w:after="0" w:line="276" w:lineRule="auto"/>
        <w:ind w:left="494" w:right="182"/>
        <w:rPr>
          <w:rFonts w:asciiTheme="minorHAnsi" w:hAnsiTheme="minorHAnsi" w:cs="Arial"/>
          <w:szCs w:val="24"/>
        </w:rPr>
      </w:pPr>
      <w:r w:rsidRPr="00F267AF">
        <w:rPr>
          <w:rFonts w:asciiTheme="minorHAnsi" w:hAnsiTheme="minorHAnsi" w:cs="Arial"/>
          <w:szCs w:val="24"/>
        </w:rPr>
        <w:t xml:space="preserve">Wymagane jest, aby infrastruktura sprzętowa była gotowym produktem posiadającym nazwę handlową i złożonym z zamkniętej, ściśle zdefiniowanej listy komponentów posiadających odpowiednie numery katalogowe. </w:t>
      </w:r>
    </w:p>
    <w:p w:rsidR="0085052C" w:rsidRPr="00F267AF" w:rsidRDefault="0085052C" w:rsidP="003B70E3">
      <w:pPr>
        <w:numPr>
          <w:ilvl w:val="0"/>
          <w:numId w:val="1"/>
        </w:numPr>
        <w:spacing w:after="0" w:line="276" w:lineRule="auto"/>
        <w:ind w:left="494" w:right="182"/>
        <w:rPr>
          <w:rFonts w:asciiTheme="minorHAnsi" w:hAnsiTheme="minorHAnsi" w:cs="Arial"/>
          <w:szCs w:val="24"/>
        </w:rPr>
      </w:pPr>
      <w:r w:rsidRPr="00F267AF">
        <w:rPr>
          <w:rFonts w:asciiTheme="minorHAnsi" w:hAnsiTheme="minorHAnsi" w:cs="Arial"/>
          <w:szCs w:val="24"/>
        </w:rPr>
        <w:t>Dostarczane oprogramowanie musi zostać dostarczone w najnowszej stabilnej wersji, która uzyskała certyfikację producenta dostarczanego sprzętu (jeśli podlega certyfikacji).</w:t>
      </w:r>
    </w:p>
    <w:p w:rsidR="0085052C" w:rsidRPr="00F267AF" w:rsidRDefault="0085052C" w:rsidP="0085052C">
      <w:pPr>
        <w:ind w:left="494" w:firstLine="0"/>
        <w:rPr>
          <w:rFonts w:asciiTheme="minorHAnsi" w:hAnsiTheme="minorHAnsi" w:cs="Arial"/>
          <w:szCs w:val="24"/>
        </w:rPr>
      </w:pPr>
      <w:r w:rsidRPr="00F267AF">
        <w:rPr>
          <w:rFonts w:asciiTheme="minorHAnsi" w:hAnsiTheme="minorHAnsi" w:cs="Arial"/>
          <w:szCs w:val="24"/>
        </w:rPr>
        <w:t>Zamawiający wymaga aby Wykonawca realizując opisane w przedmiocie zamówienia dostawy i usługi uwzględnił uwarunkowania środowiska aktualnie pracującego u Zamawiającego, w szczególności  uwzględniając:</w:t>
      </w:r>
    </w:p>
    <w:p w:rsidR="0085052C" w:rsidRPr="00F267AF" w:rsidRDefault="0085052C" w:rsidP="003B70E3">
      <w:pPr>
        <w:numPr>
          <w:ilvl w:val="0"/>
          <w:numId w:val="2"/>
        </w:numPr>
        <w:spacing w:after="0" w:line="276" w:lineRule="auto"/>
        <w:ind w:right="182"/>
        <w:rPr>
          <w:rFonts w:asciiTheme="minorHAnsi" w:hAnsiTheme="minorHAnsi" w:cs="Arial"/>
          <w:szCs w:val="24"/>
        </w:rPr>
      </w:pPr>
      <w:r w:rsidRPr="00F267AF">
        <w:rPr>
          <w:rFonts w:asciiTheme="minorHAnsi" w:hAnsiTheme="minorHAnsi" w:cs="Arial"/>
          <w:szCs w:val="24"/>
        </w:rPr>
        <w:t>posiadane środowisko domenowe,</w:t>
      </w:r>
    </w:p>
    <w:p w:rsidR="0085052C" w:rsidRPr="00F267AF" w:rsidRDefault="0085052C" w:rsidP="003B70E3">
      <w:pPr>
        <w:numPr>
          <w:ilvl w:val="0"/>
          <w:numId w:val="2"/>
        </w:numPr>
        <w:spacing w:after="0" w:line="276" w:lineRule="auto"/>
        <w:ind w:right="182"/>
        <w:rPr>
          <w:rFonts w:asciiTheme="minorHAnsi" w:hAnsiTheme="minorHAnsi" w:cs="Arial"/>
          <w:szCs w:val="24"/>
        </w:rPr>
      </w:pPr>
      <w:r w:rsidRPr="00F267AF">
        <w:rPr>
          <w:rFonts w:asciiTheme="minorHAnsi" w:hAnsiTheme="minorHAnsi" w:cs="Arial"/>
          <w:szCs w:val="24"/>
        </w:rPr>
        <w:t>posiadaną konfigurację sieci wraz z wdrożoną w ramach postępowania segmentacją VLAN, oraz strefą DMZ,</w:t>
      </w:r>
    </w:p>
    <w:p w:rsidR="0089776F" w:rsidRPr="00F267AF" w:rsidRDefault="0085052C" w:rsidP="003B70E3">
      <w:pPr>
        <w:numPr>
          <w:ilvl w:val="0"/>
          <w:numId w:val="2"/>
        </w:numPr>
        <w:spacing w:after="0" w:line="276" w:lineRule="auto"/>
        <w:ind w:right="182"/>
        <w:rPr>
          <w:rFonts w:asciiTheme="minorHAnsi" w:hAnsiTheme="minorHAnsi" w:cs="Arial"/>
          <w:szCs w:val="24"/>
        </w:rPr>
      </w:pPr>
      <w:r w:rsidRPr="00F267AF">
        <w:rPr>
          <w:rFonts w:asciiTheme="minorHAnsi" w:hAnsiTheme="minorHAnsi" w:cs="Arial"/>
          <w:szCs w:val="24"/>
        </w:rPr>
        <w:t>konfigurację stacji roboczych.</w:t>
      </w:r>
    </w:p>
    <w:p w:rsidR="0089776F" w:rsidRPr="00F267AF" w:rsidRDefault="0089776F" w:rsidP="0089776F">
      <w:pPr>
        <w:spacing w:after="0" w:line="276" w:lineRule="auto"/>
        <w:ind w:left="142" w:right="182" w:firstLine="0"/>
        <w:rPr>
          <w:rFonts w:asciiTheme="minorHAnsi" w:hAnsiTheme="minorHAnsi" w:cs="Arial"/>
          <w:szCs w:val="24"/>
        </w:rPr>
      </w:pPr>
    </w:p>
    <w:p w:rsidR="0089776F" w:rsidRPr="00F267AF" w:rsidRDefault="0089776F" w:rsidP="0089776F">
      <w:pPr>
        <w:spacing w:after="0" w:line="276" w:lineRule="auto"/>
        <w:ind w:left="142" w:right="182" w:firstLine="0"/>
        <w:rPr>
          <w:rFonts w:asciiTheme="minorHAnsi" w:hAnsiTheme="minorHAnsi" w:cs="Arial"/>
          <w:szCs w:val="24"/>
        </w:rPr>
      </w:pPr>
      <w:r w:rsidRPr="00F267AF">
        <w:rPr>
          <w:rFonts w:asciiTheme="minorHAnsi" w:hAnsiTheme="minorHAnsi" w:cs="Arial"/>
          <w:b/>
          <w:szCs w:val="24"/>
        </w:rPr>
        <w:t>Wymagania szczegółowe</w:t>
      </w:r>
      <w:r w:rsidRPr="00F267AF">
        <w:rPr>
          <w:rFonts w:asciiTheme="minorHAnsi" w:hAnsiTheme="minorHAnsi" w:cs="Arial"/>
          <w:szCs w:val="24"/>
        </w:rPr>
        <w:t xml:space="preserve">: </w:t>
      </w:r>
    </w:p>
    <w:p w:rsidR="0089776F" w:rsidRPr="00F267AF" w:rsidRDefault="0089776F" w:rsidP="0089776F">
      <w:pPr>
        <w:spacing w:after="0" w:line="276" w:lineRule="auto"/>
        <w:ind w:left="142" w:right="182" w:firstLine="0"/>
        <w:rPr>
          <w:rFonts w:asciiTheme="minorHAnsi" w:hAnsiTheme="minorHAnsi" w:cs="Arial"/>
          <w:szCs w:val="24"/>
        </w:rPr>
      </w:pPr>
    </w:p>
    <w:p w:rsidR="0089776F" w:rsidRPr="00F267AF" w:rsidRDefault="0089776F" w:rsidP="0089776F">
      <w:pPr>
        <w:spacing w:after="0" w:line="276" w:lineRule="auto"/>
        <w:ind w:left="142" w:right="182" w:firstLine="0"/>
        <w:rPr>
          <w:rFonts w:asciiTheme="minorHAnsi" w:hAnsiTheme="minorHAnsi" w:cstheme="minorHAnsi"/>
          <w:b/>
          <w:szCs w:val="24"/>
          <w:lang w:val="en-US"/>
        </w:rPr>
      </w:pPr>
    </w:p>
    <w:p w:rsidR="0089776F" w:rsidRPr="00F267AF" w:rsidRDefault="0089776F" w:rsidP="0089776F">
      <w:pPr>
        <w:pStyle w:val="Akapitzlist"/>
        <w:ind w:left="502" w:firstLine="0"/>
        <w:rPr>
          <w:rFonts w:asciiTheme="minorHAnsi" w:hAnsiTheme="minorHAnsi" w:cstheme="minorHAnsi"/>
          <w:b/>
          <w:szCs w:val="24"/>
        </w:rPr>
      </w:pPr>
    </w:p>
    <w:p w:rsidR="0089776F" w:rsidRPr="00F267AF" w:rsidRDefault="0089776F" w:rsidP="003B70E3">
      <w:pPr>
        <w:pStyle w:val="Akapitzlist"/>
        <w:numPr>
          <w:ilvl w:val="0"/>
          <w:numId w:val="5"/>
        </w:numPr>
        <w:spacing w:after="0" w:line="276" w:lineRule="auto"/>
        <w:ind w:right="182"/>
        <w:rPr>
          <w:rFonts w:asciiTheme="minorHAnsi" w:hAnsiTheme="minorHAnsi" w:cs="Arial"/>
          <w:szCs w:val="24"/>
        </w:rPr>
      </w:pPr>
      <w:r w:rsidRPr="00F267AF">
        <w:rPr>
          <w:rFonts w:asciiTheme="minorHAnsi" w:hAnsiTheme="minorHAnsi" w:cs="Arial"/>
          <w:szCs w:val="24"/>
        </w:rPr>
        <w:t>Szpital</w:t>
      </w:r>
      <w:r w:rsidR="00207EA9" w:rsidRPr="00F267AF">
        <w:rPr>
          <w:rFonts w:asciiTheme="minorHAnsi" w:hAnsiTheme="minorHAnsi" w:cs="Arial"/>
          <w:szCs w:val="24"/>
        </w:rPr>
        <w:t xml:space="preserve"> </w:t>
      </w:r>
      <w:r w:rsidRPr="00F267AF">
        <w:rPr>
          <w:rFonts w:asciiTheme="minorHAnsi" w:hAnsiTheme="minorHAnsi" w:cs="Arial"/>
          <w:szCs w:val="24"/>
        </w:rPr>
        <w:t>posiada</w:t>
      </w:r>
      <w:r w:rsidR="00207EA9" w:rsidRPr="00F267AF">
        <w:rPr>
          <w:rFonts w:asciiTheme="minorHAnsi" w:hAnsiTheme="minorHAnsi" w:cs="Arial"/>
          <w:szCs w:val="24"/>
        </w:rPr>
        <w:t xml:space="preserve"> </w:t>
      </w:r>
      <w:r w:rsidRPr="00F267AF">
        <w:rPr>
          <w:rFonts w:asciiTheme="minorHAnsi" w:hAnsiTheme="minorHAnsi" w:cs="Arial"/>
          <w:szCs w:val="24"/>
        </w:rPr>
        <w:t xml:space="preserve">urządzenie UTM FORTIGATE 300E wraz z aktualizacjami - </w:t>
      </w:r>
      <w:proofErr w:type="spellStart"/>
      <w:r w:rsidRPr="00F267AF">
        <w:rPr>
          <w:rFonts w:asciiTheme="minorHAnsi" w:hAnsiTheme="minorHAnsi" w:cs="Arial"/>
          <w:szCs w:val="24"/>
        </w:rPr>
        <w:t>Unified</w:t>
      </w:r>
      <w:proofErr w:type="spellEnd"/>
      <w:r w:rsidRPr="00F267AF">
        <w:rPr>
          <w:rFonts w:asciiTheme="minorHAnsi" w:hAnsiTheme="minorHAnsi" w:cs="Arial"/>
          <w:szCs w:val="24"/>
        </w:rPr>
        <w:t xml:space="preserve"> </w:t>
      </w:r>
      <w:proofErr w:type="spellStart"/>
      <w:r w:rsidRPr="00F267AF">
        <w:rPr>
          <w:rFonts w:asciiTheme="minorHAnsi" w:hAnsiTheme="minorHAnsi" w:cs="Arial"/>
          <w:szCs w:val="24"/>
        </w:rPr>
        <w:t>Threat</w:t>
      </w:r>
      <w:proofErr w:type="spellEnd"/>
      <w:r w:rsidRPr="00F267AF">
        <w:rPr>
          <w:rFonts w:asciiTheme="minorHAnsi" w:hAnsiTheme="minorHAnsi" w:cs="Arial"/>
          <w:szCs w:val="24"/>
        </w:rPr>
        <w:t xml:space="preserve"> </w:t>
      </w:r>
      <w:proofErr w:type="spellStart"/>
      <w:r w:rsidRPr="00F267AF">
        <w:rPr>
          <w:rFonts w:asciiTheme="minorHAnsi" w:hAnsiTheme="minorHAnsi" w:cs="Arial"/>
          <w:szCs w:val="24"/>
        </w:rPr>
        <w:t>Protection</w:t>
      </w:r>
      <w:proofErr w:type="spellEnd"/>
      <w:r w:rsidRPr="00F267AF">
        <w:rPr>
          <w:rFonts w:asciiTheme="minorHAnsi" w:hAnsiTheme="minorHAnsi" w:cs="Arial"/>
          <w:szCs w:val="24"/>
        </w:rPr>
        <w:t xml:space="preserve"> (UTP) (IPS, Advanced </w:t>
      </w:r>
      <w:proofErr w:type="spellStart"/>
      <w:r w:rsidRPr="00F267AF">
        <w:rPr>
          <w:rFonts w:asciiTheme="minorHAnsi" w:hAnsiTheme="minorHAnsi" w:cs="Arial"/>
          <w:szCs w:val="24"/>
        </w:rPr>
        <w:t>Malware</w:t>
      </w:r>
      <w:proofErr w:type="spellEnd"/>
      <w:r w:rsidRPr="00F267AF">
        <w:rPr>
          <w:rFonts w:asciiTheme="minorHAnsi" w:hAnsiTheme="minorHAnsi" w:cs="Arial"/>
          <w:szCs w:val="24"/>
        </w:rPr>
        <w:t xml:space="preserve"> </w:t>
      </w:r>
      <w:proofErr w:type="spellStart"/>
      <w:r w:rsidRPr="00F267AF">
        <w:rPr>
          <w:rFonts w:asciiTheme="minorHAnsi" w:hAnsiTheme="minorHAnsi" w:cs="Arial"/>
          <w:szCs w:val="24"/>
        </w:rPr>
        <w:t>Protection</w:t>
      </w:r>
      <w:proofErr w:type="spellEnd"/>
      <w:r w:rsidRPr="00F267AF">
        <w:rPr>
          <w:rFonts w:asciiTheme="minorHAnsi" w:hAnsiTheme="minorHAnsi" w:cs="Arial"/>
          <w:szCs w:val="24"/>
        </w:rPr>
        <w:t xml:space="preserve">,  Application Control, Web &amp; Video </w:t>
      </w:r>
      <w:proofErr w:type="spellStart"/>
      <w:r w:rsidRPr="00F267AF">
        <w:rPr>
          <w:rFonts w:asciiTheme="minorHAnsi" w:hAnsiTheme="minorHAnsi" w:cs="Arial"/>
          <w:szCs w:val="24"/>
        </w:rPr>
        <w:t>Filtering</w:t>
      </w:r>
      <w:proofErr w:type="spellEnd"/>
      <w:r w:rsidRPr="00F267AF">
        <w:rPr>
          <w:rFonts w:asciiTheme="minorHAnsi" w:hAnsiTheme="minorHAnsi" w:cs="Arial"/>
          <w:szCs w:val="24"/>
        </w:rPr>
        <w:t xml:space="preserve">, </w:t>
      </w:r>
      <w:proofErr w:type="spellStart"/>
      <w:r w:rsidRPr="00F267AF">
        <w:rPr>
          <w:rFonts w:asciiTheme="minorHAnsi" w:hAnsiTheme="minorHAnsi" w:cs="Arial"/>
          <w:szCs w:val="24"/>
        </w:rPr>
        <w:t>Antispam</w:t>
      </w:r>
      <w:proofErr w:type="spellEnd"/>
      <w:r w:rsidRPr="00F267AF">
        <w:rPr>
          <w:rFonts w:asciiTheme="minorHAnsi" w:hAnsiTheme="minorHAnsi" w:cs="Arial"/>
          <w:szCs w:val="24"/>
        </w:rPr>
        <w:t xml:space="preserve"> Service, and 24x7 </w:t>
      </w:r>
      <w:proofErr w:type="spellStart"/>
      <w:r w:rsidRPr="00F267AF">
        <w:rPr>
          <w:rFonts w:asciiTheme="minorHAnsi" w:hAnsiTheme="minorHAnsi" w:cs="Arial"/>
          <w:szCs w:val="24"/>
        </w:rPr>
        <w:t>FortiCare</w:t>
      </w:r>
      <w:proofErr w:type="spellEnd"/>
      <w:r w:rsidRPr="00F267AF">
        <w:rPr>
          <w:rFonts w:asciiTheme="minorHAnsi" w:hAnsiTheme="minorHAnsi" w:cs="Arial"/>
          <w:szCs w:val="24"/>
        </w:rPr>
        <w:t xml:space="preserve">) Zaproponowane rozwiązania muszą umożliwiać </w:t>
      </w:r>
      <w:r w:rsidR="00B67F88" w:rsidRPr="00F267AF">
        <w:rPr>
          <w:rFonts w:asciiTheme="minorHAnsi" w:hAnsiTheme="minorHAnsi" w:cs="Arial"/>
          <w:szCs w:val="24"/>
        </w:rPr>
        <w:t>integrację z tym urządzeniem</w:t>
      </w:r>
      <w:r w:rsidR="001946A1" w:rsidRPr="00F267AF">
        <w:rPr>
          <w:rFonts w:asciiTheme="minorHAnsi" w:hAnsiTheme="minorHAnsi" w:cs="Arial"/>
          <w:szCs w:val="24"/>
        </w:rPr>
        <w:t xml:space="preserve"> za pomocą „</w:t>
      </w:r>
      <w:proofErr w:type="spellStart"/>
      <w:r w:rsidR="001946A1" w:rsidRPr="00F267AF">
        <w:rPr>
          <w:rFonts w:asciiTheme="minorHAnsi" w:hAnsiTheme="minorHAnsi" w:cs="Arial"/>
          <w:szCs w:val="24"/>
        </w:rPr>
        <w:t>Fortinet</w:t>
      </w:r>
      <w:proofErr w:type="spellEnd"/>
      <w:r w:rsidR="001946A1" w:rsidRPr="00F267AF">
        <w:rPr>
          <w:rFonts w:asciiTheme="minorHAnsi" w:hAnsiTheme="minorHAnsi" w:cs="Arial"/>
          <w:szCs w:val="24"/>
        </w:rPr>
        <w:t xml:space="preserve"> Security </w:t>
      </w:r>
      <w:proofErr w:type="spellStart"/>
      <w:r w:rsidR="001946A1" w:rsidRPr="00F267AF">
        <w:rPr>
          <w:rFonts w:asciiTheme="minorHAnsi" w:hAnsiTheme="minorHAnsi" w:cs="Arial"/>
          <w:szCs w:val="24"/>
        </w:rPr>
        <w:t>Fabric</w:t>
      </w:r>
      <w:proofErr w:type="spellEnd"/>
      <w:r w:rsidR="001946A1" w:rsidRPr="00F267AF">
        <w:rPr>
          <w:rFonts w:asciiTheme="minorHAnsi" w:hAnsiTheme="minorHAnsi" w:cs="Arial"/>
          <w:szCs w:val="24"/>
        </w:rPr>
        <w:t>”</w:t>
      </w:r>
      <w:r w:rsidR="00207EA9" w:rsidRPr="00F267AF">
        <w:rPr>
          <w:rFonts w:asciiTheme="minorHAnsi" w:hAnsiTheme="minorHAnsi" w:cs="Arial"/>
          <w:szCs w:val="24"/>
        </w:rPr>
        <w:t>,</w:t>
      </w:r>
      <w:r w:rsidR="001946A1" w:rsidRPr="00F267AF">
        <w:rPr>
          <w:rFonts w:asciiTheme="minorHAnsi" w:hAnsiTheme="minorHAnsi" w:cs="Arial"/>
          <w:szCs w:val="24"/>
        </w:rPr>
        <w:t xml:space="preserve"> które zapewni inteligentną architekturę, łączącą oddzielne rozwiązania zabezpieczające w zintegrowaną całość w celu wykrywania, monitorowania, blokowania i korygowania ataków na całej powierzchni ataku. Połączenia</w:t>
      </w:r>
      <w:r w:rsidR="00207EA9" w:rsidRPr="00F267AF">
        <w:rPr>
          <w:rFonts w:asciiTheme="minorHAnsi" w:hAnsiTheme="minorHAnsi" w:cs="Arial"/>
          <w:szCs w:val="24"/>
        </w:rPr>
        <w:t xml:space="preserve"> </w:t>
      </w:r>
      <w:r w:rsidR="001946A1" w:rsidRPr="00F267AF">
        <w:rPr>
          <w:rFonts w:asciiTheme="minorHAnsi" w:hAnsiTheme="minorHAnsi" w:cs="Arial"/>
          <w:szCs w:val="24"/>
        </w:rPr>
        <w:t>zaproponowanych rozwiązań z UTM FORTIGATE 300E</w:t>
      </w:r>
      <w:r w:rsidR="00211F11" w:rsidRPr="00F267AF">
        <w:rPr>
          <w:rFonts w:asciiTheme="minorHAnsi" w:hAnsiTheme="minorHAnsi" w:cs="Arial"/>
          <w:szCs w:val="24"/>
        </w:rPr>
        <w:t>,</w:t>
      </w:r>
      <w:r w:rsidR="001946A1" w:rsidRPr="00F267AF">
        <w:rPr>
          <w:rFonts w:asciiTheme="minorHAnsi" w:hAnsiTheme="minorHAnsi" w:cs="Arial"/>
          <w:szCs w:val="24"/>
        </w:rPr>
        <w:t xml:space="preserve"> muszą być realizowane </w:t>
      </w:r>
      <w:r w:rsidR="00211F11" w:rsidRPr="00F267AF">
        <w:rPr>
          <w:rFonts w:asciiTheme="minorHAnsi" w:hAnsiTheme="minorHAnsi" w:cs="Arial"/>
          <w:szCs w:val="24"/>
        </w:rPr>
        <w:t>za pomocą „</w:t>
      </w:r>
      <w:proofErr w:type="spellStart"/>
      <w:r w:rsidR="00211F11" w:rsidRPr="00F267AF">
        <w:rPr>
          <w:rFonts w:asciiTheme="minorHAnsi" w:hAnsiTheme="minorHAnsi" w:cs="Arial"/>
          <w:szCs w:val="24"/>
        </w:rPr>
        <w:t>Fortinet</w:t>
      </w:r>
      <w:proofErr w:type="spellEnd"/>
      <w:r w:rsidR="00211F11" w:rsidRPr="00F267AF">
        <w:rPr>
          <w:rFonts w:asciiTheme="minorHAnsi" w:hAnsiTheme="minorHAnsi" w:cs="Arial"/>
          <w:szCs w:val="24"/>
        </w:rPr>
        <w:t xml:space="preserve"> Security </w:t>
      </w:r>
      <w:proofErr w:type="spellStart"/>
      <w:r w:rsidR="00211F11" w:rsidRPr="00F267AF">
        <w:rPr>
          <w:rFonts w:asciiTheme="minorHAnsi" w:hAnsiTheme="minorHAnsi" w:cs="Arial"/>
          <w:szCs w:val="24"/>
        </w:rPr>
        <w:t>Fabric</w:t>
      </w:r>
      <w:proofErr w:type="spellEnd"/>
      <w:r w:rsidR="00211F11" w:rsidRPr="00F267AF">
        <w:rPr>
          <w:rFonts w:asciiTheme="minorHAnsi" w:hAnsiTheme="minorHAnsi" w:cs="Arial"/>
          <w:szCs w:val="24"/>
        </w:rPr>
        <w:t xml:space="preserve">” </w:t>
      </w:r>
      <w:r w:rsidR="001946A1" w:rsidRPr="00F267AF">
        <w:rPr>
          <w:rFonts w:asciiTheme="minorHAnsi" w:hAnsiTheme="minorHAnsi" w:cs="Arial"/>
          <w:szCs w:val="24"/>
        </w:rPr>
        <w:t xml:space="preserve">na poziomie </w:t>
      </w:r>
      <w:r w:rsidR="00B67F88" w:rsidRPr="00F267AF">
        <w:rPr>
          <w:rFonts w:asciiTheme="minorHAnsi" w:hAnsiTheme="minorHAnsi" w:cs="Arial"/>
          <w:szCs w:val="24"/>
        </w:rPr>
        <w:t>„</w:t>
      </w:r>
      <w:proofErr w:type="spellStart"/>
      <w:r w:rsidR="00B67F88" w:rsidRPr="00F267AF">
        <w:rPr>
          <w:rFonts w:asciiTheme="minorHAnsi" w:hAnsiTheme="minorHAnsi" w:cs="Arial"/>
          <w:szCs w:val="24"/>
        </w:rPr>
        <w:t>Core</w:t>
      </w:r>
      <w:proofErr w:type="spellEnd"/>
      <w:r w:rsidR="00B67F88" w:rsidRPr="00F267AF">
        <w:rPr>
          <w:rFonts w:asciiTheme="minorHAnsi" w:hAnsiTheme="minorHAnsi" w:cs="Arial"/>
          <w:szCs w:val="24"/>
        </w:rPr>
        <w:t xml:space="preserve"> Network Security”</w:t>
      </w:r>
    </w:p>
    <w:p w:rsidR="0089776F" w:rsidRPr="00F267AF" w:rsidRDefault="0089776F" w:rsidP="0089776F">
      <w:pPr>
        <w:pStyle w:val="Akapitzlist"/>
        <w:ind w:left="502" w:firstLine="0"/>
        <w:rPr>
          <w:rFonts w:asciiTheme="minorHAnsi" w:hAnsiTheme="minorHAnsi" w:cs="Arial"/>
          <w:szCs w:val="24"/>
        </w:rPr>
      </w:pPr>
    </w:p>
    <w:p w:rsidR="0089776F" w:rsidRPr="00F267AF" w:rsidRDefault="0089776F" w:rsidP="003B70E3">
      <w:pPr>
        <w:pStyle w:val="Akapitzlist"/>
        <w:numPr>
          <w:ilvl w:val="0"/>
          <w:numId w:val="5"/>
        </w:numPr>
        <w:rPr>
          <w:rFonts w:asciiTheme="minorHAnsi" w:hAnsiTheme="minorHAnsi" w:cs="Arial"/>
          <w:szCs w:val="24"/>
        </w:rPr>
      </w:pPr>
      <w:r w:rsidRPr="00F267AF">
        <w:rPr>
          <w:rFonts w:asciiTheme="minorHAnsi" w:hAnsiTheme="minorHAnsi" w:cs="Arial"/>
          <w:szCs w:val="24"/>
        </w:rPr>
        <w:t>W celu zapewnienia wysokiej jakości usług Wykonawca w celu wykonania instalacji i konfiguracji powinien dysponować co najmniej czterem</w:t>
      </w:r>
      <w:r w:rsidR="00207EA9" w:rsidRPr="00F267AF">
        <w:rPr>
          <w:rFonts w:asciiTheme="minorHAnsi" w:hAnsiTheme="minorHAnsi" w:cs="Arial"/>
          <w:szCs w:val="24"/>
        </w:rPr>
        <w:t>a</w:t>
      </w:r>
      <w:r w:rsidRPr="00F267AF">
        <w:rPr>
          <w:rFonts w:asciiTheme="minorHAnsi" w:hAnsiTheme="minorHAnsi" w:cs="Arial"/>
          <w:szCs w:val="24"/>
        </w:rPr>
        <w:t xml:space="preserve"> inżynierami z certyfikatem NSE4 oraz minimum jednym </w:t>
      </w:r>
      <w:r w:rsidR="00207EA9" w:rsidRPr="00F267AF">
        <w:rPr>
          <w:rFonts w:asciiTheme="minorHAnsi" w:hAnsiTheme="minorHAnsi" w:cs="Arial"/>
          <w:szCs w:val="24"/>
        </w:rPr>
        <w:t xml:space="preserve">inżynierem </w:t>
      </w:r>
      <w:r w:rsidRPr="00F267AF">
        <w:rPr>
          <w:rFonts w:asciiTheme="minorHAnsi" w:hAnsiTheme="minorHAnsi" w:cs="Arial"/>
          <w:szCs w:val="24"/>
        </w:rPr>
        <w:t>legitymującym się certyfikatem minimum NSE7.</w:t>
      </w:r>
    </w:p>
    <w:p w:rsidR="0089776F" w:rsidRPr="00F267AF" w:rsidRDefault="0089776F" w:rsidP="0089776F">
      <w:pPr>
        <w:pStyle w:val="Akapitzlist"/>
        <w:spacing w:after="0" w:line="276" w:lineRule="auto"/>
        <w:ind w:left="502" w:right="182" w:firstLine="0"/>
        <w:rPr>
          <w:rFonts w:asciiTheme="minorHAnsi" w:hAnsiTheme="minorHAnsi" w:cs="Arial"/>
          <w:szCs w:val="24"/>
        </w:rPr>
      </w:pPr>
    </w:p>
    <w:p w:rsidR="0089776F" w:rsidRPr="00F267AF" w:rsidRDefault="0089776F" w:rsidP="0085052C">
      <w:pPr>
        <w:spacing w:after="0" w:line="276" w:lineRule="auto"/>
        <w:ind w:left="1068" w:right="182" w:firstLine="0"/>
        <w:rPr>
          <w:rFonts w:asciiTheme="minorHAnsi" w:hAnsiTheme="minorHAnsi" w:cs="Arial"/>
          <w:szCs w:val="24"/>
        </w:rPr>
      </w:pPr>
    </w:p>
    <w:p w:rsidR="00E21595" w:rsidRPr="00F267AF" w:rsidRDefault="00E21595" w:rsidP="0085052C">
      <w:pPr>
        <w:spacing w:after="0" w:line="276" w:lineRule="auto"/>
        <w:ind w:left="852" w:right="182" w:firstLine="0"/>
        <w:rPr>
          <w:rFonts w:asciiTheme="minorHAnsi" w:hAnsiTheme="minorHAnsi" w:cs="Arial"/>
          <w:szCs w:val="24"/>
        </w:rPr>
      </w:pPr>
    </w:p>
    <w:p w:rsidR="0085052C" w:rsidRPr="00F267AF" w:rsidRDefault="0085052C" w:rsidP="0085052C">
      <w:pPr>
        <w:spacing w:after="0" w:line="276" w:lineRule="auto"/>
        <w:rPr>
          <w:rFonts w:asciiTheme="minorHAnsi" w:hAnsiTheme="minorHAnsi" w:cs="Arial"/>
          <w:b/>
          <w:bCs/>
          <w:color w:val="000000" w:themeColor="text1"/>
          <w:szCs w:val="24"/>
        </w:rPr>
      </w:pPr>
      <w:r w:rsidRPr="00F267AF">
        <w:rPr>
          <w:rFonts w:asciiTheme="minorHAnsi" w:hAnsiTheme="minorHAnsi" w:cs="Arial"/>
          <w:b/>
          <w:bCs/>
          <w:color w:val="000000" w:themeColor="text1"/>
          <w:szCs w:val="24"/>
        </w:rPr>
        <w:t>Opis parametrów minimalnych dostarczanej infrastruktury oraz oprogramowania.</w:t>
      </w:r>
    </w:p>
    <w:p w:rsidR="0085052C" w:rsidRPr="00F267AF" w:rsidRDefault="0085052C" w:rsidP="0085052C">
      <w:pPr>
        <w:spacing w:after="0"/>
        <w:rPr>
          <w:rFonts w:asciiTheme="minorHAnsi" w:hAnsiTheme="minorHAnsi" w:cs="Arial"/>
          <w:color w:val="000000" w:themeColor="text1"/>
          <w:szCs w:val="24"/>
        </w:rPr>
      </w:pPr>
      <w:r w:rsidRPr="00F267AF">
        <w:rPr>
          <w:rFonts w:asciiTheme="minorHAnsi" w:hAnsiTheme="minorHAnsi" w:cs="Arial"/>
          <w:color w:val="000000" w:themeColor="text1"/>
          <w:szCs w:val="24"/>
        </w:rPr>
        <w:t>Wymagania dla Wykonawcy który dostarczy infrastrukturę sprzętową oraz oprogramowanie:</w:t>
      </w:r>
    </w:p>
    <w:p w:rsidR="00207EA9" w:rsidRPr="00F267AF" w:rsidRDefault="00207EA9" w:rsidP="0085052C">
      <w:pPr>
        <w:spacing w:after="0"/>
        <w:rPr>
          <w:rFonts w:asciiTheme="minorHAnsi" w:hAnsiTheme="minorHAnsi" w:cs="Arial"/>
          <w:color w:val="000000" w:themeColor="text1"/>
          <w:szCs w:val="24"/>
        </w:rPr>
      </w:pPr>
      <w:r w:rsidRPr="00F267AF">
        <w:rPr>
          <w:rFonts w:asciiTheme="minorHAnsi" w:hAnsiTheme="minorHAnsi" w:cs="Arial"/>
          <w:color w:val="000000" w:themeColor="text1"/>
          <w:szCs w:val="24"/>
        </w:rPr>
        <w:t>Zaproponowane rozwiązanie musi być rozwiązaniem całościowym, kompletnym zawierającym następujące elementy:</w:t>
      </w:r>
    </w:p>
    <w:p w:rsidR="00207EA9" w:rsidRPr="00F267AF" w:rsidRDefault="00207EA9" w:rsidP="0085052C">
      <w:pPr>
        <w:spacing w:after="0"/>
        <w:rPr>
          <w:rFonts w:asciiTheme="minorHAnsi" w:hAnsiTheme="minorHAnsi" w:cs="Arial"/>
          <w:color w:val="000000" w:themeColor="text1"/>
          <w:szCs w:val="24"/>
        </w:rPr>
      </w:pPr>
    </w:p>
    <w:p w:rsidR="00207EA9" w:rsidRPr="00F267AF" w:rsidRDefault="00207EA9" w:rsidP="00207EA9">
      <w:pPr>
        <w:pStyle w:val="Akapitzlist"/>
        <w:numPr>
          <w:ilvl w:val="0"/>
          <w:numId w:val="42"/>
        </w:numPr>
        <w:spacing w:after="0"/>
        <w:rPr>
          <w:rFonts w:asciiTheme="minorHAnsi" w:hAnsiTheme="minorHAnsi" w:cs="Arial"/>
          <w:b/>
          <w:color w:val="000000" w:themeColor="text1"/>
          <w:szCs w:val="24"/>
        </w:rPr>
      </w:pPr>
      <w:r w:rsidRPr="00F267AF">
        <w:rPr>
          <w:rFonts w:asciiTheme="minorHAnsi" w:hAnsiTheme="minorHAnsi" w:cs="Arial"/>
          <w:b/>
          <w:szCs w:val="24"/>
        </w:rPr>
        <w:t xml:space="preserve">Dostarczenie </w:t>
      </w:r>
      <w:r w:rsidR="00411C0F" w:rsidRPr="00F267AF">
        <w:rPr>
          <w:rFonts w:asciiTheme="minorHAnsi" w:hAnsiTheme="minorHAnsi" w:cs="Arial"/>
          <w:b/>
          <w:szCs w:val="24"/>
        </w:rPr>
        <w:t xml:space="preserve">i wdrożenie </w:t>
      </w:r>
      <w:r w:rsidRPr="00F267AF">
        <w:rPr>
          <w:rFonts w:asciiTheme="minorHAnsi" w:hAnsiTheme="minorHAnsi" w:cs="Arial"/>
          <w:b/>
          <w:szCs w:val="24"/>
        </w:rPr>
        <w:t>rozwiązania do ochrony stacji roboczych wraz z mechanizmami centralnego zarządzania</w:t>
      </w:r>
    </w:p>
    <w:p w:rsidR="00207EA9" w:rsidRPr="00F267AF" w:rsidRDefault="00207EA9" w:rsidP="00207EA9">
      <w:pPr>
        <w:pStyle w:val="Akapitzlist"/>
        <w:numPr>
          <w:ilvl w:val="0"/>
          <w:numId w:val="42"/>
        </w:numPr>
        <w:spacing w:after="0"/>
        <w:rPr>
          <w:rFonts w:asciiTheme="minorHAnsi" w:hAnsiTheme="minorHAnsi" w:cs="Arial"/>
          <w:b/>
          <w:color w:val="000000" w:themeColor="text1"/>
          <w:szCs w:val="24"/>
        </w:rPr>
      </w:pPr>
      <w:r w:rsidRPr="00F267AF">
        <w:rPr>
          <w:rFonts w:asciiTheme="minorHAnsi" w:hAnsiTheme="minorHAnsi" w:cs="Arial"/>
          <w:b/>
          <w:szCs w:val="24"/>
        </w:rPr>
        <w:lastRenderedPageBreak/>
        <w:t xml:space="preserve">Dostarczenie </w:t>
      </w:r>
      <w:r w:rsidR="00411C0F" w:rsidRPr="00F267AF">
        <w:rPr>
          <w:rFonts w:asciiTheme="minorHAnsi" w:hAnsiTheme="minorHAnsi" w:cs="Arial"/>
          <w:b/>
          <w:szCs w:val="24"/>
        </w:rPr>
        <w:t xml:space="preserve">i wdrożenie </w:t>
      </w:r>
      <w:r w:rsidRPr="00F267AF">
        <w:rPr>
          <w:rFonts w:asciiTheme="minorHAnsi" w:hAnsiTheme="minorHAnsi" w:cs="Arial"/>
          <w:b/>
          <w:szCs w:val="24"/>
        </w:rPr>
        <w:t>modułu realizującego funkcję serwera poczty</w:t>
      </w:r>
    </w:p>
    <w:p w:rsidR="00207EA9" w:rsidRPr="00F267AF" w:rsidRDefault="00207EA9" w:rsidP="00207EA9">
      <w:pPr>
        <w:pStyle w:val="Akapitzlist"/>
        <w:numPr>
          <w:ilvl w:val="0"/>
          <w:numId w:val="42"/>
        </w:numPr>
        <w:spacing w:after="0"/>
        <w:rPr>
          <w:rFonts w:asciiTheme="minorHAnsi" w:hAnsiTheme="minorHAnsi" w:cs="Arial"/>
          <w:b/>
          <w:color w:val="000000" w:themeColor="text1"/>
          <w:szCs w:val="24"/>
        </w:rPr>
      </w:pPr>
      <w:r w:rsidRPr="00F267AF">
        <w:rPr>
          <w:rFonts w:asciiTheme="minorHAnsi" w:hAnsiTheme="minorHAnsi" w:cs="Arial"/>
          <w:b/>
          <w:szCs w:val="24"/>
        </w:rPr>
        <w:t xml:space="preserve">Dostarczenie </w:t>
      </w:r>
      <w:r w:rsidR="00411C0F" w:rsidRPr="00F267AF">
        <w:rPr>
          <w:rFonts w:asciiTheme="minorHAnsi" w:hAnsiTheme="minorHAnsi" w:cs="Arial"/>
          <w:b/>
          <w:szCs w:val="24"/>
        </w:rPr>
        <w:t xml:space="preserve">i wdrożenie </w:t>
      </w:r>
      <w:r w:rsidRPr="00F267AF">
        <w:rPr>
          <w:rFonts w:asciiTheme="minorHAnsi" w:hAnsiTheme="minorHAnsi" w:cs="Arial"/>
          <w:b/>
          <w:szCs w:val="24"/>
        </w:rPr>
        <w:t>centralnego systemu logowania, raportowania i korelacji, umożliwiającego centralizację procesu logowania zdarzeń sieciowych, systemowych oraz  bezpieczeństwa w ramach całej infrastruktury zabezpieczeń</w:t>
      </w:r>
    </w:p>
    <w:p w:rsidR="00207EA9" w:rsidRPr="00F267AF" w:rsidRDefault="00207EA9" w:rsidP="0085052C">
      <w:pPr>
        <w:spacing w:after="0"/>
        <w:rPr>
          <w:rFonts w:asciiTheme="minorHAnsi" w:hAnsiTheme="minorHAnsi" w:cs="Arial"/>
          <w:color w:val="000000" w:themeColor="text1"/>
          <w:szCs w:val="24"/>
        </w:rPr>
      </w:pPr>
    </w:p>
    <w:p w:rsidR="0085052C" w:rsidRPr="00F267AF" w:rsidRDefault="0085052C" w:rsidP="0085052C">
      <w:pPr>
        <w:spacing w:after="0"/>
        <w:rPr>
          <w:rFonts w:asciiTheme="minorHAnsi" w:hAnsiTheme="minorHAnsi" w:cs="Arial"/>
          <w:color w:val="000000" w:themeColor="text1"/>
          <w:szCs w:val="24"/>
        </w:rPr>
      </w:pPr>
      <w:r w:rsidRPr="00F267AF">
        <w:rPr>
          <w:rFonts w:asciiTheme="minorHAnsi" w:hAnsiTheme="minorHAnsi" w:cs="Arial"/>
          <w:color w:val="000000" w:themeColor="text1"/>
          <w:szCs w:val="24"/>
        </w:rPr>
        <w:t>Zamawiający wymaga, aby Wykonawca spełniała wymagania w zakresie:</w:t>
      </w:r>
    </w:p>
    <w:p w:rsidR="00E21595" w:rsidRPr="00F267AF" w:rsidRDefault="00E21595" w:rsidP="0085052C">
      <w:pPr>
        <w:spacing w:after="0"/>
        <w:rPr>
          <w:rFonts w:asciiTheme="minorHAnsi" w:hAnsiTheme="minorHAnsi" w:cs="Arial"/>
          <w:color w:val="000000" w:themeColor="text1"/>
          <w:szCs w:val="24"/>
        </w:rPr>
      </w:pPr>
    </w:p>
    <w:p w:rsidR="00E21595" w:rsidRPr="00F267AF" w:rsidRDefault="00E21595" w:rsidP="0085052C">
      <w:pPr>
        <w:spacing w:after="0"/>
        <w:rPr>
          <w:rFonts w:asciiTheme="minorHAnsi" w:hAnsiTheme="minorHAnsi" w:cs="Arial"/>
          <w:color w:val="000000" w:themeColor="text1"/>
          <w:szCs w:val="24"/>
        </w:rPr>
      </w:pPr>
    </w:p>
    <w:p w:rsidR="00E21595" w:rsidRPr="00F267AF" w:rsidRDefault="008E313D" w:rsidP="008E313D">
      <w:pPr>
        <w:pStyle w:val="Akapitzlist"/>
        <w:spacing w:after="0"/>
        <w:ind w:firstLine="0"/>
        <w:rPr>
          <w:rFonts w:asciiTheme="minorHAnsi" w:hAnsiTheme="minorHAnsi" w:cs="Arial"/>
          <w:color w:val="000000" w:themeColor="text1"/>
          <w:szCs w:val="24"/>
        </w:rPr>
      </w:pPr>
      <w:r w:rsidRPr="00F267AF">
        <w:rPr>
          <w:rFonts w:asciiTheme="minorHAnsi" w:hAnsiTheme="minorHAnsi" w:cs="Arial"/>
          <w:b/>
          <w:color w:val="000000" w:themeColor="text1"/>
          <w:szCs w:val="24"/>
        </w:rPr>
        <w:t xml:space="preserve">Pkt 1. </w:t>
      </w:r>
      <w:r w:rsidR="00E21595" w:rsidRPr="00F267AF">
        <w:rPr>
          <w:rFonts w:asciiTheme="minorHAnsi" w:hAnsiTheme="minorHAnsi" w:cs="Arial"/>
          <w:b/>
          <w:szCs w:val="24"/>
        </w:rPr>
        <w:t xml:space="preserve">W zakresie dostarczenie </w:t>
      </w:r>
      <w:r w:rsidR="00411C0F" w:rsidRPr="00F267AF">
        <w:rPr>
          <w:rFonts w:asciiTheme="minorHAnsi" w:hAnsiTheme="minorHAnsi" w:cs="Arial"/>
          <w:b/>
          <w:szCs w:val="24"/>
        </w:rPr>
        <w:t xml:space="preserve">i wdrożenia </w:t>
      </w:r>
      <w:r w:rsidR="00E21595" w:rsidRPr="00F267AF">
        <w:rPr>
          <w:rFonts w:asciiTheme="minorHAnsi" w:hAnsiTheme="minorHAnsi" w:cs="Arial"/>
          <w:b/>
          <w:szCs w:val="24"/>
        </w:rPr>
        <w:t>rozwiązania do ochrony stacji roboczych wraz z mechanizmami centralnego zarządzania:</w:t>
      </w:r>
    </w:p>
    <w:p w:rsidR="00E21595" w:rsidRPr="00F267AF" w:rsidRDefault="00E21595" w:rsidP="0085052C">
      <w:pPr>
        <w:spacing w:after="0"/>
        <w:rPr>
          <w:rFonts w:asciiTheme="minorHAnsi" w:hAnsiTheme="minorHAnsi" w:cs="Arial"/>
          <w:color w:val="000000" w:themeColor="text1"/>
          <w:szCs w:val="24"/>
        </w:rPr>
      </w:pPr>
    </w:p>
    <w:p w:rsidR="00E21595" w:rsidRPr="00F267AF" w:rsidRDefault="00E21595" w:rsidP="00E21595">
      <w:pPr>
        <w:spacing w:after="0" w:line="240" w:lineRule="auto"/>
        <w:rPr>
          <w:rFonts w:asciiTheme="minorHAnsi" w:hAnsiTheme="minorHAnsi" w:cs="Arial"/>
          <w:szCs w:val="24"/>
        </w:rPr>
      </w:pPr>
      <w:r w:rsidRPr="00F267AF">
        <w:rPr>
          <w:rFonts w:asciiTheme="minorHAnsi" w:hAnsiTheme="minorHAnsi" w:cs="Arial"/>
          <w:szCs w:val="24"/>
        </w:rPr>
        <w:t xml:space="preserve">Przedmiotem postępowania jest rozbudowa istniejącego systemu bezpieczeństwa infrastruktury teleinformatycznej </w:t>
      </w:r>
      <w:r w:rsidR="00537A2B" w:rsidRPr="00F267AF">
        <w:rPr>
          <w:rFonts w:asciiTheme="minorHAnsi" w:hAnsiTheme="minorHAnsi" w:cs="Arial"/>
          <w:szCs w:val="24"/>
        </w:rPr>
        <w:t xml:space="preserve">wraz z wdrożeniem </w:t>
      </w:r>
      <w:r w:rsidRPr="00F267AF">
        <w:rPr>
          <w:rFonts w:asciiTheme="minorHAnsi" w:hAnsiTheme="minorHAnsi" w:cs="Arial"/>
          <w:szCs w:val="24"/>
        </w:rPr>
        <w:t>o elementy zabezpieczeń dla stacji roboczych wraz z mechanizmami centralnego zarządzania.</w:t>
      </w:r>
    </w:p>
    <w:p w:rsidR="00E21595" w:rsidRPr="00F267AF" w:rsidRDefault="00E21595" w:rsidP="00E21595">
      <w:pPr>
        <w:spacing w:after="0" w:line="240" w:lineRule="auto"/>
        <w:rPr>
          <w:rFonts w:asciiTheme="minorHAnsi" w:hAnsiTheme="minorHAnsi" w:cs="Arial"/>
          <w:szCs w:val="24"/>
        </w:rPr>
      </w:pPr>
      <w:r w:rsidRPr="00F267AF">
        <w:rPr>
          <w:rFonts w:asciiTheme="minorHAnsi" w:hAnsiTheme="minorHAnsi" w:cs="Arial"/>
          <w:szCs w:val="24"/>
        </w:rPr>
        <w:t>Dostarczone rozwiązanie do ochrony stacji roboczych musi zapewniać wszystkie wymienione poniżej funkcje i mechanizmy. Dopuszcza się aby poszczególne elementy wchodzące w skład rozwiązania były zrealizowane w postaci osobnych, komercyjnych platform lub komercyjnych aplikacji.</w:t>
      </w:r>
    </w:p>
    <w:p w:rsidR="00E21595" w:rsidRPr="00F267AF" w:rsidRDefault="00E21595" w:rsidP="00E21595">
      <w:pPr>
        <w:pStyle w:val="Nagwek1"/>
        <w:rPr>
          <w:rFonts w:asciiTheme="minorHAnsi" w:hAnsiTheme="minorHAnsi" w:cs="Arial"/>
          <w:color w:val="000000" w:themeColor="text1"/>
          <w:sz w:val="24"/>
          <w:szCs w:val="24"/>
        </w:rPr>
      </w:pPr>
      <w:r w:rsidRPr="00F267AF">
        <w:rPr>
          <w:rFonts w:asciiTheme="minorHAnsi" w:hAnsiTheme="minorHAnsi" w:cs="Arial"/>
          <w:color w:val="000000" w:themeColor="text1"/>
          <w:sz w:val="24"/>
          <w:szCs w:val="24"/>
        </w:rPr>
        <w:t>Parametry systemu ochrony dla stacji roboczych.</w:t>
      </w:r>
    </w:p>
    <w:p w:rsidR="00E21595" w:rsidRPr="00F267AF" w:rsidRDefault="00E21595" w:rsidP="00E21595">
      <w:pPr>
        <w:rPr>
          <w:rFonts w:asciiTheme="minorHAnsi" w:hAnsiTheme="minorHAnsi" w:cs="Arial"/>
          <w:szCs w:val="24"/>
        </w:rPr>
      </w:pPr>
    </w:p>
    <w:p w:rsidR="00E21595" w:rsidRPr="00F267AF" w:rsidRDefault="00E21595" w:rsidP="003B70E3">
      <w:pPr>
        <w:pStyle w:val="Akapitzlist"/>
        <w:numPr>
          <w:ilvl w:val="0"/>
          <w:numId w:val="6"/>
        </w:numPr>
        <w:spacing w:after="160" w:line="259" w:lineRule="auto"/>
        <w:ind w:right="0"/>
        <w:rPr>
          <w:rFonts w:asciiTheme="minorHAnsi" w:hAnsiTheme="minorHAnsi" w:cs="Arial"/>
          <w:szCs w:val="24"/>
        </w:rPr>
      </w:pPr>
      <w:r w:rsidRPr="00F267AF">
        <w:rPr>
          <w:rFonts w:asciiTheme="minorHAnsi" w:hAnsiTheme="minorHAnsi" w:cs="Arial"/>
          <w:szCs w:val="24"/>
        </w:rPr>
        <w:t>Elementy systemu ochrony dla stacji roboczych powinny zapewniać następujące funkcje i mechanizmy:</w:t>
      </w:r>
    </w:p>
    <w:p w:rsidR="00E21595" w:rsidRPr="00F267AF" w:rsidRDefault="00E21595" w:rsidP="003B70E3">
      <w:pPr>
        <w:pStyle w:val="Akapitzlist"/>
        <w:numPr>
          <w:ilvl w:val="0"/>
          <w:numId w:val="11"/>
        </w:numPr>
        <w:spacing w:after="160" w:line="259" w:lineRule="auto"/>
        <w:rPr>
          <w:rFonts w:asciiTheme="minorHAnsi" w:hAnsiTheme="minorHAnsi" w:cs="Arial"/>
          <w:szCs w:val="24"/>
        </w:rPr>
      </w:pPr>
      <w:r w:rsidRPr="00F267AF">
        <w:rPr>
          <w:rFonts w:asciiTheme="minorHAnsi" w:hAnsiTheme="minorHAnsi" w:cs="Arial"/>
          <w:szCs w:val="24"/>
        </w:rPr>
        <w:t>Kontrola antywirusowa.</w:t>
      </w:r>
    </w:p>
    <w:p w:rsidR="00E21595" w:rsidRPr="00F267AF" w:rsidRDefault="00E21595" w:rsidP="003B70E3">
      <w:pPr>
        <w:pStyle w:val="Akapitzlist"/>
        <w:numPr>
          <w:ilvl w:val="0"/>
          <w:numId w:val="11"/>
        </w:numPr>
        <w:spacing w:after="160" w:line="259" w:lineRule="auto"/>
        <w:rPr>
          <w:rFonts w:asciiTheme="minorHAnsi" w:hAnsiTheme="minorHAnsi" w:cs="Arial"/>
          <w:szCs w:val="24"/>
        </w:rPr>
      </w:pPr>
      <w:r w:rsidRPr="00F267AF">
        <w:rPr>
          <w:rFonts w:asciiTheme="minorHAnsi" w:hAnsiTheme="minorHAnsi" w:cs="Arial"/>
          <w:szCs w:val="24"/>
        </w:rPr>
        <w:t xml:space="preserve">Funkcja analizy plików w zewnętrznym systemie </w:t>
      </w:r>
      <w:proofErr w:type="spellStart"/>
      <w:r w:rsidRPr="00F267AF">
        <w:rPr>
          <w:rFonts w:asciiTheme="minorHAnsi" w:hAnsiTheme="minorHAnsi" w:cs="Arial"/>
          <w:szCs w:val="24"/>
        </w:rPr>
        <w:t>Sandbox</w:t>
      </w:r>
      <w:proofErr w:type="spellEnd"/>
      <w:r w:rsidRPr="00F267AF">
        <w:rPr>
          <w:rFonts w:asciiTheme="minorHAnsi" w:hAnsiTheme="minorHAnsi" w:cs="Arial"/>
          <w:szCs w:val="24"/>
        </w:rPr>
        <w:t>.</w:t>
      </w:r>
    </w:p>
    <w:p w:rsidR="00E21595" w:rsidRPr="00F267AF" w:rsidRDefault="00E21595" w:rsidP="003B70E3">
      <w:pPr>
        <w:pStyle w:val="Akapitzlist"/>
        <w:numPr>
          <w:ilvl w:val="0"/>
          <w:numId w:val="11"/>
        </w:numPr>
        <w:spacing w:after="160" w:line="259" w:lineRule="auto"/>
        <w:rPr>
          <w:rFonts w:asciiTheme="minorHAnsi" w:hAnsiTheme="minorHAnsi" w:cs="Arial"/>
          <w:szCs w:val="24"/>
        </w:rPr>
      </w:pPr>
      <w:r w:rsidRPr="00F267AF">
        <w:rPr>
          <w:rFonts w:asciiTheme="minorHAnsi" w:hAnsiTheme="minorHAnsi" w:cs="Arial"/>
          <w:szCs w:val="24"/>
        </w:rPr>
        <w:t xml:space="preserve">Opcja kwarantanny lokalnej plików przesłanych do </w:t>
      </w:r>
      <w:proofErr w:type="spellStart"/>
      <w:r w:rsidRPr="00F267AF">
        <w:rPr>
          <w:rFonts w:asciiTheme="minorHAnsi" w:hAnsiTheme="minorHAnsi" w:cs="Arial"/>
          <w:szCs w:val="24"/>
        </w:rPr>
        <w:t>Sandbox</w:t>
      </w:r>
      <w:proofErr w:type="spellEnd"/>
      <w:r w:rsidRPr="00F267AF">
        <w:rPr>
          <w:rFonts w:asciiTheme="minorHAnsi" w:hAnsiTheme="minorHAnsi" w:cs="Arial"/>
          <w:szCs w:val="24"/>
        </w:rPr>
        <w:t xml:space="preserve"> na czas analizy.</w:t>
      </w:r>
    </w:p>
    <w:p w:rsidR="00E21595" w:rsidRPr="00F267AF" w:rsidRDefault="00E21595" w:rsidP="003B70E3">
      <w:pPr>
        <w:pStyle w:val="Akapitzlist"/>
        <w:numPr>
          <w:ilvl w:val="0"/>
          <w:numId w:val="11"/>
        </w:numPr>
        <w:spacing w:after="160" w:line="259" w:lineRule="auto"/>
        <w:rPr>
          <w:rFonts w:asciiTheme="minorHAnsi" w:hAnsiTheme="minorHAnsi" w:cs="Arial"/>
          <w:szCs w:val="24"/>
        </w:rPr>
      </w:pPr>
      <w:r w:rsidRPr="00F267AF">
        <w:rPr>
          <w:rFonts w:asciiTheme="minorHAnsi" w:hAnsiTheme="minorHAnsi" w:cs="Arial"/>
          <w:szCs w:val="24"/>
        </w:rPr>
        <w:t xml:space="preserve">URL </w:t>
      </w:r>
      <w:proofErr w:type="spellStart"/>
      <w:r w:rsidRPr="00F267AF">
        <w:rPr>
          <w:rFonts w:asciiTheme="minorHAnsi" w:hAnsiTheme="minorHAnsi" w:cs="Arial"/>
          <w:szCs w:val="24"/>
        </w:rPr>
        <w:t>filtering</w:t>
      </w:r>
      <w:proofErr w:type="spellEnd"/>
      <w:r w:rsidRPr="00F267AF">
        <w:rPr>
          <w:rFonts w:asciiTheme="minorHAnsi" w:hAnsiTheme="minorHAnsi" w:cs="Arial"/>
          <w:szCs w:val="24"/>
        </w:rPr>
        <w:t xml:space="preserve"> w oparciu o kategorie stron z opcją definiowania wyjątków. </w:t>
      </w:r>
    </w:p>
    <w:p w:rsidR="00E21595" w:rsidRPr="00F267AF" w:rsidRDefault="00E21595" w:rsidP="003B70E3">
      <w:pPr>
        <w:pStyle w:val="Akapitzlist"/>
        <w:numPr>
          <w:ilvl w:val="0"/>
          <w:numId w:val="11"/>
        </w:numPr>
        <w:spacing w:after="160" w:line="259" w:lineRule="auto"/>
        <w:rPr>
          <w:rFonts w:asciiTheme="minorHAnsi" w:hAnsiTheme="minorHAnsi" w:cs="Arial"/>
          <w:szCs w:val="24"/>
        </w:rPr>
      </w:pPr>
      <w:r w:rsidRPr="00F267AF">
        <w:rPr>
          <w:rFonts w:asciiTheme="minorHAnsi" w:hAnsiTheme="minorHAnsi" w:cs="Arial"/>
          <w:szCs w:val="24"/>
        </w:rPr>
        <w:t>Kontrola aplikacji  - w oparciu o wbudowany Firewall aplikacyjny.</w:t>
      </w:r>
    </w:p>
    <w:p w:rsidR="00E21595" w:rsidRPr="00F267AF" w:rsidRDefault="00E21595" w:rsidP="003B70E3">
      <w:pPr>
        <w:pStyle w:val="Akapitzlist"/>
        <w:numPr>
          <w:ilvl w:val="0"/>
          <w:numId w:val="11"/>
        </w:numPr>
        <w:spacing w:after="160" w:line="259" w:lineRule="auto"/>
        <w:rPr>
          <w:rFonts w:asciiTheme="minorHAnsi" w:hAnsiTheme="minorHAnsi" w:cs="Arial"/>
          <w:szCs w:val="24"/>
        </w:rPr>
      </w:pPr>
      <w:r w:rsidRPr="00F267AF">
        <w:rPr>
          <w:rFonts w:asciiTheme="minorHAnsi" w:hAnsiTheme="minorHAnsi" w:cs="Arial"/>
          <w:szCs w:val="24"/>
        </w:rPr>
        <w:t>Mechanizmy analizy podatności na stacji roboczej  - pozwalające wykryć zagrożenia w systemie operacyjnym oraz zainstalowanych aplikacjach.</w:t>
      </w:r>
    </w:p>
    <w:p w:rsidR="00E21595" w:rsidRPr="00F267AF" w:rsidRDefault="00E21595" w:rsidP="003B70E3">
      <w:pPr>
        <w:pStyle w:val="Akapitzlist"/>
        <w:numPr>
          <w:ilvl w:val="0"/>
          <w:numId w:val="11"/>
        </w:numPr>
        <w:spacing w:after="160" w:line="259" w:lineRule="auto"/>
        <w:rPr>
          <w:rFonts w:asciiTheme="minorHAnsi" w:hAnsiTheme="minorHAnsi" w:cs="Arial"/>
          <w:szCs w:val="24"/>
        </w:rPr>
      </w:pPr>
      <w:r w:rsidRPr="00F267AF">
        <w:rPr>
          <w:rFonts w:asciiTheme="minorHAnsi" w:hAnsiTheme="minorHAnsi" w:cs="Arial"/>
          <w:szCs w:val="24"/>
        </w:rPr>
        <w:t xml:space="preserve">Mechanizmy szyfrowanych połączeń typu </w:t>
      </w:r>
      <w:proofErr w:type="spellStart"/>
      <w:r w:rsidRPr="00F267AF">
        <w:rPr>
          <w:rFonts w:asciiTheme="minorHAnsi" w:hAnsiTheme="minorHAnsi" w:cs="Arial"/>
          <w:szCs w:val="24"/>
        </w:rPr>
        <w:t>IPSec</w:t>
      </w:r>
      <w:proofErr w:type="spellEnd"/>
      <w:r w:rsidRPr="00F267AF">
        <w:rPr>
          <w:rFonts w:asciiTheme="minorHAnsi" w:hAnsiTheme="minorHAnsi" w:cs="Arial"/>
          <w:szCs w:val="24"/>
        </w:rPr>
        <w:t xml:space="preserve"> VPN z opcją Split </w:t>
      </w:r>
      <w:proofErr w:type="spellStart"/>
      <w:r w:rsidRPr="00F267AF">
        <w:rPr>
          <w:rFonts w:asciiTheme="minorHAnsi" w:hAnsiTheme="minorHAnsi" w:cs="Arial"/>
          <w:szCs w:val="24"/>
        </w:rPr>
        <w:t>tunneling</w:t>
      </w:r>
      <w:proofErr w:type="spellEnd"/>
      <w:r w:rsidRPr="00F267AF">
        <w:rPr>
          <w:rFonts w:asciiTheme="minorHAnsi" w:hAnsiTheme="minorHAnsi" w:cs="Arial"/>
          <w:szCs w:val="24"/>
        </w:rPr>
        <w:t xml:space="preserve"> (przekierowanie tylko określonego ruchu do tunelu) oraz możliwością przekierowania całego ruchu do tunelu.</w:t>
      </w:r>
    </w:p>
    <w:p w:rsidR="00E21595" w:rsidRPr="00F267AF" w:rsidRDefault="00E21595" w:rsidP="003B70E3">
      <w:pPr>
        <w:pStyle w:val="Akapitzlist"/>
        <w:numPr>
          <w:ilvl w:val="0"/>
          <w:numId w:val="11"/>
        </w:numPr>
        <w:spacing w:after="160" w:line="259" w:lineRule="auto"/>
        <w:rPr>
          <w:rFonts w:asciiTheme="minorHAnsi" w:hAnsiTheme="minorHAnsi" w:cs="Arial"/>
          <w:szCs w:val="24"/>
        </w:rPr>
      </w:pPr>
      <w:r w:rsidRPr="00F267AF">
        <w:rPr>
          <w:rFonts w:asciiTheme="minorHAnsi" w:hAnsiTheme="minorHAnsi" w:cs="Arial"/>
          <w:szCs w:val="24"/>
        </w:rPr>
        <w:t xml:space="preserve">Mechanizmy szyfrowanych połączeń typu SSL VPN z opcją Split </w:t>
      </w:r>
      <w:proofErr w:type="spellStart"/>
      <w:r w:rsidRPr="00F267AF">
        <w:rPr>
          <w:rFonts w:asciiTheme="minorHAnsi" w:hAnsiTheme="minorHAnsi" w:cs="Arial"/>
          <w:szCs w:val="24"/>
        </w:rPr>
        <w:t>tunneling</w:t>
      </w:r>
      <w:proofErr w:type="spellEnd"/>
      <w:r w:rsidRPr="00F267AF">
        <w:rPr>
          <w:rFonts w:asciiTheme="minorHAnsi" w:hAnsiTheme="minorHAnsi" w:cs="Arial"/>
          <w:szCs w:val="24"/>
        </w:rPr>
        <w:t xml:space="preserve"> (przekierowanie tylko określonego ruchu do tunelu) oraz możliwością przekierowania całego ruchu do tunelu.</w:t>
      </w:r>
    </w:p>
    <w:p w:rsidR="00E21595" w:rsidRPr="00F267AF" w:rsidRDefault="00E21595" w:rsidP="003B70E3">
      <w:pPr>
        <w:pStyle w:val="Akapitzlist"/>
        <w:numPr>
          <w:ilvl w:val="0"/>
          <w:numId w:val="11"/>
        </w:numPr>
        <w:spacing w:after="160" w:line="259" w:lineRule="auto"/>
        <w:rPr>
          <w:rFonts w:asciiTheme="minorHAnsi" w:hAnsiTheme="minorHAnsi" w:cs="Arial"/>
          <w:szCs w:val="24"/>
        </w:rPr>
      </w:pPr>
      <w:r w:rsidRPr="00F267AF">
        <w:rPr>
          <w:rFonts w:asciiTheme="minorHAnsi" w:hAnsiTheme="minorHAnsi" w:cs="Arial"/>
          <w:szCs w:val="24"/>
        </w:rPr>
        <w:t>Możliwość zastosowania certyfikatów cyfrowych w procesie uwierzytelnienia przy realizacji szyfrowanych połączeń.</w:t>
      </w:r>
    </w:p>
    <w:p w:rsidR="00E21595" w:rsidRPr="00F267AF" w:rsidRDefault="00E21595" w:rsidP="003B70E3">
      <w:pPr>
        <w:pStyle w:val="Akapitzlist"/>
        <w:numPr>
          <w:ilvl w:val="0"/>
          <w:numId w:val="11"/>
        </w:numPr>
        <w:spacing w:after="160" w:line="259" w:lineRule="auto"/>
        <w:rPr>
          <w:rFonts w:asciiTheme="minorHAnsi" w:hAnsiTheme="minorHAnsi" w:cs="Arial"/>
          <w:szCs w:val="24"/>
        </w:rPr>
      </w:pPr>
      <w:r w:rsidRPr="00F267AF">
        <w:rPr>
          <w:rFonts w:asciiTheme="minorHAnsi" w:hAnsiTheme="minorHAnsi" w:cs="Arial"/>
          <w:szCs w:val="24"/>
        </w:rPr>
        <w:t>Mechanizmy uwierzytelniania dwuskładnikowego</w:t>
      </w:r>
    </w:p>
    <w:p w:rsidR="00E21595" w:rsidRPr="00F267AF" w:rsidRDefault="00E21595" w:rsidP="003B70E3">
      <w:pPr>
        <w:pStyle w:val="Akapitzlist"/>
        <w:numPr>
          <w:ilvl w:val="0"/>
          <w:numId w:val="11"/>
        </w:numPr>
        <w:spacing w:after="160" w:line="259" w:lineRule="auto"/>
        <w:rPr>
          <w:rFonts w:asciiTheme="minorHAnsi" w:hAnsiTheme="minorHAnsi" w:cs="Arial"/>
          <w:szCs w:val="24"/>
        </w:rPr>
      </w:pPr>
      <w:proofErr w:type="spellStart"/>
      <w:r w:rsidRPr="00F267AF">
        <w:rPr>
          <w:rFonts w:asciiTheme="minorHAnsi" w:hAnsiTheme="minorHAnsi" w:cs="Arial"/>
          <w:szCs w:val="24"/>
        </w:rPr>
        <w:t>AntiExploit</w:t>
      </w:r>
      <w:proofErr w:type="spellEnd"/>
      <w:r w:rsidRPr="00F267AF">
        <w:rPr>
          <w:rFonts w:asciiTheme="minorHAnsi" w:hAnsiTheme="minorHAnsi" w:cs="Arial"/>
          <w:szCs w:val="24"/>
        </w:rPr>
        <w:t xml:space="preserve">, </w:t>
      </w:r>
    </w:p>
    <w:p w:rsidR="00E21595" w:rsidRPr="00F267AF" w:rsidRDefault="00E21595" w:rsidP="003B70E3">
      <w:pPr>
        <w:pStyle w:val="Akapitzlist"/>
        <w:numPr>
          <w:ilvl w:val="0"/>
          <w:numId w:val="11"/>
        </w:numPr>
        <w:spacing w:after="160" w:line="259" w:lineRule="auto"/>
        <w:rPr>
          <w:rFonts w:asciiTheme="minorHAnsi" w:hAnsiTheme="minorHAnsi" w:cs="Arial"/>
          <w:szCs w:val="24"/>
        </w:rPr>
      </w:pPr>
      <w:r w:rsidRPr="00F267AF">
        <w:rPr>
          <w:rFonts w:asciiTheme="minorHAnsi" w:hAnsiTheme="minorHAnsi" w:cs="Arial"/>
          <w:szCs w:val="24"/>
        </w:rPr>
        <w:t xml:space="preserve">blokowanie dysków przenośnych typu USB, </w:t>
      </w:r>
    </w:p>
    <w:p w:rsidR="00E21595" w:rsidRPr="00F267AF" w:rsidRDefault="00E21595" w:rsidP="00E21595">
      <w:pPr>
        <w:pStyle w:val="Akapitzlist"/>
        <w:ind w:left="1440"/>
        <w:rPr>
          <w:rFonts w:asciiTheme="minorHAnsi" w:hAnsiTheme="minorHAnsi" w:cs="Arial"/>
          <w:szCs w:val="24"/>
        </w:rPr>
      </w:pPr>
    </w:p>
    <w:p w:rsidR="00E21595" w:rsidRPr="00F267AF" w:rsidRDefault="00E21595" w:rsidP="003B70E3">
      <w:pPr>
        <w:pStyle w:val="Akapitzlist"/>
        <w:numPr>
          <w:ilvl w:val="0"/>
          <w:numId w:val="6"/>
        </w:numPr>
        <w:spacing w:after="160" w:line="259" w:lineRule="auto"/>
        <w:ind w:right="0"/>
        <w:rPr>
          <w:rFonts w:asciiTheme="minorHAnsi" w:hAnsiTheme="minorHAnsi" w:cs="Arial"/>
          <w:szCs w:val="24"/>
        </w:rPr>
      </w:pPr>
      <w:r w:rsidRPr="00F267AF">
        <w:rPr>
          <w:rFonts w:asciiTheme="minorHAnsi" w:hAnsiTheme="minorHAnsi" w:cs="Arial"/>
          <w:szCs w:val="24"/>
        </w:rPr>
        <w:t xml:space="preserve">Poszczególne mechanizmy muszą być dostępne dla następujących systemów operacyjnych: Microsoft Windows 10 (32-bit, 64-bit), Windows 8.1 (32-bit, 64-bit), Windows 7 (32-bit, 64-bit),Windows Serwer 2019,Windows Server 2016, Windows Server 2008 R2, Windows Server </w:t>
      </w:r>
      <w:r w:rsidRPr="00F267AF">
        <w:rPr>
          <w:rFonts w:asciiTheme="minorHAnsi" w:hAnsiTheme="minorHAnsi" w:cs="Arial"/>
          <w:szCs w:val="24"/>
        </w:rPr>
        <w:lastRenderedPageBreak/>
        <w:t xml:space="preserve">2012, 2012 R2, </w:t>
      </w:r>
      <w:proofErr w:type="spellStart"/>
      <w:r w:rsidRPr="00F267AF">
        <w:rPr>
          <w:rFonts w:asciiTheme="minorHAnsi" w:hAnsiTheme="minorHAnsi" w:cs="Arial"/>
          <w:szCs w:val="24"/>
        </w:rPr>
        <w:t>MacOS</w:t>
      </w:r>
      <w:proofErr w:type="spellEnd"/>
      <w:r w:rsidRPr="00F267AF">
        <w:rPr>
          <w:rFonts w:asciiTheme="minorHAnsi" w:hAnsiTheme="minorHAnsi" w:cs="Arial"/>
          <w:szCs w:val="24"/>
        </w:rPr>
        <w:t xml:space="preserve"> X v10.15, OS X v10.14, OS X v10.13, Linux OS, </w:t>
      </w:r>
      <w:proofErr w:type="spellStart"/>
      <w:r w:rsidRPr="00F267AF">
        <w:rPr>
          <w:rFonts w:asciiTheme="minorHAnsi" w:hAnsiTheme="minorHAnsi" w:cs="Arial"/>
          <w:szCs w:val="24"/>
        </w:rPr>
        <w:t>Ubuntu</w:t>
      </w:r>
      <w:proofErr w:type="spellEnd"/>
      <w:r w:rsidRPr="00F267AF">
        <w:rPr>
          <w:rFonts w:asciiTheme="minorHAnsi" w:hAnsiTheme="minorHAnsi" w:cs="Arial"/>
          <w:szCs w:val="24"/>
        </w:rPr>
        <w:t xml:space="preserve"> 16.04 i późniejsze, Red </w:t>
      </w:r>
      <w:proofErr w:type="spellStart"/>
      <w:r w:rsidRPr="00F267AF">
        <w:rPr>
          <w:rFonts w:asciiTheme="minorHAnsi" w:hAnsiTheme="minorHAnsi" w:cs="Arial"/>
          <w:szCs w:val="24"/>
        </w:rPr>
        <w:t>Hat</w:t>
      </w:r>
      <w:proofErr w:type="spellEnd"/>
      <w:r w:rsidRPr="00F267AF">
        <w:rPr>
          <w:rFonts w:asciiTheme="minorHAnsi" w:hAnsiTheme="minorHAnsi" w:cs="Arial"/>
          <w:szCs w:val="24"/>
        </w:rPr>
        <w:t xml:space="preserve"> 7.4 i późniejsze, </w:t>
      </w:r>
      <w:proofErr w:type="spellStart"/>
      <w:r w:rsidRPr="00F267AF">
        <w:rPr>
          <w:rFonts w:asciiTheme="minorHAnsi" w:hAnsiTheme="minorHAnsi" w:cs="Arial"/>
          <w:szCs w:val="24"/>
        </w:rPr>
        <w:t>CentOS</w:t>
      </w:r>
      <w:proofErr w:type="spellEnd"/>
      <w:r w:rsidRPr="00F267AF">
        <w:rPr>
          <w:rFonts w:asciiTheme="minorHAnsi" w:hAnsiTheme="minorHAnsi" w:cs="Arial"/>
          <w:szCs w:val="24"/>
        </w:rPr>
        <w:t xml:space="preserve"> 7.4 i późniejsze.</w:t>
      </w:r>
    </w:p>
    <w:p w:rsidR="00E21595" w:rsidRPr="00F267AF" w:rsidRDefault="00E21595" w:rsidP="00E21595">
      <w:pPr>
        <w:pStyle w:val="Akapitzlist"/>
        <w:rPr>
          <w:rFonts w:asciiTheme="minorHAnsi" w:hAnsiTheme="minorHAnsi" w:cs="Arial"/>
          <w:szCs w:val="24"/>
        </w:rPr>
      </w:pPr>
    </w:p>
    <w:p w:rsidR="00E21595" w:rsidRPr="00F267AF" w:rsidRDefault="00E21595" w:rsidP="003B70E3">
      <w:pPr>
        <w:pStyle w:val="Akapitzlist"/>
        <w:numPr>
          <w:ilvl w:val="0"/>
          <w:numId w:val="6"/>
        </w:numPr>
        <w:spacing w:after="160" w:line="259" w:lineRule="auto"/>
        <w:ind w:right="0"/>
        <w:rPr>
          <w:rFonts w:asciiTheme="minorHAnsi" w:hAnsiTheme="minorHAnsi" w:cs="Arial"/>
          <w:szCs w:val="24"/>
        </w:rPr>
      </w:pPr>
      <w:r w:rsidRPr="00F267AF">
        <w:rPr>
          <w:rFonts w:asciiTheme="minorHAnsi" w:hAnsiTheme="minorHAnsi" w:cs="Arial"/>
          <w:szCs w:val="24"/>
        </w:rPr>
        <w:t xml:space="preserve">Wymaganym jest aby system ochrony stacji końcowej umożliwiał wysyłanie plików do platformy typu </w:t>
      </w:r>
      <w:proofErr w:type="spellStart"/>
      <w:r w:rsidRPr="00F267AF">
        <w:rPr>
          <w:rFonts w:asciiTheme="minorHAnsi" w:hAnsiTheme="minorHAnsi" w:cs="Arial"/>
          <w:szCs w:val="24"/>
        </w:rPr>
        <w:t>Sandbox</w:t>
      </w:r>
      <w:proofErr w:type="spellEnd"/>
      <w:r w:rsidRPr="00F267AF">
        <w:rPr>
          <w:rFonts w:asciiTheme="minorHAnsi" w:hAnsiTheme="minorHAnsi" w:cs="Arial"/>
          <w:szCs w:val="24"/>
        </w:rPr>
        <w:t xml:space="preserve"> zlokalizowanego w chmurze producenta (co najmniej w ilości 300 plików dziennie dla każdej stacji klienckiej) lub w ramach postępowania powinna zostać dostarczona komercyjna platforma typu </w:t>
      </w:r>
      <w:proofErr w:type="spellStart"/>
      <w:r w:rsidRPr="00F267AF">
        <w:rPr>
          <w:rFonts w:asciiTheme="minorHAnsi" w:hAnsiTheme="minorHAnsi" w:cs="Arial"/>
          <w:szCs w:val="24"/>
        </w:rPr>
        <w:t>sandbox</w:t>
      </w:r>
      <w:proofErr w:type="spellEnd"/>
      <w:r w:rsidRPr="00F267AF">
        <w:rPr>
          <w:rFonts w:asciiTheme="minorHAnsi" w:hAnsiTheme="minorHAnsi" w:cs="Arial"/>
          <w:szCs w:val="24"/>
        </w:rPr>
        <w:t xml:space="preserve">  - zainstalowana lokalnie i współpracująca z oferowanym rozwiązaniem do ochrony stacji roboczych. W ramach postępowania muszą zostać dostarczone niezbędne licencje upoważniająca zrealizowania wymaganej powyżej funkcji.</w:t>
      </w:r>
    </w:p>
    <w:p w:rsidR="00E21595" w:rsidRPr="00F267AF" w:rsidRDefault="00E21595" w:rsidP="00E21595">
      <w:pPr>
        <w:pStyle w:val="Nagwek1"/>
        <w:rPr>
          <w:rFonts w:asciiTheme="minorHAnsi" w:hAnsiTheme="minorHAnsi" w:cs="Arial"/>
          <w:color w:val="000000" w:themeColor="text1"/>
          <w:sz w:val="24"/>
          <w:szCs w:val="24"/>
        </w:rPr>
      </w:pPr>
      <w:r w:rsidRPr="00F267AF">
        <w:rPr>
          <w:rFonts w:asciiTheme="minorHAnsi" w:hAnsiTheme="minorHAnsi" w:cs="Arial"/>
          <w:color w:val="000000" w:themeColor="text1"/>
          <w:sz w:val="24"/>
          <w:szCs w:val="24"/>
        </w:rPr>
        <w:t>Parametry systemu centralnego zarządzania.</w:t>
      </w:r>
    </w:p>
    <w:p w:rsidR="00E21595" w:rsidRPr="00F267AF" w:rsidRDefault="00E21595" w:rsidP="00E21595">
      <w:pPr>
        <w:rPr>
          <w:rFonts w:asciiTheme="minorHAnsi" w:hAnsiTheme="minorHAnsi" w:cs="Arial"/>
          <w:szCs w:val="24"/>
        </w:rPr>
      </w:pPr>
    </w:p>
    <w:p w:rsidR="00E21595" w:rsidRPr="00F267AF" w:rsidRDefault="00E21595" w:rsidP="003B70E3">
      <w:pPr>
        <w:pStyle w:val="Akapitzlist"/>
        <w:numPr>
          <w:ilvl w:val="0"/>
          <w:numId w:val="9"/>
        </w:numPr>
        <w:spacing w:after="160" w:line="259" w:lineRule="auto"/>
        <w:ind w:right="0"/>
        <w:rPr>
          <w:rFonts w:asciiTheme="minorHAnsi" w:hAnsiTheme="minorHAnsi" w:cs="Arial"/>
          <w:szCs w:val="24"/>
        </w:rPr>
      </w:pPr>
      <w:r w:rsidRPr="00F267AF">
        <w:rPr>
          <w:rFonts w:asciiTheme="minorHAnsi" w:hAnsiTheme="minorHAnsi" w:cs="Arial"/>
          <w:szCs w:val="24"/>
        </w:rPr>
        <w:t>Dostarczony system centralnego zarządzania aplikacjami klienckimi musi zapewniać wszystkie wymienione poniżej funkcje. Wymaga się aby elementy wchodzące w skład systemu były zrealizowane w postaci komercyjnych platform wirtualnych lub aplikacji instalowanych na systemach operacyjnych: Microsoft Windows Server 2019,Microsoft Windows Server 2016, Microsoft Windows Server 2012 R2.</w:t>
      </w:r>
    </w:p>
    <w:p w:rsidR="00E21595" w:rsidRPr="00F267AF" w:rsidRDefault="00E21595" w:rsidP="00E21595">
      <w:pPr>
        <w:pStyle w:val="Akapitzlist"/>
        <w:ind w:left="1068"/>
        <w:rPr>
          <w:rFonts w:asciiTheme="minorHAnsi" w:hAnsiTheme="minorHAnsi" w:cs="Arial"/>
          <w:szCs w:val="24"/>
        </w:rPr>
      </w:pPr>
    </w:p>
    <w:p w:rsidR="00E21595" w:rsidRPr="00F267AF" w:rsidRDefault="00E21595" w:rsidP="003B70E3">
      <w:pPr>
        <w:pStyle w:val="Akapitzlist"/>
        <w:numPr>
          <w:ilvl w:val="0"/>
          <w:numId w:val="9"/>
        </w:numPr>
        <w:spacing w:after="160" w:line="259" w:lineRule="auto"/>
        <w:ind w:right="0"/>
        <w:rPr>
          <w:rFonts w:asciiTheme="minorHAnsi" w:hAnsiTheme="minorHAnsi" w:cs="Arial"/>
          <w:szCs w:val="24"/>
        </w:rPr>
      </w:pPr>
      <w:r w:rsidRPr="00F267AF">
        <w:rPr>
          <w:rFonts w:asciiTheme="minorHAnsi" w:hAnsiTheme="minorHAnsi" w:cs="Arial"/>
          <w:szCs w:val="24"/>
        </w:rPr>
        <w:t xml:space="preserve">System powinien umożliwiać automatyczną aktualizację oprogramowania zabezpieczającego na urządzeniach końcowych oraz musi zapewniać mechanizmy integracji z sieciowymi systemami bezpieczeństwa, w tym co najmniej: Firewall, </w:t>
      </w:r>
      <w:proofErr w:type="spellStart"/>
      <w:r w:rsidRPr="00F267AF">
        <w:rPr>
          <w:rFonts w:asciiTheme="minorHAnsi" w:hAnsiTheme="minorHAnsi" w:cs="Arial"/>
          <w:szCs w:val="24"/>
        </w:rPr>
        <w:t>Sandbox</w:t>
      </w:r>
      <w:proofErr w:type="spellEnd"/>
      <w:r w:rsidRPr="00F267AF">
        <w:rPr>
          <w:rFonts w:asciiTheme="minorHAnsi" w:hAnsiTheme="minorHAnsi" w:cs="Arial"/>
          <w:szCs w:val="24"/>
        </w:rPr>
        <w:t>.</w:t>
      </w:r>
    </w:p>
    <w:p w:rsidR="00E21595" w:rsidRPr="00F267AF" w:rsidRDefault="00E21595" w:rsidP="00E21595">
      <w:pPr>
        <w:pStyle w:val="Akapitzlist"/>
        <w:rPr>
          <w:rFonts w:asciiTheme="minorHAnsi" w:hAnsiTheme="minorHAnsi" w:cs="Arial"/>
          <w:szCs w:val="24"/>
        </w:rPr>
      </w:pPr>
    </w:p>
    <w:p w:rsidR="00E21595" w:rsidRPr="00F267AF" w:rsidRDefault="00E21595" w:rsidP="00E21595">
      <w:pPr>
        <w:pStyle w:val="Akapitzlist"/>
        <w:ind w:left="1068"/>
        <w:rPr>
          <w:rFonts w:asciiTheme="minorHAnsi" w:hAnsiTheme="minorHAnsi" w:cs="Arial"/>
          <w:szCs w:val="24"/>
        </w:rPr>
      </w:pPr>
    </w:p>
    <w:p w:rsidR="00E21595" w:rsidRPr="00F267AF" w:rsidRDefault="00E21595" w:rsidP="003B70E3">
      <w:pPr>
        <w:pStyle w:val="Akapitzlist"/>
        <w:numPr>
          <w:ilvl w:val="0"/>
          <w:numId w:val="9"/>
        </w:numPr>
        <w:spacing w:after="160" w:line="259" w:lineRule="auto"/>
        <w:ind w:right="0"/>
        <w:rPr>
          <w:rFonts w:asciiTheme="minorHAnsi" w:hAnsiTheme="minorHAnsi" w:cs="Arial"/>
          <w:szCs w:val="24"/>
        </w:rPr>
      </w:pPr>
      <w:r w:rsidRPr="00F267AF">
        <w:rPr>
          <w:rFonts w:asciiTheme="minorHAnsi" w:hAnsiTheme="minorHAnsi" w:cs="Arial"/>
          <w:szCs w:val="24"/>
        </w:rPr>
        <w:t>Ponadto wymagane jest aby system zapewniał:</w:t>
      </w:r>
    </w:p>
    <w:p w:rsidR="00E21595" w:rsidRPr="00F267AF" w:rsidRDefault="00E21595" w:rsidP="00E21595">
      <w:pPr>
        <w:pStyle w:val="Akapitzlist"/>
        <w:ind w:left="1068"/>
        <w:rPr>
          <w:rFonts w:asciiTheme="minorHAnsi" w:hAnsiTheme="minorHAnsi" w:cs="Arial"/>
          <w:szCs w:val="24"/>
        </w:rPr>
      </w:pP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integrację z systemami zarządzania tożsamością użytkowników – co najmniej AD,</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definiowanie różnych profilów (wersji konfiguracji) ochrony dla różnych grup użytkowników czerpanych z AD lub definiowanych lokalnie,</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zautomatyzowany proces zarządzania aplikacja kliencką,</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 xml:space="preserve">przygotowywanie paczek instalacyjnych przynajmniej dla systemu Windows 32/64 bit i </w:t>
      </w:r>
      <w:proofErr w:type="spellStart"/>
      <w:r w:rsidRPr="00F267AF">
        <w:rPr>
          <w:rFonts w:asciiTheme="minorHAnsi" w:hAnsiTheme="minorHAnsi" w:cs="Arial"/>
          <w:szCs w:val="24"/>
        </w:rPr>
        <w:t>MacOS</w:t>
      </w:r>
      <w:proofErr w:type="spellEnd"/>
      <w:r w:rsidRPr="00F267AF">
        <w:rPr>
          <w:rFonts w:asciiTheme="minorHAnsi" w:hAnsiTheme="minorHAnsi" w:cs="Arial"/>
          <w:szCs w:val="24"/>
        </w:rPr>
        <w:t xml:space="preserve"> w których administrator może określić komponenty dla ochrony stacji roboczych takich jak AV, </w:t>
      </w:r>
      <w:proofErr w:type="spellStart"/>
      <w:r w:rsidRPr="00F267AF">
        <w:rPr>
          <w:rFonts w:asciiTheme="minorHAnsi" w:hAnsiTheme="minorHAnsi" w:cs="Arial"/>
          <w:szCs w:val="24"/>
        </w:rPr>
        <w:t>WebFiler</w:t>
      </w:r>
      <w:proofErr w:type="spellEnd"/>
      <w:r w:rsidRPr="00F267AF">
        <w:rPr>
          <w:rFonts w:asciiTheme="minorHAnsi" w:hAnsiTheme="minorHAnsi" w:cs="Arial"/>
          <w:szCs w:val="24"/>
        </w:rPr>
        <w:t>, Skaner Podatności.</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możliwość edycji pliku konfiguracyjnego w zewnętrznym edytorze tekstowym,</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panel, w którym wyświetlane są wyniki analizy podatności na stacjach roboczych,</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panel w którym wyświetlane są informacje o podłączonych i zarządzanych stacjach roboczych,</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 xml:space="preserve">możliwość wymuszenia </w:t>
      </w:r>
      <w:proofErr w:type="spellStart"/>
      <w:r w:rsidRPr="00F267AF">
        <w:rPr>
          <w:rFonts w:asciiTheme="minorHAnsi" w:hAnsiTheme="minorHAnsi" w:cs="Arial"/>
          <w:szCs w:val="24"/>
        </w:rPr>
        <w:t>patchowania</w:t>
      </w:r>
      <w:proofErr w:type="spellEnd"/>
      <w:r w:rsidRPr="00F267AF">
        <w:rPr>
          <w:rFonts w:asciiTheme="minorHAnsi" w:hAnsiTheme="minorHAnsi" w:cs="Arial"/>
          <w:szCs w:val="24"/>
        </w:rPr>
        <w:t xml:space="preserve"> wykrytych podatności na stacjach roboczych,</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automatyczne wykrywanie stacji klienckich w grupach roboczych,</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logowanie zdarzeń z aplikacji klienckich, możliwość ich przeglądania z funkcja filtrów oraz możliwością pobierania logów przez administratora,</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 xml:space="preserve">generowanie alarmów: związanych z zarządzeniem aplikacją kliencką, w przypadku wykrycia ważnych podatności na stacjach oraz w sytuacji zaistnienia zdarzeń związanych z </w:t>
      </w:r>
      <w:r w:rsidRPr="00F267AF">
        <w:rPr>
          <w:rFonts w:asciiTheme="minorHAnsi" w:hAnsiTheme="minorHAnsi" w:cs="Arial"/>
          <w:szCs w:val="24"/>
        </w:rPr>
        <w:lastRenderedPageBreak/>
        <w:t xml:space="preserve">aktywnością złośliwego kodu, aktywności aplikacji </w:t>
      </w:r>
      <w:proofErr w:type="spellStart"/>
      <w:r w:rsidRPr="00F267AF">
        <w:rPr>
          <w:rFonts w:asciiTheme="minorHAnsi" w:hAnsiTheme="minorHAnsi" w:cs="Arial"/>
          <w:szCs w:val="24"/>
        </w:rPr>
        <w:t>botnet</w:t>
      </w:r>
      <w:proofErr w:type="spellEnd"/>
      <w:r w:rsidRPr="00F267AF">
        <w:rPr>
          <w:rFonts w:asciiTheme="minorHAnsi" w:hAnsiTheme="minorHAnsi" w:cs="Arial"/>
          <w:szCs w:val="24"/>
        </w:rPr>
        <w:t xml:space="preserve"> z wykorzystaniem komunikacji C&amp;C, nieaktualnej bazy danych dla sygnatur antywirusa.</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definiowanie grup administratorów lokalnie oraz w oparciu o AD z opcja przypisywania uprawnień do elementów panelu konfiguracyjnego,</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 xml:space="preserve">zarządzenie certyfikatami na potrzeby połączeń </w:t>
      </w:r>
      <w:proofErr w:type="spellStart"/>
      <w:r w:rsidRPr="00F267AF">
        <w:rPr>
          <w:rFonts w:asciiTheme="minorHAnsi" w:hAnsiTheme="minorHAnsi" w:cs="Arial"/>
          <w:szCs w:val="24"/>
        </w:rPr>
        <w:t>IPSec</w:t>
      </w:r>
      <w:proofErr w:type="spellEnd"/>
      <w:r w:rsidRPr="00F267AF">
        <w:rPr>
          <w:rFonts w:asciiTheme="minorHAnsi" w:hAnsiTheme="minorHAnsi" w:cs="Arial"/>
          <w:szCs w:val="24"/>
        </w:rPr>
        <w:t xml:space="preserve"> VPN oraz SSL VPN,</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automatyczne wykrywanie aplikacji zainstalowanych na stacjach klienckich z możliwością filtrowania przynajmniej po producencie i nazwie aplikacji,</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możliwość przeniesienia użytkownika przez administratora do kwarantanny i personalizację komunikatu, który wyświetli się użytkownikowi,</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możliwość wymuszenia przeskanowania stacji klienckiej za pomocą antywirusa i skanera podatności na żądanie jak i cyklicznie,</w:t>
      </w:r>
    </w:p>
    <w:p w:rsidR="00E21595" w:rsidRPr="00F267AF" w:rsidRDefault="00E21595" w:rsidP="003B70E3">
      <w:pPr>
        <w:pStyle w:val="Akapitzlist"/>
        <w:numPr>
          <w:ilvl w:val="0"/>
          <w:numId w:val="7"/>
        </w:numPr>
        <w:spacing w:after="160" w:line="259" w:lineRule="auto"/>
        <w:ind w:right="0"/>
        <w:rPr>
          <w:rFonts w:asciiTheme="minorHAnsi" w:hAnsiTheme="minorHAnsi" w:cs="Arial"/>
          <w:szCs w:val="24"/>
        </w:rPr>
      </w:pPr>
      <w:r w:rsidRPr="00F267AF">
        <w:rPr>
          <w:rFonts w:asciiTheme="minorHAnsi" w:hAnsiTheme="minorHAnsi" w:cs="Arial"/>
          <w:szCs w:val="24"/>
        </w:rPr>
        <w:t>możliwość skonfigurowania weryfikacji zgodności (</w:t>
      </w:r>
      <w:proofErr w:type="spellStart"/>
      <w:r w:rsidRPr="00F267AF">
        <w:rPr>
          <w:rFonts w:asciiTheme="minorHAnsi" w:hAnsiTheme="minorHAnsi" w:cs="Arial"/>
          <w:szCs w:val="24"/>
        </w:rPr>
        <w:t>compliance</w:t>
      </w:r>
      <w:proofErr w:type="spellEnd"/>
      <w:r w:rsidRPr="00F267AF">
        <w:rPr>
          <w:rFonts w:asciiTheme="minorHAnsi" w:hAnsiTheme="minorHAnsi" w:cs="Arial"/>
          <w:szCs w:val="24"/>
        </w:rPr>
        <w:t>) w celu sprawdzenia czy na stacji końcowej jest aktualna baza sygnatur dla AV, czy jest odpowiednia wersja systemu operacyjnego, czy jest uruchomiony odpowiedni proces.</w:t>
      </w:r>
    </w:p>
    <w:p w:rsidR="00E21595" w:rsidRPr="00F267AF" w:rsidRDefault="00E21595" w:rsidP="00E21595">
      <w:pPr>
        <w:pStyle w:val="Akapitzlist"/>
        <w:ind w:left="1428"/>
        <w:rPr>
          <w:rFonts w:asciiTheme="minorHAnsi" w:hAnsiTheme="minorHAnsi" w:cs="Arial"/>
          <w:szCs w:val="24"/>
        </w:rPr>
      </w:pPr>
    </w:p>
    <w:p w:rsidR="00E21595" w:rsidRPr="00F267AF" w:rsidRDefault="00E21595" w:rsidP="003B70E3">
      <w:pPr>
        <w:pStyle w:val="Akapitzlist"/>
        <w:numPr>
          <w:ilvl w:val="0"/>
          <w:numId w:val="9"/>
        </w:numPr>
        <w:spacing w:after="160" w:line="259" w:lineRule="auto"/>
        <w:ind w:right="0"/>
        <w:rPr>
          <w:rFonts w:asciiTheme="minorHAnsi" w:hAnsiTheme="minorHAnsi" w:cs="Arial"/>
          <w:szCs w:val="24"/>
        </w:rPr>
      </w:pPr>
      <w:r w:rsidRPr="00F267AF">
        <w:rPr>
          <w:rFonts w:asciiTheme="minorHAnsi" w:hAnsiTheme="minorHAnsi" w:cs="Arial"/>
          <w:szCs w:val="24"/>
        </w:rPr>
        <w:t>Administrator musi mieć możliwość wykonywania backupu i odtwarzania bazy danych, w oparciu o którą działają elementy system.</w:t>
      </w:r>
    </w:p>
    <w:p w:rsidR="00E21595" w:rsidRPr="00F267AF" w:rsidRDefault="00E21595" w:rsidP="003B70E3">
      <w:pPr>
        <w:pStyle w:val="Akapitzlist"/>
        <w:numPr>
          <w:ilvl w:val="0"/>
          <w:numId w:val="9"/>
        </w:numPr>
        <w:spacing w:after="160" w:line="259" w:lineRule="auto"/>
        <w:ind w:right="0"/>
        <w:rPr>
          <w:rFonts w:asciiTheme="minorHAnsi" w:hAnsiTheme="minorHAnsi" w:cs="Arial"/>
          <w:szCs w:val="24"/>
        </w:rPr>
      </w:pPr>
      <w:r w:rsidRPr="00F267AF">
        <w:rPr>
          <w:rFonts w:asciiTheme="minorHAnsi" w:hAnsiTheme="minorHAnsi" w:cs="Arial"/>
          <w:szCs w:val="24"/>
        </w:rPr>
        <w:t>Centralny system zarządzania musi zapewniać możliwość dystrybucji paczek instalacyjnych z lokalnych zasobów w oparciu o adres URL definiowany przez administratora lub w ramach postępowania koniecznym jest dostarczenie</w:t>
      </w:r>
      <w:r w:rsidR="00411C0F" w:rsidRPr="00F267AF">
        <w:rPr>
          <w:rFonts w:asciiTheme="minorHAnsi" w:hAnsiTheme="minorHAnsi" w:cs="Arial"/>
          <w:szCs w:val="24"/>
        </w:rPr>
        <w:t xml:space="preserve"> i wdrożenie </w:t>
      </w:r>
      <w:r w:rsidRPr="00F267AF">
        <w:rPr>
          <w:rFonts w:asciiTheme="minorHAnsi" w:hAnsiTheme="minorHAnsi" w:cs="Arial"/>
          <w:szCs w:val="24"/>
        </w:rPr>
        <w:t xml:space="preserve"> odpowiednio zabezpieczonego portalu, za pośrednictwem którego administrator będzie mógł dystrybuować paczki instalacyjne.</w:t>
      </w:r>
    </w:p>
    <w:p w:rsidR="00E21595" w:rsidRPr="00F267AF" w:rsidRDefault="00E21595" w:rsidP="00E21595">
      <w:pPr>
        <w:ind w:left="708"/>
        <w:rPr>
          <w:rFonts w:asciiTheme="minorHAnsi" w:eastAsiaTheme="majorEastAsia" w:hAnsiTheme="minorHAnsi" w:cs="Arial"/>
          <w:color w:val="000000" w:themeColor="text1"/>
          <w:szCs w:val="24"/>
        </w:rPr>
      </w:pPr>
      <w:r w:rsidRPr="00F267AF">
        <w:rPr>
          <w:rFonts w:asciiTheme="minorHAnsi" w:eastAsiaTheme="majorEastAsia" w:hAnsiTheme="minorHAnsi" w:cs="Arial"/>
          <w:color w:val="000000" w:themeColor="text1"/>
          <w:szCs w:val="24"/>
        </w:rPr>
        <w:t>Licencje oraz serwisy.</w:t>
      </w:r>
    </w:p>
    <w:p w:rsidR="00E21595" w:rsidRPr="00F267AF" w:rsidRDefault="00E21595" w:rsidP="00E21595">
      <w:pPr>
        <w:ind w:left="708"/>
        <w:rPr>
          <w:rFonts w:asciiTheme="minorHAnsi" w:hAnsiTheme="minorHAnsi" w:cs="Arial"/>
          <w:szCs w:val="24"/>
        </w:rPr>
      </w:pPr>
      <w:r w:rsidRPr="00F267AF">
        <w:rPr>
          <w:rFonts w:asciiTheme="minorHAnsi" w:hAnsiTheme="minorHAnsi" w:cs="Arial"/>
          <w:szCs w:val="24"/>
        </w:rPr>
        <w:t>W ramach postępowania wraz z konsolą centralnego zarządzania muszą zostać dostarczone niezbędne licencje upoważniające do:</w:t>
      </w:r>
    </w:p>
    <w:p w:rsidR="00E21595" w:rsidRPr="00F267AF" w:rsidRDefault="00E21595" w:rsidP="003B70E3">
      <w:pPr>
        <w:pStyle w:val="Akapitzlist"/>
        <w:numPr>
          <w:ilvl w:val="0"/>
          <w:numId w:val="10"/>
        </w:numPr>
        <w:spacing w:after="160" w:line="259" w:lineRule="auto"/>
        <w:ind w:right="0"/>
        <w:rPr>
          <w:rFonts w:asciiTheme="minorHAnsi" w:hAnsiTheme="minorHAnsi" w:cs="Arial"/>
          <w:szCs w:val="24"/>
        </w:rPr>
      </w:pPr>
      <w:r w:rsidRPr="00F267AF">
        <w:rPr>
          <w:rFonts w:asciiTheme="minorHAnsi" w:hAnsiTheme="minorHAnsi" w:cs="Arial"/>
          <w:szCs w:val="24"/>
        </w:rPr>
        <w:t>Zainstalowania i centralnego zarządzania [300]aplikacjami klienckimi na stacjach roboczych.</w:t>
      </w:r>
    </w:p>
    <w:p w:rsidR="00E21595" w:rsidRPr="00F267AF" w:rsidRDefault="00E21595" w:rsidP="003B70E3">
      <w:pPr>
        <w:pStyle w:val="Akapitzlist"/>
        <w:numPr>
          <w:ilvl w:val="0"/>
          <w:numId w:val="10"/>
        </w:numPr>
        <w:spacing w:after="160" w:line="259" w:lineRule="auto"/>
        <w:ind w:right="0"/>
        <w:rPr>
          <w:rFonts w:asciiTheme="minorHAnsi" w:hAnsiTheme="minorHAnsi" w:cs="Arial"/>
          <w:szCs w:val="24"/>
        </w:rPr>
      </w:pPr>
      <w:r w:rsidRPr="00F267AF">
        <w:rPr>
          <w:rFonts w:asciiTheme="minorHAnsi" w:hAnsiTheme="minorHAnsi" w:cs="Arial"/>
          <w:szCs w:val="24"/>
        </w:rPr>
        <w:t>Dla wskazanej powyżej ilości stacji roboczych licencje powinny obejmować:</w:t>
      </w:r>
    </w:p>
    <w:p w:rsidR="00E21595" w:rsidRPr="00F267AF" w:rsidRDefault="00E21595" w:rsidP="00E21595">
      <w:pPr>
        <w:pStyle w:val="Akapitzlist"/>
        <w:spacing w:after="160" w:line="259" w:lineRule="auto"/>
        <w:rPr>
          <w:rFonts w:asciiTheme="minorHAnsi" w:hAnsiTheme="minorHAnsi" w:cs="Arial"/>
          <w:szCs w:val="24"/>
        </w:rPr>
      </w:pPr>
    </w:p>
    <w:p w:rsidR="00E21595" w:rsidRPr="00F267AF" w:rsidRDefault="00E21595" w:rsidP="003B70E3">
      <w:pPr>
        <w:pStyle w:val="Akapitzlist"/>
        <w:numPr>
          <w:ilvl w:val="0"/>
          <w:numId w:val="8"/>
        </w:numPr>
        <w:spacing w:after="160" w:line="259" w:lineRule="auto"/>
        <w:ind w:right="0"/>
        <w:jc w:val="left"/>
        <w:rPr>
          <w:rFonts w:asciiTheme="minorHAnsi" w:hAnsiTheme="minorHAnsi" w:cs="Arial"/>
          <w:szCs w:val="24"/>
        </w:rPr>
      </w:pPr>
      <w:r w:rsidRPr="00F267AF">
        <w:rPr>
          <w:rFonts w:asciiTheme="minorHAnsi" w:hAnsiTheme="minorHAnsi" w:cs="Arial"/>
          <w:szCs w:val="24"/>
        </w:rPr>
        <w:t xml:space="preserve">Kontrola Aplikacji, Antywirus, Web </w:t>
      </w:r>
      <w:proofErr w:type="spellStart"/>
      <w:r w:rsidRPr="00F267AF">
        <w:rPr>
          <w:rFonts w:asciiTheme="minorHAnsi" w:hAnsiTheme="minorHAnsi" w:cs="Arial"/>
          <w:szCs w:val="24"/>
        </w:rPr>
        <w:t>Filtering</w:t>
      </w:r>
      <w:proofErr w:type="spellEnd"/>
      <w:r w:rsidRPr="00F267AF">
        <w:rPr>
          <w:rFonts w:asciiTheme="minorHAnsi" w:hAnsiTheme="minorHAnsi" w:cs="Arial"/>
          <w:szCs w:val="24"/>
        </w:rPr>
        <w:t xml:space="preserve">, Skaner podatności, Software </w:t>
      </w:r>
      <w:proofErr w:type="spellStart"/>
      <w:r w:rsidRPr="00F267AF">
        <w:rPr>
          <w:rFonts w:asciiTheme="minorHAnsi" w:hAnsiTheme="minorHAnsi" w:cs="Arial"/>
          <w:szCs w:val="24"/>
        </w:rPr>
        <w:t>inventory</w:t>
      </w:r>
      <w:proofErr w:type="spellEnd"/>
      <w:r w:rsidRPr="00F267AF">
        <w:rPr>
          <w:rFonts w:asciiTheme="minorHAnsi" w:hAnsiTheme="minorHAnsi" w:cs="Arial"/>
          <w:szCs w:val="24"/>
        </w:rPr>
        <w:t xml:space="preserve">, Remote </w:t>
      </w:r>
      <w:proofErr w:type="spellStart"/>
      <w:r w:rsidRPr="00F267AF">
        <w:rPr>
          <w:rFonts w:asciiTheme="minorHAnsi" w:hAnsiTheme="minorHAnsi" w:cs="Arial"/>
          <w:szCs w:val="24"/>
        </w:rPr>
        <w:t>Access,ThreatOutbreakDetection</w:t>
      </w:r>
      <w:proofErr w:type="spellEnd"/>
      <w:r w:rsidRPr="00F267AF">
        <w:rPr>
          <w:rFonts w:asciiTheme="minorHAnsi" w:hAnsiTheme="minorHAnsi" w:cs="Arial"/>
          <w:szCs w:val="24"/>
        </w:rPr>
        <w:t xml:space="preserve">, </w:t>
      </w:r>
      <w:proofErr w:type="spellStart"/>
      <w:r w:rsidRPr="00F267AF">
        <w:rPr>
          <w:rFonts w:asciiTheme="minorHAnsi" w:hAnsiTheme="minorHAnsi" w:cs="Arial"/>
          <w:szCs w:val="24"/>
        </w:rPr>
        <w:t>Sandbox</w:t>
      </w:r>
      <w:proofErr w:type="spellEnd"/>
      <w:r w:rsidRPr="00F267AF">
        <w:rPr>
          <w:rFonts w:asciiTheme="minorHAnsi" w:hAnsiTheme="minorHAnsi" w:cs="Arial"/>
          <w:szCs w:val="24"/>
        </w:rPr>
        <w:t xml:space="preserve"> Agent with </w:t>
      </w:r>
      <w:proofErr w:type="spellStart"/>
      <w:r w:rsidRPr="00F267AF">
        <w:rPr>
          <w:rFonts w:asciiTheme="minorHAnsi" w:hAnsiTheme="minorHAnsi" w:cs="Arial"/>
          <w:szCs w:val="24"/>
        </w:rPr>
        <w:t>CloudSandboxsubscription</w:t>
      </w:r>
      <w:proofErr w:type="spellEnd"/>
      <w:r w:rsidRPr="00F267AF">
        <w:rPr>
          <w:rFonts w:asciiTheme="minorHAnsi" w:hAnsiTheme="minorHAnsi" w:cs="Arial"/>
          <w:szCs w:val="24"/>
        </w:rPr>
        <w:t xml:space="preserve">, centralne </w:t>
      </w:r>
      <w:proofErr w:type="spellStart"/>
      <w:r w:rsidRPr="00F267AF">
        <w:rPr>
          <w:rFonts w:asciiTheme="minorHAnsi" w:hAnsiTheme="minorHAnsi" w:cs="Arial"/>
          <w:szCs w:val="24"/>
        </w:rPr>
        <w:t>zarządzaniena</w:t>
      </w:r>
      <w:proofErr w:type="spellEnd"/>
      <w:r w:rsidRPr="00F267AF">
        <w:rPr>
          <w:rFonts w:asciiTheme="minorHAnsi" w:hAnsiTheme="minorHAnsi" w:cs="Arial"/>
          <w:szCs w:val="24"/>
        </w:rPr>
        <w:t xml:space="preserve"> z licencją na [36] miesięcy.</w:t>
      </w:r>
    </w:p>
    <w:p w:rsidR="00E21595" w:rsidRPr="00F267AF" w:rsidRDefault="00E21595" w:rsidP="00E21595">
      <w:pPr>
        <w:rPr>
          <w:rFonts w:asciiTheme="minorHAnsi" w:hAnsiTheme="minorHAnsi" w:cs="Arial"/>
          <w:szCs w:val="24"/>
        </w:rPr>
      </w:pPr>
      <w:r w:rsidRPr="00F267AF">
        <w:rPr>
          <w:rFonts w:asciiTheme="minorHAnsi" w:hAnsiTheme="minorHAnsi" w:cs="Arial"/>
          <w:szCs w:val="24"/>
        </w:rPr>
        <w:t>System musi być objęty licencją przez okres [36] miesięcy.</w:t>
      </w:r>
    </w:p>
    <w:p w:rsidR="00E21595" w:rsidRPr="00F267AF" w:rsidRDefault="00E21595" w:rsidP="0085052C">
      <w:pPr>
        <w:spacing w:after="0"/>
        <w:rPr>
          <w:rFonts w:asciiTheme="minorHAnsi" w:hAnsiTheme="minorHAnsi" w:cs="Arial"/>
          <w:color w:val="000000" w:themeColor="text1"/>
          <w:szCs w:val="24"/>
        </w:rPr>
      </w:pPr>
    </w:p>
    <w:p w:rsidR="008E313D" w:rsidRPr="00F267AF" w:rsidRDefault="008E313D" w:rsidP="008E313D">
      <w:pPr>
        <w:pStyle w:val="Akapitzlist"/>
        <w:spacing w:after="0" w:line="276" w:lineRule="auto"/>
        <w:ind w:right="0" w:firstLine="0"/>
        <w:jc w:val="left"/>
        <w:rPr>
          <w:rFonts w:asciiTheme="minorHAnsi" w:hAnsiTheme="minorHAnsi" w:cs="Arial"/>
          <w:color w:val="000000" w:themeColor="text1"/>
          <w:szCs w:val="24"/>
        </w:rPr>
      </w:pPr>
    </w:p>
    <w:p w:rsidR="008E313D" w:rsidRPr="00F267AF" w:rsidRDefault="008E313D" w:rsidP="008E313D">
      <w:pPr>
        <w:spacing w:after="0" w:line="276" w:lineRule="auto"/>
        <w:ind w:left="360" w:right="0" w:firstLine="0"/>
        <w:jc w:val="left"/>
        <w:rPr>
          <w:rFonts w:asciiTheme="minorHAnsi" w:hAnsiTheme="minorHAnsi" w:cs="Arial"/>
          <w:b/>
          <w:szCs w:val="24"/>
        </w:rPr>
      </w:pPr>
      <w:r w:rsidRPr="00F267AF">
        <w:rPr>
          <w:rFonts w:asciiTheme="minorHAnsi" w:hAnsiTheme="minorHAnsi" w:cs="Arial"/>
          <w:b/>
          <w:szCs w:val="24"/>
        </w:rPr>
        <w:t xml:space="preserve">Pkt 2. W zakresie dostarczenie </w:t>
      </w:r>
      <w:r w:rsidR="00411C0F" w:rsidRPr="00F267AF">
        <w:rPr>
          <w:rFonts w:asciiTheme="minorHAnsi" w:hAnsiTheme="minorHAnsi" w:cs="Arial"/>
          <w:b/>
          <w:szCs w:val="24"/>
        </w:rPr>
        <w:t xml:space="preserve">i wdrożenia </w:t>
      </w:r>
      <w:r w:rsidRPr="00F267AF">
        <w:rPr>
          <w:rFonts w:asciiTheme="minorHAnsi" w:hAnsiTheme="minorHAnsi" w:cs="Arial"/>
          <w:b/>
          <w:szCs w:val="24"/>
        </w:rPr>
        <w:t>modułu realizującego funkcję serwera poczty</w:t>
      </w:r>
    </w:p>
    <w:p w:rsidR="008E313D" w:rsidRPr="00F267AF" w:rsidRDefault="008E313D" w:rsidP="008E313D">
      <w:pPr>
        <w:spacing w:after="0" w:line="276" w:lineRule="auto"/>
        <w:ind w:right="0"/>
        <w:jc w:val="left"/>
        <w:rPr>
          <w:rFonts w:asciiTheme="minorHAnsi" w:hAnsiTheme="minorHAnsi" w:cs="Arial"/>
          <w:b/>
          <w:szCs w:val="24"/>
        </w:rPr>
      </w:pPr>
    </w:p>
    <w:p w:rsidR="008E313D" w:rsidRPr="00F267AF" w:rsidRDefault="008E313D" w:rsidP="008E313D">
      <w:pPr>
        <w:rPr>
          <w:rFonts w:asciiTheme="minorHAnsi" w:hAnsiTheme="minorHAnsi" w:cs="Arial"/>
          <w:szCs w:val="24"/>
        </w:rPr>
      </w:pPr>
      <w:r w:rsidRPr="00F267AF">
        <w:rPr>
          <w:rFonts w:asciiTheme="minorHAnsi" w:hAnsiTheme="minorHAnsi" w:cs="Arial"/>
          <w:szCs w:val="24"/>
        </w:rPr>
        <w:t xml:space="preserve">System ochrony poczty musi </w:t>
      </w:r>
      <w:r w:rsidR="00537A2B" w:rsidRPr="00F267AF">
        <w:rPr>
          <w:rFonts w:asciiTheme="minorHAnsi" w:hAnsiTheme="minorHAnsi" w:cs="Arial"/>
          <w:szCs w:val="24"/>
        </w:rPr>
        <w:t xml:space="preserve">być wdrożony i musi </w:t>
      </w:r>
      <w:r w:rsidRPr="00F267AF">
        <w:rPr>
          <w:rFonts w:asciiTheme="minorHAnsi" w:hAnsiTheme="minorHAnsi" w:cs="Arial"/>
          <w:szCs w:val="24"/>
        </w:rPr>
        <w:t xml:space="preserve">zapewniać kompleksową ochronę antyspamową, antywirusową oraz </w:t>
      </w:r>
      <w:proofErr w:type="spellStart"/>
      <w:r w:rsidRPr="00F267AF">
        <w:rPr>
          <w:rFonts w:asciiTheme="minorHAnsi" w:hAnsiTheme="minorHAnsi" w:cs="Arial"/>
          <w:szCs w:val="24"/>
        </w:rPr>
        <w:t>antyspyware’ową</w:t>
      </w:r>
      <w:proofErr w:type="spellEnd"/>
      <w:r w:rsidRPr="00F267AF">
        <w:rPr>
          <w:rFonts w:asciiTheme="minorHAnsi" w:hAnsiTheme="minorHAnsi" w:cs="Arial"/>
          <w:szCs w:val="24"/>
        </w:rPr>
        <w:t xml:space="preserve"> bez limitu licencyjnego na ilość chronionych kont użytkowników.</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Dopuszcza się aby poszczególne elementy wchodzące w skład systemu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lastRenderedPageBreak/>
        <w:t xml:space="preserve">Dla zapewnienia wysokiej sprawności i skuteczności działania rozwiązanie musi pracować w oparciu o komercyjne bazy zabezpieczeń. </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Dostarczone rozwiązanie musi mieć możliwość pracy w każdym z trybów:</w:t>
      </w:r>
    </w:p>
    <w:p w:rsidR="008E313D" w:rsidRPr="00F267AF" w:rsidRDefault="008E313D" w:rsidP="003B70E3">
      <w:pPr>
        <w:pStyle w:val="Akapitzlist"/>
        <w:numPr>
          <w:ilvl w:val="0"/>
          <w:numId w:val="12"/>
        </w:numPr>
        <w:spacing w:after="160" w:line="259" w:lineRule="auto"/>
        <w:ind w:right="0"/>
        <w:rPr>
          <w:rFonts w:asciiTheme="minorHAnsi" w:hAnsiTheme="minorHAnsi" w:cs="Arial"/>
          <w:szCs w:val="24"/>
        </w:rPr>
      </w:pPr>
      <w:r w:rsidRPr="00F267AF">
        <w:rPr>
          <w:rFonts w:asciiTheme="minorHAnsi" w:hAnsiTheme="minorHAnsi" w:cs="Arial"/>
          <w:szCs w:val="24"/>
        </w:rPr>
        <w:t>Tryb Gateway.</w:t>
      </w:r>
    </w:p>
    <w:p w:rsidR="008E313D" w:rsidRPr="00F267AF" w:rsidRDefault="008E313D" w:rsidP="003B70E3">
      <w:pPr>
        <w:pStyle w:val="Akapitzlist"/>
        <w:numPr>
          <w:ilvl w:val="0"/>
          <w:numId w:val="12"/>
        </w:numPr>
        <w:spacing w:after="160" w:line="259" w:lineRule="auto"/>
        <w:ind w:right="0"/>
        <w:rPr>
          <w:rFonts w:asciiTheme="minorHAnsi" w:hAnsiTheme="minorHAnsi" w:cs="Arial"/>
          <w:szCs w:val="24"/>
        </w:rPr>
      </w:pPr>
      <w:r w:rsidRPr="00F267AF">
        <w:rPr>
          <w:rFonts w:asciiTheme="minorHAnsi" w:hAnsiTheme="minorHAnsi" w:cs="Arial"/>
          <w:szCs w:val="24"/>
        </w:rPr>
        <w:t>Tryb transparentny (nie wymaga rekonfiguracji istniejącego systemu poczty elektronicznej).</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Parametry fizyczne systemu antyspamowego</w:t>
      </w:r>
    </w:p>
    <w:p w:rsidR="008E313D" w:rsidRPr="00F267AF" w:rsidRDefault="008E313D" w:rsidP="003B70E3">
      <w:pPr>
        <w:pStyle w:val="Akapitzlist"/>
        <w:numPr>
          <w:ilvl w:val="0"/>
          <w:numId w:val="13"/>
        </w:numPr>
        <w:spacing w:after="160" w:line="259" w:lineRule="auto"/>
        <w:ind w:right="0"/>
        <w:rPr>
          <w:rFonts w:asciiTheme="minorHAnsi" w:hAnsiTheme="minorHAnsi" w:cs="Arial"/>
          <w:szCs w:val="24"/>
        </w:rPr>
      </w:pPr>
      <w:r w:rsidRPr="00F267AF">
        <w:rPr>
          <w:rFonts w:asciiTheme="minorHAnsi" w:hAnsiTheme="minorHAnsi" w:cs="Arial"/>
          <w:szCs w:val="24"/>
        </w:rPr>
        <w:t>System musi być wyposażony w interfejsy:</w:t>
      </w:r>
    </w:p>
    <w:p w:rsidR="008E313D" w:rsidRPr="00F267AF" w:rsidRDefault="008E313D" w:rsidP="003B70E3">
      <w:pPr>
        <w:pStyle w:val="Akapitzlist"/>
        <w:numPr>
          <w:ilvl w:val="0"/>
          <w:numId w:val="14"/>
        </w:numPr>
        <w:spacing w:after="160" w:line="259" w:lineRule="auto"/>
        <w:ind w:left="1068" w:right="0"/>
        <w:rPr>
          <w:rFonts w:asciiTheme="minorHAnsi" w:hAnsiTheme="minorHAnsi" w:cs="Arial"/>
          <w:szCs w:val="24"/>
        </w:rPr>
      </w:pPr>
      <w:r w:rsidRPr="00F267AF">
        <w:rPr>
          <w:rFonts w:asciiTheme="minorHAnsi" w:hAnsiTheme="minorHAnsi" w:cs="Arial"/>
          <w:szCs w:val="24"/>
        </w:rPr>
        <w:t>4 porty Gigabit Ethernet RJ-45.</w:t>
      </w:r>
    </w:p>
    <w:p w:rsidR="008E313D" w:rsidRPr="00F267AF" w:rsidRDefault="008E313D" w:rsidP="003B70E3">
      <w:pPr>
        <w:pStyle w:val="Akapitzlist"/>
        <w:numPr>
          <w:ilvl w:val="0"/>
          <w:numId w:val="13"/>
        </w:numPr>
        <w:spacing w:after="160" w:line="259" w:lineRule="auto"/>
        <w:ind w:right="0"/>
        <w:rPr>
          <w:rFonts w:asciiTheme="minorHAnsi" w:hAnsiTheme="minorHAnsi" w:cs="Arial"/>
          <w:szCs w:val="24"/>
        </w:rPr>
      </w:pPr>
      <w:r w:rsidRPr="00F267AF">
        <w:rPr>
          <w:rFonts w:asciiTheme="minorHAnsi" w:hAnsiTheme="minorHAnsi" w:cs="Arial"/>
          <w:szCs w:val="24"/>
        </w:rPr>
        <w:t>System musi być wyposażony w lokalną przestrzeń dyskową o pojemności minimum 1 TB .</w:t>
      </w:r>
    </w:p>
    <w:p w:rsidR="008E313D" w:rsidRPr="00F267AF" w:rsidRDefault="008E313D" w:rsidP="003B70E3">
      <w:pPr>
        <w:pStyle w:val="Akapitzlist"/>
        <w:numPr>
          <w:ilvl w:val="0"/>
          <w:numId w:val="13"/>
        </w:numPr>
        <w:spacing w:after="160" w:line="259" w:lineRule="auto"/>
        <w:ind w:right="0"/>
        <w:rPr>
          <w:rFonts w:asciiTheme="minorHAnsi" w:hAnsiTheme="minorHAnsi" w:cs="Arial"/>
          <w:szCs w:val="24"/>
        </w:rPr>
      </w:pPr>
      <w:r w:rsidRPr="00F267AF">
        <w:rPr>
          <w:rFonts w:asciiTheme="minorHAnsi" w:hAnsiTheme="minorHAnsi" w:cs="Arial"/>
          <w:szCs w:val="24"/>
        </w:rPr>
        <w:t>System musi posiadać wbudowany port konsoli szeregowej.</w:t>
      </w:r>
    </w:p>
    <w:p w:rsidR="008E313D" w:rsidRPr="00F267AF" w:rsidRDefault="008E313D" w:rsidP="003B70E3">
      <w:pPr>
        <w:pStyle w:val="Akapitzlist"/>
        <w:numPr>
          <w:ilvl w:val="0"/>
          <w:numId w:val="13"/>
        </w:numPr>
        <w:spacing w:after="160" w:line="259" w:lineRule="auto"/>
        <w:ind w:right="0"/>
        <w:rPr>
          <w:rFonts w:asciiTheme="minorHAnsi" w:hAnsiTheme="minorHAnsi" w:cs="Arial"/>
          <w:szCs w:val="24"/>
        </w:rPr>
      </w:pPr>
      <w:r w:rsidRPr="00F267AF">
        <w:rPr>
          <w:rFonts w:asciiTheme="minorHAnsi" w:hAnsiTheme="minorHAnsi" w:cs="Arial"/>
          <w:szCs w:val="24"/>
        </w:rPr>
        <w:t>Zasilanie z sieci 230V/50Hz.</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Funkcja serwera poczty</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W ramach oferowanego systemu musi zostać dostarczony moduł realizujący funkcję serwera poczty umożliwiający zdefiniowanie co najmniej 150 lokalnych skrzynek pocztowych. Moduł serwera poczty musi integrować się z serwerem LDAP obsługując tym samym pełną listę zdefiniowanych tam użytkowników i przypisanych do nich kont pocztowych.</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 xml:space="preserve">Funkcje serwera poczty </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W tym zakresie dostarczony system musi zapewniać:</w:t>
      </w:r>
    </w:p>
    <w:p w:rsidR="008E313D" w:rsidRPr="00F267AF" w:rsidRDefault="008E313D" w:rsidP="003B70E3">
      <w:pPr>
        <w:pStyle w:val="Akapitzlist"/>
        <w:numPr>
          <w:ilvl w:val="0"/>
          <w:numId w:val="15"/>
        </w:numPr>
        <w:spacing w:after="160" w:line="259" w:lineRule="auto"/>
        <w:ind w:right="0"/>
        <w:rPr>
          <w:rFonts w:asciiTheme="minorHAnsi" w:hAnsiTheme="minorHAnsi" w:cs="Arial"/>
          <w:szCs w:val="24"/>
        </w:rPr>
      </w:pPr>
      <w:r w:rsidRPr="00F267AF">
        <w:rPr>
          <w:rFonts w:asciiTheme="minorHAnsi" w:hAnsiTheme="minorHAnsi" w:cs="Arial"/>
          <w:szCs w:val="24"/>
        </w:rPr>
        <w:t>Obsługę serwisów pocztowych: SMTP, POP3, IMAP.</w:t>
      </w:r>
    </w:p>
    <w:p w:rsidR="008E313D" w:rsidRPr="00F267AF" w:rsidRDefault="008E313D" w:rsidP="003B70E3">
      <w:pPr>
        <w:pStyle w:val="Akapitzlist"/>
        <w:numPr>
          <w:ilvl w:val="0"/>
          <w:numId w:val="15"/>
        </w:numPr>
        <w:spacing w:after="160" w:line="259" w:lineRule="auto"/>
        <w:ind w:right="0"/>
        <w:rPr>
          <w:rFonts w:asciiTheme="minorHAnsi" w:hAnsiTheme="minorHAnsi" w:cs="Arial"/>
          <w:szCs w:val="24"/>
        </w:rPr>
      </w:pPr>
      <w:r w:rsidRPr="00F267AF">
        <w:rPr>
          <w:rFonts w:asciiTheme="minorHAnsi" w:hAnsiTheme="minorHAnsi" w:cs="Arial"/>
          <w:szCs w:val="24"/>
        </w:rPr>
        <w:t xml:space="preserve">Wsparcie szyfrowania komunikacji: SMTP </w:t>
      </w:r>
      <w:proofErr w:type="spellStart"/>
      <w:r w:rsidRPr="00F267AF">
        <w:rPr>
          <w:rFonts w:asciiTheme="minorHAnsi" w:hAnsiTheme="minorHAnsi" w:cs="Arial"/>
          <w:szCs w:val="24"/>
        </w:rPr>
        <w:t>over</w:t>
      </w:r>
      <w:proofErr w:type="spellEnd"/>
      <w:r w:rsidRPr="00F267AF">
        <w:rPr>
          <w:rFonts w:asciiTheme="minorHAnsi" w:hAnsiTheme="minorHAnsi" w:cs="Arial"/>
          <w:szCs w:val="24"/>
        </w:rPr>
        <w:t xml:space="preserve"> SSL (w tym zakresie musi wspierać protokoły: SSL, TLS 1.0, TLS 1.1 oraz TLS 1.2).</w:t>
      </w:r>
    </w:p>
    <w:p w:rsidR="008E313D" w:rsidRPr="00F267AF" w:rsidRDefault="008E313D" w:rsidP="003B70E3">
      <w:pPr>
        <w:pStyle w:val="Akapitzlist"/>
        <w:numPr>
          <w:ilvl w:val="0"/>
          <w:numId w:val="15"/>
        </w:numPr>
        <w:spacing w:after="160" w:line="259" w:lineRule="auto"/>
        <w:ind w:right="0"/>
        <w:rPr>
          <w:rFonts w:asciiTheme="minorHAnsi" w:hAnsiTheme="minorHAnsi" w:cs="Arial"/>
          <w:szCs w:val="24"/>
        </w:rPr>
      </w:pPr>
      <w:r w:rsidRPr="00F267AF">
        <w:rPr>
          <w:rFonts w:asciiTheme="minorHAnsi" w:hAnsiTheme="minorHAnsi" w:cs="Arial"/>
          <w:szCs w:val="24"/>
        </w:rPr>
        <w:t>Definiowanie powierzchni dyskowej dedykowanej dla poszczególnych użytkowników.</w:t>
      </w:r>
    </w:p>
    <w:p w:rsidR="008E313D" w:rsidRPr="00F267AF" w:rsidRDefault="008E313D" w:rsidP="003B70E3">
      <w:pPr>
        <w:pStyle w:val="Akapitzlist"/>
        <w:numPr>
          <w:ilvl w:val="0"/>
          <w:numId w:val="15"/>
        </w:numPr>
        <w:spacing w:after="160" w:line="259" w:lineRule="auto"/>
        <w:ind w:right="0"/>
        <w:rPr>
          <w:rFonts w:asciiTheme="minorHAnsi" w:hAnsiTheme="minorHAnsi" w:cs="Arial"/>
          <w:szCs w:val="24"/>
        </w:rPr>
      </w:pPr>
      <w:r w:rsidRPr="00F267AF">
        <w:rPr>
          <w:rFonts w:asciiTheme="minorHAnsi" w:hAnsiTheme="minorHAnsi" w:cs="Arial"/>
          <w:szCs w:val="24"/>
        </w:rPr>
        <w:t xml:space="preserve">Szyfrowany dostęp do poczty poprzez </w:t>
      </w:r>
      <w:proofErr w:type="spellStart"/>
      <w:r w:rsidRPr="00F267AF">
        <w:rPr>
          <w:rFonts w:asciiTheme="minorHAnsi" w:hAnsiTheme="minorHAnsi" w:cs="Arial"/>
          <w:szCs w:val="24"/>
        </w:rPr>
        <w:t>WebMail</w:t>
      </w:r>
      <w:proofErr w:type="spellEnd"/>
      <w:r w:rsidRPr="00F267AF">
        <w:rPr>
          <w:rFonts w:asciiTheme="minorHAnsi" w:hAnsiTheme="minorHAnsi" w:cs="Arial"/>
          <w:szCs w:val="24"/>
        </w:rPr>
        <w:t xml:space="preserve"> – z wykorzystaniem protokołu SSL (w tym zakresie musi wspierać protokoły: SSL, TLS 1.0, TLS 1.1, TLS 1.2 oraz TLS 1.3).</w:t>
      </w:r>
    </w:p>
    <w:p w:rsidR="008E313D" w:rsidRPr="00F267AF" w:rsidRDefault="008E313D" w:rsidP="003B70E3">
      <w:pPr>
        <w:pStyle w:val="Akapitzlist"/>
        <w:numPr>
          <w:ilvl w:val="0"/>
          <w:numId w:val="15"/>
        </w:numPr>
        <w:spacing w:after="160" w:line="259" w:lineRule="auto"/>
        <w:ind w:right="0"/>
        <w:rPr>
          <w:rFonts w:asciiTheme="minorHAnsi" w:hAnsiTheme="minorHAnsi" w:cs="Arial"/>
          <w:szCs w:val="24"/>
        </w:rPr>
      </w:pPr>
      <w:r w:rsidRPr="00F267AF">
        <w:rPr>
          <w:rFonts w:asciiTheme="minorHAnsi" w:hAnsiTheme="minorHAnsi" w:cs="Arial"/>
          <w:szCs w:val="24"/>
        </w:rPr>
        <w:t xml:space="preserve">Polski interfejs użytkownika przy dostępie przez </w:t>
      </w:r>
      <w:proofErr w:type="spellStart"/>
      <w:r w:rsidRPr="00F267AF">
        <w:rPr>
          <w:rFonts w:asciiTheme="minorHAnsi" w:hAnsiTheme="minorHAnsi" w:cs="Arial"/>
          <w:szCs w:val="24"/>
        </w:rPr>
        <w:t>WebMail</w:t>
      </w:r>
      <w:proofErr w:type="spellEnd"/>
      <w:r w:rsidRPr="00F267AF">
        <w:rPr>
          <w:rFonts w:asciiTheme="minorHAnsi" w:hAnsiTheme="minorHAnsi" w:cs="Arial"/>
          <w:szCs w:val="24"/>
        </w:rPr>
        <w:t>.</w:t>
      </w:r>
    </w:p>
    <w:p w:rsidR="008E313D" w:rsidRPr="00F267AF" w:rsidRDefault="008E313D" w:rsidP="003B70E3">
      <w:pPr>
        <w:pStyle w:val="Akapitzlist"/>
        <w:numPr>
          <w:ilvl w:val="0"/>
          <w:numId w:val="15"/>
        </w:numPr>
        <w:spacing w:after="160" w:line="259" w:lineRule="auto"/>
        <w:ind w:right="0"/>
        <w:rPr>
          <w:rFonts w:asciiTheme="minorHAnsi" w:hAnsiTheme="minorHAnsi" w:cs="Arial"/>
          <w:szCs w:val="24"/>
        </w:rPr>
      </w:pPr>
      <w:r w:rsidRPr="00F267AF">
        <w:rPr>
          <w:rFonts w:asciiTheme="minorHAnsi" w:hAnsiTheme="minorHAnsi" w:cs="Arial"/>
          <w:szCs w:val="24"/>
        </w:rPr>
        <w:t>Lokalne konta użytkowników oraz możliwość czerpania kont pocztowych z zewnętrznego serwera LDAP.</w:t>
      </w:r>
    </w:p>
    <w:p w:rsidR="008E313D" w:rsidRPr="00F267AF" w:rsidRDefault="008E313D" w:rsidP="003B70E3">
      <w:pPr>
        <w:pStyle w:val="Akapitzlist"/>
        <w:numPr>
          <w:ilvl w:val="0"/>
          <w:numId w:val="15"/>
        </w:numPr>
        <w:spacing w:after="160" w:line="259" w:lineRule="auto"/>
        <w:ind w:right="0"/>
        <w:rPr>
          <w:rFonts w:asciiTheme="minorHAnsi" w:hAnsiTheme="minorHAnsi" w:cs="Arial"/>
          <w:szCs w:val="24"/>
        </w:rPr>
      </w:pPr>
      <w:r w:rsidRPr="00F267AF">
        <w:rPr>
          <w:rFonts w:asciiTheme="minorHAnsi" w:hAnsiTheme="minorHAnsi" w:cs="Arial"/>
          <w:szCs w:val="24"/>
        </w:rPr>
        <w:t>Uwierzytelnianie użytkowników w oparciu o: bazę lokalną, zewnętrzny LDAP, Radius oraz protokoły: SMTP, POP3, IMAP.</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Ogólne funkcje systemu ochrony poczty</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Dostarczany system obsługi i ochrony poczty musi zapewniać poniższe funkcje:</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Wsparcie dla co najmniej 20 domen pocztowych.</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System musi realizować skanowanie antyspamowe i antywirusowe z wydajnością min. 28 tys. wiadomości/godzinę.</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 xml:space="preserve">Polityki filtrowania poczty tworzone co najmniej w oparciu o: adresy mailowe, nazwy domenowe, adresy IP (w szczególności powinna być możliwość definiowania reguł </w:t>
      </w:r>
      <w:proofErr w:type="spellStart"/>
      <w:r w:rsidRPr="00F267AF">
        <w:rPr>
          <w:rFonts w:asciiTheme="minorHAnsi" w:hAnsiTheme="minorHAnsi" w:cs="Arial"/>
          <w:szCs w:val="24"/>
        </w:rPr>
        <w:t>all-all</w:t>
      </w:r>
      <w:proofErr w:type="spellEnd"/>
      <w:r w:rsidRPr="00F267AF">
        <w:rPr>
          <w:rFonts w:asciiTheme="minorHAnsi" w:hAnsiTheme="minorHAnsi" w:cs="Arial"/>
          <w:szCs w:val="24"/>
        </w:rPr>
        <w:t>).</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Email routing w oparciu o reguły lokalne lub w oparciu o zewnętrzny serwer LDAP.</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Zarządzanie kolejkami wiadomości (np. reguły opóźniania dostarczenia wiadomości).</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lastRenderedPageBreak/>
        <w:t>Możliwość ograniczenia ilości poczty wychodzącej do chronionych domen w oparciu o nie mniej niż: ilość jednoczesnych sesji, maksymalną liczbę wiadomości w ramach sesji, maksymalną liczbę odbiorców w zadanym czasie.</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Ochrona i analiza zarówno poczty przychodzącej jak i wychodzącej.</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Szczegółowe, wielowarstwowe polityki wykrywania spamu oraz wirusów.</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Możliwość tworzenia polityk kontroli Antywirusowej oraz Antyspamowej w oparciu o użytkownika i atrybuty zwracane z zewnętrznego serwera LDAP.</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Kwarantanna poczty z dziennym podsumowaniem dla użytkownika z możliwością samodzielnego zwalniania bądź usuwania wiadomości z kwarantanny przez użytkownika.</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 xml:space="preserve">Możliwość poddania ponownemu skanowaniu (antywirus, </w:t>
      </w:r>
      <w:proofErr w:type="spellStart"/>
      <w:r w:rsidRPr="00F267AF">
        <w:rPr>
          <w:rFonts w:asciiTheme="minorHAnsi" w:hAnsiTheme="minorHAnsi" w:cs="Arial"/>
          <w:szCs w:val="24"/>
        </w:rPr>
        <w:t>antyspam</w:t>
      </w:r>
      <w:proofErr w:type="spellEnd"/>
      <w:r w:rsidRPr="00F267AF">
        <w:rPr>
          <w:rFonts w:asciiTheme="minorHAnsi" w:hAnsiTheme="minorHAnsi" w:cs="Arial"/>
          <w:szCs w:val="24"/>
        </w:rPr>
        <w:t xml:space="preserve">, </w:t>
      </w:r>
      <w:proofErr w:type="spellStart"/>
      <w:r w:rsidRPr="00F267AF">
        <w:rPr>
          <w:rFonts w:asciiTheme="minorHAnsi" w:hAnsiTheme="minorHAnsi" w:cs="Arial"/>
          <w:szCs w:val="24"/>
        </w:rPr>
        <w:t>sandbox</w:t>
      </w:r>
      <w:proofErr w:type="spellEnd"/>
      <w:r w:rsidRPr="00F267AF">
        <w:rPr>
          <w:rFonts w:asciiTheme="minorHAnsi" w:hAnsiTheme="minorHAnsi" w:cs="Arial"/>
          <w:szCs w:val="24"/>
        </w:rPr>
        <w:t>) wiadomości w momencie uwalniania ich z kwarantanny użytkownika lub administratora.</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 xml:space="preserve">Dostęp do kwarantanny użytkownika możliwy poprzez </w:t>
      </w:r>
      <w:proofErr w:type="spellStart"/>
      <w:r w:rsidRPr="00F267AF">
        <w:rPr>
          <w:rFonts w:asciiTheme="minorHAnsi" w:hAnsiTheme="minorHAnsi" w:cs="Arial"/>
          <w:szCs w:val="24"/>
        </w:rPr>
        <w:t>WebMail</w:t>
      </w:r>
      <w:proofErr w:type="spellEnd"/>
      <w:r w:rsidRPr="00F267AF">
        <w:rPr>
          <w:rFonts w:asciiTheme="minorHAnsi" w:hAnsiTheme="minorHAnsi" w:cs="Arial"/>
          <w:szCs w:val="24"/>
        </w:rPr>
        <w:t xml:space="preserve"> lub IMAP.</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Archiwizacja poczty przychodzącej i wychodzącej w oparciu o polityki.</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 xml:space="preserve">Możliwość przechowywania poczty oraz jej backup realizowany lokalnie na dysku systemu oraz na zewnętrznych zasobach, co najmniej: NFS, </w:t>
      </w:r>
      <w:proofErr w:type="spellStart"/>
      <w:r w:rsidRPr="00F267AF">
        <w:rPr>
          <w:rFonts w:asciiTheme="minorHAnsi" w:hAnsiTheme="minorHAnsi" w:cs="Arial"/>
          <w:szCs w:val="24"/>
        </w:rPr>
        <w:t>iSCSI</w:t>
      </w:r>
      <w:proofErr w:type="spellEnd"/>
      <w:r w:rsidRPr="00F267AF">
        <w:rPr>
          <w:rFonts w:asciiTheme="minorHAnsi" w:hAnsiTheme="minorHAnsi" w:cs="Arial"/>
          <w:szCs w:val="24"/>
        </w:rPr>
        <w:t>.</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Białe i czarne listy adresów mailowych definiowane globalnie oraz dla domen wskazanych przez administratora systemu.</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Białe i czarne listy adresów mailowych dla poszczególnych użytkowników.</w:t>
      </w:r>
    </w:p>
    <w:p w:rsidR="008E313D" w:rsidRPr="00F267AF" w:rsidRDefault="008E313D" w:rsidP="003B70E3">
      <w:pPr>
        <w:pStyle w:val="Akapitzlist"/>
        <w:numPr>
          <w:ilvl w:val="0"/>
          <w:numId w:val="16"/>
        </w:numPr>
        <w:spacing w:after="160" w:line="259" w:lineRule="auto"/>
        <w:ind w:right="0"/>
        <w:rPr>
          <w:rFonts w:asciiTheme="minorHAnsi" w:hAnsiTheme="minorHAnsi" w:cs="Arial"/>
          <w:szCs w:val="24"/>
        </w:rPr>
      </w:pPr>
      <w:r w:rsidRPr="00F267AF">
        <w:rPr>
          <w:rFonts w:asciiTheme="minorHAnsi" w:hAnsiTheme="minorHAnsi" w:cs="Arial"/>
          <w:szCs w:val="24"/>
        </w:rPr>
        <w:t>Skanowanie załączników zaszyfrowanych. Odszyfrowywanie ich w oparciu o nie mniej niż: słowa zawarte w wiadomości pocztowej, wbudowaną listę haseł, listę haseł zdefiniowaną przez użytkownika.</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 xml:space="preserve">Kontrola antywirusowa i ochrona przed </w:t>
      </w:r>
      <w:proofErr w:type="spellStart"/>
      <w:r w:rsidRPr="00F267AF">
        <w:rPr>
          <w:rFonts w:asciiTheme="minorHAnsi" w:hAnsiTheme="minorHAnsi" w:cs="Arial"/>
          <w:b/>
          <w:color w:val="000000"/>
          <w:sz w:val="24"/>
          <w:szCs w:val="24"/>
        </w:rPr>
        <w:t>malware</w:t>
      </w:r>
      <w:proofErr w:type="spellEnd"/>
    </w:p>
    <w:p w:rsidR="008E313D" w:rsidRPr="00F267AF" w:rsidRDefault="008E313D" w:rsidP="008E313D">
      <w:pPr>
        <w:rPr>
          <w:rFonts w:asciiTheme="minorHAnsi" w:hAnsiTheme="minorHAnsi" w:cs="Arial"/>
          <w:szCs w:val="24"/>
        </w:rPr>
      </w:pPr>
      <w:r w:rsidRPr="00F267AF">
        <w:rPr>
          <w:rFonts w:asciiTheme="minorHAnsi" w:hAnsiTheme="minorHAnsi" w:cs="Arial"/>
          <w:szCs w:val="24"/>
        </w:rPr>
        <w:t>W tym zakresie dostarczony system ochrony poczty musi zapewniać:</w:t>
      </w:r>
    </w:p>
    <w:p w:rsidR="008E313D" w:rsidRPr="00F267AF" w:rsidRDefault="008E313D" w:rsidP="003B70E3">
      <w:pPr>
        <w:pStyle w:val="Akapitzlist"/>
        <w:numPr>
          <w:ilvl w:val="0"/>
          <w:numId w:val="17"/>
        </w:numPr>
        <w:spacing w:after="160" w:line="259" w:lineRule="auto"/>
        <w:ind w:right="0"/>
        <w:rPr>
          <w:rFonts w:asciiTheme="minorHAnsi" w:hAnsiTheme="minorHAnsi" w:cs="Arial"/>
          <w:szCs w:val="24"/>
        </w:rPr>
      </w:pPr>
      <w:r w:rsidRPr="00F267AF">
        <w:rPr>
          <w:rFonts w:asciiTheme="minorHAnsi" w:hAnsiTheme="minorHAnsi" w:cs="Arial"/>
          <w:szCs w:val="24"/>
        </w:rPr>
        <w:t>Skanowanie antywirusowe wiadomości SMTP.</w:t>
      </w:r>
    </w:p>
    <w:p w:rsidR="008E313D" w:rsidRPr="00F267AF" w:rsidRDefault="008E313D" w:rsidP="003B70E3">
      <w:pPr>
        <w:pStyle w:val="Akapitzlist"/>
        <w:numPr>
          <w:ilvl w:val="0"/>
          <w:numId w:val="17"/>
        </w:numPr>
        <w:spacing w:after="160" w:line="259" w:lineRule="auto"/>
        <w:ind w:right="0"/>
        <w:rPr>
          <w:rFonts w:asciiTheme="minorHAnsi" w:hAnsiTheme="minorHAnsi" w:cs="Arial"/>
          <w:szCs w:val="24"/>
        </w:rPr>
      </w:pPr>
      <w:r w:rsidRPr="00F267AF">
        <w:rPr>
          <w:rFonts w:asciiTheme="minorHAnsi" w:hAnsiTheme="minorHAnsi" w:cs="Arial"/>
          <w:szCs w:val="24"/>
        </w:rPr>
        <w:t>Kwarantannę dla zainfekowanych plików.</w:t>
      </w:r>
    </w:p>
    <w:p w:rsidR="008E313D" w:rsidRPr="00F267AF" w:rsidRDefault="008E313D" w:rsidP="003B70E3">
      <w:pPr>
        <w:pStyle w:val="Akapitzlist"/>
        <w:numPr>
          <w:ilvl w:val="0"/>
          <w:numId w:val="17"/>
        </w:numPr>
        <w:spacing w:after="160" w:line="259" w:lineRule="auto"/>
        <w:ind w:right="0"/>
        <w:rPr>
          <w:rFonts w:asciiTheme="minorHAnsi" w:hAnsiTheme="minorHAnsi" w:cs="Arial"/>
          <w:szCs w:val="24"/>
        </w:rPr>
      </w:pPr>
      <w:r w:rsidRPr="00F267AF">
        <w:rPr>
          <w:rFonts w:asciiTheme="minorHAnsi" w:hAnsiTheme="minorHAnsi" w:cs="Arial"/>
          <w:szCs w:val="24"/>
        </w:rPr>
        <w:t xml:space="preserve">Skanowanie załączników skompresowanych. </w:t>
      </w:r>
    </w:p>
    <w:p w:rsidR="008E313D" w:rsidRPr="00F267AF" w:rsidRDefault="008E313D" w:rsidP="003B70E3">
      <w:pPr>
        <w:pStyle w:val="Akapitzlist"/>
        <w:numPr>
          <w:ilvl w:val="0"/>
          <w:numId w:val="17"/>
        </w:numPr>
        <w:spacing w:after="160" w:line="259" w:lineRule="auto"/>
        <w:ind w:right="0"/>
        <w:rPr>
          <w:rFonts w:asciiTheme="minorHAnsi" w:hAnsiTheme="minorHAnsi" w:cs="Arial"/>
          <w:szCs w:val="24"/>
        </w:rPr>
      </w:pPr>
      <w:r w:rsidRPr="00F267AF">
        <w:rPr>
          <w:rFonts w:asciiTheme="minorHAnsi" w:hAnsiTheme="minorHAnsi" w:cs="Arial"/>
          <w:szCs w:val="24"/>
        </w:rPr>
        <w:t>Definiowanie komunikatów powiadomień w języku polskim.</w:t>
      </w:r>
    </w:p>
    <w:p w:rsidR="008E313D" w:rsidRPr="00F267AF" w:rsidRDefault="008E313D" w:rsidP="003B70E3">
      <w:pPr>
        <w:pStyle w:val="Akapitzlist"/>
        <w:numPr>
          <w:ilvl w:val="0"/>
          <w:numId w:val="17"/>
        </w:numPr>
        <w:spacing w:after="160" w:line="259" w:lineRule="auto"/>
        <w:ind w:right="0"/>
        <w:rPr>
          <w:rFonts w:asciiTheme="minorHAnsi" w:hAnsiTheme="minorHAnsi" w:cs="Arial"/>
          <w:szCs w:val="24"/>
        </w:rPr>
      </w:pPr>
      <w:r w:rsidRPr="00F267AF">
        <w:rPr>
          <w:rFonts w:asciiTheme="minorHAnsi" w:hAnsiTheme="minorHAnsi" w:cs="Arial"/>
          <w:szCs w:val="24"/>
        </w:rPr>
        <w:t>Blokowanie załączników w oparciu o typ pliku.</w:t>
      </w:r>
    </w:p>
    <w:p w:rsidR="008E313D" w:rsidRPr="00F267AF" w:rsidRDefault="008E313D" w:rsidP="003B70E3">
      <w:pPr>
        <w:pStyle w:val="Akapitzlist"/>
        <w:numPr>
          <w:ilvl w:val="0"/>
          <w:numId w:val="17"/>
        </w:numPr>
        <w:spacing w:after="160" w:line="259" w:lineRule="auto"/>
        <w:ind w:right="0"/>
        <w:rPr>
          <w:rFonts w:asciiTheme="minorHAnsi" w:hAnsiTheme="minorHAnsi" w:cs="Arial"/>
          <w:szCs w:val="24"/>
        </w:rPr>
      </w:pPr>
      <w:r w:rsidRPr="00F267AF">
        <w:rPr>
          <w:rFonts w:asciiTheme="minorHAnsi" w:hAnsiTheme="minorHAnsi" w:cs="Arial"/>
          <w:szCs w:val="24"/>
        </w:rPr>
        <w:t>Możliwość zdefiniowania nie mniej niż 60 polityk kontroli antywirusowej.</w:t>
      </w:r>
    </w:p>
    <w:p w:rsidR="008E313D" w:rsidRPr="00F267AF" w:rsidRDefault="008E313D" w:rsidP="003B70E3">
      <w:pPr>
        <w:pStyle w:val="Akapitzlist"/>
        <w:numPr>
          <w:ilvl w:val="0"/>
          <w:numId w:val="17"/>
        </w:numPr>
        <w:spacing w:after="160" w:line="259" w:lineRule="auto"/>
        <w:ind w:right="0"/>
        <w:rPr>
          <w:rFonts w:asciiTheme="minorHAnsi" w:hAnsiTheme="minorHAnsi" w:cs="Arial"/>
          <w:szCs w:val="24"/>
        </w:rPr>
      </w:pPr>
      <w:r w:rsidRPr="00F267AF">
        <w:rPr>
          <w:rFonts w:asciiTheme="minorHAnsi" w:hAnsiTheme="minorHAnsi" w:cs="Arial"/>
          <w:szCs w:val="24"/>
        </w:rPr>
        <w:t xml:space="preserve">Moduł kontroli antywirusowej musi mieć możliwość współpracy z dedykowaną, komercyjną platformą (sprzętową lub wirtualną) lub usługą w chmurze typu </w:t>
      </w:r>
      <w:proofErr w:type="spellStart"/>
      <w:r w:rsidRPr="00F267AF">
        <w:rPr>
          <w:rFonts w:asciiTheme="minorHAnsi" w:hAnsiTheme="minorHAnsi" w:cs="Arial"/>
          <w:szCs w:val="24"/>
        </w:rPr>
        <w:t>Sandbox</w:t>
      </w:r>
      <w:proofErr w:type="spellEnd"/>
      <w:r w:rsidRPr="00F267AF">
        <w:rPr>
          <w:rFonts w:asciiTheme="minorHAnsi" w:hAnsiTheme="minorHAnsi" w:cs="Arial"/>
          <w:szCs w:val="24"/>
        </w:rPr>
        <w:t xml:space="preserve"> w celu rozpoznawania nieznanych dotąd zagrożeń. Rozwiązanie musi umożliwiać zatrzymanie poczty w dedykowanej kolejce wiadomości do momentu otrzymania werdyktu.</w:t>
      </w:r>
    </w:p>
    <w:p w:rsidR="008E313D" w:rsidRPr="00F267AF" w:rsidRDefault="008E313D" w:rsidP="003B70E3">
      <w:pPr>
        <w:pStyle w:val="Akapitzlist"/>
        <w:numPr>
          <w:ilvl w:val="0"/>
          <w:numId w:val="17"/>
        </w:numPr>
        <w:spacing w:after="160" w:line="259" w:lineRule="auto"/>
        <w:ind w:right="0"/>
        <w:rPr>
          <w:rFonts w:asciiTheme="minorHAnsi" w:hAnsiTheme="minorHAnsi" w:cs="Arial"/>
          <w:szCs w:val="24"/>
        </w:rPr>
      </w:pPr>
      <w:r w:rsidRPr="00F267AF">
        <w:rPr>
          <w:rFonts w:asciiTheme="minorHAnsi" w:hAnsiTheme="minorHAnsi" w:cs="Arial"/>
          <w:szCs w:val="24"/>
        </w:rPr>
        <w:t xml:space="preserve">Definiowanie różnych akcji dla poszczególnych metod wykrywania wirusów i </w:t>
      </w:r>
      <w:proofErr w:type="spellStart"/>
      <w:r w:rsidRPr="00F267AF">
        <w:rPr>
          <w:rFonts w:asciiTheme="minorHAnsi" w:hAnsiTheme="minorHAnsi" w:cs="Arial"/>
          <w:szCs w:val="24"/>
        </w:rPr>
        <w:t>malware'u</w:t>
      </w:r>
      <w:proofErr w:type="spellEnd"/>
      <w:r w:rsidRPr="00F267AF">
        <w:rPr>
          <w:rFonts w:asciiTheme="minorHAnsi" w:hAnsiTheme="minorHAnsi" w:cs="Arial"/>
          <w:szCs w:val="24"/>
        </w:rPr>
        <w:t xml:space="preserve">. Powinny one obejmować co najmniej: </w:t>
      </w:r>
      <w:proofErr w:type="spellStart"/>
      <w:r w:rsidRPr="00F267AF">
        <w:rPr>
          <w:rFonts w:asciiTheme="minorHAnsi" w:hAnsiTheme="minorHAnsi" w:cs="Arial"/>
          <w:szCs w:val="24"/>
        </w:rPr>
        <w:t>tagowanie</w:t>
      </w:r>
      <w:proofErr w:type="spellEnd"/>
      <w:r w:rsidRPr="00F267AF">
        <w:rPr>
          <w:rFonts w:asciiTheme="minorHAnsi" w:hAnsiTheme="minorHAnsi" w:cs="Arial"/>
          <w:szCs w:val="24"/>
        </w:rPr>
        <w:t xml:space="preserve"> wiadomości, dodanie nowego nagłówka, zastąpienie podejrzanej treści lub załącznika, akcje </w:t>
      </w:r>
      <w:proofErr w:type="spellStart"/>
      <w:r w:rsidRPr="00F267AF">
        <w:rPr>
          <w:rFonts w:asciiTheme="minorHAnsi" w:hAnsiTheme="minorHAnsi" w:cs="Arial"/>
          <w:szCs w:val="24"/>
        </w:rPr>
        <w:t>discard</w:t>
      </w:r>
      <w:proofErr w:type="spellEnd"/>
      <w:r w:rsidRPr="00F267AF">
        <w:rPr>
          <w:rFonts w:asciiTheme="minorHAnsi" w:hAnsiTheme="minorHAnsi" w:cs="Arial"/>
          <w:szCs w:val="24"/>
        </w:rPr>
        <w:t xml:space="preserve"> lub </w:t>
      </w:r>
      <w:proofErr w:type="spellStart"/>
      <w:r w:rsidRPr="00F267AF">
        <w:rPr>
          <w:rFonts w:asciiTheme="minorHAnsi" w:hAnsiTheme="minorHAnsi" w:cs="Arial"/>
          <w:szCs w:val="24"/>
        </w:rPr>
        <w:t>reject</w:t>
      </w:r>
      <w:proofErr w:type="spellEnd"/>
      <w:r w:rsidRPr="00F267AF">
        <w:rPr>
          <w:rFonts w:asciiTheme="minorHAnsi" w:hAnsiTheme="minorHAnsi" w:cs="Arial"/>
          <w:szCs w:val="24"/>
        </w:rPr>
        <w:t>, dostarczenie do innego serwera, powiadomienie administratora.</w:t>
      </w:r>
    </w:p>
    <w:p w:rsidR="008E313D" w:rsidRPr="00F267AF" w:rsidRDefault="008E313D" w:rsidP="003B70E3">
      <w:pPr>
        <w:pStyle w:val="Akapitzlist"/>
        <w:numPr>
          <w:ilvl w:val="0"/>
          <w:numId w:val="17"/>
        </w:numPr>
        <w:spacing w:after="160" w:line="259" w:lineRule="auto"/>
        <w:ind w:right="0"/>
        <w:rPr>
          <w:rFonts w:asciiTheme="minorHAnsi" w:hAnsiTheme="minorHAnsi" w:cs="Arial"/>
          <w:szCs w:val="24"/>
        </w:rPr>
      </w:pPr>
      <w:r w:rsidRPr="00F267AF">
        <w:rPr>
          <w:rFonts w:asciiTheme="minorHAnsi" w:hAnsiTheme="minorHAnsi" w:cs="Arial"/>
          <w:szCs w:val="24"/>
        </w:rPr>
        <w:t xml:space="preserve">Ochronę typu wirus </w:t>
      </w:r>
      <w:proofErr w:type="spellStart"/>
      <w:r w:rsidRPr="00F267AF">
        <w:rPr>
          <w:rFonts w:asciiTheme="minorHAnsi" w:hAnsiTheme="minorHAnsi" w:cs="Arial"/>
          <w:szCs w:val="24"/>
        </w:rPr>
        <w:t>outbrake</w:t>
      </w:r>
      <w:proofErr w:type="spellEnd"/>
      <w:r w:rsidRPr="00F267AF">
        <w:rPr>
          <w:rFonts w:asciiTheme="minorHAnsi" w:hAnsiTheme="minorHAnsi" w:cs="Arial"/>
          <w:szCs w:val="24"/>
        </w:rPr>
        <w:t xml:space="preserve">. </w:t>
      </w:r>
    </w:p>
    <w:p w:rsidR="008E313D" w:rsidRPr="00F267AF" w:rsidRDefault="008E313D" w:rsidP="003B70E3">
      <w:pPr>
        <w:pStyle w:val="Akapitzlist"/>
        <w:numPr>
          <w:ilvl w:val="0"/>
          <w:numId w:val="17"/>
        </w:numPr>
        <w:spacing w:after="160" w:line="259" w:lineRule="auto"/>
        <w:ind w:right="0"/>
        <w:rPr>
          <w:rFonts w:asciiTheme="minorHAnsi" w:hAnsiTheme="minorHAnsi" w:cs="Arial"/>
          <w:szCs w:val="24"/>
        </w:rPr>
      </w:pPr>
      <w:r w:rsidRPr="00F267AF">
        <w:rPr>
          <w:rFonts w:asciiTheme="minorHAnsi" w:hAnsiTheme="minorHAnsi" w:cs="Arial"/>
          <w:szCs w:val="24"/>
        </w:rPr>
        <w:t>Ochronę przed zagrożeniami zawartymi wiadomościach pocztowych i w załącznikach (nie mniej niż: pliki MS Office, PDF, HTML, tekstowe) poprzez usuwanie treści będących zagrożeniem (makra, adresy URL zagnieżdżone w  plikach, skrypty, ActiveX) i dostarczaniem oczyszczonych w ten sposób wiadomości.</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lastRenderedPageBreak/>
        <w:t xml:space="preserve">Kontrola antyspamowa </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System musi zapewniać poniższe funkcje i metody filtrowania spamu:</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Reputacja adresów źródłowych IP oraz domen pocztowych w oparciu o bazy producenta.</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Filtrowanie poczty w oparciu o sumy kontrolne wiadomości dostarczane przez producenta rozwiązania.</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 xml:space="preserve">Szczegółowa kontrola nagłówka wiadomości. </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Analiza Heurystyczna.</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Współpraca z zewnętrznymi serwerami RBL, SURBL.</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 xml:space="preserve">Filtrowanie w oparciu o filtry </w:t>
      </w:r>
      <w:proofErr w:type="spellStart"/>
      <w:r w:rsidRPr="00F267AF">
        <w:rPr>
          <w:rFonts w:asciiTheme="minorHAnsi" w:hAnsiTheme="minorHAnsi" w:cs="Arial"/>
          <w:szCs w:val="24"/>
        </w:rPr>
        <w:t>Bayes’a</w:t>
      </w:r>
      <w:proofErr w:type="spellEnd"/>
      <w:r w:rsidRPr="00F267AF">
        <w:rPr>
          <w:rFonts w:asciiTheme="minorHAnsi" w:hAnsiTheme="minorHAnsi" w:cs="Arial"/>
          <w:szCs w:val="24"/>
        </w:rPr>
        <w:t xml:space="preserve"> z możliwością uczenia przez administratora globalnie dla całego systemu lub dla poszczególnych chronionych domen.</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 xml:space="preserve">Możliwością dostrajania filtrów </w:t>
      </w:r>
      <w:proofErr w:type="spellStart"/>
      <w:r w:rsidRPr="00F267AF">
        <w:rPr>
          <w:rFonts w:asciiTheme="minorHAnsi" w:hAnsiTheme="minorHAnsi" w:cs="Arial"/>
          <w:szCs w:val="24"/>
        </w:rPr>
        <w:t>Bayes’a</w:t>
      </w:r>
      <w:proofErr w:type="spellEnd"/>
      <w:r w:rsidRPr="00F267AF">
        <w:rPr>
          <w:rFonts w:asciiTheme="minorHAnsi" w:hAnsiTheme="minorHAnsi" w:cs="Arial"/>
          <w:szCs w:val="24"/>
        </w:rPr>
        <w:t xml:space="preserve"> przez poszczególnych użytkowników.</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 xml:space="preserve">Wykrywanie spamu w oparciu o analizę plików graficznych oraz plików PDF. </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 xml:space="preserve">Kontrola w oparciu o </w:t>
      </w:r>
      <w:proofErr w:type="spellStart"/>
      <w:r w:rsidRPr="00F267AF">
        <w:rPr>
          <w:rFonts w:asciiTheme="minorHAnsi" w:hAnsiTheme="minorHAnsi" w:cs="Arial"/>
          <w:szCs w:val="24"/>
        </w:rPr>
        <w:t>Greylisting</w:t>
      </w:r>
      <w:proofErr w:type="spellEnd"/>
      <w:r w:rsidRPr="00F267AF">
        <w:rPr>
          <w:rFonts w:asciiTheme="minorHAnsi" w:hAnsiTheme="minorHAnsi" w:cs="Arial"/>
          <w:szCs w:val="24"/>
        </w:rPr>
        <w:t xml:space="preserve"> oraz SPF.</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Filtrowanie treści wiadomości i załączników.</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Kwarantanna zarówno użytkowników jak i systemowa z możliwością edycji nagłówka wiadomości.</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Możliwość zdefiniowania nie mniej niż 60 polityk kontroli antyspamowej.</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 xml:space="preserve">Ochrona typu </w:t>
      </w:r>
      <w:proofErr w:type="spellStart"/>
      <w:r w:rsidRPr="00F267AF">
        <w:rPr>
          <w:rFonts w:asciiTheme="minorHAnsi" w:hAnsiTheme="minorHAnsi" w:cs="Arial"/>
          <w:szCs w:val="24"/>
        </w:rPr>
        <w:t>outbrake</w:t>
      </w:r>
      <w:proofErr w:type="spellEnd"/>
      <w:r w:rsidRPr="00F267AF">
        <w:rPr>
          <w:rFonts w:asciiTheme="minorHAnsi" w:hAnsiTheme="minorHAnsi" w:cs="Arial"/>
          <w:szCs w:val="24"/>
        </w:rPr>
        <w:t>.</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 xml:space="preserve">Filtrowanie poczty w oparciu o kategorie URL (co najmniej: </w:t>
      </w:r>
      <w:proofErr w:type="spellStart"/>
      <w:r w:rsidRPr="00F267AF">
        <w:rPr>
          <w:rFonts w:asciiTheme="minorHAnsi" w:hAnsiTheme="minorHAnsi" w:cs="Arial"/>
          <w:szCs w:val="24"/>
        </w:rPr>
        <w:t>malware</w:t>
      </w:r>
      <w:proofErr w:type="spellEnd"/>
      <w:r w:rsidRPr="00F267AF">
        <w:rPr>
          <w:rFonts w:asciiTheme="minorHAnsi" w:hAnsiTheme="minorHAnsi" w:cs="Arial"/>
          <w:szCs w:val="24"/>
        </w:rPr>
        <w:t xml:space="preserve">, </w:t>
      </w:r>
      <w:proofErr w:type="spellStart"/>
      <w:r w:rsidRPr="00F267AF">
        <w:rPr>
          <w:rFonts w:asciiTheme="minorHAnsi" w:hAnsiTheme="minorHAnsi" w:cs="Arial"/>
          <w:szCs w:val="24"/>
        </w:rPr>
        <w:t>hacking</w:t>
      </w:r>
      <w:proofErr w:type="spellEnd"/>
      <w:r w:rsidRPr="00F267AF">
        <w:rPr>
          <w:rFonts w:asciiTheme="minorHAnsi" w:hAnsiTheme="minorHAnsi" w:cs="Arial"/>
          <w:szCs w:val="24"/>
        </w:rPr>
        <w:t xml:space="preserve">). </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Możliwość skanowania linków znajdujących się w przesyłkach pocztowych, w momencie ich kliknięcia przez adresata.</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Możliwość wykrywania i ochrony przed podszywaniem się (</w:t>
      </w:r>
      <w:proofErr w:type="spellStart"/>
      <w:r w:rsidRPr="00F267AF">
        <w:rPr>
          <w:rFonts w:asciiTheme="minorHAnsi" w:hAnsiTheme="minorHAnsi" w:cs="Arial"/>
          <w:szCs w:val="24"/>
        </w:rPr>
        <w:t>spoofing</w:t>
      </w:r>
      <w:proofErr w:type="spellEnd"/>
      <w:r w:rsidRPr="00F267AF">
        <w:rPr>
          <w:rFonts w:asciiTheme="minorHAnsi" w:hAnsiTheme="minorHAnsi" w:cs="Arial"/>
          <w:szCs w:val="24"/>
        </w:rPr>
        <w:t>) pod wiadomości wysyłane przez osoby na stanowiskach kierowniczych (C-</w:t>
      </w:r>
      <w:proofErr w:type="spellStart"/>
      <w:r w:rsidRPr="00F267AF">
        <w:rPr>
          <w:rFonts w:asciiTheme="minorHAnsi" w:hAnsiTheme="minorHAnsi" w:cs="Arial"/>
          <w:szCs w:val="24"/>
        </w:rPr>
        <w:t>level</w:t>
      </w:r>
      <w:proofErr w:type="spellEnd"/>
      <w:r w:rsidRPr="00F267AF">
        <w:rPr>
          <w:rFonts w:asciiTheme="minorHAnsi" w:hAnsiTheme="minorHAnsi" w:cs="Arial"/>
          <w:szCs w:val="24"/>
        </w:rPr>
        <w:t>).</w:t>
      </w:r>
    </w:p>
    <w:p w:rsidR="008E313D" w:rsidRPr="00F267AF" w:rsidRDefault="008E313D" w:rsidP="003B70E3">
      <w:pPr>
        <w:pStyle w:val="Akapitzlist"/>
        <w:numPr>
          <w:ilvl w:val="0"/>
          <w:numId w:val="18"/>
        </w:numPr>
        <w:spacing w:after="160" w:line="259" w:lineRule="auto"/>
        <w:ind w:right="0"/>
        <w:rPr>
          <w:rFonts w:asciiTheme="minorHAnsi" w:hAnsiTheme="minorHAnsi" w:cs="Arial"/>
          <w:szCs w:val="24"/>
        </w:rPr>
      </w:pPr>
      <w:r w:rsidRPr="00F267AF">
        <w:rPr>
          <w:rFonts w:asciiTheme="minorHAnsi" w:hAnsiTheme="minorHAnsi" w:cs="Arial"/>
          <w:szCs w:val="24"/>
        </w:rPr>
        <w:t xml:space="preserve">Definiowanie różnych akcji dla poszczególnych metod wykrywania spamu. Powinny one obejmować co najmniej: </w:t>
      </w:r>
      <w:proofErr w:type="spellStart"/>
      <w:r w:rsidRPr="00F267AF">
        <w:rPr>
          <w:rFonts w:asciiTheme="minorHAnsi" w:hAnsiTheme="minorHAnsi" w:cs="Arial"/>
          <w:szCs w:val="24"/>
        </w:rPr>
        <w:t>tagowanie</w:t>
      </w:r>
      <w:proofErr w:type="spellEnd"/>
      <w:r w:rsidRPr="00F267AF">
        <w:rPr>
          <w:rFonts w:asciiTheme="minorHAnsi" w:hAnsiTheme="minorHAnsi" w:cs="Arial"/>
          <w:szCs w:val="24"/>
        </w:rPr>
        <w:t xml:space="preserve"> wiadomości, dodanie nowego nagłówka, akcje </w:t>
      </w:r>
      <w:proofErr w:type="spellStart"/>
      <w:r w:rsidRPr="00F267AF">
        <w:rPr>
          <w:rFonts w:asciiTheme="minorHAnsi" w:hAnsiTheme="minorHAnsi" w:cs="Arial"/>
          <w:szCs w:val="24"/>
        </w:rPr>
        <w:t>discard</w:t>
      </w:r>
      <w:proofErr w:type="spellEnd"/>
      <w:r w:rsidRPr="00F267AF">
        <w:rPr>
          <w:rFonts w:asciiTheme="minorHAnsi" w:hAnsiTheme="minorHAnsi" w:cs="Arial"/>
          <w:szCs w:val="24"/>
        </w:rPr>
        <w:t xml:space="preserve"> lub </w:t>
      </w:r>
      <w:proofErr w:type="spellStart"/>
      <w:r w:rsidRPr="00F267AF">
        <w:rPr>
          <w:rFonts w:asciiTheme="minorHAnsi" w:hAnsiTheme="minorHAnsi" w:cs="Arial"/>
          <w:szCs w:val="24"/>
        </w:rPr>
        <w:t>reject</w:t>
      </w:r>
      <w:proofErr w:type="spellEnd"/>
      <w:r w:rsidRPr="00F267AF">
        <w:rPr>
          <w:rFonts w:asciiTheme="minorHAnsi" w:hAnsiTheme="minorHAnsi" w:cs="Arial"/>
          <w:szCs w:val="24"/>
        </w:rPr>
        <w:t>, dostarczenie do innego serwera, powiadomienie administratora.</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Ochrona przed atakami na usługę poczty</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System musi zapewniać poniższe funkcje i metody filtrowania:</w:t>
      </w:r>
    </w:p>
    <w:p w:rsidR="008E313D" w:rsidRPr="00F267AF" w:rsidRDefault="008E313D" w:rsidP="003B70E3">
      <w:pPr>
        <w:pStyle w:val="Akapitzlist"/>
        <w:numPr>
          <w:ilvl w:val="0"/>
          <w:numId w:val="19"/>
        </w:numPr>
        <w:spacing w:after="160" w:line="259" w:lineRule="auto"/>
        <w:ind w:right="0"/>
        <w:rPr>
          <w:rFonts w:asciiTheme="minorHAnsi" w:hAnsiTheme="minorHAnsi" w:cs="Arial"/>
          <w:szCs w:val="24"/>
        </w:rPr>
      </w:pPr>
      <w:r w:rsidRPr="00F267AF">
        <w:rPr>
          <w:rFonts w:asciiTheme="minorHAnsi" w:hAnsiTheme="minorHAnsi" w:cs="Arial"/>
          <w:szCs w:val="24"/>
        </w:rPr>
        <w:t xml:space="preserve">Ochrona przed atakami na adres odbiorcy (m.in. email </w:t>
      </w:r>
      <w:proofErr w:type="spellStart"/>
      <w:r w:rsidRPr="00F267AF">
        <w:rPr>
          <w:rFonts w:asciiTheme="minorHAnsi" w:hAnsiTheme="minorHAnsi" w:cs="Arial"/>
          <w:szCs w:val="24"/>
        </w:rPr>
        <w:t>bombing</w:t>
      </w:r>
      <w:proofErr w:type="spellEnd"/>
      <w:r w:rsidRPr="00F267AF">
        <w:rPr>
          <w:rFonts w:asciiTheme="minorHAnsi" w:hAnsiTheme="minorHAnsi" w:cs="Arial"/>
          <w:szCs w:val="24"/>
        </w:rPr>
        <w:t>).</w:t>
      </w:r>
    </w:p>
    <w:p w:rsidR="008E313D" w:rsidRPr="00F267AF" w:rsidRDefault="008E313D" w:rsidP="003B70E3">
      <w:pPr>
        <w:pStyle w:val="Akapitzlist"/>
        <w:numPr>
          <w:ilvl w:val="0"/>
          <w:numId w:val="19"/>
        </w:numPr>
        <w:spacing w:after="160" w:line="259" w:lineRule="auto"/>
        <w:ind w:right="0"/>
        <w:rPr>
          <w:rFonts w:asciiTheme="minorHAnsi" w:hAnsiTheme="minorHAnsi" w:cs="Arial"/>
          <w:szCs w:val="24"/>
        </w:rPr>
      </w:pPr>
      <w:r w:rsidRPr="00F267AF">
        <w:rPr>
          <w:rFonts w:asciiTheme="minorHAnsi" w:hAnsiTheme="minorHAnsi" w:cs="Arial"/>
          <w:szCs w:val="24"/>
        </w:rPr>
        <w:t xml:space="preserve">Definiowanie  maksymalnej ilości wiadomości pocztowych otrzymywanych w jednostce czasu. </w:t>
      </w:r>
    </w:p>
    <w:p w:rsidR="008E313D" w:rsidRPr="00F267AF" w:rsidRDefault="008E313D" w:rsidP="003B70E3">
      <w:pPr>
        <w:pStyle w:val="Akapitzlist"/>
        <w:numPr>
          <w:ilvl w:val="0"/>
          <w:numId w:val="19"/>
        </w:numPr>
        <w:spacing w:after="160" w:line="259" w:lineRule="auto"/>
        <w:ind w:right="0"/>
        <w:rPr>
          <w:rFonts w:asciiTheme="minorHAnsi" w:hAnsiTheme="minorHAnsi" w:cs="Arial"/>
          <w:szCs w:val="24"/>
        </w:rPr>
      </w:pPr>
      <w:proofErr w:type="spellStart"/>
      <w:r w:rsidRPr="00F267AF">
        <w:rPr>
          <w:rFonts w:asciiTheme="minorHAnsi" w:hAnsiTheme="minorHAnsi" w:cs="Arial"/>
          <w:szCs w:val="24"/>
        </w:rPr>
        <w:t>Defniowanie</w:t>
      </w:r>
      <w:proofErr w:type="spellEnd"/>
      <w:r w:rsidRPr="00F267AF">
        <w:rPr>
          <w:rFonts w:asciiTheme="minorHAnsi" w:hAnsiTheme="minorHAnsi" w:cs="Arial"/>
          <w:szCs w:val="24"/>
        </w:rPr>
        <w:t xml:space="preserve"> maksymalnej liczby jednoczesnych sesji SMTP w jednostce czasu.</w:t>
      </w:r>
    </w:p>
    <w:p w:rsidR="008E313D" w:rsidRPr="00F267AF" w:rsidRDefault="008E313D" w:rsidP="003B70E3">
      <w:pPr>
        <w:pStyle w:val="Akapitzlist"/>
        <w:numPr>
          <w:ilvl w:val="0"/>
          <w:numId w:val="19"/>
        </w:numPr>
        <w:spacing w:after="160" w:line="259" w:lineRule="auto"/>
        <w:ind w:right="0"/>
        <w:rPr>
          <w:rFonts w:asciiTheme="minorHAnsi" w:hAnsiTheme="minorHAnsi" w:cs="Arial"/>
          <w:szCs w:val="24"/>
        </w:rPr>
      </w:pPr>
      <w:r w:rsidRPr="00F267AF">
        <w:rPr>
          <w:rFonts w:asciiTheme="minorHAnsi" w:hAnsiTheme="minorHAnsi" w:cs="Arial"/>
          <w:szCs w:val="24"/>
        </w:rPr>
        <w:t xml:space="preserve">Kontrola </w:t>
      </w:r>
      <w:proofErr w:type="spellStart"/>
      <w:r w:rsidRPr="00F267AF">
        <w:rPr>
          <w:rFonts w:asciiTheme="minorHAnsi" w:hAnsiTheme="minorHAnsi" w:cs="Arial"/>
          <w:szCs w:val="24"/>
        </w:rPr>
        <w:t>Reverse</w:t>
      </w:r>
      <w:proofErr w:type="spellEnd"/>
      <w:r w:rsidRPr="00F267AF">
        <w:rPr>
          <w:rFonts w:asciiTheme="minorHAnsi" w:hAnsiTheme="minorHAnsi" w:cs="Arial"/>
          <w:szCs w:val="24"/>
        </w:rPr>
        <w:t xml:space="preserve"> DNS (ochrona przed Anty-</w:t>
      </w:r>
      <w:proofErr w:type="spellStart"/>
      <w:r w:rsidRPr="00F267AF">
        <w:rPr>
          <w:rFonts w:asciiTheme="minorHAnsi" w:hAnsiTheme="minorHAnsi" w:cs="Arial"/>
          <w:szCs w:val="24"/>
        </w:rPr>
        <w:t>Spoofing</w:t>
      </w:r>
      <w:proofErr w:type="spellEnd"/>
      <w:r w:rsidRPr="00F267AF">
        <w:rPr>
          <w:rFonts w:asciiTheme="minorHAnsi" w:hAnsiTheme="minorHAnsi" w:cs="Arial"/>
          <w:szCs w:val="24"/>
        </w:rPr>
        <w:t>).</w:t>
      </w:r>
    </w:p>
    <w:p w:rsidR="008E313D" w:rsidRPr="00F267AF" w:rsidRDefault="008E313D" w:rsidP="003B70E3">
      <w:pPr>
        <w:pStyle w:val="Akapitzlist"/>
        <w:numPr>
          <w:ilvl w:val="0"/>
          <w:numId w:val="19"/>
        </w:numPr>
        <w:spacing w:after="160" w:line="259" w:lineRule="auto"/>
        <w:ind w:right="0"/>
        <w:rPr>
          <w:rFonts w:asciiTheme="minorHAnsi" w:hAnsiTheme="minorHAnsi" w:cs="Arial"/>
          <w:szCs w:val="24"/>
        </w:rPr>
      </w:pPr>
      <w:r w:rsidRPr="00F267AF">
        <w:rPr>
          <w:rFonts w:asciiTheme="minorHAnsi" w:hAnsiTheme="minorHAnsi" w:cs="Arial"/>
          <w:szCs w:val="24"/>
        </w:rPr>
        <w:t>Weryfikacja poprawności adresu e-mail nadawcy.</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Funkcje logowania i raportowania</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W tym zakresie dostarczony system ochrony poczty musi zapewniać:</w:t>
      </w:r>
    </w:p>
    <w:p w:rsidR="008E313D" w:rsidRPr="00F267AF" w:rsidRDefault="008E313D" w:rsidP="003B70E3">
      <w:pPr>
        <w:pStyle w:val="Akapitzlist"/>
        <w:numPr>
          <w:ilvl w:val="0"/>
          <w:numId w:val="20"/>
        </w:numPr>
        <w:spacing w:after="160" w:line="259" w:lineRule="auto"/>
        <w:ind w:right="0"/>
        <w:rPr>
          <w:rFonts w:asciiTheme="minorHAnsi" w:hAnsiTheme="minorHAnsi" w:cs="Arial"/>
          <w:szCs w:val="24"/>
        </w:rPr>
      </w:pPr>
      <w:r w:rsidRPr="00F267AF">
        <w:rPr>
          <w:rFonts w:asciiTheme="minorHAnsi" w:hAnsiTheme="minorHAnsi" w:cs="Arial"/>
          <w:szCs w:val="24"/>
        </w:rPr>
        <w:t>Logowanie do zewnętrznego serwera SYSLOG.</w:t>
      </w:r>
    </w:p>
    <w:p w:rsidR="008E313D" w:rsidRPr="00F267AF" w:rsidRDefault="008E313D" w:rsidP="003B70E3">
      <w:pPr>
        <w:pStyle w:val="Akapitzlist"/>
        <w:numPr>
          <w:ilvl w:val="0"/>
          <w:numId w:val="20"/>
        </w:numPr>
        <w:spacing w:after="160" w:line="259" w:lineRule="auto"/>
        <w:ind w:right="0"/>
        <w:rPr>
          <w:rFonts w:asciiTheme="minorHAnsi" w:hAnsiTheme="minorHAnsi" w:cs="Arial"/>
          <w:szCs w:val="24"/>
        </w:rPr>
      </w:pPr>
      <w:r w:rsidRPr="00F267AF">
        <w:rPr>
          <w:rFonts w:asciiTheme="minorHAnsi" w:hAnsiTheme="minorHAnsi" w:cs="Arial"/>
          <w:szCs w:val="24"/>
        </w:rPr>
        <w:t>Logowanie zmian konfiguracji oraz krytycznych zdarzeń systemowych np. w przypadku przepełnienia dysku.</w:t>
      </w:r>
    </w:p>
    <w:p w:rsidR="008E313D" w:rsidRPr="00F267AF" w:rsidRDefault="008E313D" w:rsidP="003B70E3">
      <w:pPr>
        <w:pStyle w:val="Akapitzlist"/>
        <w:numPr>
          <w:ilvl w:val="0"/>
          <w:numId w:val="20"/>
        </w:numPr>
        <w:spacing w:after="160" w:line="259" w:lineRule="auto"/>
        <w:ind w:right="0"/>
        <w:rPr>
          <w:rFonts w:asciiTheme="minorHAnsi" w:hAnsiTheme="minorHAnsi" w:cs="Arial"/>
          <w:szCs w:val="24"/>
        </w:rPr>
      </w:pPr>
      <w:r w:rsidRPr="00F267AF">
        <w:rPr>
          <w:rFonts w:asciiTheme="minorHAnsi" w:hAnsiTheme="minorHAnsi" w:cs="Arial"/>
          <w:szCs w:val="24"/>
        </w:rPr>
        <w:t>Logowanie informacji na temat spamu oraz niedozwolonych załączników.</w:t>
      </w:r>
    </w:p>
    <w:p w:rsidR="008E313D" w:rsidRPr="00F267AF" w:rsidRDefault="008E313D" w:rsidP="003B70E3">
      <w:pPr>
        <w:pStyle w:val="Akapitzlist"/>
        <w:numPr>
          <w:ilvl w:val="0"/>
          <w:numId w:val="20"/>
        </w:numPr>
        <w:spacing w:after="160" w:line="259" w:lineRule="auto"/>
        <w:ind w:right="0"/>
        <w:rPr>
          <w:rFonts w:asciiTheme="minorHAnsi" w:hAnsiTheme="minorHAnsi" w:cs="Arial"/>
          <w:szCs w:val="24"/>
        </w:rPr>
      </w:pPr>
      <w:r w:rsidRPr="00F267AF">
        <w:rPr>
          <w:rFonts w:asciiTheme="minorHAnsi" w:hAnsiTheme="minorHAnsi" w:cs="Arial"/>
          <w:szCs w:val="24"/>
        </w:rPr>
        <w:t>Możliwość podglądu logów w czasie rzeczywistym jak również danych historycznych.</w:t>
      </w:r>
    </w:p>
    <w:p w:rsidR="008E313D" w:rsidRPr="00F267AF" w:rsidRDefault="008E313D" w:rsidP="003B70E3">
      <w:pPr>
        <w:pStyle w:val="Akapitzlist"/>
        <w:numPr>
          <w:ilvl w:val="0"/>
          <w:numId w:val="20"/>
        </w:numPr>
        <w:spacing w:after="160" w:line="259" w:lineRule="auto"/>
        <w:ind w:right="0"/>
        <w:rPr>
          <w:rFonts w:asciiTheme="minorHAnsi" w:hAnsiTheme="minorHAnsi" w:cs="Arial"/>
          <w:szCs w:val="24"/>
        </w:rPr>
      </w:pPr>
      <w:r w:rsidRPr="00F267AF">
        <w:rPr>
          <w:rFonts w:asciiTheme="minorHAnsi" w:hAnsiTheme="minorHAnsi" w:cs="Arial"/>
          <w:szCs w:val="24"/>
        </w:rPr>
        <w:t>Możliwość analizy przebiegu sesji SMTP.</w:t>
      </w:r>
    </w:p>
    <w:p w:rsidR="008E313D" w:rsidRPr="00F267AF" w:rsidRDefault="008E313D" w:rsidP="003B70E3">
      <w:pPr>
        <w:pStyle w:val="Akapitzlist"/>
        <w:numPr>
          <w:ilvl w:val="0"/>
          <w:numId w:val="20"/>
        </w:numPr>
        <w:spacing w:after="160" w:line="259" w:lineRule="auto"/>
        <w:ind w:right="0"/>
        <w:rPr>
          <w:rFonts w:asciiTheme="minorHAnsi" w:hAnsiTheme="minorHAnsi" w:cs="Arial"/>
          <w:szCs w:val="24"/>
        </w:rPr>
      </w:pPr>
      <w:r w:rsidRPr="00F267AF">
        <w:rPr>
          <w:rFonts w:asciiTheme="minorHAnsi" w:hAnsiTheme="minorHAnsi" w:cs="Arial"/>
          <w:szCs w:val="24"/>
        </w:rPr>
        <w:t>Powiadamianie administratora systemu w przypadku wykrycia wirusów w przesyłanych wiadomościach pocztowych.</w:t>
      </w:r>
    </w:p>
    <w:p w:rsidR="008E313D" w:rsidRPr="00F267AF" w:rsidRDefault="008E313D" w:rsidP="003B70E3">
      <w:pPr>
        <w:pStyle w:val="Akapitzlist"/>
        <w:numPr>
          <w:ilvl w:val="0"/>
          <w:numId w:val="20"/>
        </w:numPr>
        <w:spacing w:after="160" w:line="259" w:lineRule="auto"/>
        <w:ind w:right="0"/>
        <w:rPr>
          <w:rFonts w:asciiTheme="minorHAnsi" w:hAnsiTheme="minorHAnsi" w:cs="Arial"/>
          <w:szCs w:val="24"/>
        </w:rPr>
      </w:pPr>
      <w:r w:rsidRPr="00F267AF">
        <w:rPr>
          <w:rFonts w:asciiTheme="minorHAnsi" w:hAnsiTheme="minorHAnsi" w:cs="Arial"/>
          <w:szCs w:val="24"/>
        </w:rPr>
        <w:lastRenderedPageBreak/>
        <w:t xml:space="preserve">Predefiniowane szablony raportów oraz możliwość ich edycji przez administratora systemu. </w:t>
      </w:r>
    </w:p>
    <w:p w:rsidR="008E313D" w:rsidRPr="00F267AF" w:rsidRDefault="008E313D" w:rsidP="003B70E3">
      <w:pPr>
        <w:pStyle w:val="Akapitzlist"/>
        <w:numPr>
          <w:ilvl w:val="0"/>
          <w:numId w:val="20"/>
        </w:numPr>
        <w:spacing w:after="160" w:line="259" w:lineRule="auto"/>
        <w:ind w:right="0"/>
        <w:rPr>
          <w:rFonts w:asciiTheme="minorHAnsi" w:hAnsiTheme="minorHAnsi" w:cs="Arial"/>
          <w:szCs w:val="24"/>
        </w:rPr>
      </w:pPr>
      <w:r w:rsidRPr="00F267AF">
        <w:rPr>
          <w:rFonts w:asciiTheme="minorHAnsi" w:hAnsiTheme="minorHAnsi" w:cs="Arial"/>
          <w:szCs w:val="24"/>
        </w:rPr>
        <w:t xml:space="preserve">Możliwość generowania raportów zgodnie z harmonogramem lub na żądanie administratora systemu. </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Funkcje pracy w trybie wysokiej dostępności (HA)</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System ochrony poczty musi zapewniać poniższe funkcje:</w:t>
      </w:r>
    </w:p>
    <w:p w:rsidR="008E313D" w:rsidRPr="00F267AF" w:rsidRDefault="008E313D" w:rsidP="003B70E3">
      <w:pPr>
        <w:pStyle w:val="Akapitzlist"/>
        <w:numPr>
          <w:ilvl w:val="0"/>
          <w:numId w:val="21"/>
        </w:numPr>
        <w:spacing w:after="160" w:line="259" w:lineRule="auto"/>
        <w:ind w:right="0"/>
        <w:rPr>
          <w:rFonts w:asciiTheme="minorHAnsi" w:hAnsiTheme="minorHAnsi" w:cs="Arial"/>
          <w:szCs w:val="24"/>
        </w:rPr>
      </w:pPr>
      <w:r w:rsidRPr="00F267AF">
        <w:rPr>
          <w:rFonts w:asciiTheme="minorHAnsi" w:hAnsiTheme="minorHAnsi" w:cs="Arial"/>
          <w:szCs w:val="24"/>
        </w:rPr>
        <w:t xml:space="preserve">Konfigurację HA w każdym z  trybów: </w:t>
      </w:r>
      <w:proofErr w:type="spellStart"/>
      <w:r w:rsidRPr="00F267AF">
        <w:rPr>
          <w:rFonts w:asciiTheme="minorHAnsi" w:hAnsiTheme="minorHAnsi" w:cs="Arial"/>
          <w:szCs w:val="24"/>
        </w:rPr>
        <w:t>gateway</w:t>
      </w:r>
      <w:proofErr w:type="spellEnd"/>
      <w:r w:rsidRPr="00F267AF">
        <w:rPr>
          <w:rFonts w:asciiTheme="minorHAnsi" w:hAnsiTheme="minorHAnsi" w:cs="Arial"/>
          <w:szCs w:val="24"/>
        </w:rPr>
        <w:t>, transparent.</w:t>
      </w:r>
    </w:p>
    <w:p w:rsidR="008E313D" w:rsidRPr="00F267AF" w:rsidRDefault="008E313D" w:rsidP="003B70E3">
      <w:pPr>
        <w:pStyle w:val="Akapitzlist"/>
        <w:numPr>
          <w:ilvl w:val="0"/>
          <w:numId w:val="21"/>
        </w:numPr>
        <w:spacing w:after="160" w:line="259" w:lineRule="auto"/>
        <w:ind w:right="0"/>
        <w:rPr>
          <w:rFonts w:asciiTheme="minorHAnsi" w:hAnsiTheme="minorHAnsi" w:cs="Arial"/>
          <w:szCs w:val="24"/>
        </w:rPr>
      </w:pPr>
      <w:r w:rsidRPr="00F267AF">
        <w:rPr>
          <w:rFonts w:asciiTheme="minorHAnsi" w:hAnsiTheme="minorHAnsi" w:cs="Arial"/>
          <w:szCs w:val="24"/>
        </w:rPr>
        <w:t>Tryb synchronizacji konfiguracji dla scenariuszy gdy każde z urządzeń występuje pod innym adresem IP.</w:t>
      </w:r>
    </w:p>
    <w:p w:rsidR="008E313D" w:rsidRPr="00F267AF" w:rsidRDefault="008E313D" w:rsidP="003B70E3">
      <w:pPr>
        <w:pStyle w:val="Akapitzlist"/>
        <w:numPr>
          <w:ilvl w:val="0"/>
          <w:numId w:val="21"/>
        </w:numPr>
        <w:spacing w:after="160" w:line="259" w:lineRule="auto"/>
        <w:ind w:right="0"/>
        <w:rPr>
          <w:rFonts w:asciiTheme="minorHAnsi" w:hAnsiTheme="minorHAnsi" w:cs="Arial"/>
          <w:szCs w:val="24"/>
        </w:rPr>
      </w:pPr>
      <w:r w:rsidRPr="00F267AF">
        <w:rPr>
          <w:rFonts w:asciiTheme="minorHAnsi" w:hAnsiTheme="minorHAnsi" w:cs="Arial"/>
          <w:szCs w:val="24"/>
        </w:rPr>
        <w:t>Wykrywanie awarii poszczególnych urządzeń oraz powiadamianie administratora systemu.</w:t>
      </w:r>
    </w:p>
    <w:p w:rsidR="008E313D" w:rsidRPr="00F267AF" w:rsidRDefault="008E313D" w:rsidP="003B70E3">
      <w:pPr>
        <w:pStyle w:val="Akapitzlist"/>
        <w:numPr>
          <w:ilvl w:val="0"/>
          <w:numId w:val="21"/>
        </w:numPr>
        <w:spacing w:after="160" w:line="259" w:lineRule="auto"/>
        <w:ind w:right="0"/>
        <w:rPr>
          <w:rFonts w:asciiTheme="minorHAnsi" w:hAnsiTheme="minorHAnsi" w:cs="Arial"/>
          <w:szCs w:val="24"/>
        </w:rPr>
      </w:pPr>
      <w:r w:rsidRPr="00F267AF">
        <w:rPr>
          <w:rFonts w:asciiTheme="minorHAnsi" w:hAnsiTheme="minorHAnsi" w:cs="Arial"/>
          <w:szCs w:val="24"/>
        </w:rPr>
        <w:t>Monitorowanie stanu pracy klastra.</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 xml:space="preserve">Aktualizacje sygnatur, dostęp do bazy spamu </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W tym zakresie dostarczony system ochrony poczty musi zapewniać:</w:t>
      </w:r>
    </w:p>
    <w:p w:rsidR="008E313D" w:rsidRPr="00F267AF" w:rsidRDefault="008E313D" w:rsidP="003B70E3">
      <w:pPr>
        <w:pStyle w:val="Akapitzlist"/>
        <w:numPr>
          <w:ilvl w:val="0"/>
          <w:numId w:val="22"/>
        </w:numPr>
        <w:spacing w:after="160" w:line="259" w:lineRule="auto"/>
        <w:ind w:right="0"/>
        <w:rPr>
          <w:rFonts w:asciiTheme="minorHAnsi" w:hAnsiTheme="minorHAnsi" w:cs="Arial"/>
          <w:szCs w:val="24"/>
        </w:rPr>
      </w:pPr>
      <w:r w:rsidRPr="00F267AF">
        <w:rPr>
          <w:rFonts w:asciiTheme="minorHAnsi" w:hAnsiTheme="minorHAnsi" w:cs="Arial"/>
          <w:szCs w:val="24"/>
        </w:rPr>
        <w:t xml:space="preserve">Pracę w oparciu o bazę spamu oraz </w:t>
      </w:r>
      <w:proofErr w:type="spellStart"/>
      <w:r w:rsidRPr="00F267AF">
        <w:rPr>
          <w:rFonts w:asciiTheme="minorHAnsi" w:hAnsiTheme="minorHAnsi" w:cs="Arial"/>
          <w:szCs w:val="24"/>
        </w:rPr>
        <w:t>url</w:t>
      </w:r>
      <w:proofErr w:type="spellEnd"/>
      <w:r w:rsidRPr="00F267AF">
        <w:rPr>
          <w:rFonts w:asciiTheme="minorHAnsi" w:hAnsiTheme="minorHAnsi" w:cs="Arial"/>
          <w:szCs w:val="24"/>
        </w:rPr>
        <w:t xml:space="preserve"> uaktualniane w czasie rzeczywistym.</w:t>
      </w:r>
    </w:p>
    <w:p w:rsidR="008E313D" w:rsidRPr="00F267AF" w:rsidRDefault="008E313D" w:rsidP="003B70E3">
      <w:pPr>
        <w:pStyle w:val="Akapitzlist"/>
        <w:numPr>
          <w:ilvl w:val="0"/>
          <w:numId w:val="22"/>
        </w:numPr>
        <w:spacing w:after="160" w:line="259" w:lineRule="auto"/>
        <w:ind w:right="0"/>
        <w:rPr>
          <w:rFonts w:asciiTheme="minorHAnsi" w:hAnsiTheme="minorHAnsi" w:cs="Arial"/>
          <w:szCs w:val="24"/>
        </w:rPr>
      </w:pPr>
      <w:r w:rsidRPr="00F267AF">
        <w:rPr>
          <w:rFonts w:asciiTheme="minorHAnsi" w:hAnsiTheme="minorHAnsi" w:cs="Arial"/>
          <w:szCs w:val="24"/>
        </w:rPr>
        <w:t>Planowanie aktualizacji szczepionek antywirusowych zgodnie z harmonogramem co najmniej raz na godzinę.</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 xml:space="preserve">Zarządzanie </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System ochrony poczty musi zapewniać poniższe funkcje:</w:t>
      </w:r>
    </w:p>
    <w:p w:rsidR="008E313D" w:rsidRPr="00F267AF" w:rsidRDefault="008E313D" w:rsidP="003B70E3">
      <w:pPr>
        <w:pStyle w:val="Akapitzlist"/>
        <w:numPr>
          <w:ilvl w:val="0"/>
          <w:numId w:val="23"/>
        </w:numPr>
        <w:spacing w:after="160" w:line="259" w:lineRule="auto"/>
        <w:ind w:right="0"/>
        <w:rPr>
          <w:rFonts w:asciiTheme="minorHAnsi" w:hAnsiTheme="minorHAnsi" w:cs="Arial"/>
          <w:szCs w:val="24"/>
        </w:rPr>
      </w:pPr>
      <w:r w:rsidRPr="00F267AF">
        <w:rPr>
          <w:rFonts w:asciiTheme="minorHAnsi" w:hAnsiTheme="minorHAnsi" w:cs="Arial"/>
          <w:szCs w:val="24"/>
        </w:rPr>
        <w:t>System musi mieć możliwość zarządzania lokalnego z wykorzystaniem protokołów: HTTPS oraz SSH.</w:t>
      </w:r>
    </w:p>
    <w:p w:rsidR="008E313D" w:rsidRPr="00F267AF" w:rsidRDefault="008E313D" w:rsidP="003B70E3">
      <w:pPr>
        <w:pStyle w:val="Akapitzlist"/>
        <w:numPr>
          <w:ilvl w:val="0"/>
          <w:numId w:val="23"/>
        </w:numPr>
        <w:spacing w:after="160" w:line="259" w:lineRule="auto"/>
        <w:ind w:right="0"/>
        <w:rPr>
          <w:rFonts w:asciiTheme="minorHAnsi" w:hAnsiTheme="minorHAnsi" w:cs="Arial"/>
          <w:szCs w:val="24"/>
        </w:rPr>
      </w:pPr>
      <w:r w:rsidRPr="00F267AF">
        <w:rPr>
          <w:rFonts w:asciiTheme="minorHAnsi" w:hAnsiTheme="minorHAnsi" w:cs="Arial"/>
          <w:szCs w:val="24"/>
        </w:rPr>
        <w:t xml:space="preserve">Możliwość modyfikowania wyglądu interfejsu zarządzania oraz interfejsu </w:t>
      </w:r>
      <w:proofErr w:type="spellStart"/>
      <w:r w:rsidRPr="00F267AF">
        <w:rPr>
          <w:rFonts w:asciiTheme="minorHAnsi" w:hAnsiTheme="minorHAnsi" w:cs="Arial"/>
          <w:szCs w:val="24"/>
        </w:rPr>
        <w:t>WebMail</w:t>
      </w:r>
      <w:proofErr w:type="spellEnd"/>
      <w:r w:rsidRPr="00F267AF">
        <w:rPr>
          <w:rFonts w:asciiTheme="minorHAnsi" w:hAnsiTheme="minorHAnsi" w:cs="Arial"/>
          <w:szCs w:val="24"/>
        </w:rPr>
        <w:t xml:space="preserve"> z opcją wstawienia własnego logo firmy.</w:t>
      </w:r>
    </w:p>
    <w:p w:rsidR="008E313D" w:rsidRPr="00F267AF" w:rsidRDefault="008E313D" w:rsidP="003B70E3">
      <w:pPr>
        <w:pStyle w:val="Akapitzlist"/>
        <w:numPr>
          <w:ilvl w:val="0"/>
          <w:numId w:val="23"/>
        </w:numPr>
        <w:spacing w:after="160" w:line="259" w:lineRule="auto"/>
        <w:ind w:right="0"/>
        <w:rPr>
          <w:rFonts w:asciiTheme="minorHAnsi" w:hAnsiTheme="minorHAnsi" w:cs="Arial"/>
          <w:szCs w:val="24"/>
        </w:rPr>
      </w:pPr>
      <w:r w:rsidRPr="00F267AF">
        <w:rPr>
          <w:rFonts w:asciiTheme="minorHAnsi" w:hAnsiTheme="minorHAnsi" w:cs="Arial"/>
          <w:szCs w:val="24"/>
        </w:rPr>
        <w:t>Powinna istnieć możliwość zdefiniowania co najmniej 3 lokalnych kont administracyjnych.</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Certyfikaty</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Dostarczony system powinien posiadać co najmniej dwie z poniższych certyfikacji:</w:t>
      </w:r>
    </w:p>
    <w:p w:rsidR="008E313D" w:rsidRPr="00F267AF" w:rsidRDefault="008E313D" w:rsidP="003B70E3">
      <w:pPr>
        <w:pStyle w:val="Akapitzlist"/>
        <w:numPr>
          <w:ilvl w:val="0"/>
          <w:numId w:val="24"/>
        </w:numPr>
        <w:spacing w:after="160" w:line="259" w:lineRule="auto"/>
        <w:ind w:right="0"/>
        <w:rPr>
          <w:rFonts w:asciiTheme="minorHAnsi" w:hAnsiTheme="minorHAnsi" w:cs="Arial"/>
          <w:szCs w:val="24"/>
          <w:lang w:val="en-US"/>
        </w:rPr>
      </w:pPr>
      <w:proofErr w:type="spellStart"/>
      <w:r w:rsidRPr="00F267AF">
        <w:rPr>
          <w:rFonts w:asciiTheme="minorHAnsi" w:hAnsiTheme="minorHAnsi" w:cs="Arial"/>
          <w:szCs w:val="24"/>
          <w:lang w:val="en-US"/>
        </w:rPr>
        <w:t>VBSpam</w:t>
      </w:r>
      <w:proofErr w:type="spellEnd"/>
      <w:r w:rsidRPr="00F267AF">
        <w:rPr>
          <w:rFonts w:asciiTheme="minorHAnsi" w:hAnsiTheme="minorHAnsi" w:cs="Arial"/>
          <w:szCs w:val="24"/>
          <w:lang w:val="en-US"/>
        </w:rPr>
        <w:t>, VB100 rated, Common Criteria NDPP, FIPS 140-2 Certified.</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Serwisy i licencje</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t>W ramach postępowania powinny zostać dostarczone licencje upoważniające do korzystania z aktualnych baz funkcji ochronnych producenta  i serwisów. Powinny one obejmować:</w:t>
      </w:r>
    </w:p>
    <w:p w:rsidR="008E313D" w:rsidRPr="00F267AF" w:rsidRDefault="008E313D" w:rsidP="003B70E3">
      <w:pPr>
        <w:pStyle w:val="Akapitzlist"/>
        <w:numPr>
          <w:ilvl w:val="0"/>
          <w:numId w:val="25"/>
        </w:numPr>
        <w:spacing w:after="160" w:line="259" w:lineRule="auto"/>
        <w:ind w:right="0"/>
        <w:rPr>
          <w:rFonts w:asciiTheme="minorHAnsi" w:hAnsiTheme="minorHAnsi" w:cs="Arial"/>
          <w:szCs w:val="24"/>
        </w:rPr>
      </w:pPr>
      <w:r w:rsidRPr="00F267AF">
        <w:rPr>
          <w:rFonts w:asciiTheme="minorHAnsi" w:hAnsiTheme="minorHAnsi" w:cs="Arial"/>
          <w:szCs w:val="24"/>
        </w:rPr>
        <w:t xml:space="preserve">Kontrola </w:t>
      </w:r>
      <w:proofErr w:type="spellStart"/>
      <w:r w:rsidRPr="00F267AF">
        <w:rPr>
          <w:rFonts w:asciiTheme="minorHAnsi" w:hAnsiTheme="minorHAnsi" w:cs="Arial"/>
          <w:szCs w:val="24"/>
        </w:rPr>
        <w:t>Antyspam</w:t>
      </w:r>
      <w:proofErr w:type="spellEnd"/>
      <w:r w:rsidRPr="00F267AF">
        <w:rPr>
          <w:rFonts w:asciiTheme="minorHAnsi" w:hAnsiTheme="minorHAnsi" w:cs="Arial"/>
          <w:szCs w:val="24"/>
        </w:rPr>
        <w:t xml:space="preserve">, URL </w:t>
      </w:r>
      <w:proofErr w:type="spellStart"/>
      <w:r w:rsidRPr="00F267AF">
        <w:rPr>
          <w:rFonts w:asciiTheme="minorHAnsi" w:hAnsiTheme="minorHAnsi" w:cs="Arial"/>
          <w:szCs w:val="24"/>
        </w:rPr>
        <w:t>Filtering</w:t>
      </w:r>
      <w:proofErr w:type="spellEnd"/>
      <w:r w:rsidRPr="00F267AF">
        <w:rPr>
          <w:rFonts w:asciiTheme="minorHAnsi" w:hAnsiTheme="minorHAnsi" w:cs="Arial"/>
          <w:szCs w:val="24"/>
        </w:rPr>
        <w:t xml:space="preserve">, kontrola antywirusowa, ochrona typu </w:t>
      </w:r>
      <w:proofErr w:type="spellStart"/>
      <w:r w:rsidRPr="00F267AF">
        <w:rPr>
          <w:rFonts w:asciiTheme="minorHAnsi" w:hAnsiTheme="minorHAnsi" w:cs="Arial"/>
          <w:szCs w:val="24"/>
        </w:rPr>
        <w:t>VirusOutbrake</w:t>
      </w:r>
      <w:proofErr w:type="spellEnd"/>
      <w:r w:rsidRPr="00F267AF">
        <w:rPr>
          <w:rFonts w:asciiTheme="minorHAnsi" w:hAnsiTheme="minorHAnsi" w:cs="Arial"/>
          <w:szCs w:val="24"/>
        </w:rPr>
        <w:t xml:space="preserve">, </w:t>
      </w:r>
      <w:proofErr w:type="spellStart"/>
      <w:r w:rsidRPr="00F267AF">
        <w:rPr>
          <w:rFonts w:asciiTheme="minorHAnsi" w:hAnsiTheme="minorHAnsi" w:cs="Arial"/>
          <w:szCs w:val="24"/>
        </w:rPr>
        <w:t>Sandbox</w:t>
      </w:r>
      <w:proofErr w:type="spellEnd"/>
      <w:r w:rsidRPr="00F267AF">
        <w:rPr>
          <w:rFonts w:asciiTheme="minorHAnsi" w:hAnsiTheme="minorHAnsi" w:cs="Arial"/>
          <w:szCs w:val="24"/>
        </w:rPr>
        <w:t xml:space="preserve"> w chmurze, ochrona typu </w:t>
      </w:r>
      <w:proofErr w:type="spellStart"/>
      <w:r w:rsidRPr="00F267AF">
        <w:rPr>
          <w:rFonts w:asciiTheme="minorHAnsi" w:hAnsiTheme="minorHAnsi" w:cs="Arial"/>
          <w:szCs w:val="24"/>
        </w:rPr>
        <w:t>ClickProtect</w:t>
      </w:r>
      <w:proofErr w:type="spellEnd"/>
      <w:r w:rsidRPr="00F267AF">
        <w:rPr>
          <w:rFonts w:asciiTheme="minorHAnsi" w:hAnsiTheme="minorHAnsi" w:cs="Arial"/>
          <w:szCs w:val="24"/>
        </w:rPr>
        <w:t xml:space="preserve">, Content </w:t>
      </w:r>
      <w:proofErr w:type="spellStart"/>
      <w:r w:rsidRPr="00F267AF">
        <w:rPr>
          <w:rFonts w:asciiTheme="minorHAnsi" w:hAnsiTheme="minorHAnsi" w:cs="Arial"/>
          <w:szCs w:val="24"/>
        </w:rPr>
        <w:t>Disarm&amp;Reconstruction</w:t>
      </w:r>
      <w:proofErr w:type="spellEnd"/>
      <w:r w:rsidRPr="00F267AF">
        <w:rPr>
          <w:rFonts w:asciiTheme="minorHAnsi" w:hAnsiTheme="minorHAnsi" w:cs="Arial"/>
          <w:szCs w:val="24"/>
        </w:rPr>
        <w:t xml:space="preserve">, Business Email </w:t>
      </w:r>
      <w:proofErr w:type="spellStart"/>
      <w:r w:rsidRPr="00F267AF">
        <w:rPr>
          <w:rFonts w:asciiTheme="minorHAnsi" w:hAnsiTheme="minorHAnsi" w:cs="Arial"/>
          <w:szCs w:val="24"/>
        </w:rPr>
        <w:t>Compromise</w:t>
      </w:r>
      <w:proofErr w:type="spellEnd"/>
      <w:r w:rsidRPr="00F267AF">
        <w:rPr>
          <w:rFonts w:asciiTheme="minorHAnsi" w:hAnsiTheme="minorHAnsi" w:cs="Arial"/>
          <w:szCs w:val="24"/>
        </w:rPr>
        <w:t xml:space="preserve"> na okres [36] miesięcy. </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Gwarancja</w:t>
      </w:r>
    </w:p>
    <w:p w:rsidR="008E313D" w:rsidRPr="00F267AF" w:rsidRDefault="008E313D" w:rsidP="008E313D">
      <w:pPr>
        <w:pStyle w:val="Akapitzlist"/>
        <w:spacing w:after="160" w:line="259" w:lineRule="auto"/>
        <w:rPr>
          <w:rFonts w:asciiTheme="minorHAnsi" w:hAnsiTheme="minorHAnsi" w:cs="Arial"/>
          <w:szCs w:val="24"/>
        </w:rPr>
      </w:pPr>
      <w:r w:rsidRPr="00F267AF">
        <w:rPr>
          <w:rFonts w:asciiTheme="minorHAnsi" w:hAnsiTheme="minorHAnsi" w:cs="Arial"/>
          <w:szCs w:val="24"/>
        </w:rPr>
        <w:t xml:space="preserve">System musi być objęty serwisem gwarancyjnym producenta przez okres [36] miesięcy, oraz </w:t>
      </w:r>
    </w:p>
    <w:p w:rsidR="008E313D" w:rsidRPr="00F267AF" w:rsidRDefault="008E313D" w:rsidP="008E313D">
      <w:pPr>
        <w:pStyle w:val="Akapitzlist"/>
        <w:spacing w:after="160" w:line="259" w:lineRule="auto"/>
        <w:rPr>
          <w:rFonts w:asciiTheme="minorHAnsi" w:hAnsiTheme="minorHAnsi" w:cs="Arial"/>
          <w:szCs w:val="24"/>
        </w:rPr>
      </w:pPr>
      <w:r w:rsidRPr="00F267AF">
        <w:rPr>
          <w:rFonts w:asciiTheme="minorHAnsi" w:hAnsiTheme="minorHAnsi" w:cs="Arial"/>
          <w:szCs w:val="24"/>
        </w:rPr>
        <w:t>musi być objęty rozszerzoną gwarancją udostępnienie oraz dostarczenie sprzętu zastępczego na czas naprawy sprzętu w ciągu 8 godzin od momentu potwierdzenia zasadności zgłoszenia, realizowanym przez producenta rozwiązania lub autoryzowanego dystrybutora przez okres [36] miesięcy.</w:t>
      </w:r>
    </w:p>
    <w:p w:rsidR="008E313D" w:rsidRPr="00F267AF" w:rsidRDefault="008E313D" w:rsidP="008E313D">
      <w:pPr>
        <w:rPr>
          <w:rFonts w:asciiTheme="minorHAnsi" w:hAnsiTheme="minorHAnsi" w:cs="Arial"/>
          <w:szCs w:val="24"/>
        </w:rPr>
      </w:pPr>
      <w:r w:rsidRPr="00F267AF">
        <w:rPr>
          <w:rFonts w:asciiTheme="minorHAnsi" w:hAnsiTheme="minorHAnsi" w:cs="Arial"/>
          <w:szCs w:val="24"/>
        </w:rPr>
        <w:lastRenderedPageBreak/>
        <w:t>Dla zapewnienia wysokiego poziomu usług podmiot serwisujący musi posiadać certyfikat ISO 9001 w zakresie świadczenia usług serwisowych. Zgłoszenia serwisowe będą przyjmowane w języku polskim w trybie24x7 przez dedykowany serwisowy moduł internetowy oraz infolinię w języku polskim 24x7. Oferent winien przedłożyć dokumenty:</w:t>
      </w:r>
    </w:p>
    <w:p w:rsidR="008E313D" w:rsidRPr="00F267AF" w:rsidRDefault="008E313D" w:rsidP="003B70E3">
      <w:pPr>
        <w:pStyle w:val="Akapitzlist"/>
        <w:numPr>
          <w:ilvl w:val="0"/>
          <w:numId w:val="26"/>
        </w:numPr>
        <w:spacing w:after="160" w:line="259" w:lineRule="auto"/>
        <w:ind w:left="1068" w:right="0"/>
        <w:rPr>
          <w:rFonts w:asciiTheme="minorHAnsi" w:hAnsiTheme="minorHAnsi" w:cs="Arial"/>
          <w:szCs w:val="24"/>
        </w:rPr>
      </w:pPr>
      <w:r w:rsidRPr="00F267AF">
        <w:rPr>
          <w:rFonts w:asciiTheme="minorHAnsi" w:hAnsiTheme="minorHAnsi" w:cs="Arial"/>
          <w:szCs w:val="24"/>
        </w:rPr>
        <w:t>Oświadczanie Producenta lub Autoryzowanego Dystrybutora świadczącego wsparcie techniczne  o gotowości świadczenia na rzecz Zamawiającego wymaganego serwisu (zawierające: adres strony internetowej serwisu i numer infolinii telefonicznej).</w:t>
      </w:r>
    </w:p>
    <w:p w:rsidR="008E313D" w:rsidRPr="00F267AF" w:rsidRDefault="008E313D" w:rsidP="003B70E3">
      <w:pPr>
        <w:pStyle w:val="Akapitzlist"/>
        <w:numPr>
          <w:ilvl w:val="0"/>
          <w:numId w:val="27"/>
        </w:numPr>
        <w:spacing w:after="160" w:line="259" w:lineRule="auto"/>
        <w:ind w:left="1068" w:right="0"/>
        <w:rPr>
          <w:rFonts w:asciiTheme="minorHAnsi" w:hAnsiTheme="minorHAnsi" w:cs="Arial"/>
          <w:szCs w:val="24"/>
        </w:rPr>
      </w:pPr>
      <w:r w:rsidRPr="00F267AF">
        <w:rPr>
          <w:rFonts w:asciiTheme="minorHAnsi" w:hAnsiTheme="minorHAnsi" w:cs="Arial"/>
          <w:szCs w:val="24"/>
        </w:rPr>
        <w:t>Certyfikat ISO 9001 podmiotu serwisującego.</w:t>
      </w:r>
    </w:p>
    <w:p w:rsidR="008E313D" w:rsidRPr="00F267AF" w:rsidRDefault="008E313D" w:rsidP="008E313D">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Pozostałe wymagania:</w:t>
      </w:r>
    </w:p>
    <w:p w:rsidR="008E313D" w:rsidRPr="00F267AF" w:rsidRDefault="008E313D" w:rsidP="008E313D">
      <w:pPr>
        <w:pStyle w:val="Akapitzlist"/>
        <w:spacing w:after="160" w:line="259" w:lineRule="auto"/>
        <w:ind w:right="0" w:firstLine="0"/>
        <w:rPr>
          <w:rFonts w:asciiTheme="minorHAnsi" w:hAnsiTheme="minorHAnsi" w:cs="Arial"/>
          <w:szCs w:val="24"/>
        </w:rPr>
      </w:pPr>
      <w:r w:rsidRPr="00F267AF">
        <w:rPr>
          <w:rFonts w:asciiTheme="minorHAnsi" w:hAnsiTheme="minorHAnsi" w:cs="Arial"/>
          <w:szCs w:val="24"/>
        </w:rPr>
        <w:t>Oferent winien przedłożyć oświadczenie producenta lub autoryzowanego dystrybutora producenta na terenie Polski, iż oferent posiada autoryzację producenta w zakresie sprzedaży oferowanych rozwiązań.</w:t>
      </w:r>
    </w:p>
    <w:p w:rsidR="008E313D" w:rsidRPr="00F267AF" w:rsidRDefault="008E313D" w:rsidP="008E313D">
      <w:pPr>
        <w:spacing w:after="160" w:line="259" w:lineRule="auto"/>
        <w:rPr>
          <w:rFonts w:asciiTheme="minorHAnsi" w:hAnsiTheme="minorHAnsi" w:cs="Arial"/>
          <w:szCs w:val="24"/>
        </w:rPr>
      </w:pPr>
    </w:p>
    <w:p w:rsidR="003B70E3" w:rsidRPr="00F267AF" w:rsidRDefault="003B70E3" w:rsidP="008E313D">
      <w:pPr>
        <w:spacing w:after="160" w:line="259" w:lineRule="auto"/>
        <w:rPr>
          <w:rFonts w:asciiTheme="minorHAnsi" w:hAnsiTheme="minorHAnsi" w:cs="Arial"/>
          <w:szCs w:val="24"/>
        </w:rPr>
      </w:pPr>
    </w:p>
    <w:p w:rsidR="003B70E3" w:rsidRPr="00F267AF" w:rsidRDefault="003B70E3" w:rsidP="008E313D">
      <w:pPr>
        <w:spacing w:after="160" w:line="259" w:lineRule="auto"/>
        <w:rPr>
          <w:rFonts w:asciiTheme="minorHAnsi" w:hAnsiTheme="minorHAnsi" w:cs="Arial"/>
          <w:szCs w:val="24"/>
        </w:rPr>
      </w:pPr>
    </w:p>
    <w:p w:rsidR="00E21595" w:rsidRPr="00F267AF" w:rsidRDefault="008E313D" w:rsidP="008E313D">
      <w:pPr>
        <w:pStyle w:val="Akapitzlist"/>
        <w:spacing w:after="0"/>
        <w:ind w:firstLine="0"/>
        <w:rPr>
          <w:rFonts w:asciiTheme="minorHAnsi" w:hAnsiTheme="minorHAnsi" w:cs="Arial"/>
          <w:b/>
          <w:szCs w:val="24"/>
        </w:rPr>
      </w:pPr>
      <w:r w:rsidRPr="00F267AF">
        <w:rPr>
          <w:rFonts w:asciiTheme="minorHAnsi" w:hAnsiTheme="minorHAnsi" w:cs="Arial"/>
          <w:b/>
          <w:szCs w:val="24"/>
        </w:rPr>
        <w:t xml:space="preserve">Pkt. 3. W zakresie dostarczenie </w:t>
      </w:r>
      <w:r w:rsidR="00411C0F" w:rsidRPr="00F267AF">
        <w:rPr>
          <w:rFonts w:asciiTheme="minorHAnsi" w:hAnsiTheme="minorHAnsi" w:cs="Arial"/>
          <w:b/>
          <w:szCs w:val="24"/>
        </w:rPr>
        <w:t xml:space="preserve">i wdrożenia </w:t>
      </w:r>
      <w:r w:rsidRPr="00F267AF">
        <w:rPr>
          <w:rFonts w:asciiTheme="minorHAnsi" w:hAnsiTheme="minorHAnsi" w:cs="Arial"/>
          <w:b/>
          <w:szCs w:val="24"/>
        </w:rPr>
        <w:t>centralnego systemu logowania, raportowania i korelacji, umożliwiającego centralizację procesu logowania zdarzeń sieciowych, systemowych oraz  bezpieczeństwa w ramach całej infrastruktury zabezpieczeń</w:t>
      </w:r>
    </w:p>
    <w:p w:rsidR="003B70E3" w:rsidRPr="00F267AF" w:rsidRDefault="003B70E3" w:rsidP="003B70E3">
      <w:pPr>
        <w:rPr>
          <w:rFonts w:asciiTheme="minorHAnsi" w:hAnsiTheme="minorHAnsi" w:cs="Arial"/>
          <w:szCs w:val="24"/>
        </w:rPr>
      </w:pPr>
    </w:p>
    <w:p w:rsidR="003B70E3" w:rsidRPr="00F267AF" w:rsidRDefault="003B70E3" w:rsidP="003B70E3">
      <w:pPr>
        <w:rPr>
          <w:rFonts w:asciiTheme="minorHAnsi" w:hAnsiTheme="minorHAnsi" w:cs="Arial"/>
          <w:szCs w:val="24"/>
        </w:rPr>
      </w:pPr>
      <w:r w:rsidRPr="00F267AF">
        <w:rPr>
          <w:rFonts w:asciiTheme="minorHAnsi" w:hAnsiTheme="minorHAnsi" w:cs="Arial"/>
          <w:szCs w:val="24"/>
        </w:rPr>
        <w:t xml:space="preserve">W ramach postępowania wymaganym jest dostarczenie </w:t>
      </w:r>
      <w:r w:rsidR="00411C0F" w:rsidRPr="00F267AF">
        <w:rPr>
          <w:rFonts w:asciiTheme="minorHAnsi" w:hAnsiTheme="minorHAnsi" w:cs="Arial"/>
          <w:szCs w:val="24"/>
        </w:rPr>
        <w:t xml:space="preserve">i wdrożenie </w:t>
      </w:r>
      <w:r w:rsidRPr="00F267AF">
        <w:rPr>
          <w:rFonts w:asciiTheme="minorHAnsi" w:hAnsiTheme="minorHAnsi" w:cs="Arial"/>
          <w:szCs w:val="24"/>
        </w:rPr>
        <w:t>centralnego systemu logowania, raportowania i korelacji, umożliwiającego centralizację procesu logowania zdarzeń sieciowych, systemowych oraz  bezpieczeństwa w ramach całej infrastruktury zabezpieczeń.</w:t>
      </w:r>
    </w:p>
    <w:p w:rsidR="003B70E3" w:rsidRPr="00F267AF" w:rsidRDefault="003B70E3" w:rsidP="003B70E3">
      <w:pPr>
        <w:rPr>
          <w:rFonts w:asciiTheme="minorHAnsi" w:hAnsiTheme="minorHAnsi" w:cs="Arial"/>
          <w:szCs w:val="24"/>
        </w:rPr>
      </w:pPr>
      <w:r w:rsidRPr="00F267AF">
        <w:rPr>
          <w:rFonts w:asciiTheme="minorHAnsi" w:hAnsiTheme="minorHAnsi" w:cs="Arial"/>
          <w:szCs w:val="24"/>
        </w:rPr>
        <w:t xml:space="preserve">Rozwiązanie musi zostać dostarczone w postaci komercyjnej platformy działającej w środowisku wirtualnym lub w postaci komercyjnej platformy działającej na bazie </w:t>
      </w:r>
      <w:proofErr w:type="spellStart"/>
      <w:r w:rsidRPr="00F267AF">
        <w:rPr>
          <w:rFonts w:asciiTheme="minorHAnsi" w:hAnsiTheme="minorHAnsi" w:cs="Arial"/>
          <w:szCs w:val="24"/>
        </w:rPr>
        <w:t>linux</w:t>
      </w:r>
      <w:proofErr w:type="spellEnd"/>
      <w:r w:rsidRPr="00F267AF">
        <w:rPr>
          <w:rFonts w:asciiTheme="minorHAnsi" w:hAnsiTheme="minorHAnsi" w:cs="Arial"/>
          <w:szCs w:val="24"/>
        </w:rPr>
        <w:t xml:space="preserve"> w środowisku wirtualnym, z możliwością uruchomienia na co najmniej następujących </w:t>
      </w:r>
      <w:proofErr w:type="spellStart"/>
      <w:r w:rsidRPr="00F267AF">
        <w:rPr>
          <w:rFonts w:asciiTheme="minorHAnsi" w:hAnsiTheme="minorHAnsi" w:cs="Arial"/>
          <w:szCs w:val="24"/>
        </w:rPr>
        <w:t>hypervisorach</w:t>
      </w:r>
      <w:proofErr w:type="spellEnd"/>
      <w:r w:rsidRPr="00F267AF">
        <w:rPr>
          <w:rFonts w:asciiTheme="minorHAnsi" w:hAnsiTheme="minorHAnsi" w:cs="Arial"/>
          <w:szCs w:val="24"/>
        </w:rPr>
        <w:t xml:space="preserve">: </w:t>
      </w:r>
      <w:proofErr w:type="spellStart"/>
      <w:r w:rsidRPr="00F267AF">
        <w:rPr>
          <w:rFonts w:asciiTheme="minorHAnsi" w:hAnsiTheme="minorHAnsi" w:cs="Arial"/>
          <w:szCs w:val="24"/>
        </w:rPr>
        <w:t>VMware</w:t>
      </w:r>
      <w:proofErr w:type="spellEnd"/>
      <w:r w:rsidRPr="00F267AF">
        <w:rPr>
          <w:rFonts w:asciiTheme="minorHAnsi" w:hAnsiTheme="minorHAnsi" w:cs="Arial"/>
          <w:szCs w:val="24"/>
        </w:rPr>
        <w:t xml:space="preserve"> ESX/</w:t>
      </w:r>
      <w:proofErr w:type="spellStart"/>
      <w:r w:rsidRPr="00F267AF">
        <w:rPr>
          <w:rFonts w:asciiTheme="minorHAnsi" w:hAnsiTheme="minorHAnsi" w:cs="Arial"/>
          <w:szCs w:val="24"/>
        </w:rPr>
        <w:t>ESXiwerje</w:t>
      </w:r>
      <w:proofErr w:type="spellEnd"/>
      <w:r w:rsidRPr="00F267AF">
        <w:rPr>
          <w:rFonts w:asciiTheme="minorHAnsi" w:hAnsiTheme="minorHAnsi" w:cs="Arial"/>
          <w:szCs w:val="24"/>
        </w:rPr>
        <w:t xml:space="preserve">: 5.0, 5.1, 5.5, 6.0, 6.5, 6.7; Microsoft Hyper-V wersje: 2008 R2, 2012, 2012 R2, 2016;  </w:t>
      </w:r>
      <w:proofErr w:type="spellStart"/>
      <w:r w:rsidRPr="00F267AF">
        <w:rPr>
          <w:rFonts w:asciiTheme="minorHAnsi" w:hAnsiTheme="minorHAnsi" w:cs="Arial"/>
          <w:szCs w:val="24"/>
        </w:rPr>
        <w:t>CitrixXenServer</w:t>
      </w:r>
      <w:proofErr w:type="spellEnd"/>
      <w:r w:rsidRPr="00F267AF">
        <w:rPr>
          <w:rFonts w:asciiTheme="minorHAnsi" w:hAnsiTheme="minorHAnsi" w:cs="Arial"/>
          <w:szCs w:val="24"/>
        </w:rPr>
        <w:t xml:space="preserve"> 6.0+, Open Source </w:t>
      </w:r>
      <w:proofErr w:type="spellStart"/>
      <w:r w:rsidRPr="00F267AF">
        <w:rPr>
          <w:rFonts w:asciiTheme="minorHAnsi" w:hAnsiTheme="minorHAnsi" w:cs="Arial"/>
          <w:szCs w:val="24"/>
        </w:rPr>
        <w:t>Xen</w:t>
      </w:r>
      <w:proofErr w:type="spellEnd"/>
      <w:r w:rsidRPr="00F267AF">
        <w:rPr>
          <w:rFonts w:asciiTheme="minorHAnsi" w:hAnsiTheme="minorHAnsi" w:cs="Arial"/>
          <w:szCs w:val="24"/>
        </w:rPr>
        <w:t xml:space="preserve"> 4.1+, KVM, Amazon Web Services (AWS), Microsoft </w:t>
      </w:r>
      <w:proofErr w:type="spellStart"/>
      <w:r w:rsidRPr="00F267AF">
        <w:rPr>
          <w:rFonts w:asciiTheme="minorHAnsi" w:hAnsiTheme="minorHAnsi" w:cs="Arial"/>
          <w:szCs w:val="24"/>
        </w:rPr>
        <w:t>Azure</w:t>
      </w:r>
      <w:proofErr w:type="spellEnd"/>
      <w:r w:rsidRPr="00F267AF">
        <w:rPr>
          <w:rFonts w:asciiTheme="minorHAnsi" w:hAnsiTheme="minorHAnsi" w:cs="Arial"/>
          <w:szCs w:val="24"/>
        </w:rPr>
        <w:t xml:space="preserve">, Google </w:t>
      </w:r>
      <w:proofErr w:type="spellStart"/>
      <w:r w:rsidRPr="00F267AF">
        <w:rPr>
          <w:rFonts w:asciiTheme="minorHAnsi" w:hAnsiTheme="minorHAnsi" w:cs="Arial"/>
          <w:szCs w:val="24"/>
        </w:rPr>
        <w:t>Cloud</w:t>
      </w:r>
      <w:proofErr w:type="spellEnd"/>
      <w:r w:rsidRPr="00F267AF">
        <w:rPr>
          <w:rFonts w:asciiTheme="minorHAnsi" w:hAnsiTheme="minorHAnsi" w:cs="Arial"/>
          <w:szCs w:val="24"/>
        </w:rPr>
        <w:t xml:space="preserve"> (GCP).</w:t>
      </w:r>
    </w:p>
    <w:p w:rsidR="003B70E3" w:rsidRPr="00F267AF" w:rsidRDefault="003B70E3" w:rsidP="003B70E3">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Interfejsy, Dysk:</w:t>
      </w:r>
    </w:p>
    <w:p w:rsidR="003B70E3" w:rsidRPr="00F267AF" w:rsidRDefault="003B70E3" w:rsidP="003B70E3">
      <w:pPr>
        <w:pStyle w:val="Akapitzlist"/>
        <w:numPr>
          <w:ilvl w:val="0"/>
          <w:numId w:val="29"/>
        </w:numPr>
        <w:spacing w:after="160" w:line="259" w:lineRule="auto"/>
        <w:ind w:right="0"/>
        <w:rPr>
          <w:rFonts w:asciiTheme="minorHAnsi" w:hAnsiTheme="minorHAnsi" w:cs="Arial"/>
          <w:szCs w:val="24"/>
        </w:rPr>
      </w:pPr>
      <w:r w:rsidRPr="00F267AF">
        <w:rPr>
          <w:rFonts w:asciiTheme="minorHAnsi" w:hAnsiTheme="minorHAnsi" w:cs="Arial"/>
          <w:szCs w:val="24"/>
        </w:rPr>
        <w:t xml:space="preserve">System musi obsługiwać co najmniej 4 interfejsy sieciowe oraz wspierać powierzchnię dyskową o pojemności </w:t>
      </w:r>
      <w:r w:rsidR="00E12FF8" w:rsidRPr="00F267AF">
        <w:rPr>
          <w:rFonts w:asciiTheme="minorHAnsi" w:hAnsiTheme="minorHAnsi" w:cs="Arial"/>
          <w:szCs w:val="24"/>
        </w:rPr>
        <w:t>10</w:t>
      </w:r>
      <w:r w:rsidRPr="00F267AF">
        <w:rPr>
          <w:rFonts w:asciiTheme="minorHAnsi" w:hAnsiTheme="minorHAnsi" w:cs="Arial"/>
          <w:szCs w:val="24"/>
        </w:rPr>
        <w:t xml:space="preserve"> TB.</w:t>
      </w:r>
    </w:p>
    <w:p w:rsidR="003B70E3" w:rsidRPr="00F267AF" w:rsidRDefault="003B70E3" w:rsidP="003B70E3">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Parametry wydajnościowe:</w:t>
      </w:r>
    </w:p>
    <w:p w:rsidR="003B70E3" w:rsidRPr="00F267AF" w:rsidRDefault="003B70E3" w:rsidP="003B70E3">
      <w:pPr>
        <w:pStyle w:val="Akapitzlist"/>
        <w:numPr>
          <w:ilvl w:val="0"/>
          <w:numId w:val="30"/>
        </w:numPr>
        <w:spacing w:after="160" w:line="259" w:lineRule="auto"/>
        <w:ind w:right="0"/>
        <w:rPr>
          <w:rFonts w:asciiTheme="minorHAnsi" w:hAnsiTheme="minorHAnsi" w:cs="Arial"/>
          <w:szCs w:val="24"/>
        </w:rPr>
      </w:pPr>
      <w:r w:rsidRPr="00F267AF">
        <w:rPr>
          <w:rFonts w:asciiTheme="minorHAnsi" w:hAnsiTheme="minorHAnsi" w:cs="Arial"/>
          <w:szCs w:val="24"/>
        </w:rPr>
        <w:t xml:space="preserve">System musi być w stanie przyjmować minimum </w:t>
      </w:r>
      <w:r w:rsidR="00597220" w:rsidRPr="00F267AF">
        <w:rPr>
          <w:rFonts w:asciiTheme="minorHAnsi" w:hAnsiTheme="minorHAnsi" w:cs="Arial"/>
          <w:szCs w:val="24"/>
        </w:rPr>
        <w:t>15</w:t>
      </w:r>
      <w:r w:rsidRPr="00F267AF">
        <w:rPr>
          <w:rFonts w:asciiTheme="minorHAnsi" w:hAnsiTheme="minorHAnsi" w:cs="Arial"/>
          <w:szCs w:val="24"/>
        </w:rPr>
        <w:t xml:space="preserve"> GB logów na dzień.</w:t>
      </w:r>
    </w:p>
    <w:p w:rsidR="003B70E3" w:rsidRPr="00F267AF" w:rsidRDefault="003B70E3" w:rsidP="003B70E3">
      <w:pPr>
        <w:pStyle w:val="Akapitzlist"/>
        <w:numPr>
          <w:ilvl w:val="0"/>
          <w:numId w:val="30"/>
        </w:numPr>
        <w:spacing w:after="160" w:line="259" w:lineRule="auto"/>
        <w:ind w:right="0"/>
        <w:rPr>
          <w:rFonts w:asciiTheme="minorHAnsi" w:hAnsiTheme="minorHAnsi" w:cs="Arial"/>
          <w:szCs w:val="24"/>
        </w:rPr>
      </w:pPr>
      <w:r w:rsidRPr="00F267AF">
        <w:rPr>
          <w:rFonts w:asciiTheme="minorHAnsi" w:hAnsiTheme="minorHAnsi" w:cs="Arial"/>
          <w:szCs w:val="24"/>
        </w:rPr>
        <w:t>Rozwiązanie musi umożliwiać kolekcjonowanie logów z co najmniej 1000 systemów.</w:t>
      </w:r>
    </w:p>
    <w:p w:rsidR="003B70E3" w:rsidRPr="00F267AF" w:rsidRDefault="003B70E3" w:rsidP="003B70E3">
      <w:pPr>
        <w:rPr>
          <w:rFonts w:asciiTheme="minorHAnsi" w:hAnsiTheme="minorHAnsi" w:cs="Arial"/>
          <w:szCs w:val="24"/>
        </w:rPr>
      </w:pPr>
      <w:r w:rsidRPr="00F267AF">
        <w:rPr>
          <w:rFonts w:asciiTheme="minorHAnsi" w:hAnsiTheme="minorHAnsi" w:cs="Arial"/>
          <w:szCs w:val="24"/>
        </w:rPr>
        <w:t>W ramach centralnego systemu logowania, raportowania i korelacji muszą być realizowane co najmniej poniższe funkcje:</w:t>
      </w:r>
    </w:p>
    <w:p w:rsidR="003B70E3" w:rsidRPr="00F267AF" w:rsidRDefault="003B70E3" w:rsidP="003B70E3">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Logowanie</w:t>
      </w:r>
    </w:p>
    <w:p w:rsidR="003B70E3" w:rsidRPr="00F267AF" w:rsidRDefault="003B70E3" w:rsidP="003B70E3">
      <w:pPr>
        <w:pStyle w:val="Akapitzlist"/>
        <w:numPr>
          <w:ilvl w:val="0"/>
          <w:numId w:val="31"/>
        </w:numPr>
        <w:spacing w:after="160" w:line="259" w:lineRule="auto"/>
        <w:ind w:right="0"/>
        <w:rPr>
          <w:rFonts w:asciiTheme="minorHAnsi" w:hAnsiTheme="minorHAnsi" w:cs="Arial"/>
          <w:szCs w:val="24"/>
        </w:rPr>
      </w:pPr>
      <w:r w:rsidRPr="00F267AF">
        <w:rPr>
          <w:rFonts w:asciiTheme="minorHAnsi" w:hAnsiTheme="minorHAnsi" w:cs="Arial"/>
          <w:szCs w:val="24"/>
        </w:rPr>
        <w:t>Podgląd logowanych zdarzeń w czasie rzeczywistym.</w:t>
      </w:r>
    </w:p>
    <w:p w:rsidR="003B70E3" w:rsidRPr="00F267AF" w:rsidRDefault="003B70E3" w:rsidP="003B70E3">
      <w:pPr>
        <w:pStyle w:val="Akapitzlist"/>
        <w:numPr>
          <w:ilvl w:val="0"/>
          <w:numId w:val="31"/>
        </w:numPr>
        <w:spacing w:after="160" w:line="259" w:lineRule="auto"/>
        <w:ind w:right="0"/>
        <w:rPr>
          <w:rFonts w:asciiTheme="minorHAnsi" w:hAnsiTheme="minorHAnsi" w:cs="Arial"/>
          <w:szCs w:val="24"/>
        </w:rPr>
      </w:pPr>
      <w:r w:rsidRPr="00F267AF">
        <w:rPr>
          <w:rFonts w:asciiTheme="minorHAnsi" w:hAnsiTheme="minorHAnsi" w:cs="Arial"/>
          <w:szCs w:val="24"/>
        </w:rPr>
        <w:t xml:space="preserve">Możliwość przeglądania logów historycznych z funkcją filtrowania. </w:t>
      </w:r>
    </w:p>
    <w:p w:rsidR="003B70E3" w:rsidRPr="00F267AF" w:rsidRDefault="003B70E3" w:rsidP="003B70E3">
      <w:pPr>
        <w:pStyle w:val="Akapitzlist"/>
        <w:numPr>
          <w:ilvl w:val="0"/>
          <w:numId w:val="31"/>
        </w:numPr>
        <w:spacing w:after="160" w:line="259" w:lineRule="auto"/>
        <w:ind w:right="0"/>
        <w:rPr>
          <w:rFonts w:asciiTheme="minorHAnsi" w:hAnsiTheme="minorHAnsi" w:cs="Arial"/>
          <w:szCs w:val="24"/>
        </w:rPr>
      </w:pPr>
      <w:r w:rsidRPr="00F267AF">
        <w:rPr>
          <w:rFonts w:asciiTheme="minorHAnsi" w:hAnsiTheme="minorHAnsi" w:cs="Arial"/>
          <w:szCs w:val="24"/>
        </w:rPr>
        <w:lastRenderedPageBreak/>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rsidR="003B70E3" w:rsidRPr="00F267AF" w:rsidRDefault="003B70E3" w:rsidP="003B70E3">
      <w:pPr>
        <w:ind w:left="360"/>
        <w:rPr>
          <w:rFonts w:asciiTheme="minorHAnsi" w:hAnsiTheme="minorHAnsi" w:cs="Arial"/>
          <w:szCs w:val="24"/>
        </w:rPr>
      </w:pPr>
      <w:r w:rsidRPr="00F267AF">
        <w:rPr>
          <w:rFonts w:asciiTheme="minorHAnsi" w:hAnsiTheme="minorHAnsi" w:cs="Arial"/>
          <w:szCs w:val="24"/>
        </w:rPr>
        <w:t>a. Listę  najczęściej wykrywanych ataków.</w:t>
      </w:r>
    </w:p>
    <w:p w:rsidR="003B70E3" w:rsidRPr="00F267AF" w:rsidRDefault="003B70E3" w:rsidP="003B70E3">
      <w:pPr>
        <w:ind w:left="360"/>
        <w:rPr>
          <w:rFonts w:asciiTheme="minorHAnsi" w:hAnsiTheme="minorHAnsi" w:cs="Arial"/>
          <w:szCs w:val="24"/>
        </w:rPr>
      </w:pPr>
      <w:r w:rsidRPr="00F267AF">
        <w:rPr>
          <w:rFonts w:asciiTheme="minorHAnsi" w:hAnsiTheme="minorHAnsi" w:cs="Arial"/>
          <w:szCs w:val="24"/>
        </w:rPr>
        <w:t>b. Listę najbardziej aktywnych użytkowników.</w:t>
      </w:r>
    </w:p>
    <w:p w:rsidR="003B70E3" w:rsidRPr="00F267AF" w:rsidRDefault="003B70E3" w:rsidP="003B70E3">
      <w:pPr>
        <w:ind w:left="360"/>
        <w:rPr>
          <w:rFonts w:asciiTheme="minorHAnsi" w:hAnsiTheme="minorHAnsi" w:cs="Arial"/>
          <w:szCs w:val="24"/>
        </w:rPr>
      </w:pPr>
      <w:r w:rsidRPr="00F267AF">
        <w:rPr>
          <w:rFonts w:asciiTheme="minorHAnsi" w:hAnsiTheme="minorHAnsi" w:cs="Arial"/>
          <w:szCs w:val="24"/>
        </w:rPr>
        <w:t>c. Listę najczęściej wykorzystywanych aplikacji.</w:t>
      </w:r>
    </w:p>
    <w:p w:rsidR="003B70E3" w:rsidRPr="00F267AF" w:rsidRDefault="003B70E3" w:rsidP="003B70E3">
      <w:pPr>
        <w:ind w:left="360"/>
        <w:rPr>
          <w:rFonts w:asciiTheme="minorHAnsi" w:hAnsiTheme="minorHAnsi" w:cs="Arial"/>
          <w:szCs w:val="24"/>
        </w:rPr>
      </w:pPr>
      <w:r w:rsidRPr="00F267AF">
        <w:rPr>
          <w:rFonts w:asciiTheme="minorHAnsi" w:hAnsiTheme="minorHAnsi" w:cs="Arial"/>
          <w:szCs w:val="24"/>
        </w:rPr>
        <w:t>d. Listę najczęściej odwiedzanych stron www.</w:t>
      </w:r>
    </w:p>
    <w:p w:rsidR="003B70E3" w:rsidRPr="00F267AF" w:rsidRDefault="003B70E3" w:rsidP="003B70E3">
      <w:pPr>
        <w:ind w:left="360"/>
        <w:rPr>
          <w:rFonts w:asciiTheme="minorHAnsi" w:hAnsiTheme="minorHAnsi" w:cs="Arial"/>
          <w:szCs w:val="24"/>
        </w:rPr>
      </w:pPr>
      <w:r w:rsidRPr="00F267AF">
        <w:rPr>
          <w:rFonts w:asciiTheme="minorHAnsi" w:hAnsiTheme="minorHAnsi" w:cs="Arial"/>
          <w:szCs w:val="24"/>
        </w:rPr>
        <w:t>e. Listę krajów , do których nawiązywane są połączenia.</w:t>
      </w:r>
    </w:p>
    <w:p w:rsidR="003B70E3" w:rsidRPr="00F267AF" w:rsidRDefault="003B70E3" w:rsidP="003B70E3">
      <w:pPr>
        <w:ind w:left="360"/>
        <w:rPr>
          <w:rFonts w:asciiTheme="minorHAnsi" w:hAnsiTheme="minorHAnsi" w:cs="Arial"/>
          <w:szCs w:val="24"/>
        </w:rPr>
      </w:pPr>
      <w:r w:rsidRPr="00F267AF">
        <w:rPr>
          <w:rFonts w:asciiTheme="minorHAnsi" w:hAnsiTheme="minorHAnsi" w:cs="Arial"/>
          <w:szCs w:val="24"/>
        </w:rPr>
        <w:t>f. Listę najczęściej wykorzystywanych polityk Firewall.</w:t>
      </w:r>
    </w:p>
    <w:p w:rsidR="003B70E3" w:rsidRPr="00F267AF" w:rsidRDefault="003B70E3" w:rsidP="003B70E3">
      <w:pPr>
        <w:ind w:left="360"/>
        <w:rPr>
          <w:rFonts w:asciiTheme="minorHAnsi" w:hAnsiTheme="minorHAnsi" w:cs="Arial"/>
          <w:szCs w:val="24"/>
        </w:rPr>
      </w:pPr>
      <w:r w:rsidRPr="00F267AF">
        <w:rPr>
          <w:rFonts w:asciiTheme="minorHAnsi" w:hAnsiTheme="minorHAnsi" w:cs="Arial"/>
          <w:szCs w:val="24"/>
        </w:rPr>
        <w:t xml:space="preserve">g. Informacje o realizowanych połączeniach </w:t>
      </w:r>
      <w:proofErr w:type="spellStart"/>
      <w:r w:rsidRPr="00F267AF">
        <w:rPr>
          <w:rFonts w:asciiTheme="minorHAnsi" w:hAnsiTheme="minorHAnsi" w:cs="Arial"/>
          <w:szCs w:val="24"/>
        </w:rPr>
        <w:t>IPSec</w:t>
      </w:r>
      <w:proofErr w:type="spellEnd"/>
      <w:r w:rsidRPr="00F267AF">
        <w:rPr>
          <w:rFonts w:asciiTheme="minorHAnsi" w:hAnsiTheme="minorHAnsi" w:cs="Arial"/>
          <w:szCs w:val="24"/>
        </w:rPr>
        <w:t>.</w:t>
      </w:r>
    </w:p>
    <w:p w:rsidR="003B70E3" w:rsidRPr="00F267AF" w:rsidRDefault="003B70E3" w:rsidP="003B70E3">
      <w:pPr>
        <w:pStyle w:val="Akapitzlist"/>
        <w:numPr>
          <w:ilvl w:val="0"/>
          <w:numId w:val="31"/>
        </w:numPr>
        <w:spacing w:after="160" w:line="259" w:lineRule="auto"/>
        <w:ind w:right="0"/>
        <w:rPr>
          <w:rFonts w:asciiTheme="minorHAnsi" w:hAnsiTheme="minorHAnsi" w:cs="Arial"/>
          <w:szCs w:val="24"/>
        </w:rPr>
      </w:pPr>
      <w:r w:rsidRPr="00F267AF">
        <w:rPr>
          <w:rFonts w:asciiTheme="minorHAnsi" w:hAnsiTheme="minorHAnsi" w:cs="Arial"/>
          <w:szCs w:val="24"/>
        </w:rPr>
        <w:t>Rozwiązanie musi posiadać możliwość przesyłania kopii logów  do innych systemów logowania i przetwarzania danych. Musi w tym zakresie zapewniać mechanizmy filtrowania dla  wysyłanych logów.</w:t>
      </w:r>
    </w:p>
    <w:p w:rsidR="003B70E3" w:rsidRPr="00F267AF" w:rsidRDefault="003B70E3" w:rsidP="003B70E3">
      <w:pPr>
        <w:pStyle w:val="Akapitzlist"/>
        <w:numPr>
          <w:ilvl w:val="0"/>
          <w:numId w:val="31"/>
        </w:numPr>
        <w:spacing w:after="160" w:line="259" w:lineRule="auto"/>
        <w:ind w:right="0"/>
        <w:rPr>
          <w:rFonts w:asciiTheme="minorHAnsi" w:hAnsiTheme="minorHAnsi" w:cs="Arial"/>
          <w:szCs w:val="24"/>
        </w:rPr>
      </w:pPr>
      <w:r w:rsidRPr="00F267AF">
        <w:rPr>
          <w:rFonts w:asciiTheme="minorHAnsi" w:hAnsiTheme="minorHAnsi" w:cs="Arial"/>
          <w:szCs w:val="24"/>
        </w:rPr>
        <w:t>Komunikacja systemów bezpieczeństwa (z których przesyłane są logi) z oferowanym systemem   centralnego logowania musi być możliwa co najmniej z wykorzystaniem UDP/514 oraz TCP/514.</w:t>
      </w:r>
    </w:p>
    <w:p w:rsidR="003B70E3" w:rsidRPr="00F267AF" w:rsidRDefault="003B70E3" w:rsidP="003B70E3">
      <w:pPr>
        <w:pStyle w:val="Akapitzlist"/>
        <w:numPr>
          <w:ilvl w:val="0"/>
          <w:numId w:val="31"/>
        </w:numPr>
        <w:spacing w:after="160" w:line="259" w:lineRule="auto"/>
        <w:ind w:right="0"/>
        <w:rPr>
          <w:rFonts w:asciiTheme="minorHAnsi" w:hAnsiTheme="minorHAnsi" w:cs="Arial"/>
          <w:szCs w:val="24"/>
        </w:rPr>
      </w:pPr>
      <w:r w:rsidRPr="00F267AF">
        <w:rPr>
          <w:rFonts w:asciiTheme="minorHAnsi" w:hAnsiTheme="minorHAnsi" w:cs="Arial"/>
          <w:szCs w:val="24"/>
        </w:rPr>
        <w:t>System musi realizować cykliczny eksport logów do zewnętrznego systemu w celu ich długo czasowego składowania. Eksport logów musi być możliwy za pomocą protokołu SFTP lub na zewnętrzny zasób sieciowy.</w:t>
      </w:r>
    </w:p>
    <w:p w:rsidR="003B70E3" w:rsidRPr="00F267AF" w:rsidRDefault="003B70E3" w:rsidP="003B70E3">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Raportowanie</w:t>
      </w:r>
    </w:p>
    <w:p w:rsidR="003B70E3" w:rsidRPr="00F267AF" w:rsidRDefault="003B70E3" w:rsidP="003B70E3">
      <w:pPr>
        <w:rPr>
          <w:rFonts w:asciiTheme="minorHAnsi" w:hAnsiTheme="minorHAnsi" w:cs="Arial"/>
          <w:szCs w:val="24"/>
        </w:rPr>
      </w:pPr>
      <w:r w:rsidRPr="00F267AF">
        <w:rPr>
          <w:rFonts w:asciiTheme="minorHAnsi" w:hAnsiTheme="minorHAnsi" w:cs="Arial"/>
          <w:szCs w:val="24"/>
        </w:rPr>
        <w:t>W zakresie raportowania system musi zapewniać:</w:t>
      </w:r>
    </w:p>
    <w:p w:rsidR="003B70E3" w:rsidRPr="00F267AF" w:rsidRDefault="003B70E3" w:rsidP="003B70E3">
      <w:pPr>
        <w:pStyle w:val="Akapitzlist"/>
        <w:numPr>
          <w:ilvl w:val="0"/>
          <w:numId w:val="32"/>
        </w:numPr>
        <w:spacing w:after="160" w:line="259" w:lineRule="auto"/>
        <w:ind w:right="0"/>
        <w:rPr>
          <w:rFonts w:asciiTheme="minorHAnsi" w:hAnsiTheme="minorHAnsi" w:cs="Arial"/>
          <w:szCs w:val="24"/>
        </w:rPr>
      </w:pPr>
      <w:r w:rsidRPr="00F267AF">
        <w:rPr>
          <w:rFonts w:asciiTheme="minorHAnsi" w:hAnsiTheme="minorHAnsi" w:cs="Arial"/>
          <w:szCs w:val="24"/>
        </w:rPr>
        <w:t>Generowanie raportów co najmniej w formatach: PDF, CSV.</w:t>
      </w:r>
    </w:p>
    <w:p w:rsidR="003B70E3" w:rsidRPr="00F267AF" w:rsidRDefault="003B70E3" w:rsidP="003B70E3">
      <w:pPr>
        <w:pStyle w:val="Akapitzlist"/>
        <w:numPr>
          <w:ilvl w:val="0"/>
          <w:numId w:val="32"/>
        </w:numPr>
        <w:spacing w:after="160" w:line="259" w:lineRule="auto"/>
        <w:ind w:right="0"/>
        <w:rPr>
          <w:rFonts w:asciiTheme="minorHAnsi" w:hAnsiTheme="minorHAnsi" w:cs="Arial"/>
          <w:szCs w:val="24"/>
        </w:rPr>
      </w:pPr>
      <w:r w:rsidRPr="00F267AF">
        <w:rPr>
          <w:rFonts w:asciiTheme="minorHAnsi" w:hAnsiTheme="minorHAnsi" w:cs="Arial"/>
          <w:szCs w:val="24"/>
        </w:rPr>
        <w:t>Predefiniowane zestawy raportów, dla których administrator systemu może modyfikować parametry prezentowania wyników.</w:t>
      </w:r>
    </w:p>
    <w:p w:rsidR="003B70E3" w:rsidRPr="00F267AF" w:rsidRDefault="003B70E3" w:rsidP="003B70E3">
      <w:pPr>
        <w:pStyle w:val="Akapitzlist"/>
        <w:numPr>
          <w:ilvl w:val="0"/>
          <w:numId w:val="32"/>
        </w:numPr>
        <w:spacing w:after="160" w:line="259" w:lineRule="auto"/>
        <w:ind w:right="0"/>
        <w:rPr>
          <w:rFonts w:asciiTheme="minorHAnsi" w:hAnsiTheme="minorHAnsi" w:cs="Arial"/>
          <w:szCs w:val="24"/>
        </w:rPr>
      </w:pPr>
      <w:r w:rsidRPr="00F267AF">
        <w:rPr>
          <w:rFonts w:asciiTheme="minorHAnsi" w:hAnsiTheme="minorHAnsi" w:cs="Arial"/>
          <w:szCs w:val="24"/>
        </w:rPr>
        <w:t xml:space="preserve">Funkcję definiowania własnych raportów. </w:t>
      </w:r>
    </w:p>
    <w:p w:rsidR="003B70E3" w:rsidRPr="00F267AF" w:rsidRDefault="003B70E3" w:rsidP="003B70E3">
      <w:pPr>
        <w:pStyle w:val="Akapitzlist"/>
        <w:numPr>
          <w:ilvl w:val="0"/>
          <w:numId w:val="32"/>
        </w:numPr>
        <w:spacing w:after="160" w:line="259" w:lineRule="auto"/>
        <w:ind w:right="0"/>
        <w:rPr>
          <w:rFonts w:asciiTheme="minorHAnsi" w:hAnsiTheme="minorHAnsi" w:cs="Arial"/>
          <w:szCs w:val="24"/>
        </w:rPr>
      </w:pPr>
      <w:r w:rsidRPr="00F267AF">
        <w:rPr>
          <w:rFonts w:asciiTheme="minorHAnsi" w:hAnsiTheme="minorHAnsi" w:cs="Arial"/>
          <w:szCs w:val="24"/>
        </w:rPr>
        <w:t>Możliwość spolszczenia raportów.</w:t>
      </w:r>
    </w:p>
    <w:p w:rsidR="003B70E3" w:rsidRPr="00F267AF" w:rsidRDefault="003B70E3" w:rsidP="003B70E3">
      <w:pPr>
        <w:pStyle w:val="Akapitzlist"/>
        <w:numPr>
          <w:ilvl w:val="0"/>
          <w:numId w:val="32"/>
        </w:numPr>
        <w:spacing w:after="160" w:line="259" w:lineRule="auto"/>
        <w:ind w:right="0"/>
        <w:rPr>
          <w:rFonts w:asciiTheme="minorHAnsi" w:hAnsiTheme="minorHAnsi" w:cs="Arial"/>
          <w:szCs w:val="24"/>
        </w:rPr>
      </w:pPr>
      <w:r w:rsidRPr="00F267AF">
        <w:rPr>
          <w:rFonts w:asciiTheme="minorHAnsi" w:hAnsiTheme="minorHAnsi" w:cs="Arial"/>
          <w:szCs w:val="24"/>
        </w:rPr>
        <w:t>Generowanie raportów w sposób cykliczny lub na żądanie, z możliwością automatycznego przesłania wyników na  określony adres lub adresy email.</w:t>
      </w:r>
    </w:p>
    <w:p w:rsidR="003B70E3" w:rsidRPr="00F267AF" w:rsidRDefault="003B70E3" w:rsidP="003B70E3">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Korelacja logów</w:t>
      </w:r>
    </w:p>
    <w:p w:rsidR="003B70E3" w:rsidRPr="00F267AF" w:rsidRDefault="003B70E3" w:rsidP="003B70E3">
      <w:pPr>
        <w:rPr>
          <w:rFonts w:asciiTheme="minorHAnsi" w:hAnsiTheme="minorHAnsi" w:cs="Arial"/>
          <w:szCs w:val="24"/>
        </w:rPr>
      </w:pPr>
      <w:r w:rsidRPr="00F267AF">
        <w:rPr>
          <w:rFonts w:asciiTheme="minorHAnsi" w:hAnsiTheme="minorHAnsi" w:cs="Arial"/>
          <w:szCs w:val="24"/>
        </w:rPr>
        <w:t>W zakresie korelacji zdarzeń system musi zapewniać:</w:t>
      </w:r>
    </w:p>
    <w:p w:rsidR="003B70E3" w:rsidRPr="00F267AF" w:rsidRDefault="003B70E3" w:rsidP="003B70E3">
      <w:pPr>
        <w:pStyle w:val="Akapitzlist"/>
        <w:numPr>
          <w:ilvl w:val="0"/>
          <w:numId w:val="33"/>
        </w:numPr>
        <w:spacing w:after="160" w:line="259" w:lineRule="auto"/>
        <w:ind w:right="0"/>
        <w:rPr>
          <w:rFonts w:asciiTheme="minorHAnsi" w:hAnsiTheme="minorHAnsi" w:cs="Arial"/>
          <w:szCs w:val="24"/>
        </w:rPr>
      </w:pPr>
      <w:r w:rsidRPr="00F267AF">
        <w:rPr>
          <w:rFonts w:asciiTheme="minorHAnsi" w:hAnsiTheme="minorHAnsi" w:cs="Arial"/>
          <w:szCs w:val="24"/>
        </w:rPr>
        <w:t>Korelowanie logów z określeniem urządzeń, dla których ten proces ma być realizowany.</w:t>
      </w:r>
    </w:p>
    <w:p w:rsidR="003B70E3" w:rsidRPr="00F267AF" w:rsidRDefault="003B70E3" w:rsidP="003B70E3">
      <w:pPr>
        <w:pStyle w:val="Akapitzlist"/>
        <w:numPr>
          <w:ilvl w:val="0"/>
          <w:numId w:val="33"/>
        </w:numPr>
        <w:spacing w:after="160" w:line="259" w:lineRule="auto"/>
        <w:ind w:right="0"/>
        <w:rPr>
          <w:rFonts w:asciiTheme="minorHAnsi" w:hAnsiTheme="minorHAnsi" w:cs="Arial"/>
          <w:szCs w:val="24"/>
        </w:rPr>
      </w:pPr>
      <w:r w:rsidRPr="00F267AF">
        <w:rPr>
          <w:rFonts w:asciiTheme="minorHAnsi" w:hAnsiTheme="minorHAnsi" w:cs="Arial"/>
          <w:szCs w:val="24"/>
        </w:rPr>
        <w:t>Konfigurację powiadomień poprzez: e-mail, SNMP w przypadku wystąpienia określonych zdarzeń sieciowych, systemowych oraz bezpieczeństwa.</w:t>
      </w:r>
    </w:p>
    <w:p w:rsidR="003B70E3" w:rsidRPr="00F267AF" w:rsidRDefault="003B70E3" w:rsidP="003B70E3">
      <w:pPr>
        <w:pStyle w:val="Akapitzlist"/>
        <w:numPr>
          <w:ilvl w:val="0"/>
          <w:numId w:val="33"/>
        </w:numPr>
        <w:spacing w:after="160" w:line="259" w:lineRule="auto"/>
        <w:ind w:right="0"/>
        <w:rPr>
          <w:rFonts w:asciiTheme="minorHAnsi" w:hAnsiTheme="minorHAnsi" w:cs="Arial"/>
          <w:szCs w:val="24"/>
        </w:rPr>
      </w:pPr>
      <w:r w:rsidRPr="00F267AF">
        <w:rPr>
          <w:rFonts w:asciiTheme="minorHAnsi" w:hAnsiTheme="minorHAnsi" w:cs="Arial"/>
          <w:szCs w:val="24"/>
        </w:rPr>
        <w:t>Wybór kategorii zdarzeń, dla których tworzone będą reguły korelacyjne. System musi korelować zdarzenia co najmniej dla następujących kategorii zdarzeń:</w:t>
      </w:r>
    </w:p>
    <w:p w:rsidR="003B70E3" w:rsidRPr="00F267AF" w:rsidRDefault="003B70E3" w:rsidP="003B70E3">
      <w:pPr>
        <w:pStyle w:val="Akapitzlist"/>
        <w:numPr>
          <w:ilvl w:val="0"/>
          <w:numId w:val="34"/>
        </w:numPr>
        <w:spacing w:after="160" w:line="259" w:lineRule="auto"/>
        <w:ind w:left="1068" w:right="0"/>
        <w:rPr>
          <w:rFonts w:asciiTheme="minorHAnsi" w:hAnsiTheme="minorHAnsi" w:cs="Arial"/>
          <w:szCs w:val="24"/>
        </w:rPr>
      </w:pPr>
      <w:proofErr w:type="spellStart"/>
      <w:r w:rsidRPr="00F267AF">
        <w:rPr>
          <w:rFonts w:asciiTheme="minorHAnsi" w:hAnsiTheme="minorHAnsi" w:cs="Arial"/>
          <w:szCs w:val="24"/>
        </w:rPr>
        <w:t>Malware</w:t>
      </w:r>
      <w:proofErr w:type="spellEnd"/>
      <w:r w:rsidRPr="00F267AF">
        <w:rPr>
          <w:rFonts w:asciiTheme="minorHAnsi" w:hAnsiTheme="minorHAnsi" w:cs="Arial"/>
          <w:szCs w:val="24"/>
        </w:rPr>
        <w:t>.</w:t>
      </w:r>
    </w:p>
    <w:p w:rsidR="003B70E3" w:rsidRPr="00F267AF" w:rsidRDefault="003B70E3" w:rsidP="003B70E3">
      <w:pPr>
        <w:pStyle w:val="Akapitzlist"/>
        <w:numPr>
          <w:ilvl w:val="0"/>
          <w:numId w:val="35"/>
        </w:numPr>
        <w:spacing w:after="160" w:line="259" w:lineRule="auto"/>
        <w:ind w:left="1068" w:right="0"/>
        <w:rPr>
          <w:rFonts w:asciiTheme="minorHAnsi" w:hAnsiTheme="minorHAnsi" w:cs="Arial"/>
          <w:szCs w:val="24"/>
        </w:rPr>
      </w:pPr>
      <w:r w:rsidRPr="00F267AF">
        <w:rPr>
          <w:rFonts w:asciiTheme="minorHAnsi" w:hAnsiTheme="minorHAnsi" w:cs="Arial"/>
          <w:szCs w:val="24"/>
        </w:rPr>
        <w:t>Aplikacje sieciowe.</w:t>
      </w:r>
    </w:p>
    <w:p w:rsidR="003B70E3" w:rsidRPr="00F267AF" w:rsidRDefault="003B70E3" w:rsidP="003B70E3">
      <w:pPr>
        <w:pStyle w:val="Akapitzlist"/>
        <w:numPr>
          <w:ilvl w:val="0"/>
          <w:numId w:val="36"/>
        </w:numPr>
        <w:spacing w:after="160" w:line="259" w:lineRule="auto"/>
        <w:ind w:left="1068" w:right="0"/>
        <w:rPr>
          <w:rFonts w:asciiTheme="minorHAnsi" w:hAnsiTheme="minorHAnsi" w:cs="Arial"/>
          <w:szCs w:val="24"/>
        </w:rPr>
      </w:pPr>
      <w:r w:rsidRPr="00F267AF">
        <w:rPr>
          <w:rFonts w:asciiTheme="minorHAnsi" w:hAnsiTheme="minorHAnsi" w:cs="Arial"/>
          <w:szCs w:val="24"/>
        </w:rPr>
        <w:t>Email.</w:t>
      </w:r>
    </w:p>
    <w:p w:rsidR="003B70E3" w:rsidRPr="00F267AF" w:rsidRDefault="003B70E3" w:rsidP="003B70E3">
      <w:pPr>
        <w:pStyle w:val="Akapitzlist"/>
        <w:numPr>
          <w:ilvl w:val="0"/>
          <w:numId w:val="37"/>
        </w:numPr>
        <w:spacing w:after="160" w:line="259" w:lineRule="auto"/>
        <w:ind w:left="1068" w:right="0"/>
        <w:rPr>
          <w:rFonts w:asciiTheme="minorHAnsi" w:hAnsiTheme="minorHAnsi" w:cs="Arial"/>
          <w:szCs w:val="24"/>
        </w:rPr>
      </w:pPr>
      <w:r w:rsidRPr="00F267AF">
        <w:rPr>
          <w:rFonts w:asciiTheme="minorHAnsi" w:hAnsiTheme="minorHAnsi" w:cs="Arial"/>
          <w:szCs w:val="24"/>
        </w:rPr>
        <w:t>IPS.</w:t>
      </w:r>
    </w:p>
    <w:p w:rsidR="003B70E3" w:rsidRPr="00F267AF" w:rsidRDefault="003B70E3" w:rsidP="003B70E3">
      <w:pPr>
        <w:pStyle w:val="Akapitzlist"/>
        <w:numPr>
          <w:ilvl w:val="0"/>
          <w:numId w:val="38"/>
        </w:numPr>
        <w:spacing w:after="160" w:line="259" w:lineRule="auto"/>
        <w:ind w:left="1068" w:right="0"/>
        <w:rPr>
          <w:rFonts w:asciiTheme="minorHAnsi" w:hAnsiTheme="minorHAnsi" w:cs="Arial"/>
          <w:szCs w:val="24"/>
        </w:rPr>
      </w:pPr>
      <w:proofErr w:type="spellStart"/>
      <w:r w:rsidRPr="00F267AF">
        <w:rPr>
          <w:rFonts w:asciiTheme="minorHAnsi" w:hAnsiTheme="minorHAnsi" w:cs="Arial"/>
          <w:szCs w:val="24"/>
        </w:rPr>
        <w:t>Traffic</w:t>
      </w:r>
      <w:proofErr w:type="spellEnd"/>
      <w:r w:rsidRPr="00F267AF">
        <w:rPr>
          <w:rFonts w:asciiTheme="minorHAnsi" w:hAnsiTheme="minorHAnsi" w:cs="Arial"/>
          <w:szCs w:val="24"/>
        </w:rPr>
        <w:t>.</w:t>
      </w:r>
    </w:p>
    <w:p w:rsidR="003B70E3" w:rsidRPr="00F267AF" w:rsidRDefault="003B70E3" w:rsidP="003B70E3">
      <w:pPr>
        <w:pStyle w:val="Akapitzlist"/>
        <w:numPr>
          <w:ilvl w:val="0"/>
          <w:numId w:val="39"/>
        </w:numPr>
        <w:spacing w:after="160" w:line="259" w:lineRule="auto"/>
        <w:ind w:left="1068" w:right="0"/>
        <w:rPr>
          <w:rFonts w:asciiTheme="minorHAnsi" w:hAnsiTheme="minorHAnsi" w:cs="Arial"/>
          <w:szCs w:val="24"/>
        </w:rPr>
      </w:pPr>
      <w:r w:rsidRPr="00F267AF">
        <w:rPr>
          <w:rFonts w:asciiTheme="minorHAnsi" w:hAnsiTheme="minorHAnsi" w:cs="Arial"/>
          <w:szCs w:val="24"/>
        </w:rPr>
        <w:t xml:space="preserve">Systemowe: utracone połączenie </w:t>
      </w:r>
      <w:proofErr w:type="spellStart"/>
      <w:r w:rsidRPr="00F267AF">
        <w:rPr>
          <w:rFonts w:asciiTheme="minorHAnsi" w:hAnsiTheme="minorHAnsi" w:cs="Arial"/>
          <w:szCs w:val="24"/>
        </w:rPr>
        <w:t>vpn</w:t>
      </w:r>
      <w:proofErr w:type="spellEnd"/>
      <w:r w:rsidRPr="00F267AF">
        <w:rPr>
          <w:rFonts w:asciiTheme="minorHAnsi" w:hAnsiTheme="minorHAnsi" w:cs="Arial"/>
          <w:szCs w:val="24"/>
        </w:rPr>
        <w:t>, utracone połączenie sieciowe.</w:t>
      </w:r>
    </w:p>
    <w:p w:rsidR="003B70E3" w:rsidRPr="00F267AF" w:rsidRDefault="003B70E3" w:rsidP="003B70E3">
      <w:pPr>
        <w:pStyle w:val="Akapitzlist"/>
        <w:numPr>
          <w:ilvl w:val="0"/>
          <w:numId w:val="33"/>
        </w:numPr>
        <w:spacing w:after="160" w:line="259" w:lineRule="auto"/>
        <w:ind w:right="0"/>
        <w:rPr>
          <w:rFonts w:asciiTheme="minorHAnsi" w:hAnsiTheme="minorHAnsi" w:cs="Arial"/>
          <w:szCs w:val="24"/>
        </w:rPr>
      </w:pPr>
      <w:r w:rsidRPr="00F267AF">
        <w:rPr>
          <w:rFonts w:asciiTheme="minorHAnsi" w:hAnsiTheme="minorHAnsi" w:cs="Arial"/>
          <w:szCs w:val="24"/>
        </w:rPr>
        <w:lastRenderedPageBreak/>
        <w:t xml:space="preserve">Funkcję analizy logów archiwalnych względem aktualnej wiedzy producenta o zagrożeniach, w celu wykrycia potencjalnych stacji - narażonych na zagrożenie w ostatnim czasie. </w:t>
      </w:r>
    </w:p>
    <w:p w:rsidR="003B70E3" w:rsidRPr="00F267AF" w:rsidRDefault="003B70E3" w:rsidP="003B70E3">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Zarządzanie</w:t>
      </w:r>
    </w:p>
    <w:p w:rsidR="003B70E3" w:rsidRPr="00F267AF" w:rsidRDefault="003B70E3" w:rsidP="003B70E3">
      <w:pPr>
        <w:pStyle w:val="Akapitzlist"/>
        <w:numPr>
          <w:ilvl w:val="0"/>
          <w:numId w:val="40"/>
        </w:numPr>
        <w:spacing w:after="160" w:line="259" w:lineRule="auto"/>
        <w:ind w:right="0"/>
        <w:rPr>
          <w:rFonts w:asciiTheme="minorHAnsi" w:hAnsiTheme="minorHAnsi" w:cs="Arial"/>
          <w:szCs w:val="24"/>
        </w:rPr>
      </w:pPr>
      <w:r w:rsidRPr="00F267AF">
        <w:rPr>
          <w:rFonts w:asciiTheme="minorHAnsi" w:hAnsiTheme="minorHAnsi" w:cs="Arial"/>
          <w:szCs w:val="24"/>
        </w:rPr>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rsidR="003B70E3" w:rsidRPr="00F267AF" w:rsidRDefault="003B70E3" w:rsidP="003B70E3">
      <w:pPr>
        <w:ind w:left="360"/>
        <w:rPr>
          <w:rFonts w:asciiTheme="minorHAnsi" w:hAnsiTheme="minorHAnsi" w:cs="Arial"/>
          <w:szCs w:val="24"/>
        </w:rPr>
      </w:pPr>
      <w:r w:rsidRPr="00F267AF">
        <w:rPr>
          <w:rFonts w:asciiTheme="minorHAnsi" w:hAnsiTheme="minorHAnsi" w:cs="Arial"/>
          <w:szCs w:val="24"/>
        </w:rPr>
        <w:t>a. Proces uwierzytelniania administratorów musi być realizowany w oparciu o: lokalną bazę, Radius, LDAP, PKI.</w:t>
      </w:r>
    </w:p>
    <w:p w:rsidR="003B70E3" w:rsidRPr="00F267AF" w:rsidRDefault="003B70E3" w:rsidP="003B70E3">
      <w:pPr>
        <w:pStyle w:val="Akapitzlist"/>
        <w:numPr>
          <w:ilvl w:val="0"/>
          <w:numId w:val="40"/>
        </w:numPr>
        <w:spacing w:after="160" w:line="259" w:lineRule="auto"/>
        <w:ind w:right="0"/>
        <w:rPr>
          <w:rFonts w:asciiTheme="minorHAnsi" w:hAnsiTheme="minorHAnsi" w:cs="Arial"/>
          <w:szCs w:val="24"/>
        </w:rPr>
      </w:pPr>
      <w:r w:rsidRPr="00F267AF">
        <w:rPr>
          <w:rFonts w:asciiTheme="minorHAnsi" w:hAnsiTheme="minorHAnsi" w:cs="Arial"/>
          <w:szCs w:val="24"/>
        </w:rPr>
        <w:t>System musi umożliwiać zdefiniowanie co najmniej 4 administratorów z możliwością określenia praw dostępu do logowanych informacji i raportów z perspektywy poszczególnych systemów, z których przesyłane są logi.</w:t>
      </w:r>
    </w:p>
    <w:p w:rsidR="003B70E3" w:rsidRPr="00F267AF" w:rsidRDefault="003B70E3" w:rsidP="003B70E3">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Licencje</w:t>
      </w:r>
    </w:p>
    <w:p w:rsidR="003B70E3" w:rsidRPr="00F267AF" w:rsidRDefault="003B70E3" w:rsidP="003B70E3">
      <w:pPr>
        <w:pStyle w:val="Akapitzlist"/>
        <w:numPr>
          <w:ilvl w:val="0"/>
          <w:numId w:val="41"/>
        </w:numPr>
        <w:spacing w:after="160" w:line="259" w:lineRule="auto"/>
        <w:ind w:right="0"/>
        <w:rPr>
          <w:rFonts w:asciiTheme="minorHAnsi" w:hAnsiTheme="minorHAnsi" w:cs="Arial"/>
          <w:szCs w:val="24"/>
        </w:rPr>
      </w:pPr>
      <w:r w:rsidRPr="00F267AF">
        <w:rPr>
          <w:rFonts w:asciiTheme="minorHAnsi" w:hAnsiTheme="minorHAnsi" w:cs="Arial"/>
          <w:szCs w:val="24"/>
        </w:rPr>
        <w:t>System musi być objęty licencją przez okres 36 miesięcy.</w:t>
      </w:r>
    </w:p>
    <w:p w:rsidR="003B70E3" w:rsidRPr="00F267AF" w:rsidRDefault="003B70E3" w:rsidP="003B70E3">
      <w:pPr>
        <w:pStyle w:val="Nagwek1"/>
        <w:jc w:val="both"/>
        <w:rPr>
          <w:rFonts w:asciiTheme="minorHAnsi" w:hAnsiTheme="minorHAnsi" w:cs="Arial"/>
          <w:b/>
          <w:color w:val="000000"/>
          <w:sz w:val="24"/>
          <w:szCs w:val="24"/>
        </w:rPr>
      </w:pPr>
      <w:r w:rsidRPr="00F267AF">
        <w:rPr>
          <w:rFonts w:asciiTheme="minorHAnsi" w:hAnsiTheme="minorHAnsi" w:cs="Arial"/>
          <w:b/>
          <w:color w:val="000000"/>
          <w:sz w:val="24"/>
          <w:szCs w:val="24"/>
        </w:rPr>
        <w:t>Pozostałe wymagania:</w:t>
      </w:r>
    </w:p>
    <w:p w:rsidR="003B70E3" w:rsidRPr="00F267AF" w:rsidRDefault="003B70E3" w:rsidP="003B70E3">
      <w:pPr>
        <w:pStyle w:val="Akapitzlist"/>
        <w:numPr>
          <w:ilvl w:val="0"/>
          <w:numId w:val="28"/>
        </w:numPr>
        <w:spacing w:after="160" w:line="259" w:lineRule="auto"/>
        <w:ind w:right="0"/>
        <w:rPr>
          <w:rFonts w:asciiTheme="minorHAnsi" w:hAnsiTheme="minorHAnsi" w:cs="Arial"/>
          <w:szCs w:val="24"/>
        </w:rPr>
      </w:pPr>
      <w:r w:rsidRPr="00F267AF">
        <w:rPr>
          <w:rFonts w:asciiTheme="minorHAnsi" w:hAnsiTheme="minorHAnsi" w:cs="Arial"/>
          <w:szCs w:val="24"/>
        </w:rPr>
        <w:t>Oferent winien przedłożyć oświadczenie producenta lub autoryzowanego dystrybutora producenta na terenie Polski, iż oferent posiada autoryzację producenta w zakresie sprzedaży oferowanych rozwiązań.</w:t>
      </w:r>
    </w:p>
    <w:p w:rsidR="008E313D" w:rsidRPr="00F267AF" w:rsidRDefault="008E313D" w:rsidP="008E313D">
      <w:pPr>
        <w:pStyle w:val="Akapitzlist"/>
        <w:spacing w:after="0"/>
        <w:ind w:firstLine="0"/>
        <w:rPr>
          <w:rFonts w:asciiTheme="minorHAnsi" w:hAnsiTheme="minorHAnsi" w:cs="Arial"/>
          <w:color w:val="000000" w:themeColor="text1"/>
          <w:szCs w:val="24"/>
        </w:rPr>
      </w:pPr>
    </w:p>
    <w:sectPr w:rsidR="008E313D" w:rsidRPr="00F267AF" w:rsidSect="00F267AF">
      <w:pgSz w:w="11906" w:h="16838"/>
      <w:pgMar w:top="1417" w:right="707" w:bottom="141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857A" w16cex:dateUtc="2022-09-26T18:0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EB4"/>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AA51CA8"/>
    <w:multiLevelType w:val="hybridMultilevel"/>
    <w:tmpl w:val="1EDEB5BC"/>
    <w:lvl w:ilvl="0" w:tplc="BF5A5B5A">
      <w:start w:val="1"/>
      <w:numFmt w:val="decimal"/>
      <w:lvlText w:val="%1."/>
      <w:lvlJc w:val="left"/>
      <w:pPr>
        <w:ind w:left="720" w:hanging="360"/>
      </w:pPr>
      <w:rPr>
        <w:rFonts w:ascii="Times New Roman" w:hAnsi="Times New Roman"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E4481D"/>
    <w:multiLevelType w:val="singleLevel"/>
    <w:tmpl w:val="0415000F"/>
    <w:lvl w:ilvl="0">
      <w:start w:val="1"/>
      <w:numFmt w:val="decimal"/>
      <w:lvlText w:val="%1."/>
      <w:lvlJc w:val="left"/>
      <w:pPr>
        <w:ind w:left="720" w:hanging="360"/>
      </w:pPr>
    </w:lvl>
  </w:abstractNum>
  <w:abstractNum w:abstractNumId="3" w15:restartNumberingAfterBreak="0">
    <w:nsid w:val="18A8263A"/>
    <w:multiLevelType w:val="singleLevel"/>
    <w:tmpl w:val="0415000F"/>
    <w:lvl w:ilvl="0">
      <w:start w:val="1"/>
      <w:numFmt w:val="decimal"/>
      <w:lvlText w:val="%1."/>
      <w:lvlJc w:val="left"/>
      <w:pPr>
        <w:ind w:left="720" w:hanging="360"/>
      </w:pPr>
    </w:lvl>
  </w:abstractNum>
  <w:abstractNum w:abstractNumId="4" w15:restartNumberingAfterBreak="0">
    <w:nsid w:val="1A571F43"/>
    <w:multiLevelType w:val="hybridMultilevel"/>
    <w:tmpl w:val="AA642C8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B4614F0"/>
    <w:multiLevelType w:val="hybridMultilevel"/>
    <w:tmpl w:val="EDCE8324"/>
    <w:lvl w:ilvl="0" w:tplc="29945AAA">
      <w:start w:val="1"/>
      <w:numFmt w:val="bullet"/>
      <w:lvlText w:val="-"/>
      <w:lvlJc w:val="left"/>
      <w:pPr>
        <w:ind w:left="1577" w:hanging="360"/>
      </w:pPr>
      <w:rPr>
        <w:rFonts w:ascii="Times New Roman" w:eastAsia="Times New Roman" w:hAnsi="Times New Roman" w:cs="Times New Roman" w:hint="default"/>
        <w:b/>
        <w:sz w:val="24"/>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6" w15:restartNumberingAfterBreak="0">
    <w:nsid w:val="1ED62D40"/>
    <w:multiLevelType w:val="singleLevel"/>
    <w:tmpl w:val="0415000F"/>
    <w:lvl w:ilvl="0">
      <w:start w:val="1"/>
      <w:numFmt w:val="decimal"/>
      <w:lvlText w:val="%1."/>
      <w:lvlJc w:val="left"/>
      <w:pPr>
        <w:ind w:left="720" w:hanging="360"/>
      </w:pPr>
    </w:lvl>
  </w:abstractNum>
  <w:abstractNum w:abstractNumId="7" w15:restartNumberingAfterBreak="0">
    <w:nsid w:val="234F5207"/>
    <w:multiLevelType w:val="singleLevel"/>
    <w:tmpl w:val="0415000F"/>
    <w:lvl w:ilvl="0">
      <w:start w:val="1"/>
      <w:numFmt w:val="decimal"/>
      <w:lvlText w:val="%1."/>
      <w:lvlJc w:val="left"/>
      <w:pPr>
        <w:ind w:left="720" w:hanging="360"/>
      </w:pPr>
    </w:lvl>
  </w:abstractNum>
  <w:abstractNum w:abstractNumId="8" w15:restartNumberingAfterBreak="0">
    <w:nsid w:val="260713E1"/>
    <w:multiLevelType w:val="hybridMultilevel"/>
    <w:tmpl w:val="96301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8770F5"/>
    <w:multiLevelType w:val="multilevel"/>
    <w:tmpl w:val="661252E8"/>
    <w:styleLink w:val="WWNum41"/>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9EE3F58"/>
    <w:multiLevelType w:val="singleLevel"/>
    <w:tmpl w:val="0415000F"/>
    <w:lvl w:ilvl="0">
      <w:start w:val="1"/>
      <w:numFmt w:val="decimal"/>
      <w:lvlText w:val="%1."/>
      <w:lvlJc w:val="left"/>
      <w:pPr>
        <w:ind w:left="720" w:hanging="360"/>
      </w:pPr>
    </w:lvl>
  </w:abstractNum>
  <w:abstractNum w:abstractNumId="11" w15:restartNumberingAfterBreak="0">
    <w:nsid w:val="2AA071A7"/>
    <w:multiLevelType w:val="singleLevel"/>
    <w:tmpl w:val="0415000F"/>
    <w:lvl w:ilvl="0">
      <w:start w:val="1"/>
      <w:numFmt w:val="decimal"/>
      <w:lvlText w:val="%1."/>
      <w:lvlJc w:val="left"/>
      <w:pPr>
        <w:ind w:left="720" w:hanging="360"/>
      </w:pPr>
    </w:lvl>
  </w:abstractNum>
  <w:abstractNum w:abstractNumId="12" w15:restartNumberingAfterBreak="0">
    <w:nsid w:val="2D461038"/>
    <w:multiLevelType w:val="singleLevel"/>
    <w:tmpl w:val="0415000F"/>
    <w:lvl w:ilvl="0">
      <w:start w:val="1"/>
      <w:numFmt w:val="decimal"/>
      <w:lvlText w:val="%1."/>
      <w:lvlJc w:val="left"/>
      <w:pPr>
        <w:ind w:left="720" w:hanging="360"/>
      </w:pPr>
    </w:lvl>
  </w:abstractNum>
  <w:abstractNum w:abstractNumId="13" w15:restartNumberingAfterBreak="0">
    <w:nsid w:val="2D781B77"/>
    <w:multiLevelType w:val="hybridMultilevel"/>
    <w:tmpl w:val="51965060"/>
    <w:lvl w:ilvl="0" w:tplc="F26CBF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EA4070C"/>
    <w:multiLevelType w:val="hybridMultilevel"/>
    <w:tmpl w:val="A6BAC346"/>
    <w:lvl w:ilvl="0" w:tplc="29945AAA">
      <w:start w:val="1"/>
      <w:numFmt w:val="bullet"/>
      <w:lvlText w:val="-"/>
      <w:lvlJc w:val="left"/>
      <w:pPr>
        <w:ind w:left="502" w:hanging="360"/>
      </w:pPr>
      <w:rPr>
        <w:rFonts w:ascii="Times New Roman" w:eastAsia="Times New Roman" w:hAnsi="Times New Roman" w:cs="Times New Roman" w:hint="default"/>
        <w:b/>
        <w:sz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ECC09C7"/>
    <w:multiLevelType w:val="singleLevel"/>
    <w:tmpl w:val="0415000F"/>
    <w:lvl w:ilvl="0">
      <w:start w:val="1"/>
      <w:numFmt w:val="decimal"/>
      <w:lvlText w:val="%1."/>
      <w:lvlJc w:val="left"/>
      <w:pPr>
        <w:ind w:left="720" w:hanging="360"/>
      </w:pPr>
    </w:lvl>
  </w:abstractNum>
  <w:abstractNum w:abstractNumId="16" w15:restartNumberingAfterBreak="0">
    <w:nsid w:val="310F48A5"/>
    <w:multiLevelType w:val="singleLevel"/>
    <w:tmpl w:val="0415000F"/>
    <w:lvl w:ilvl="0">
      <w:start w:val="1"/>
      <w:numFmt w:val="decimal"/>
      <w:lvlText w:val="%1."/>
      <w:lvlJc w:val="left"/>
      <w:pPr>
        <w:ind w:left="720" w:hanging="360"/>
      </w:pPr>
    </w:lvl>
  </w:abstractNum>
  <w:abstractNum w:abstractNumId="17" w15:restartNumberingAfterBreak="0">
    <w:nsid w:val="37916F71"/>
    <w:multiLevelType w:val="singleLevel"/>
    <w:tmpl w:val="0415000F"/>
    <w:lvl w:ilvl="0">
      <w:start w:val="1"/>
      <w:numFmt w:val="decimal"/>
      <w:lvlText w:val="%1."/>
      <w:lvlJc w:val="left"/>
      <w:pPr>
        <w:ind w:left="720" w:hanging="360"/>
      </w:pPr>
    </w:lvl>
  </w:abstractNum>
  <w:abstractNum w:abstractNumId="18" w15:restartNumberingAfterBreak="0">
    <w:nsid w:val="39DC7D3F"/>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4213150B"/>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43374E1D"/>
    <w:multiLevelType w:val="singleLevel"/>
    <w:tmpl w:val="0415000F"/>
    <w:lvl w:ilvl="0">
      <w:start w:val="1"/>
      <w:numFmt w:val="decimal"/>
      <w:lvlText w:val="%1."/>
      <w:lvlJc w:val="left"/>
      <w:pPr>
        <w:ind w:left="720" w:hanging="360"/>
      </w:pPr>
    </w:lvl>
  </w:abstractNum>
  <w:abstractNum w:abstractNumId="21" w15:restartNumberingAfterBreak="0">
    <w:nsid w:val="44786615"/>
    <w:multiLevelType w:val="hybridMultilevel"/>
    <w:tmpl w:val="1E3C2910"/>
    <w:lvl w:ilvl="0" w:tplc="B69C18B2">
      <w:start w:val="1"/>
      <w:numFmt w:val="bullet"/>
      <w:lvlText w:val="▪"/>
      <w:lvlJc w:val="left"/>
      <w:pPr>
        <w:ind w:left="1068"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2" w15:restartNumberingAfterBreak="0">
    <w:nsid w:val="473910C4"/>
    <w:multiLevelType w:val="hybridMultilevel"/>
    <w:tmpl w:val="AAB8DC1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489D6C64"/>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49AE607D"/>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4A015BF1"/>
    <w:multiLevelType w:val="singleLevel"/>
    <w:tmpl w:val="0415000F"/>
    <w:lvl w:ilvl="0">
      <w:start w:val="1"/>
      <w:numFmt w:val="decimal"/>
      <w:lvlText w:val="%1."/>
      <w:lvlJc w:val="left"/>
      <w:pPr>
        <w:ind w:left="720" w:hanging="360"/>
      </w:pPr>
    </w:lvl>
  </w:abstractNum>
  <w:abstractNum w:abstractNumId="26" w15:restartNumberingAfterBreak="0">
    <w:nsid w:val="4E1368AA"/>
    <w:multiLevelType w:val="hybridMultilevel"/>
    <w:tmpl w:val="97D44C8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256B97"/>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511732DF"/>
    <w:multiLevelType w:val="singleLevel"/>
    <w:tmpl w:val="0415000F"/>
    <w:lvl w:ilvl="0">
      <w:start w:val="1"/>
      <w:numFmt w:val="decimal"/>
      <w:lvlText w:val="%1."/>
      <w:lvlJc w:val="left"/>
      <w:pPr>
        <w:ind w:left="720" w:hanging="360"/>
      </w:pPr>
    </w:lvl>
  </w:abstractNum>
  <w:abstractNum w:abstractNumId="29" w15:restartNumberingAfterBreak="0">
    <w:nsid w:val="547F64E3"/>
    <w:multiLevelType w:val="hybridMultilevel"/>
    <w:tmpl w:val="44AC099A"/>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0B34A9"/>
    <w:multiLevelType w:val="singleLevel"/>
    <w:tmpl w:val="0415000F"/>
    <w:lvl w:ilvl="0">
      <w:start w:val="1"/>
      <w:numFmt w:val="decimal"/>
      <w:lvlText w:val="%1."/>
      <w:lvlJc w:val="left"/>
      <w:pPr>
        <w:ind w:left="720" w:hanging="360"/>
      </w:pPr>
    </w:lvl>
  </w:abstractNum>
  <w:abstractNum w:abstractNumId="31" w15:restartNumberingAfterBreak="0">
    <w:nsid w:val="581F74D0"/>
    <w:multiLevelType w:val="singleLevel"/>
    <w:tmpl w:val="0415000F"/>
    <w:lvl w:ilvl="0">
      <w:start w:val="1"/>
      <w:numFmt w:val="decimal"/>
      <w:lvlText w:val="%1."/>
      <w:lvlJc w:val="left"/>
      <w:pPr>
        <w:ind w:left="720" w:hanging="360"/>
      </w:pPr>
    </w:lvl>
  </w:abstractNum>
  <w:abstractNum w:abstractNumId="32" w15:restartNumberingAfterBreak="0">
    <w:nsid w:val="5D98481E"/>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5EC57BFF"/>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634B0CE5"/>
    <w:multiLevelType w:val="singleLevel"/>
    <w:tmpl w:val="0415000F"/>
    <w:lvl w:ilvl="0">
      <w:start w:val="1"/>
      <w:numFmt w:val="decimal"/>
      <w:lvlText w:val="%1."/>
      <w:lvlJc w:val="left"/>
      <w:pPr>
        <w:ind w:left="720" w:hanging="360"/>
      </w:pPr>
    </w:lvl>
  </w:abstractNum>
  <w:abstractNum w:abstractNumId="35" w15:restartNumberingAfterBreak="0">
    <w:nsid w:val="66521193"/>
    <w:multiLevelType w:val="singleLevel"/>
    <w:tmpl w:val="0415000F"/>
    <w:lvl w:ilvl="0">
      <w:start w:val="1"/>
      <w:numFmt w:val="decimal"/>
      <w:lvlText w:val="%1."/>
      <w:lvlJc w:val="left"/>
      <w:pPr>
        <w:ind w:left="720" w:hanging="360"/>
      </w:pPr>
    </w:lvl>
  </w:abstractNum>
  <w:abstractNum w:abstractNumId="36" w15:restartNumberingAfterBreak="0">
    <w:nsid w:val="71691879"/>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722010B9"/>
    <w:multiLevelType w:val="hybridMultilevel"/>
    <w:tmpl w:val="726AB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9A4D85"/>
    <w:multiLevelType w:val="singleLevel"/>
    <w:tmpl w:val="0415000F"/>
    <w:lvl w:ilvl="0">
      <w:start w:val="1"/>
      <w:numFmt w:val="decimal"/>
      <w:lvlText w:val="%1."/>
      <w:lvlJc w:val="left"/>
      <w:pPr>
        <w:ind w:left="720" w:hanging="360"/>
      </w:pPr>
    </w:lvl>
  </w:abstractNum>
  <w:abstractNum w:abstractNumId="39" w15:restartNumberingAfterBreak="0">
    <w:nsid w:val="799E7FBA"/>
    <w:multiLevelType w:val="singleLevel"/>
    <w:tmpl w:val="0415000F"/>
    <w:lvl w:ilvl="0">
      <w:start w:val="1"/>
      <w:numFmt w:val="decimal"/>
      <w:lvlText w:val="%1."/>
      <w:lvlJc w:val="left"/>
      <w:pPr>
        <w:ind w:left="720" w:hanging="360"/>
      </w:pPr>
    </w:lvl>
  </w:abstractNum>
  <w:abstractNum w:abstractNumId="40" w15:restartNumberingAfterBreak="0">
    <w:nsid w:val="7DD7643A"/>
    <w:multiLevelType w:val="singleLevel"/>
    <w:tmpl w:val="0415000F"/>
    <w:lvl w:ilvl="0">
      <w:start w:val="1"/>
      <w:numFmt w:val="decimal"/>
      <w:lvlText w:val="%1."/>
      <w:lvlJc w:val="left"/>
      <w:pPr>
        <w:ind w:left="720" w:hanging="360"/>
      </w:pPr>
    </w:lvl>
  </w:abstractNum>
  <w:abstractNum w:abstractNumId="41" w15:restartNumberingAfterBreak="0">
    <w:nsid w:val="7EBD7598"/>
    <w:multiLevelType w:val="singleLevel"/>
    <w:tmpl w:val="0415000F"/>
    <w:lvl w:ilvl="0">
      <w:start w:val="1"/>
      <w:numFmt w:val="decimal"/>
      <w:lvlText w:val="%1."/>
      <w:lvlJc w:val="left"/>
      <w:pPr>
        <w:ind w:left="720" w:hanging="360"/>
      </w:pPr>
    </w:lvl>
  </w:abstractNum>
  <w:num w:numId="1">
    <w:abstractNumId w:val="29"/>
  </w:num>
  <w:num w:numId="2">
    <w:abstractNumId w:val="21"/>
  </w:num>
  <w:num w:numId="3">
    <w:abstractNumId w:val="9"/>
  </w:num>
  <w:num w:numId="4">
    <w:abstractNumId w:val="1"/>
  </w:num>
  <w:num w:numId="5">
    <w:abstractNumId w:val="14"/>
  </w:num>
  <w:num w:numId="6">
    <w:abstractNumId w:val="26"/>
  </w:num>
  <w:num w:numId="7">
    <w:abstractNumId w:val="22"/>
  </w:num>
  <w:num w:numId="8">
    <w:abstractNumId w:val="4"/>
  </w:num>
  <w:num w:numId="9">
    <w:abstractNumId w:val="13"/>
  </w:num>
  <w:num w:numId="10">
    <w:abstractNumId w:val="8"/>
  </w:num>
  <w:num w:numId="11">
    <w:abstractNumId w:val="5"/>
  </w:num>
  <w:num w:numId="12">
    <w:abstractNumId w:val="16"/>
  </w:num>
  <w:num w:numId="13">
    <w:abstractNumId w:val="3"/>
  </w:num>
  <w:num w:numId="14">
    <w:abstractNumId w:val="27"/>
  </w:num>
  <w:num w:numId="15">
    <w:abstractNumId w:val="28"/>
  </w:num>
  <w:num w:numId="16">
    <w:abstractNumId w:val="35"/>
  </w:num>
  <w:num w:numId="17">
    <w:abstractNumId w:val="38"/>
  </w:num>
  <w:num w:numId="18">
    <w:abstractNumId w:val="34"/>
  </w:num>
  <w:num w:numId="19">
    <w:abstractNumId w:val="11"/>
  </w:num>
  <w:num w:numId="20">
    <w:abstractNumId w:val="40"/>
  </w:num>
  <w:num w:numId="21">
    <w:abstractNumId w:val="6"/>
  </w:num>
  <w:num w:numId="22">
    <w:abstractNumId w:val="41"/>
  </w:num>
  <w:num w:numId="23">
    <w:abstractNumId w:val="10"/>
  </w:num>
  <w:num w:numId="24">
    <w:abstractNumId w:val="15"/>
  </w:num>
  <w:num w:numId="25">
    <w:abstractNumId w:val="25"/>
  </w:num>
  <w:num w:numId="26">
    <w:abstractNumId w:val="36"/>
  </w:num>
  <w:num w:numId="27">
    <w:abstractNumId w:val="23"/>
  </w:num>
  <w:num w:numId="28">
    <w:abstractNumId w:val="2"/>
  </w:num>
  <w:num w:numId="29">
    <w:abstractNumId w:val="7"/>
  </w:num>
  <w:num w:numId="30">
    <w:abstractNumId w:val="12"/>
  </w:num>
  <w:num w:numId="31">
    <w:abstractNumId w:val="20"/>
  </w:num>
  <w:num w:numId="32">
    <w:abstractNumId w:val="39"/>
  </w:num>
  <w:num w:numId="33">
    <w:abstractNumId w:val="30"/>
  </w:num>
  <w:num w:numId="34">
    <w:abstractNumId w:val="32"/>
  </w:num>
  <w:num w:numId="35">
    <w:abstractNumId w:val="19"/>
  </w:num>
  <w:num w:numId="36">
    <w:abstractNumId w:val="33"/>
  </w:num>
  <w:num w:numId="37">
    <w:abstractNumId w:val="18"/>
  </w:num>
  <w:num w:numId="38">
    <w:abstractNumId w:val="0"/>
  </w:num>
  <w:num w:numId="39">
    <w:abstractNumId w:val="24"/>
  </w:num>
  <w:num w:numId="40">
    <w:abstractNumId w:val="31"/>
  </w:num>
  <w:num w:numId="41">
    <w:abstractNumId w:val="17"/>
  </w:num>
  <w:num w:numId="42">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2C"/>
    <w:rsid w:val="000A384E"/>
    <w:rsid w:val="000D0DA0"/>
    <w:rsid w:val="001946A1"/>
    <w:rsid w:val="001C39B9"/>
    <w:rsid w:val="00207EA9"/>
    <w:rsid w:val="00211F11"/>
    <w:rsid w:val="00227AA0"/>
    <w:rsid w:val="00294E24"/>
    <w:rsid w:val="003318F8"/>
    <w:rsid w:val="003B70E3"/>
    <w:rsid w:val="003F0403"/>
    <w:rsid w:val="0040221E"/>
    <w:rsid w:val="00403163"/>
    <w:rsid w:val="00411C0F"/>
    <w:rsid w:val="004B7989"/>
    <w:rsid w:val="00537A2B"/>
    <w:rsid w:val="00580C08"/>
    <w:rsid w:val="005900A1"/>
    <w:rsid w:val="00597220"/>
    <w:rsid w:val="006C03F8"/>
    <w:rsid w:val="007A76D4"/>
    <w:rsid w:val="0085052C"/>
    <w:rsid w:val="00864BE0"/>
    <w:rsid w:val="00871F4A"/>
    <w:rsid w:val="008720CC"/>
    <w:rsid w:val="0089776F"/>
    <w:rsid w:val="008E313D"/>
    <w:rsid w:val="00962B3D"/>
    <w:rsid w:val="00986376"/>
    <w:rsid w:val="009E4F53"/>
    <w:rsid w:val="009E5ACB"/>
    <w:rsid w:val="00A24B19"/>
    <w:rsid w:val="00A31FB1"/>
    <w:rsid w:val="00B6252E"/>
    <w:rsid w:val="00B67F88"/>
    <w:rsid w:val="00C26BFC"/>
    <w:rsid w:val="00C63164"/>
    <w:rsid w:val="00CC7F86"/>
    <w:rsid w:val="00D57592"/>
    <w:rsid w:val="00D83272"/>
    <w:rsid w:val="00E12FF8"/>
    <w:rsid w:val="00E21595"/>
    <w:rsid w:val="00F267AF"/>
    <w:rsid w:val="00FF0C1D"/>
    <w:rsid w:val="00FF26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04D0"/>
  <w15:docId w15:val="{585093FB-6EC1-4F9C-8B7E-2034FF82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52C"/>
    <w:pPr>
      <w:spacing w:after="15" w:line="267" w:lineRule="auto"/>
      <w:ind w:left="5" w:right="38" w:hanging="5"/>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qFormat/>
    <w:rsid w:val="00D57592"/>
    <w:pPr>
      <w:keepNext/>
      <w:keepLines/>
      <w:spacing w:before="240" w:after="0" w:line="259" w:lineRule="auto"/>
      <w:ind w:left="0" w:right="0" w:firstLine="0"/>
      <w:jc w:val="left"/>
      <w:outlineLvl w:val="0"/>
    </w:pPr>
    <w:rPr>
      <w:rFonts w:asciiTheme="majorHAnsi" w:eastAsiaTheme="majorEastAsia" w:hAnsiTheme="majorHAnsi" w:cstheme="majorBidi"/>
      <w:color w:val="365F91"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L1,Akapit z listą5,Akapit normalny,Akapit z listą1,Kolorowa lista — akcent 11,List Paragraph2,CW_Lista,lp1,Preambuła,Dot pt,F5 List Paragraph,Recommendation,List Paragraph11,Podsis rysunku"/>
    <w:basedOn w:val="Normalny"/>
    <w:link w:val="AkapitzlistZnak"/>
    <w:uiPriority w:val="34"/>
    <w:qFormat/>
    <w:rsid w:val="0085052C"/>
    <w:pPr>
      <w:ind w:left="720"/>
      <w:contextualSpacing/>
    </w:pPr>
  </w:style>
  <w:style w:type="character" w:customStyle="1" w:styleId="AkapitzlistZnak">
    <w:name w:val="Akapit z listą Znak"/>
    <w:aliases w:val="Numerowanie Znak,List Paragraph Znak,Akapit z listą BS Znak,L1 Znak,Akapit z listą5 Znak,Akapit normalny Znak,Akapit z listą1 Znak,Kolorowa lista — akcent 11 Znak,List Paragraph2 Znak,CW_Lista Znak,lp1 Znak,Preambuła Znak,Dot pt Znak"/>
    <w:link w:val="Akapitzlist"/>
    <w:uiPriority w:val="34"/>
    <w:qFormat/>
    <w:locked/>
    <w:rsid w:val="0085052C"/>
    <w:rPr>
      <w:rFonts w:ascii="Times New Roman" w:eastAsia="Times New Roman" w:hAnsi="Times New Roman" w:cs="Times New Roman"/>
      <w:color w:val="000000"/>
      <w:sz w:val="24"/>
      <w:lang w:eastAsia="pl-PL"/>
    </w:rPr>
  </w:style>
  <w:style w:type="paragraph" w:styleId="Tekstdymka">
    <w:name w:val="Balloon Text"/>
    <w:basedOn w:val="Normalny"/>
    <w:link w:val="TekstdymkaZnak"/>
    <w:uiPriority w:val="99"/>
    <w:semiHidden/>
    <w:unhideWhenUsed/>
    <w:rsid w:val="009E4F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F53"/>
    <w:rPr>
      <w:rFonts w:ascii="Tahoma" w:eastAsia="Times New Roman" w:hAnsi="Tahoma" w:cs="Tahoma"/>
      <w:color w:val="000000"/>
      <w:sz w:val="16"/>
      <w:szCs w:val="16"/>
      <w:lang w:eastAsia="pl-PL"/>
    </w:rPr>
  </w:style>
  <w:style w:type="paragraph" w:customStyle="1" w:styleId="Standard">
    <w:name w:val="Standard"/>
    <w:rsid w:val="00871F4A"/>
    <w:pPr>
      <w:suppressAutoHyphens/>
      <w:autoSpaceDN w:val="0"/>
      <w:spacing w:after="160" w:line="256" w:lineRule="auto"/>
      <w:textAlignment w:val="baseline"/>
    </w:pPr>
    <w:rPr>
      <w:rFonts w:ascii="Liberation Serif" w:eastAsia="SimSun" w:hAnsi="Liberation Serif" w:cs="Mangal"/>
      <w:kern w:val="3"/>
      <w:sz w:val="24"/>
      <w:szCs w:val="24"/>
      <w:lang w:eastAsia="zh-CN" w:bidi="hi-IN"/>
    </w:rPr>
  </w:style>
  <w:style w:type="numbering" w:customStyle="1" w:styleId="WWNum41">
    <w:name w:val="WWNum41"/>
    <w:basedOn w:val="Bezlisty"/>
    <w:rsid w:val="00871F4A"/>
    <w:pPr>
      <w:numPr>
        <w:numId w:val="3"/>
      </w:numPr>
    </w:pPr>
  </w:style>
  <w:style w:type="character" w:customStyle="1" w:styleId="Nagwek1Znak">
    <w:name w:val="Nagłówek 1 Znak"/>
    <w:basedOn w:val="Domylnaczcionkaakapitu"/>
    <w:link w:val="Nagwek1"/>
    <w:uiPriority w:val="9"/>
    <w:rsid w:val="00D57592"/>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B67F88"/>
    <w:rPr>
      <w:sz w:val="16"/>
      <w:szCs w:val="16"/>
    </w:rPr>
  </w:style>
  <w:style w:type="paragraph" w:styleId="Tekstkomentarza">
    <w:name w:val="annotation text"/>
    <w:basedOn w:val="Normalny"/>
    <w:link w:val="TekstkomentarzaZnak"/>
    <w:uiPriority w:val="99"/>
    <w:semiHidden/>
    <w:unhideWhenUsed/>
    <w:rsid w:val="00B67F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7F88"/>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67F88"/>
    <w:rPr>
      <w:b/>
      <w:bCs/>
    </w:rPr>
  </w:style>
  <w:style w:type="character" w:customStyle="1" w:styleId="TematkomentarzaZnak">
    <w:name w:val="Temat komentarza Znak"/>
    <w:basedOn w:val="TekstkomentarzaZnak"/>
    <w:link w:val="Tematkomentarza"/>
    <w:uiPriority w:val="99"/>
    <w:semiHidden/>
    <w:rsid w:val="00B67F88"/>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9836-F109-44F3-A183-133BD7B4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4402</Words>
  <Characters>26418</Characters>
  <Application>Microsoft Office Word</Application>
  <DocSecurity>4</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klaudia.klejc</cp:lastModifiedBy>
  <cp:revision>2</cp:revision>
  <dcterms:created xsi:type="dcterms:W3CDTF">2022-09-29T11:49:00Z</dcterms:created>
  <dcterms:modified xsi:type="dcterms:W3CDTF">2022-09-29T11:49:00Z</dcterms:modified>
</cp:coreProperties>
</file>