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D8" w:rsidRPr="001070C9" w:rsidRDefault="00FD1395">
      <w:pPr>
        <w:jc w:val="center"/>
        <w:rPr>
          <w:rFonts w:asciiTheme="majorHAnsi" w:hAnsiTheme="majorHAnsi"/>
          <w:b/>
          <w:sz w:val="34"/>
          <w:szCs w:val="34"/>
        </w:rPr>
      </w:pPr>
      <w:r w:rsidRPr="001070C9">
        <w:rPr>
          <w:rFonts w:asciiTheme="majorHAnsi" w:hAnsiTheme="majorHAnsi"/>
          <w:b/>
          <w:noProof/>
          <w:sz w:val="34"/>
          <w:szCs w:val="34"/>
        </w:rPr>
        <w:drawing>
          <wp:inline distT="0" distB="0" distL="0" distR="0">
            <wp:extent cx="4343400" cy="1291952"/>
            <wp:effectExtent l="19050" t="0" r="0" b="0"/>
            <wp:docPr id="2" name="Obraz 1" descr="Biuletyn Informacji Publi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uletyn Informacji Publiczne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488" cy="130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803" w:rsidRPr="001070C9" w:rsidRDefault="000F3764" w:rsidP="00D40F5C">
      <w:pPr>
        <w:spacing w:before="840" w:after="600"/>
        <w:jc w:val="center"/>
        <w:rPr>
          <w:rFonts w:asciiTheme="majorHAnsi" w:hAnsiTheme="majorHAnsi"/>
          <w:b/>
          <w:sz w:val="40"/>
          <w:szCs w:val="40"/>
        </w:rPr>
      </w:pPr>
      <w:r w:rsidRPr="001070C9">
        <w:rPr>
          <w:rFonts w:asciiTheme="majorHAnsi" w:hAnsiTheme="majorHAnsi"/>
          <w:b/>
          <w:sz w:val="40"/>
          <w:szCs w:val="40"/>
        </w:rPr>
        <w:t>SPECYFIKACJA WARUNKÓW ZAMÓWIENIA</w:t>
      </w:r>
    </w:p>
    <w:p w:rsidR="000F3764" w:rsidRPr="001070C9" w:rsidRDefault="000F3764" w:rsidP="00A738D8">
      <w:pPr>
        <w:spacing w:before="240" w:after="240"/>
        <w:jc w:val="center"/>
        <w:rPr>
          <w:rFonts w:asciiTheme="majorHAnsi" w:hAnsiTheme="majorHAnsi"/>
          <w:b/>
          <w:sz w:val="28"/>
          <w:szCs w:val="28"/>
        </w:rPr>
      </w:pPr>
      <w:r w:rsidRPr="001070C9">
        <w:rPr>
          <w:rFonts w:asciiTheme="majorHAnsi" w:hAnsiTheme="majorHAnsi"/>
          <w:b/>
          <w:sz w:val="28"/>
          <w:szCs w:val="28"/>
        </w:rPr>
        <w:t>ZAMAWIAJĄCY:</w:t>
      </w:r>
    </w:p>
    <w:p w:rsidR="00FD1395" w:rsidRPr="001070C9" w:rsidRDefault="00FD1395" w:rsidP="000F3764">
      <w:pPr>
        <w:jc w:val="center"/>
        <w:rPr>
          <w:rFonts w:asciiTheme="majorHAnsi" w:eastAsia="Calibri" w:hAnsiTheme="majorHAnsi"/>
          <w:b/>
          <w:bCs/>
          <w:color w:val="000000"/>
          <w:sz w:val="28"/>
          <w:szCs w:val="28"/>
          <w:lang w:eastAsia="en-US"/>
        </w:rPr>
      </w:pPr>
      <w:r w:rsidRPr="001070C9">
        <w:rPr>
          <w:rFonts w:asciiTheme="majorHAnsi" w:eastAsia="Calibri" w:hAnsiTheme="majorHAnsi"/>
          <w:b/>
          <w:bCs/>
          <w:color w:val="000000"/>
          <w:sz w:val="28"/>
          <w:szCs w:val="28"/>
          <w:lang w:eastAsia="en-US"/>
        </w:rPr>
        <w:t xml:space="preserve">Wielkopolskie Samorządowe Centrum </w:t>
      </w:r>
    </w:p>
    <w:p w:rsidR="000F3764" w:rsidRPr="001070C9" w:rsidRDefault="00FD1395" w:rsidP="000F3764">
      <w:pPr>
        <w:jc w:val="center"/>
        <w:rPr>
          <w:rFonts w:asciiTheme="majorHAnsi" w:eastAsia="Calibri" w:hAnsiTheme="majorHAnsi"/>
          <w:b/>
          <w:bCs/>
          <w:color w:val="000000"/>
          <w:sz w:val="28"/>
          <w:szCs w:val="28"/>
          <w:lang w:eastAsia="en-US"/>
        </w:rPr>
      </w:pPr>
      <w:r w:rsidRPr="001070C9">
        <w:rPr>
          <w:rFonts w:asciiTheme="majorHAnsi" w:eastAsia="Calibri" w:hAnsiTheme="majorHAnsi"/>
          <w:b/>
          <w:bCs/>
          <w:color w:val="000000"/>
          <w:sz w:val="28"/>
          <w:szCs w:val="28"/>
          <w:lang w:eastAsia="en-US"/>
        </w:rPr>
        <w:t>Rozwoju Wsi w Sielinku</w:t>
      </w:r>
    </w:p>
    <w:p w:rsidR="00FD1395" w:rsidRPr="001070C9" w:rsidRDefault="00FD1395" w:rsidP="00FD1395">
      <w:pPr>
        <w:jc w:val="center"/>
        <w:rPr>
          <w:rFonts w:asciiTheme="majorHAnsi" w:eastAsia="Calibri" w:hAnsiTheme="majorHAnsi"/>
          <w:b/>
          <w:bCs/>
          <w:color w:val="000000"/>
          <w:sz w:val="24"/>
          <w:szCs w:val="24"/>
          <w:lang w:eastAsia="en-US"/>
        </w:rPr>
      </w:pPr>
      <w:r w:rsidRPr="001070C9">
        <w:rPr>
          <w:rFonts w:asciiTheme="majorHAnsi" w:eastAsia="Calibri" w:hAnsiTheme="majorHAnsi"/>
          <w:b/>
          <w:bCs/>
          <w:color w:val="000000"/>
          <w:sz w:val="24"/>
          <w:szCs w:val="24"/>
          <w:lang w:eastAsia="en-US"/>
        </w:rPr>
        <w:t>Sielinko, ul. Parkowa 2</w:t>
      </w:r>
    </w:p>
    <w:p w:rsidR="000F3764" w:rsidRPr="001070C9" w:rsidRDefault="00FD1395" w:rsidP="00FD1395">
      <w:pPr>
        <w:jc w:val="center"/>
        <w:rPr>
          <w:rFonts w:asciiTheme="majorHAnsi" w:eastAsia="Calibri" w:hAnsiTheme="majorHAnsi"/>
          <w:b/>
          <w:bCs/>
          <w:color w:val="000000"/>
          <w:sz w:val="24"/>
          <w:szCs w:val="24"/>
          <w:lang w:eastAsia="en-US"/>
        </w:rPr>
      </w:pPr>
      <w:r w:rsidRPr="001070C9">
        <w:rPr>
          <w:rFonts w:asciiTheme="majorHAnsi" w:eastAsia="Calibri" w:hAnsiTheme="majorHAnsi"/>
          <w:b/>
          <w:bCs/>
          <w:color w:val="000000"/>
          <w:sz w:val="24"/>
          <w:szCs w:val="24"/>
          <w:lang w:eastAsia="en-US"/>
        </w:rPr>
        <w:t>64-330 Opalenica</w:t>
      </w:r>
    </w:p>
    <w:p w:rsidR="004B3803" w:rsidRPr="001070C9" w:rsidRDefault="000F3764" w:rsidP="00A738D8">
      <w:pPr>
        <w:spacing w:before="1200" w:after="360" w:line="360" w:lineRule="auto"/>
        <w:jc w:val="center"/>
        <w:rPr>
          <w:rFonts w:asciiTheme="majorHAnsi" w:hAnsiTheme="majorHAnsi"/>
          <w:sz w:val="24"/>
          <w:szCs w:val="24"/>
        </w:rPr>
      </w:pPr>
      <w:r w:rsidRPr="001070C9">
        <w:rPr>
          <w:rFonts w:asciiTheme="majorHAnsi" w:hAnsiTheme="majorHAnsi"/>
          <w:sz w:val="24"/>
          <w:szCs w:val="24"/>
        </w:rPr>
        <w:t xml:space="preserve">Zaprasza do złożenia oferty w trybie art. 275 </w:t>
      </w:r>
      <w:proofErr w:type="spellStart"/>
      <w:r w:rsidRPr="001070C9">
        <w:rPr>
          <w:rFonts w:asciiTheme="majorHAnsi" w:hAnsiTheme="majorHAnsi"/>
          <w:sz w:val="24"/>
          <w:szCs w:val="24"/>
        </w:rPr>
        <w:t>pkt</w:t>
      </w:r>
      <w:proofErr w:type="spellEnd"/>
      <w:r w:rsidRPr="001070C9">
        <w:rPr>
          <w:rFonts w:asciiTheme="majorHAnsi" w:hAnsiTheme="majorHAnsi"/>
          <w:sz w:val="24"/>
          <w:szCs w:val="24"/>
        </w:rPr>
        <w:t xml:space="preserve"> 1 (trybie podstawowym bez negocjacji) </w:t>
      </w:r>
      <w:r w:rsidR="00A738D8" w:rsidRPr="001070C9">
        <w:rPr>
          <w:rFonts w:asciiTheme="majorHAnsi" w:hAnsiTheme="majorHAnsi"/>
          <w:sz w:val="24"/>
          <w:szCs w:val="24"/>
        </w:rPr>
        <w:t>o </w:t>
      </w:r>
      <w:r w:rsidRPr="001070C9">
        <w:rPr>
          <w:rFonts w:asciiTheme="majorHAnsi" w:hAnsiTheme="majorHAnsi"/>
          <w:sz w:val="24"/>
          <w:szCs w:val="24"/>
        </w:rPr>
        <w:t>wartości zamówienia nieprzekraczającej progów unijnych o</w:t>
      </w:r>
      <w:r w:rsidR="00A738D8" w:rsidRPr="001070C9">
        <w:rPr>
          <w:rFonts w:asciiTheme="majorHAnsi" w:hAnsiTheme="majorHAnsi"/>
          <w:sz w:val="24"/>
          <w:szCs w:val="24"/>
        </w:rPr>
        <w:t xml:space="preserve"> jakich stanowi art. 3 ustawy z </w:t>
      </w:r>
      <w:r w:rsidRPr="001070C9">
        <w:rPr>
          <w:rFonts w:asciiTheme="majorHAnsi" w:hAnsiTheme="majorHAnsi"/>
          <w:sz w:val="24"/>
          <w:szCs w:val="24"/>
        </w:rPr>
        <w:t xml:space="preserve">11 września 2019 r. - Prawo zamówień publicznych  – dalej ustawy PZP </w:t>
      </w:r>
      <w:r w:rsidR="00A738D8" w:rsidRPr="001070C9">
        <w:rPr>
          <w:rFonts w:asciiTheme="majorHAnsi" w:hAnsiTheme="majorHAnsi"/>
          <w:sz w:val="24"/>
          <w:szCs w:val="24"/>
        </w:rPr>
        <w:br/>
      </w:r>
      <w:r w:rsidRPr="001070C9">
        <w:rPr>
          <w:rFonts w:asciiTheme="majorHAnsi" w:hAnsiTheme="majorHAnsi"/>
          <w:sz w:val="24"/>
          <w:szCs w:val="24"/>
        </w:rPr>
        <w:t xml:space="preserve">na </w:t>
      </w:r>
      <w:r w:rsidR="00A738D8" w:rsidRPr="001070C9">
        <w:rPr>
          <w:rFonts w:asciiTheme="majorHAnsi" w:hAnsiTheme="majorHAnsi"/>
          <w:b/>
          <w:sz w:val="24"/>
          <w:szCs w:val="24"/>
        </w:rPr>
        <w:t>usługi</w:t>
      </w:r>
      <w:r w:rsidRPr="001070C9">
        <w:rPr>
          <w:rFonts w:asciiTheme="majorHAnsi" w:hAnsiTheme="majorHAnsi"/>
          <w:b/>
          <w:sz w:val="24"/>
          <w:szCs w:val="24"/>
        </w:rPr>
        <w:t xml:space="preserve"> </w:t>
      </w:r>
      <w:r w:rsidRPr="001070C9">
        <w:rPr>
          <w:rFonts w:asciiTheme="majorHAnsi" w:hAnsiTheme="majorHAnsi"/>
          <w:sz w:val="24"/>
          <w:szCs w:val="24"/>
        </w:rPr>
        <w:t>pn:</w:t>
      </w:r>
    </w:p>
    <w:p w:rsidR="007C3BB8" w:rsidRPr="001070C9" w:rsidRDefault="00FD1395" w:rsidP="00A738D8">
      <w:pPr>
        <w:spacing w:after="1200"/>
        <w:jc w:val="center"/>
        <w:rPr>
          <w:rFonts w:asciiTheme="majorHAnsi" w:eastAsia="Calibri" w:hAnsiTheme="majorHAnsi"/>
          <w:b/>
          <w:bCs/>
          <w:i/>
          <w:iCs/>
          <w:sz w:val="32"/>
          <w:szCs w:val="32"/>
          <w:lang w:eastAsia="en-US"/>
        </w:rPr>
      </w:pPr>
      <w:bookmarkStart w:id="0" w:name="_Hlk77234796"/>
      <w:r w:rsidRPr="001070C9">
        <w:rPr>
          <w:rFonts w:asciiTheme="majorHAnsi" w:eastAsia="Calibri" w:hAnsiTheme="majorHAnsi"/>
          <w:b/>
          <w:bCs/>
          <w:i/>
          <w:iCs/>
          <w:sz w:val="32"/>
          <w:szCs w:val="32"/>
          <w:lang w:eastAsia="en-US"/>
        </w:rPr>
        <w:t xml:space="preserve">Świadczenie usługi cateringowej </w:t>
      </w:r>
      <w:r w:rsidR="00A738D8" w:rsidRPr="001070C9">
        <w:rPr>
          <w:rFonts w:asciiTheme="majorHAnsi" w:eastAsia="Calibri" w:hAnsiTheme="majorHAnsi"/>
          <w:b/>
          <w:bCs/>
          <w:i/>
          <w:iCs/>
          <w:sz w:val="32"/>
          <w:szCs w:val="32"/>
          <w:lang w:eastAsia="en-US"/>
        </w:rPr>
        <w:br/>
      </w:r>
      <w:r w:rsidRPr="001070C9">
        <w:rPr>
          <w:rFonts w:asciiTheme="majorHAnsi" w:eastAsia="Calibri" w:hAnsiTheme="majorHAnsi"/>
          <w:b/>
          <w:bCs/>
          <w:i/>
          <w:iCs/>
          <w:sz w:val="32"/>
          <w:szCs w:val="32"/>
          <w:lang w:eastAsia="en-US"/>
        </w:rPr>
        <w:t xml:space="preserve">dla Wielkopolskiego Samorządowego Centrum </w:t>
      </w:r>
      <w:r w:rsidRPr="001070C9">
        <w:rPr>
          <w:rFonts w:asciiTheme="majorHAnsi" w:eastAsia="Calibri" w:hAnsiTheme="majorHAnsi"/>
          <w:b/>
          <w:bCs/>
          <w:i/>
          <w:iCs/>
          <w:sz w:val="32"/>
          <w:szCs w:val="32"/>
          <w:lang w:eastAsia="en-US"/>
        </w:rPr>
        <w:br/>
        <w:t>Rozwoju Wsi w Sielinku w 2024 roku</w:t>
      </w:r>
    </w:p>
    <w:bookmarkEnd w:id="0"/>
    <w:p w:rsidR="004B3803" w:rsidRPr="001070C9" w:rsidRDefault="000F3764" w:rsidP="00A738D8">
      <w:pPr>
        <w:spacing w:after="1200"/>
        <w:jc w:val="center"/>
        <w:rPr>
          <w:rFonts w:asciiTheme="majorHAnsi" w:hAnsiTheme="majorHAnsi"/>
          <w:b/>
          <w:sz w:val="24"/>
          <w:szCs w:val="24"/>
        </w:rPr>
      </w:pPr>
      <w:r w:rsidRPr="001070C9">
        <w:rPr>
          <w:rFonts w:asciiTheme="majorHAnsi" w:hAnsiTheme="majorHAnsi"/>
          <w:sz w:val="24"/>
          <w:szCs w:val="24"/>
        </w:rPr>
        <w:t>Nr postępowania</w:t>
      </w:r>
      <w:r w:rsidR="00D22A74">
        <w:rPr>
          <w:rFonts w:asciiTheme="majorHAnsi" w:hAnsiTheme="majorHAnsi"/>
          <w:sz w:val="24"/>
          <w:szCs w:val="24"/>
        </w:rPr>
        <w:t xml:space="preserve">: </w:t>
      </w:r>
      <w:r w:rsidR="00D22A74" w:rsidRPr="00D22A74">
        <w:rPr>
          <w:rFonts w:asciiTheme="majorHAnsi" w:hAnsiTheme="majorHAnsi"/>
          <w:sz w:val="24"/>
          <w:szCs w:val="24"/>
        </w:rPr>
        <w:t>WSCRW.S.332.2.2024</w:t>
      </w:r>
    </w:p>
    <w:p w:rsidR="00A738D8" w:rsidRPr="001070C9" w:rsidRDefault="00FD1395" w:rsidP="00A738D8">
      <w:pPr>
        <w:jc w:val="center"/>
        <w:rPr>
          <w:rFonts w:asciiTheme="majorHAnsi" w:hAnsiTheme="majorHAnsi"/>
          <w:b/>
          <w:sz w:val="24"/>
          <w:szCs w:val="24"/>
        </w:rPr>
      </w:pPr>
      <w:r w:rsidRPr="001070C9">
        <w:rPr>
          <w:rFonts w:asciiTheme="majorHAnsi" w:hAnsiTheme="majorHAnsi"/>
          <w:b/>
          <w:sz w:val="24"/>
          <w:szCs w:val="24"/>
        </w:rPr>
        <w:t>styczeń</w:t>
      </w:r>
      <w:r w:rsidR="001060E4" w:rsidRPr="001070C9">
        <w:rPr>
          <w:rFonts w:asciiTheme="majorHAnsi" w:hAnsiTheme="majorHAnsi"/>
          <w:b/>
          <w:sz w:val="24"/>
          <w:szCs w:val="24"/>
        </w:rPr>
        <w:t xml:space="preserve"> </w:t>
      </w:r>
      <w:r w:rsidR="000F3764" w:rsidRPr="001070C9">
        <w:rPr>
          <w:rFonts w:asciiTheme="majorHAnsi" w:hAnsiTheme="majorHAnsi"/>
          <w:b/>
          <w:sz w:val="24"/>
          <w:szCs w:val="24"/>
        </w:rPr>
        <w:t>202</w:t>
      </w:r>
      <w:r w:rsidRPr="001070C9">
        <w:rPr>
          <w:rFonts w:asciiTheme="majorHAnsi" w:hAnsiTheme="majorHAnsi"/>
          <w:b/>
          <w:sz w:val="24"/>
          <w:szCs w:val="24"/>
        </w:rPr>
        <w:t>4</w:t>
      </w:r>
      <w:r w:rsidR="007C3BB8" w:rsidRPr="001070C9">
        <w:rPr>
          <w:rFonts w:asciiTheme="majorHAnsi" w:hAnsiTheme="majorHAnsi"/>
          <w:b/>
          <w:sz w:val="24"/>
          <w:szCs w:val="24"/>
        </w:rPr>
        <w:t xml:space="preserve"> rok</w:t>
      </w:r>
      <w:r w:rsidR="00A738D8" w:rsidRPr="001070C9">
        <w:rPr>
          <w:rFonts w:asciiTheme="majorHAnsi" w:hAnsiTheme="majorHAnsi"/>
          <w:b/>
          <w:sz w:val="24"/>
          <w:szCs w:val="24"/>
        </w:rPr>
        <w:br w:type="page"/>
      </w:r>
    </w:p>
    <w:p w:rsidR="004B3803" w:rsidRPr="001459D6" w:rsidRDefault="000F3764">
      <w:pPr>
        <w:jc w:val="center"/>
        <w:rPr>
          <w:rFonts w:asciiTheme="majorHAnsi" w:hAnsiTheme="majorHAnsi"/>
          <w:b/>
          <w:sz w:val="32"/>
          <w:szCs w:val="32"/>
        </w:rPr>
      </w:pPr>
      <w:r w:rsidRPr="001459D6">
        <w:rPr>
          <w:rFonts w:asciiTheme="majorHAnsi" w:hAnsiTheme="majorHAnsi"/>
          <w:b/>
          <w:sz w:val="32"/>
          <w:szCs w:val="32"/>
        </w:rPr>
        <w:lastRenderedPageBreak/>
        <w:t>SPIS TREŚCI</w:t>
      </w:r>
    </w:p>
    <w:sdt>
      <w:sdtPr>
        <w:id w:val="-629555237"/>
        <w:docPartObj>
          <w:docPartGallery w:val="Table of Contents"/>
          <w:docPartUnique/>
        </w:docPartObj>
      </w:sdtPr>
      <w:sdtEndPr>
        <w:rPr>
          <w:rFonts w:asciiTheme="majorHAnsi" w:hAnsiTheme="majorHAnsi"/>
        </w:rPr>
      </w:sdtEndPr>
      <w:sdtContent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r w:rsidRPr="004C33AF">
            <w:fldChar w:fldCharType="begin"/>
          </w:r>
          <w:r w:rsidR="000F3764" w:rsidRPr="001070C9">
            <w:instrText xml:space="preserve"> TOC \h \u \z </w:instrText>
          </w:r>
          <w:r w:rsidRPr="004C33AF">
            <w:fldChar w:fldCharType="separate"/>
          </w:r>
          <w:hyperlink w:anchor="_Toc74211492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I. Nazwa oraz adres Zamawiającego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_Toc74211492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3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493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II. Ochrona danych osobowych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_Toc74211493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3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494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III. Tryb udzielania zamówienia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_Toc74211494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4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495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IV. Opis przedmiotu zamówienia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_Toc74211495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6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496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V. Wizja lokalna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_Toc74211496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8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497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VI. Podwykonawstwo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_Toc74211497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8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498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VII. Termin wykonania zamówienia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_Toc74211498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8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499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VIII. Warunki udziału w postępowaniu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_Toc74211499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8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0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IX. Podstawy wykluczenia z postępowania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_Toc74211500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9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1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_Toc74211501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11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2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XI. Poleganie na zasobach innych podmiotów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_Toc74211502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13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3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XII. Informacja dla Wykonawców wspólnie ubiegających się o udzielenie zamówienia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_Toc74211503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14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4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XIII. Informacje o sposobie porozumiewania się Zamawiającego z Wykonawcami oraz przekazywania oświadczeń lub dokumentów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_Toc74211504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15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5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XIV. Opis sposobu przygotowania ofert oraz dokumentów wymaganych przez Zamawiającego w SWZ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_Toc74211505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16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6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XV. Sposób obliczania ceny oferty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_Toc74211506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19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7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XVI. Wymagania dotyczące wadium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_Toc74211507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21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8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XVII. Termin związania ofertą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_Toc74211508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21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09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XVIII. Miejsce i termin składania ofert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_Toc74211509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21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10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XIX. Otwarcie ofert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_Toc74211510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22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11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XX. Opis kryteriów oceny ofert wraz z podaniem wag tych kryteriów i sposobu oceny ofert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_Toc74211511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22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12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XXI. Informacje o formalnościach, jakie powinny być dopełnione po wyborze oferty w celu zawarcia umowy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_Toc74211512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24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13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XXII. Wymagania dotyczące zabezpieczenia należytego wykonania umowy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_Toc74211513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24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14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XXIII. Informacje o treści zawieranej umowy oraz możliwości jej zmiany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_Toc74211514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25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DB31F3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15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XIV. Pouczenie o środkach ochrony prawnej przysługujących Wykonawcy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_Toc74211515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25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814443" w:rsidRPr="001070C9" w:rsidRDefault="004C33AF" w:rsidP="00A510DE">
          <w:pPr>
            <w:pStyle w:val="Spistreci2"/>
            <w:rPr>
              <w:rFonts w:eastAsiaTheme="minorEastAsia"/>
              <w:noProof/>
            </w:rPr>
          </w:pPr>
          <w:hyperlink w:anchor="_Toc74211516" w:history="1">
            <w:r w:rsidR="00814443" w:rsidRPr="00DB31F3">
              <w:rPr>
                <w:rStyle w:val="Hipercze"/>
                <w:rFonts w:asciiTheme="majorHAnsi" w:hAnsiTheme="majorHAnsi"/>
                <w:noProof/>
              </w:rPr>
              <w:t>XXV. Spis załączników</w:t>
            </w:r>
            <w:r w:rsidR="00814443" w:rsidRPr="00DB31F3">
              <w:rPr>
                <w:noProof/>
                <w:webHidden/>
              </w:rPr>
              <w:tab/>
            </w:r>
            <w:r w:rsidRPr="00DB31F3">
              <w:rPr>
                <w:noProof/>
                <w:webHidden/>
              </w:rPr>
              <w:fldChar w:fldCharType="begin"/>
            </w:r>
            <w:r w:rsidR="00814443" w:rsidRPr="00DB31F3">
              <w:rPr>
                <w:noProof/>
                <w:webHidden/>
              </w:rPr>
              <w:instrText xml:space="preserve"> PAGEREF _Toc74211516 \h </w:instrText>
            </w:r>
            <w:r w:rsidRPr="00DB31F3">
              <w:rPr>
                <w:noProof/>
                <w:webHidden/>
              </w:rPr>
            </w:r>
            <w:r w:rsidRPr="00DB31F3">
              <w:rPr>
                <w:noProof/>
                <w:webHidden/>
              </w:rPr>
              <w:fldChar w:fldCharType="separate"/>
            </w:r>
            <w:r w:rsidR="001457EF" w:rsidRPr="00DB31F3">
              <w:rPr>
                <w:noProof/>
                <w:webHidden/>
              </w:rPr>
              <w:t>26</w:t>
            </w:r>
            <w:r w:rsidRPr="00DB31F3">
              <w:rPr>
                <w:noProof/>
                <w:webHidden/>
              </w:rPr>
              <w:fldChar w:fldCharType="end"/>
            </w:r>
          </w:hyperlink>
        </w:p>
        <w:p w:rsidR="004B3803" w:rsidRPr="001070C9" w:rsidRDefault="004C33AF">
          <w:pPr>
            <w:tabs>
              <w:tab w:val="right" w:pos="9025"/>
            </w:tabs>
            <w:spacing w:before="200" w:after="80" w:line="240" w:lineRule="auto"/>
            <w:rPr>
              <w:rFonts w:asciiTheme="majorHAnsi" w:hAnsiTheme="majorHAnsi"/>
              <w:b/>
              <w:color w:val="000000"/>
            </w:rPr>
          </w:pPr>
          <w:r w:rsidRPr="001070C9">
            <w:rPr>
              <w:rFonts w:asciiTheme="majorHAnsi" w:hAnsiTheme="majorHAnsi"/>
            </w:rPr>
            <w:fldChar w:fldCharType="end"/>
          </w:r>
        </w:p>
      </w:sdtContent>
    </w:sdt>
    <w:p w:rsidR="00A738D8" w:rsidRPr="001070C9" w:rsidRDefault="00A738D8">
      <w:pPr>
        <w:rPr>
          <w:rFonts w:asciiTheme="majorHAnsi" w:hAnsiTheme="majorHAnsi"/>
        </w:rPr>
      </w:pPr>
      <w:r w:rsidRPr="001070C9">
        <w:rPr>
          <w:rFonts w:asciiTheme="majorHAnsi" w:hAnsiTheme="majorHAnsi"/>
        </w:rPr>
        <w:br w:type="page"/>
      </w:r>
    </w:p>
    <w:p w:rsidR="004B3803" w:rsidRPr="00FF60FC" w:rsidRDefault="001E5ECB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1" w:name="_Toc74211492"/>
      <w:r w:rsidRPr="00FF60FC">
        <w:rPr>
          <w:rFonts w:asciiTheme="majorHAnsi" w:hAnsiTheme="majorHAnsi"/>
          <w:b/>
        </w:rPr>
        <w:lastRenderedPageBreak/>
        <w:t>I.</w:t>
      </w:r>
      <w:r w:rsidR="00A83371" w:rsidRPr="00FF60FC">
        <w:rPr>
          <w:rFonts w:asciiTheme="majorHAnsi" w:hAnsiTheme="majorHAnsi"/>
          <w:b/>
        </w:rPr>
        <w:t xml:space="preserve"> </w:t>
      </w:r>
      <w:r w:rsidR="000F3764" w:rsidRPr="00FF60FC">
        <w:rPr>
          <w:rFonts w:asciiTheme="majorHAnsi" w:hAnsiTheme="majorHAnsi"/>
          <w:b/>
        </w:rPr>
        <w:t>Nazwa oraz adres Zamawiającego</w:t>
      </w:r>
      <w:bookmarkEnd w:id="1"/>
    </w:p>
    <w:p w:rsidR="00B36921" w:rsidRPr="00A83371" w:rsidRDefault="00FD1395" w:rsidP="001459D6">
      <w:pPr>
        <w:pStyle w:val="Tekstpodstawowywcity"/>
        <w:spacing w:after="0" w:line="276" w:lineRule="auto"/>
        <w:ind w:left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A83371">
        <w:rPr>
          <w:rFonts w:asciiTheme="majorHAnsi" w:hAnsiTheme="majorHAnsi" w:cs="Arial"/>
          <w:b/>
          <w:bCs/>
          <w:color w:val="000000"/>
          <w:sz w:val="24"/>
          <w:szCs w:val="24"/>
        </w:rPr>
        <w:t>Wielkopolskie Samorządowe Centrum Rozwoju Wsi w Sielinku</w:t>
      </w:r>
      <w:r w:rsidR="00102B06" w:rsidRPr="00A8337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, </w:t>
      </w:r>
    </w:p>
    <w:p w:rsidR="00B36921" w:rsidRPr="001459D6" w:rsidRDefault="00B36921" w:rsidP="001459D6">
      <w:pPr>
        <w:pStyle w:val="Tekstpodstawowywcity"/>
        <w:spacing w:after="0" w:line="276" w:lineRule="auto"/>
        <w:ind w:left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1459D6">
        <w:rPr>
          <w:rFonts w:asciiTheme="majorHAnsi" w:hAnsiTheme="majorHAnsi" w:cs="Arial"/>
          <w:bCs/>
          <w:color w:val="000000"/>
          <w:sz w:val="24"/>
          <w:szCs w:val="24"/>
        </w:rPr>
        <w:t>Sielinko, ul. Parkowa 2, 64-330 Opalenica</w:t>
      </w:r>
    </w:p>
    <w:p w:rsidR="00102B06" w:rsidRPr="001459D6" w:rsidRDefault="00B36921" w:rsidP="001459D6">
      <w:pPr>
        <w:pStyle w:val="Tekstpodstawowywcity"/>
        <w:spacing w:after="0" w:line="276" w:lineRule="auto"/>
        <w:ind w:left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1459D6">
        <w:rPr>
          <w:rFonts w:asciiTheme="majorHAnsi" w:hAnsiTheme="majorHAnsi" w:cs="Arial"/>
          <w:bCs/>
          <w:color w:val="000000"/>
          <w:sz w:val="24"/>
          <w:szCs w:val="24"/>
        </w:rPr>
        <w:t>Tel. 784 485 892</w:t>
      </w:r>
    </w:p>
    <w:p w:rsidR="00102B06" w:rsidRPr="001459D6" w:rsidRDefault="00102B06" w:rsidP="001459D6">
      <w:pPr>
        <w:pStyle w:val="Tekstpodstawowywcity"/>
        <w:spacing w:after="0" w:line="276" w:lineRule="auto"/>
        <w:ind w:left="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1459D6">
        <w:rPr>
          <w:rFonts w:asciiTheme="majorHAnsi" w:hAnsiTheme="majorHAnsi" w:cs="Arial"/>
          <w:bCs/>
          <w:color w:val="000000"/>
          <w:sz w:val="24"/>
          <w:szCs w:val="24"/>
        </w:rPr>
        <w:t xml:space="preserve">Strona internetowa: </w:t>
      </w:r>
      <w:proofErr w:type="spellStart"/>
      <w:r w:rsidR="00B36921" w:rsidRPr="001459D6">
        <w:rPr>
          <w:rStyle w:val="Hipercze"/>
          <w:rFonts w:asciiTheme="majorHAnsi" w:hAnsiTheme="majorHAnsi" w:cs="Arial"/>
          <w:b/>
          <w:bCs/>
          <w:sz w:val="24"/>
          <w:szCs w:val="24"/>
        </w:rPr>
        <w:t>www.wscrw.biuletyn.eu</w:t>
      </w:r>
      <w:proofErr w:type="spellEnd"/>
    </w:p>
    <w:p w:rsidR="00102B06" w:rsidRPr="001459D6" w:rsidRDefault="00102B06" w:rsidP="001459D6">
      <w:pPr>
        <w:pStyle w:val="Tekstpodstawowywcity"/>
        <w:spacing w:after="0" w:line="276" w:lineRule="auto"/>
        <w:ind w:left="0"/>
        <w:jc w:val="both"/>
        <w:rPr>
          <w:rFonts w:asciiTheme="majorHAnsi" w:hAnsiTheme="majorHAnsi" w:cs="Arial"/>
          <w:b/>
          <w:bCs/>
          <w:color w:val="000000"/>
          <w:sz w:val="24"/>
          <w:szCs w:val="24"/>
          <w:lang w:val="en-US"/>
        </w:rPr>
      </w:pPr>
      <w:proofErr w:type="spellStart"/>
      <w:r w:rsidRPr="001459D6">
        <w:rPr>
          <w:rFonts w:asciiTheme="majorHAnsi" w:hAnsiTheme="majorHAnsi" w:cs="Arial"/>
          <w:bCs/>
          <w:color w:val="000000"/>
          <w:sz w:val="24"/>
          <w:szCs w:val="24"/>
          <w:lang w:val="en-US"/>
        </w:rPr>
        <w:t>Adres</w:t>
      </w:r>
      <w:proofErr w:type="spellEnd"/>
      <w:r w:rsidRPr="001459D6">
        <w:rPr>
          <w:rFonts w:asciiTheme="majorHAnsi" w:hAnsiTheme="majorHAnsi" w:cs="Arial"/>
          <w:bCs/>
          <w:color w:val="000000"/>
          <w:sz w:val="24"/>
          <w:szCs w:val="24"/>
          <w:lang w:val="en-US"/>
        </w:rPr>
        <w:t xml:space="preserve"> e-mail: </w:t>
      </w:r>
      <w:r w:rsidR="00B36921" w:rsidRPr="001459D6">
        <w:rPr>
          <w:rStyle w:val="Hipercze"/>
          <w:rFonts w:asciiTheme="majorHAnsi" w:hAnsiTheme="majorHAnsi" w:cs="Arial"/>
          <w:b/>
          <w:bCs/>
          <w:sz w:val="24"/>
          <w:szCs w:val="24"/>
          <w:lang w:val="en-US"/>
        </w:rPr>
        <w:t>kontakt@wscrw.pl</w:t>
      </w:r>
    </w:p>
    <w:p w:rsidR="00102B06" w:rsidRPr="001459D6" w:rsidRDefault="000F3764" w:rsidP="001459D6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Godziny pracy Zamawiającego:</w:t>
      </w:r>
      <w:r w:rsidR="001459D6" w:rsidRPr="001459D6">
        <w:rPr>
          <w:rFonts w:asciiTheme="majorHAnsi" w:hAnsiTheme="majorHAnsi"/>
          <w:sz w:val="24"/>
          <w:szCs w:val="24"/>
        </w:rPr>
        <w:t xml:space="preserve"> </w:t>
      </w:r>
      <w:r w:rsidR="00102B06" w:rsidRPr="001459D6">
        <w:rPr>
          <w:rFonts w:asciiTheme="majorHAnsi" w:hAnsiTheme="majorHAnsi"/>
          <w:sz w:val="24"/>
          <w:szCs w:val="24"/>
        </w:rPr>
        <w:t>poniedziałek</w:t>
      </w:r>
      <w:r w:rsidR="00B36921" w:rsidRPr="001459D6">
        <w:rPr>
          <w:rFonts w:asciiTheme="majorHAnsi" w:hAnsiTheme="majorHAnsi"/>
          <w:sz w:val="24"/>
          <w:szCs w:val="24"/>
        </w:rPr>
        <w:t xml:space="preserve"> - piątek: 7:30 - 15:30</w:t>
      </w:r>
    </w:p>
    <w:p w:rsidR="004B3803" w:rsidRPr="001459D6" w:rsidRDefault="000F3764" w:rsidP="001459D6">
      <w:pPr>
        <w:spacing w:after="240"/>
        <w:jc w:val="both"/>
        <w:rPr>
          <w:rFonts w:asciiTheme="majorHAnsi" w:hAnsiTheme="majorHAnsi"/>
          <w:sz w:val="24"/>
          <w:szCs w:val="24"/>
          <w:u w:val="single"/>
        </w:rPr>
      </w:pPr>
      <w:r w:rsidRPr="001459D6">
        <w:rPr>
          <w:rFonts w:asciiTheme="majorHAnsi" w:hAnsiTheme="majorHAnsi"/>
          <w:b/>
          <w:sz w:val="24"/>
          <w:szCs w:val="24"/>
          <w:highlight w:val="white"/>
          <w:u w:val="single"/>
        </w:rPr>
        <w:t xml:space="preserve">Uwaga! </w:t>
      </w:r>
      <w:r w:rsidRPr="001459D6">
        <w:rPr>
          <w:rFonts w:asciiTheme="majorHAnsi" w:hAnsiTheme="majorHAnsi"/>
          <w:sz w:val="24"/>
          <w:szCs w:val="24"/>
          <w:highlight w:val="white"/>
          <w:u w:val="single"/>
        </w:rPr>
        <w:t>W przypadku gdy wniosek o wgląd w protokół, o którym mowa w art. 74 ust. 1 ustawy PZP wpłynie 30 minut przed końcem godzin pracy, odpowiedź zostanie udzielona dnia następnego (roboczego).</w:t>
      </w:r>
    </w:p>
    <w:p w:rsidR="004B3803" w:rsidRPr="001459D6" w:rsidRDefault="000F3764" w:rsidP="001459D6">
      <w:pPr>
        <w:spacing w:after="36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459D6">
        <w:rPr>
          <w:rFonts w:asciiTheme="majorHAnsi" w:hAnsiTheme="majorHAnsi"/>
          <w:sz w:val="24"/>
          <w:szCs w:val="24"/>
          <w:u w:val="single"/>
        </w:rPr>
        <w:t>Zamawiający przypomina, że w toku postępowania zgodnie z art. 61 ust. 2 ustawy PZP komunikacja ustna dopuszczalna jest jedynie w tok</w:t>
      </w:r>
      <w:r w:rsidR="001459D6">
        <w:rPr>
          <w:rFonts w:asciiTheme="majorHAnsi" w:hAnsiTheme="majorHAnsi"/>
          <w:sz w:val="24"/>
          <w:szCs w:val="24"/>
          <w:u w:val="single"/>
        </w:rPr>
        <w:t>u negocjacji lub dialogu oraz w </w:t>
      </w:r>
      <w:r w:rsidRPr="001459D6">
        <w:rPr>
          <w:rFonts w:asciiTheme="majorHAnsi" w:hAnsiTheme="majorHAnsi"/>
          <w:sz w:val="24"/>
          <w:szCs w:val="24"/>
          <w:u w:val="single"/>
        </w:rPr>
        <w:t xml:space="preserve">odniesieniu do informacji, które nie są istotne. Zasady dotyczące sposobu komunikowania się zostały przez Zamawiającego umieszczone </w:t>
      </w:r>
      <w:r w:rsidRPr="001459D6">
        <w:rPr>
          <w:rFonts w:asciiTheme="majorHAnsi" w:hAnsiTheme="majorHAnsi"/>
          <w:b/>
          <w:sz w:val="24"/>
          <w:szCs w:val="24"/>
          <w:u w:val="single"/>
        </w:rPr>
        <w:t>w rozdziale XIII pkt 3.</w:t>
      </w:r>
    </w:p>
    <w:p w:rsidR="004B3803" w:rsidRPr="00FF60FC" w:rsidRDefault="000F3764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2" w:name="_Toc74211493"/>
      <w:r w:rsidRPr="00FF60FC">
        <w:rPr>
          <w:rFonts w:asciiTheme="majorHAnsi" w:hAnsiTheme="majorHAnsi"/>
          <w:b/>
        </w:rPr>
        <w:t>II.</w:t>
      </w:r>
      <w:r w:rsidR="00A83371" w:rsidRPr="00FF60FC">
        <w:rPr>
          <w:rFonts w:asciiTheme="majorHAnsi" w:hAnsiTheme="majorHAnsi"/>
          <w:b/>
        </w:rPr>
        <w:t xml:space="preserve"> </w:t>
      </w:r>
      <w:r w:rsidRPr="00FF60FC">
        <w:rPr>
          <w:rFonts w:asciiTheme="majorHAnsi" w:hAnsiTheme="majorHAnsi"/>
          <w:b/>
        </w:rPr>
        <w:t>Ochrona danych osobowych</w:t>
      </w:r>
      <w:bookmarkEnd w:id="2"/>
    </w:p>
    <w:p w:rsidR="004B3803" w:rsidRPr="001459D6" w:rsidRDefault="000F3764" w:rsidP="002D7766">
      <w:pPr>
        <w:numPr>
          <w:ilvl w:val="0"/>
          <w:numId w:val="21"/>
        </w:numPr>
        <w:tabs>
          <w:tab w:val="left" w:pos="2977"/>
        </w:tabs>
        <w:spacing w:before="24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Zgodnie z art. 13 ust. 1 i 2 rozporządzenia Parlamentu Europejskiego i Rady (UE) 2016/679 z dnia 27 kwietnia 2016 r. w sprawie ochr</w:t>
      </w:r>
      <w:r w:rsidR="001459D6">
        <w:rPr>
          <w:rFonts w:asciiTheme="majorHAnsi" w:hAnsiTheme="majorHAnsi"/>
          <w:sz w:val="24"/>
          <w:szCs w:val="24"/>
        </w:rPr>
        <w:t>ony osób fizycznych w związku z </w:t>
      </w:r>
      <w:r w:rsidRPr="001459D6">
        <w:rPr>
          <w:rFonts w:asciiTheme="majorHAnsi" w:hAnsiTheme="majorHAnsi"/>
          <w:sz w:val="24"/>
          <w:szCs w:val="24"/>
        </w:rPr>
        <w:t>przetwarzaniem danych osobowych i w sprawie swobodnego przepływu takich danych oraz uchylenia dyrektywy 95/46/WE (ogólne rozporządze</w:t>
      </w:r>
      <w:r w:rsidR="001459D6">
        <w:rPr>
          <w:rFonts w:asciiTheme="majorHAnsi" w:hAnsiTheme="majorHAnsi"/>
          <w:sz w:val="24"/>
          <w:szCs w:val="24"/>
        </w:rPr>
        <w:t>nie o danych) (Dz. U. UE L119 z </w:t>
      </w:r>
      <w:r w:rsidRPr="001459D6">
        <w:rPr>
          <w:rFonts w:asciiTheme="majorHAnsi" w:hAnsiTheme="majorHAnsi"/>
          <w:sz w:val="24"/>
          <w:szCs w:val="24"/>
        </w:rPr>
        <w:t>dnia 4 maja 2016 r., str. 1; zwanym dalej „RODO”) informujemy, że:</w:t>
      </w:r>
    </w:p>
    <w:p w:rsidR="004B3803" w:rsidRPr="001459D6" w:rsidRDefault="000F3764" w:rsidP="002D7766">
      <w:pPr>
        <w:numPr>
          <w:ilvl w:val="0"/>
          <w:numId w:val="10"/>
        </w:numPr>
        <w:ind w:left="851" w:hanging="401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 xml:space="preserve">administratorem Pani/Pana danych osobowych jest </w:t>
      </w:r>
      <w:r w:rsidR="00856621" w:rsidRPr="00856621">
        <w:rPr>
          <w:rFonts w:asciiTheme="majorHAnsi" w:hAnsiTheme="majorHAnsi"/>
          <w:sz w:val="24"/>
          <w:szCs w:val="24"/>
        </w:rPr>
        <w:t>Wielkopolskie Samorządowe Centrum Rozwoju Wsi w Sielinku</w:t>
      </w:r>
      <w:r w:rsidRPr="001459D6">
        <w:rPr>
          <w:rFonts w:asciiTheme="majorHAnsi" w:hAnsiTheme="majorHAnsi"/>
          <w:sz w:val="24"/>
          <w:szCs w:val="24"/>
        </w:rPr>
        <w:t>.</w:t>
      </w:r>
    </w:p>
    <w:p w:rsidR="004B3803" w:rsidRPr="001459D6" w:rsidRDefault="000F3764" w:rsidP="002D7766">
      <w:pPr>
        <w:numPr>
          <w:ilvl w:val="0"/>
          <w:numId w:val="10"/>
        </w:numPr>
        <w:ind w:left="851" w:hanging="401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administrator wyznaczył Inspektora Danych Osobowych, z którym można się kontaktować pod adresem e-mail</w:t>
      </w:r>
      <w:r w:rsidR="00102B06" w:rsidRPr="001459D6">
        <w:rPr>
          <w:rFonts w:asciiTheme="majorHAnsi" w:hAnsiTheme="majorHAnsi"/>
          <w:sz w:val="24"/>
          <w:szCs w:val="24"/>
        </w:rPr>
        <w:t xml:space="preserve">: </w:t>
      </w:r>
      <w:r w:rsidR="00856621" w:rsidRPr="00856621">
        <w:rPr>
          <w:rFonts w:asciiTheme="majorHAnsi" w:hAnsiTheme="majorHAnsi"/>
          <w:sz w:val="24"/>
          <w:szCs w:val="24"/>
        </w:rPr>
        <w:t>iod@wscrw.pl</w:t>
      </w:r>
    </w:p>
    <w:p w:rsidR="004B3803" w:rsidRPr="001459D6" w:rsidRDefault="000F3764" w:rsidP="002D7766">
      <w:pPr>
        <w:numPr>
          <w:ilvl w:val="0"/>
          <w:numId w:val="10"/>
        </w:numPr>
        <w:ind w:left="851" w:hanging="401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856621">
        <w:rPr>
          <w:rFonts w:asciiTheme="majorHAnsi" w:hAnsiTheme="majorHAnsi"/>
          <w:sz w:val="24"/>
          <w:szCs w:val="24"/>
        </w:rPr>
        <w:t xml:space="preserve">podstawowym bez możliwości negocjacji (art. 275 ust. 1 ustawy </w:t>
      </w:r>
      <w:proofErr w:type="spellStart"/>
      <w:r w:rsidR="00856621">
        <w:rPr>
          <w:rFonts w:asciiTheme="majorHAnsi" w:hAnsiTheme="majorHAnsi"/>
          <w:sz w:val="24"/>
          <w:szCs w:val="24"/>
        </w:rPr>
        <w:t>Pzp</w:t>
      </w:r>
      <w:proofErr w:type="spellEnd"/>
      <w:r w:rsidR="00856621">
        <w:rPr>
          <w:rFonts w:asciiTheme="majorHAnsi" w:hAnsiTheme="majorHAnsi"/>
          <w:sz w:val="24"/>
          <w:szCs w:val="24"/>
        </w:rPr>
        <w:t>)</w:t>
      </w:r>
      <w:r w:rsidRPr="001459D6">
        <w:rPr>
          <w:rFonts w:asciiTheme="majorHAnsi" w:hAnsiTheme="majorHAnsi"/>
          <w:sz w:val="24"/>
          <w:szCs w:val="24"/>
        </w:rPr>
        <w:t>.</w:t>
      </w:r>
    </w:p>
    <w:p w:rsidR="004B3803" w:rsidRPr="001459D6" w:rsidRDefault="000F3764" w:rsidP="002D7766">
      <w:pPr>
        <w:numPr>
          <w:ilvl w:val="0"/>
          <w:numId w:val="10"/>
        </w:numPr>
        <w:ind w:left="851" w:hanging="401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odbiorcami Pani/Pana danych osobowych będą osoby lub podmioty, którym udostępniona zostanie dokumentacja postępowania w oparciu o art. 74 ustawy PZP</w:t>
      </w:r>
    </w:p>
    <w:p w:rsidR="004B3803" w:rsidRPr="001459D6" w:rsidRDefault="000F3764" w:rsidP="002D7766">
      <w:pPr>
        <w:numPr>
          <w:ilvl w:val="0"/>
          <w:numId w:val="10"/>
        </w:numPr>
        <w:ind w:left="851" w:hanging="401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 xml:space="preserve">Pani/Pana dane osobowe będą przechowywane, zgodnie z art. 78 ust. 1 PZP przez okres </w:t>
      </w:r>
      <w:r w:rsidR="00856621">
        <w:rPr>
          <w:rFonts w:asciiTheme="majorHAnsi" w:hAnsiTheme="majorHAnsi"/>
          <w:sz w:val="24"/>
          <w:szCs w:val="24"/>
        </w:rPr>
        <w:t>5</w:t>
      </w:r>
      <w:r w:rsidRPr="001459D6">
        <w:rPr>
          <w:rFonts w:asciiTheme="majorHAnsi" w:hAnsiTheme="majorHAnsi"/>
          <w:sz w:val="24"/>
          <w:szCs w:val="24"/>
        </w:rPr>
        <w:t xml:space="preserve"> lat od dnia zakończenia postępowania o udzielenie zamówienia, a jeżeli czas trwania umowy przekracza </w:t>
      </w:r>
      <w:r w:rsidR="00856621">
        <w:rPr>
          <w:rFonts w:asciiTheme="majorHAnsi" w:hAnsiTheme="majorHAnsi"/>
          <w:sz w:val="24"/>
          <w:szCs w:val="24"/>
        </w:rPr>
        <w:t>5</w:t>
      </w:r>
      <w:r w:rsidRPr="001459D6">
        <w:rPr>
          <w:rFonts w:asciiTheme="majorHAnsi" w:hAnsiTheme="majorHAnsi"/>
          <w:sz w:val="24"/>
          <w:szCs w:val="24"/>
        </w:rPr>
        <w:t xml:space="preserve"> lata, okres przechowywania obejmuje cały czas trwania umowy;</w:t>
      </w:r>
    </w:p>
    <w:p w:rsidR="004B3803" w:rsidRPr="001459D6" w:rsidRDefault="000F3764" w:rsidP="002D7766">
      <w:pPr>
        <w:numPr>
          <w:ilvl w:val="0"/>
          <w:numId w:val="10"/>
        </w:numPr>
        <w:ind w:left="851" w:hanging="401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lastRenderedPageBreak/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:rsidR="004B3803" w:rsidRPr="001459D6" w:rsidRDefault="000F3764" w:rsidP="002D7766">
      <w:pPr>
        <w:numPr>
          <w:ilvl w:val="0"/>
          <w:numId w:val="10"/>
        </w:numPr>
        <w:ind w:left="851" w:hanging="401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w odniesieniu do Pani/Pana danych osobowych decyzje nie będą podejmowane w sposób zautomatyzowany, stosownie do art. 22 RODO.</w:t>
      </w:r>
    </w:p>
    <w:p w:rsidR="004B3803" w:rsidRPr="001459D6" w:rsidRDefault="000F3764" w:rsidP="002D7766">
      <w:pPr>
        <w:numPr>
          <w:ilvl w:val="0"/>
          <w:numId w:val="10"/>
        </w:numPr>
        <w:ind w:left="851" w:hanging="401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posiada Pani/Pan:</w:t>
      </w:r>
    </w:p>
    <w:p w:rsidR="004B3803" w:rsidRPr="001459D6" w:rsidRDefault="000F3764" w:rsidP="002D7766">
      <w:pPr>
        <w:numPr>
          <w:ilvl w:val="0"/>
          <w:numId w:val="11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na podstawie art. 15 RODO prawo dostępu do danych osobowych Pani/Pana dotyczących (w przypadku, gdy skorzyst</w:t>
      </w:r>
      <w:r w:rsidR="001459D6">
        <w:rPr>
          <w:rFonts w:asciiTheme="majorHAnsi" w:hAnsiTheme="majorHAnsi"/>
          <w:sz w:val="24"/>
          <w:szCs w:val="24"/>
        </w:rPr>
        <w:t>anie z tego prawa wymagałoby po </w:t>
      </w:r>
      <w:r w:rsidRPr="001459D6">
        <w:rPr>
          <w:rFonts w:asciiTheme="majorHAnsi" w:hAnsiTheme="majorHAnsi"/>
          <w:sz w:val="24"/>
          <w:szCs w:val="24"/>
        </w:rPr>
        <w:t>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4B3803" w:rsidRPr="001459D6" w:rsidRDefault="000F3764" w:rsidP="002D7766">
      <w:pPr>
        <w:numPr>
          <w:ilvl w:val="0"/>
          <w:numId w:val="11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na podstawie art. 16 RODO prawo do sprostowania Pani/Pana danych osobowych (</w:t>
      </w:r>
      <w:r w:rsidRPr="001459D6">
        <w:rPr>
          <w:rFonts w:asciiTheme="majorHAnsi" w:hAnsiTheme="maj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459D6">
        <w:rPr>
          <w:rFonts w:asciiTheme="majorHAnsi" w:hAnsiTheme="majorHAnsi"/>
          <w:sz w:val="24"/>
          <w:szCs w:val="24"/>
        </w:rPr>
        <w:t>);</w:t>
      </w:r>
    </w:p>
    <w:p w:rsidR="004B3803" w:rsidRPr="001459D6" w:rsidRDefault="000F3764" w:rsidP="002D7766">
      <w:pPr>
        <w:numPr>
          <w:ilvl w:val="0"/>
          <w:numId w:val="11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459D6">
        <w:rPr>
          <w:rFonts w:asciiTheme="majorHAnsi" w:hAnsiTheme="majorHAnsi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459D6">
        <w:rPr>
          <w:rFonts w:asciiTheme="majorHAnsi" w:hAnsiTheme="majorHAnsi"/>
          <w:sz w:val="24"/>
          <w:szCs w:val="24"/>
        </w:rPr>
        <w:t>);</w:t>
      </w:r>
    </w:p>
    <w:p w:rsidR="004B3803" w:rsidRPr="001459D6" w:rsidRDefault="000F3764" w:rsidP="002D7766">
      <w:pPr>
        <w:numPr>
          <w:ilvl w:val="0"/>
          <w:numId w:val="11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1459D6">
        <w:rPr>
          <w:rFonts w:asciiTheme="majorHAnsi" w:hAnsiTheme="majorHAnsi"/>
          <w:i/>
          <w:sz w:val="24"/>
          <w:szCs w:val="24"/>
        </w:rPr>
        <w:t xml:space="preserve"> </w:t>
      </w:r>
    </w:p>
    <w:p w:rsidR="004B3803" w:rsidRPr="001459D6" w:rsidRDefault="000F3764" w:rsidP="002D7766">
      <w:pPr>
        <w:numPr>
          <w:ilvl w:val="0"/>
          <w:numId w:val="10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nie przysługuje Pani/Panu:</w:t>
      </w:r>
    </w:p>
    <w:p w:rsidR="004B3803" w:rsidRPr="001459D6" w:rsidRDefault="000F3764" w:rsidP="002D7766">
      <w:pPr>
        <w:numPr>
          <w:ilvl w:val="0"/>
          <w:numId w:val="25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w związku z art. 17 ust. 3 lit. b, d lub e RODO prawo do usunięcia danych osobowych;</w:t>
      </w:r>
    </w:p>
    <w:p w:rsidR="004B3803" w:rsidRPr="001459D6" w:rsidRDefault="000F3764" w:rsidP="002D7766">
      <w:pPr>
        <w:numPr>
          <w:ilvl w:val="0"/>
          <w:numId w:val="25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>prawo do przenoszenia danych osobowych, o którym mowa w art. 20 RODO;</w:t>
      </w:r>
    </w:p>
    <w:p w:rsidR="004B3803" w:rsidRPr="001459D6" w:rsidRDefault="000F3764" w:rsidP="002D7766">
      <w:pPr>
        <w:numPr>
          <w:ilvl w:val="0"/>
          <w:numId w:val="25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4B3803" w:rsidRPr="001459D6" w:rsidRDefault="000F3764" w:rsidP="002D7766">
      <w:pPr>
        <w:numPr>
          <w:ilvl w:val="0"/>
          <w:numId w:val="10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459D6">
        <w:rPr>
          <w:rFonts w:asciiTheme="majorHAnsi" w:hAnsiTheme="majorHAnsi"/>
          <w:sz w:val="24"/>
          <w:szCs w:val="24"/>
        </w:rPr>
        <w:t xml:space="preserve">przysługuje Pani/Panu prawo wniesienia </w:t>
      </w:r>
      <w:r w:rsidR="001459D6">
        <w:rPr>
          <w:rFonts w:asciiTheme="majorHAnsi" w:hAnsiTheme="majorHAnsi"/>
          <w:sz w:val="24"/>
          <w:szCs w:val="24"/>
        </w:rPr>
        <w:t>skargi do organu nadzorczego na </w:t>
      </w:r>
      <w:r w:rsidRPr="001459D6">
        <w:rPr>
          <w:rFonts w:asciiTheme="majorHAnsi" w:hAnsiTheme="majorHAnsi"/>
          <w:sz w:val="24"/>
          <w:szCs w:val="24"/>
        </w:rPr>
        <w:t>niezgodne z RODO przetwarzanie Pani/Pana danych osobowych przez administratora. Organem właściwym dla przedmiotowej skargi jest Urząd Ochrony Danych Osobowych, ul. Stawki 2, 00-193 Warszawa.</w:t>
      </w:r>
    </w:p>
    <w:p w:rsidR="004B3803" w:rsidRPr="00FF60FC" w:rsidRDefault="001E5ECB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3" w:name="_Toc74211494"/>
      <w:r w:rsidRPr="00FF60FC">
        <w:rPr>
          <w:rFonts w:asciiTheme="majorHAnsi" w:hAnsiTheme="majorHAnsi"/>
          <w:b/>
        </w:rPr>
        <w:lastRenderedPageBreak/>
        <w:t>III.</w:t>
      </w:r>
      <w:r w:rsidR="00A83371" w:rsidRPr="00FF60FC">
        <w:rPr>
          <w:rFonts w:asciiTheme="majorHAnsi" w:hAnsiTheme="majorHAnsi"/>
          <w:b/>
        </w:rPr>
        <w:t xml:space="preserve"> </w:t>
      </w:r>
      <w:r w:rsidR="000F3764" w:rsidRPr="00FF60FC">
        <w:rPr>
          <w:rFonts w:asciiTheme="majorHAnsi" w:hAnsiTheme="majorHAnsi"/>
          <w:b/>
        </w:rPr>
        <w:t>Tryb udzielania zamówienia</w:t>
      </w:r>
      <w:bookmarkEnd w:id="3"/>
    </w:p>
    <w:p w:rsidR="00D44940" w:rsidRPr="007545B9" w:rsidRDefault="00D44940" w:rsidP="002D7766">
      <w:pPr>
        <w:pStyle w:val="Akapitzlist"/>
        <w:numPr>
          <w:ilvl w:val="0"/>
          <w:numId w:val="26"/>
        </w:numPr>
        <w:ind w:left="426" w:hanging="426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 xml:space="preserve">Podstawa prawna: </w:t>
      </w:r>
    </w:p>
    <w:p w:rsidR="00D44940" w:rsidRPr="00E557E1" w:rsidRDefault="00D44940" w:rsidP="002D7766">
      <w:pPr>
        <w:numPr>
          <w:ilvl w:val="1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ajorHAnsi" w:eastAsia="Calibri" w:hAnsiTheme="majorHAnsi"/>
          <w:color w:val="000000"/>
          <w:sz w:val="24"/>
          <w:szCs w:val="24"/>
          <w:lang w:eastAsia="en-US"/>
        </w:rPr>
      </w:pPr>
      <w:r w:rsidRPr="00E557E1">
        <w:rPr>
          <w:rFonts w:asciiTheme="majorHAnsi" w:eastAsia="Calibri" w:hAnsiTheme="majorHAnsi"/>
          <w:color w:val="000000"/>
          <w:sz w:val="24"/>
          <w:szCs w:val="24"/>
          <w:lang w:eastAsia="en-US"/>
        </w:rPr>
        <w:t>Ustawa z dnia 11 września 2019 r. Prawo zamówień publicznych (Dz. U. z 20</w:t>
      </w:r>
      <w:r w:rsidR="00A96D23" w:rsidRPr="00E557E1">
        <w:rPr>
          <w:rFonts w:asciiTheme="majorHAnsi" w:eastAsia="Calibri" w:hAnsiTheme="majorHAnsi"/>
          <w:color w:val="000000"/>
          <w:sz w:val="24"/>
          <w:szCs w:val="24"/>
          <w:lang w:eastAsia="en-US"/>
        </w:rPr>
        <w:t>23</w:t>
      </w:r>
      <w:r w:rsidRPr="00E557E1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 poz</w:t>
      </w:r>
      <w:r w:rsidR="00E557E1">
        <w:rPr>
          <w:rFonts w:asciiTheme="majorHAnsi" w:eastAsia="Calibri" w:hAnsiTheme="majorHAnsi"/>
          <w:color w:val="000000"/>
          <w:sz w:val="24"/>
          <w:szCs w:val="24"/>
          <w:lang w:eastAsia="en-US"/>
        </w:rPr>
        <w:t>. </w:t>
      </w:r>
      <w:r w:rsidR="00A96D23" w:rsidRPr="00E557E1">
        <w:rPr>
          <w:rFonts w:asciiTheme="majorHAnsi" w:eastAsia="Calibri" w:hAnsiTheme="majorHAnsi"/>
          <w:color w:val="000000"/>
          <w:sz w:val="24"/>
          <w:szCs w:val="24"/>
          <w:lang w:eastAsia="en-US"/>
        </w:rPr>
        <w:t>1605</w:t>
      </w:r>
      <w:r w:rsidRPr="00E557E1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 </w:t>
      </w:r>
      <w:r w:rsidR="00E557E1" w:rsidRPr="00E557E1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z </w:t>
      </w:r>
      <w:proofErr w:type="spellStart"/>
      <w:r w:rsidR="00E557E1" w:rsidRPr="00E557E1">
        <w:rPr>
          <w:rFonts w:asciiTheme="majorHAnsi" w:eastAsia="Calibri" w:hAnsiTheme="majorHAnsi"/>
          <w:color w:val="000000"/>
          <w:sz w:val="24"/>
          <w:szCs w:val="24"/>
          <w:lang w:eastAsia="en-US"/>
        </w:rPr>
        <w:t>późn</w:t>
      </w:r>
      <w:proofErr w:type="spellEnd"/>
      <w:r w:rsidR="00E557E1" w:rsidRPr="00E557E1">
        <w:rPr>
          <w:rFonts w:asciiTheme="majorHAnsi" w:eastAsia="Calibri" w:hAnsiTheme="majorHAnsi"/>
          <w:color w:val="000000"/>
          <w:sz w:val="24"/>
          <w:szCs w:val="24"/>
          <w:lang w:eastAsia="en-US"/>
        </w:rPr>
        <w:t>. zm.)</w:t>
      </w:r>
    </w:p>
    <w:p w:rsidR="00447B29" w:rsidRPr="00B7211E" w:rsidRDefault="00A96D23" w:rsidP="002D7766">
      <w:pPr>
        <w:numPr>
          <w:ilvl w:val="1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ajorHAnsi" w:eastAsia="Calibri" w:hAnsiTheme="majorHAnsi"/>
          <w:color w:val="000000"/>
          <w:sz w:val="24"/>
          <w:szCs w:val="24"/>
          <w:lang w:eastAsia="en-US"/>
        </w:rPr>
      </w:pP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O</w:t>
      </w:r>
      <w:r w:rsidR="00447B29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bwieszenie 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P</w:t>
      </w:r>
      <w:r w:rsidR="00447B29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rezesa 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U</w:t>
      </w:r>
      <w:r w:rsidR="00447B29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rzędu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 Z</w:t>
      </w:r>
      <w:r w:rsidR="00447B29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amówień 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P</w:t>
      </w:r>
      <w:r w:rsidR="00447B29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ublicznych 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z dnia 3 grudnia 2023 r.</w:t>
      </w:r>
      <w:r w:rsidR="00447B29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 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w 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sprawie aktualnych progów unijnych, ich równowartości w złotych, równowartości w złotych kwot wyrażonych w euro oraz średniego kursu złotego w stosunku do euro stanowiącego podstawę przeliczania wartości zamówień publicznych lub konkursów</w:t>
      </w:r>
      <w:r w:rsidR="00447B29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 (Monitor Polski</w:t>
      </w:r>
      <w:r w:rsidR="00E557E1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 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z </w:t>
      </w:r>
      <w:r w:rsidR="00E557E1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2023 </w:t>
      </w:r>
      <w:r w:rsidR="00447B29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poz. 1344)</w:t>
      </w:r>
    </w:p>
    <w:p w:rsidR="00D44940" w:rsidRPr="00B7211E" w:rsidRDefault="00D44940" w:rsidP="002D7766">
      <w:pPr>
        <w:numPr>
          <w:ilvl w:val="1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ajorHAnsi" w:eastAsia="Calibri" w:hAnsiTheme="majorHAnsi"/>
          <w:color w:val="000000"/>
          <w:sz w:val="24"/>
          <w:szCs w:val="24"/>
          <w:lang w:eastAsia="en-US"/>
        </w:rPr>
      </w:pP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Rozporządzenie Prezesa Rady Ministrów z dnia 30 grudnia 2020 r. w sprawie sposobu sporządzania i przekazywania informacj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i oraz wymagań technicznych dla 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dokumentów elektronicznych oraz środk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ów komunikacji elektronicznej w 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postępowaniu o udzielenie zamówienia publicznego lub konkursie (Dz. U. 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z 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2020 poz. 2452);</w:t>
      </w:r>
    </w:p>
    <w:p w:rsidR="00D44940" w:rsidRPr="00B7211E" w:rsidRDefault="00D44940" w:rsidP="002D7766">
      <w:pPr>
        <w:numPr>
          <w:ilvl w:val="1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ajorHAnsi" w:eastAsia="Calibri" w:hAnsiTheme="majorHAnsi"/>
          <w:color w:val="000000"/>
          <w:sz w:val="24"/>
          <w:szCs w:val="24"/>
          <w:lang w:eastAsia="en-US"/>
        </w:rPr>
      </w:pP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Rozporządzenie Ministra Rozwoju, Pracy i Technologii z dnia 23 grudnia 2020 r. w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 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sprawie podmiotowych środków dowodo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wych oraz innych dokumentów lub 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oświadczeń, jakich może żądać zamawiający od wykonawcy (Dz. U. 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z 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2020 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poz. 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2415</w:t>
      </w:r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 z </w:t>
      </w:r>
      <w:proofErr w:type="spellStart"/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późn</w:t>
      </w:r>
      <w:proofErr w:type="spellEnd"/>
      <w:r w:rsidR="00B7211E"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. zm.</w:t>
      </w:r>
      <w:r w:rsidRPr="00B7211E">
        <w:rPr>
          <w:rFonts w:asciiTheme="majorHAnsi" w:eastAsia="Calibri" w:hAnsiTheme="majorHAnsi"/>
          <w:color w:val="000000"/>
          <w:sz w:val="24"/>
          <w:szCs w:val="24"/>
          <w:lang w:eastAsia="en-US"/>
        </w:rPr>
        <w:t>);</w:t>
      </w:r>
    </w:p>
    <w:p w:rsidR="00D44940" w:rsidRPr="00A80DD8" w:rsidRDefault="00D44940" w:rsidP="002D7766">
      <w:pPr>
        <w:numPr>
          <w:ilvl w:val="1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ajorHAnsi" w:eastAsia="Calibri" w:hAnsiTheme="majorHAnsi"/>
          <w:color w:val="000000"/>
          <w:sz w:val="24"/>
          <w:szCs w:val="24"/>
          <w:lang w:eastAsia="en-US"/>
        </w:rPr>
      </w:pPr>
      <w:r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>Rozporządzenie Ministra Rozwoju, Pracy i Technologii z dnia 23 grudnia 2020 r. w</w:t>
      </w:r>
      <w:r w:rsidR="00A80DD8"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> </w:t>
      </w:r>
      <w:r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>sprawie ogłoszeń zamieszczanych w Biuletynie Zamó</w:t>
      </w:r>
      <w:r w:rsidR="00A80DD8"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>wień Publicznych (Dz. U. </w:t>
      </w:r>
      <w:r w:rsid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>z </w:t>
      </w:r>
      <w:r w:rsidR="00A80DD8"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>2020</w:t>
      </w:r>
      <w:r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 poz. 2439);</w:t>
      </w:r>
    </w:p>
    <w:p w:rsidR="00D44940" w:rsidRPr="00A80DD8" w:rsidRDefault="00D44940" w:rsidP="002D7766">
      <w:pPr>
        <w:numPr>
          <w:ilvl w:val="1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ajorHAnsi" w:eastAsia="Calibri" w:hAnsiTheme="majorHAnsi"/>
          <w:color w:val="000000"/>
          <w:sz w:val="24"/>
          <w:szCs w:val="24"/>
          <w:lang w:eastAsia="en-US"/>
        </w:rPr>
      </w:pPr>
      <w:r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Rozporządzenie Prezesa Rady Ministrów z dnia 30 grudnia 2020 r. w sprawie postępowania przy rozpoznawaniu odwołań przez Krajową </w:t>
      </w:r>
      <w:r w:rsidR="00A80DD8"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Izbę Odwoławczą (Dz. U. z 2020 </w:t>
      </w:r>
      <w:r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poz. 2453); </w:t>
      </w:r>
    </w:p>
    <w:p w:rsidR="00D44940" w:rsidRPr="00A80DD8" w:rsidRDefault="00D44940" w:rsidP="002D7766">
      <w:pPr>
        <w:numPr>
          <w:ilvl w:val="1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ajorHAnsi" w:eastAsia="Calibri" w:hAnsiTheme="majorHAnsi"/>
          <w:color w:val="000000"/>
          <w:sz w:val="24"/>
          <w:szCs w:val="24"/>
          <w:lang w:eastAsia="en-US"/>
        </w:rPr>
      </w:pPr>
      <w:r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>Rozporządzenie Ministra Rozwoju, Pracy i Technolo</w:t>
      </w:r>
      <w:r w:rsidR="00A80DD8"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>gii z dnia 28 grudnia 2020 r. w </w:t>
      </w:r>
      <w:r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sprawie ogłoszeń zamieszczanych w Biuletynie Zamówień Publicznych, dotyczących zawierania umów koncesji (Dz. U. </w:t>
      </w:r>
      <w:r w:rsidR="00A80DD8"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 xml:space="preserve">z 2020 </w:t>
      </w:r>
      <w:r w:rsidRPr="00A80DD8">
        <w:rPr>
          <w:rFonts w:asciiTheme="majorHAnsi" w:eastAsia="Calibri" w:hAnsiTheme="majorHAnsi"/>
          <w:color w:val="000000"/>
          <w:sz w:val="24"/>
          <w:szCs w:val="24"/>
          <w:lang w:eastAsia="en-US"/>
        </w:rPr>
        <w:t>poz. 2441).</w:t>
      </w:r>
    </w:p>
    <w:p w:rsidR="004B3803" w:rsidRPr="007545B9" w:rsidRDefault="000F3764" w:rsidP="002D7766">
      <w:pPr>
        <w:numPr>
          <w:ilvl w:val="0"/>
          <w:numId w:val="26"/>
        </w:numPr>
        <w:ind w:left="425" w:hanging="357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>Niniejsze postępowanie prowadzone jest w trybie p</w:t>
      </w:r>
      <w:r w:rsidR="007A5461">
        <w:rPr>
          <w:rFonts w:asciiTheme="majorHAnsi" w:hAnsiTheme="majorHAnsi"/>
          <w:sz w:val="24"/>
          <w:szCs w:val="24"/>
        </w:rPr>
        <w:t>odstawowym o jakim stanowi art. </w:t>
      </w:r>
      <w:r w:rsidRPr="007545B9">
        <w:rPr>
          <w:rFonts w:asciiTheme="majorHAnsi" w:hAnsiTheme="majorHAnsi"/>
          <w:sz w:val="24"/>
          <w:szCs w:val="24"/>
        </w:rPr>
        <w:t xml:space="preserve">275 </w:t>
      </w:r>
      <w:proofErr w:type="spellStart"/>
      <w:r w:rsidRPr="007545B9">
        <w:rPr>
          <w:rFonts w:asciiTheme="majorHAnsi" w:hAnsiTheme="majorHAnsi"/>
          <w:sz w:val="24"/>
          <w:szCs w:val="24"/>
        </w:rPr>
        <w:t>pkt</w:t>
      </w:r>
      <w:proofErr w:type="spellEnd"/>
      <w:r w:rsidRPr="007545B9">
        <w:rPr>
          <w:rFonts w:asciiTheme="majorHAnsi" w:hAnsiTheme="majorHAnsi"/>
          <w:sz w:val="24"/>
          <w:szCs w:val="24"/>
        </w:rPr>
        <w:t xml:space="preserve"> 1 PZP oraz niniejszej Specyfikacji Warunków Zamówienia, zwaną dalej „SWZ”. </w:t>
      </w:r>
    </w:p>
    <w:p w:rsidR="004B3803" w:rsidRPr="007545B9" w:rsidRDefault="000F3764" w:rsidP="002D7766">
      <w:pPr>
        <w:numPr>
          <w:ilvl w:val="0"/>
          <w:numId w:val="26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 xml:space="preserve">Zamawiający nie przewiduje prowadzenia negocjacji. </w:t>
      </w:r>
    </w:p>
    <w:p w:rsidR="004B3803" w:rsidRPr="007545B9" w:rsidRDefault="000F3764" w:rsidP="002D7766">
      <w:pPr>
        <w:numPr>
          <w:ilvl w:val="0"/>
          <w:numId w:val="26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>Szacunkowa wartość przedmiotowego zamówienia n</w:t>
      </w:r>
      <w:r w:rsidR="007A5461">
        <w:rPr>
          <w:rFonts w:asciiTheme="majorHAnsi" w:hAnsiTheme="majorHAnsi"/>
          <w:sz w:val="24"/>
          <w:szCs w:val="24"/>
        </w:rPr>
        <w:t>ie przekracza progów unijnych o </w:t>
      </w:r>
      <w:r w:rsidRPr="007545B9">
        <w:rPr>
          <w:rFonts w:asciiTheme="majorHAnsi" w:hAnsiTheme="majorHAnsi"/>
          <w:sz w:val="24"/>
          <w:szCs w:val="24"/>
        </w:rPr>
        <w:t>ja</w:t>
      </w:r>
      <w:r w:rsidR="007A5461">
        <w:rPr>
          <w:rFonts w:asciiTheme="majorHAnsi" w:hAnsiTheme="majorHAnsi"/>
          <w:sz w:val="24"/>
          <w:szCs w:val="24"/>
        </w:rPr>
        <w:t>kich mowa w art. 3 ustawy PZP.</w:t>
      </w:r>
    </w:p>
    <w:p w:rsidR="004B3803" w:rsidRPr="007545B9" w:rsidRDefault="000F3764" w:rsidP="002D7766">
      <w:pPr>
        <w:numPr>
          <w:ilvl w:val="0"/>
          <w:numId w:val="26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>Zamawiający nie przewiduje aukcji elektronicznej.</w:t>
      </w:r>
    </w:p>
    <w:p w:rsidR="004B3803" w:rsidRPr="007545B9" w:rsidRDefault="000F3764" w:rsidP="002D7766">
      <w:pPr>
        <w:numPr>
          <w:ilvl w:val="0"/>
          <w:numId w:val="26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>Zamawiający nie przewiduje złożenia oferty w postaci katalogów elektronicznych.</w:t>
      </w:r>
    </w:p>
    <w:p w:rsidR="004B3803" w:rsidRPr="007545B9" w:rsidRDefault="000F3764" w:rsidP="002D7766">
      <w:pPr>
        <w:numPr>
          <w:ilvl w:val="0"/>
          <w:numId w:val="26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>Zamawiający nie prowadzi postępowania w celu zawarcia umowy ramowej.</w:t>
      </w:r>
    </w:p>
    <w:p w:rsidR="004B3803" w:rsidRPr="007545B9" w:rsidRDefault="000F3764" w:rsidP="002D7766">
      <w:pPr>
        <w:numPr>
          <w:ilvl w:val="0"/>
          <w:numId w:val="26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 xml:space="preserve">Zamawiający nie zastrzega możliwości ubiegania się o udzielenie zamówienia wyłącznie przez Wykonawców, o których mowa w art. 94 PZP </w:t>
      </w:r>
    </w:p>
    <w:p w:rsidR="004B3803" w:rsidRPr="007545B9" w:rsidRDefault="000F3764" w:rsidP="002D7766">
      <w:pPr>
        <w:numPr>
          <w:ilvl w:val="0"/>
          <w:numId w:val="26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</w:t>
      </w:r>
      <w:r w:rsidRPr="007545B9">
        <w:rPr>
          <w:rFonts w:asciiTheme="majorHAnsi" w:hAnsiTheme="majorHAnsi"/>
          <w:sz w:val="24"/>
          <w:szCs w:val="24"/>
        </w:rPr>
        <w:lastRenderedPageBreak/>
        <w:t xml:space="preserve">zamawiającego czynności w zakresie realizacji zamówienia, jeżeli wykonanie tych czynności polega na wykonywaniu pracy w sposób określony w art. 22 § 1 ustawy z dnia 26 czerwca 1974 r. - Kodeks pracy (Dz. U. z </w:t>
      </w:r>
      <w:r w:rsidR="007A5461">
        <w:rPr>
          <w:rFonts w:asciiTheme="majorHAnsi" w:hAnsiTheme="majorHAnsi"/>
          <w:sz w:val="24"/>
          <w:szCs w:val="24"/>
        </w:rPr>
        <w:t>2023</w:t>
      </w:r>
      <w:r w:rsidRPr="007545B9">
        <w:rPr>
          <w:rFonts w:asciiTheme="majorHAnsi" w:hAnsiTheme="majorHAnsi"/>
          <w:sz w:val="24"/>
          <w:szCs w:val="24"/>
        </w:rPr>
        <w:t xml:space="preserve"> r. poz. </w:t>
      </w:r>
      <w:r w:rsidR="007A5461">
        <w:rPr>
          <w:rFonts w:asciiTheme="majorHAnsi" w:hAnsiTheme="majorHAnsi"/>
          <w:sz w:val="24"/>
          <w:szCs w:val="24"/>
        </w:rPr>
        <w:t>1465</w:t>
      </w:r>
      <w:r w:rsidRPr="007545B9">
        <w:rPr>
          <w:rFonts w:asciiTheme="majorHAnsi" w:hAnsiTheme="majorHAnsi"/>
          <w:sz w:val="24"/>
          <w:szCs w:val="24"/>
        </w:rPr>
        <w:t>) obejmują</w:t>
      </w:r>
      <w:r w:rsidR="00F334F1" w:rsidRPr="007545B9">
        <w:rPr>
          <w:rFonts w:asciiTheme="majorHAnsi" w:hAnsiTheme="majorHAnsi"/>
          <w:sz w:val="24"/>
          <w:szCs w:val="24"/>
        </w:rPr>
        <w:t xml:space="preserve"> wszystkie prace fizyczne wykonywane przy realizacji zamówienia.</w:t>
      </w:r>
    </w:p>
    <w:p w:rsidR="004B3803" w:rsidRPr="007545B9" w:rsidRDefault="000F3764" w:rsidP="002D7766">
      <w:pPr>
        <w:numPr>
          <w:ilvl w:val="0"/>
          <w:numId w:val="26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 xml:space="preserve">Szczegółowe wymagania dotyczące realizacji oraz egzekwowania wymogu zatrudnienia na podstawie stosunku pracy zostały określone we wzorze umowy oraz Opisie Przedmiotu Zamówienia (OPZ), stanowiącymi odpowiednio Załącznik nr </w:t>
      </w:r>
      <w:r w:rsidR="00D21CB2">
        <w:rPr>
          <w:rFonts w:asciiTheme="majorHAnsi" w:hAnsiTheme="majorHAnsi"/>
          <w:sz w:val="24"/>
          <w:szCs w:val="24"/>
        </w:rPr>
        <w:t>6</w:t>
      </w:r>
      <w:r w:rsidRPr="007545B9">
        <w:rPr>
          <w:rFonts w:asciiTheme="majorHAnsi" w:hAnsiTheme="majorHAnsi"/>
          <w:sz w:val="24"/>
          <w:szCs w:val="24"/>
        </w:rPr>
        <w:t xml:space="preserve"> oraz </w:t>
      </w:r>
      <w:r w:rsidR="007C3BB8" w:rsidRPr="007545B9">
        <w:rPr>
          <w:rFonts w:asciiTheme="majorHAnsi" w:hAnsiTheme="majorHAnsi"/>
          <w:sz w:val="24"/>
          <w:szCs w:val="24"/>
        </w:rPr>
        <w:t>Rozdział IV</w:t>
      </w:r>
      <w:r w:rsidRPr="007545B9">
        <w:rPr>
          <w:rFonts w:asciiTheme="majorHAnsi" w:hAnsiTheme="majorHAnsi"/>
          <w:sz w:val="24"/>
          <w:szCs w:val="24"/>
        </w:rPr>
        <w:t xml:space="preserve"> SWZ. </w:t>
      </w:r>
    </w:p>
    <w:p w:rsidR="004B3803" w:rsidRPr="007545B9" w:rsidRDefault="000F3764" w:rsidP="002D7766">
      <w:pPr>
        <w:numPr>
          <w:ilvl w:val="0"/>
          <w:numId w:val="26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7545B9">
        <w:rPr>
          <w:rFonts w:asciiTheme="majorHAnsi" w:hAnsiTheme="majorHAnsi"/>
          <w:sz w:val="24"/>
          <w:szCs w:val="24"/>
        </w:rPr>
        <w:t>Zamawiający nie określa dodatkowych wymagań związanych z zatrudnianiem osób, o</w:t>
      </w:r>
      <w:r w:rsidR="007A5461">
        <w:rPr>
          <w:rFonts w:asciiTheme="majorHAnsi" w:hAnsiTheme="majorHAnsi"/>
          <w:sz w:val="24"/>
          <w:szCs w:val="24"/>
        </w:rPr>
        <w:t> </w:t>
      </w:r>
      <w:r w:rsidRPr="007545B9">
        <w:rPr>
          <w:rFonts w:asciiTheme="majorHAnsi" w:hAnsiTheme="majorHAnsi"/>
          <w:sz w:val="24"/>
          <w:szCs w:val="24"/>
        </w:rPr>
        <w:t>których mowa w art. 96 ust. 2 pkt 2 PZP</w:t>
      </w:r>
      <w:r w:rsidR="00F334F1" w:rsidRPr="007545B9">
        <w:rPr>
          <w:rFonts w:asciiTheme="majorHAnsi" w:hAnsiTheme="majorHAnsi"/>
          <w:sz w:val="24"/>
          <w:szCs w:val="24"/>
        </w:rPr>
        <w:t>.</w:t>
      </w:r>
    </w:p>
    <w:p w:rsidR="004B3803" w:rsidRPr="00FF60FC" w:rsidRDefault="001E5ECB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4" w:name="_Toc74211495"/>
      <w:r w:rsidRPr="00FF60FC">
        <w:rPr>
          <w:rFonts w:asciiTheme="majorHAnsi" w:hAnsiTheme="majorHAnsi"/>
          <w:b/>
        </w:rPr>
        <w:t>IV.</w:t>
      </w:r>
      <w:r w:rsidR="00A83371" w:rsidRPr="00FF60FC">
        <w:rPr>
          <w:rFonts w:asciiTheme="majorHAnsi" w:hAnsiTheme="majorHAnsi"/>
          <w:b/>
        </w:rPr>
        <w:t xml:space="preserve"> </w:t>
      </w:r>
      <w:r w:rsidR="000F3764" w:rsidRPr="00FF60FC">
        <w:rPr>
          <w:rFonts w:asciiTheme="majorHAnsi" w:hAnsiTheme="majorHAnsi"/>
          <w:b/>
        </w:rPr>
        <w:t>Opis przedmiotu zamówienia</w:t>
      </w:r>
      <w:bookmarkEnd w:id="4"/>
    </w:p>
    <w:p w:rsidR="0028149E" w:rsidRPr="002266DC" w:rsidRDefault="009B3135" w:rsidP="007A5461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2266DC">
        <w:rPr>
          <w:rFonts w:asciiTheme="majorHAnsi" w:hAnsiTheme="majorHAnsi"/>
          <w:sz w:val="24"/>
          <w:szCs w:val="24"/>
        </w:rPr>
        <w:t>Przedmiotem za</w:t>
      </w:r>
      <w:r w:rsidR="00447B29" w:rsidRPr="002266DC">
        <w:rPr>
          <w:rFonts w:asciiTheme="majorHAnsi" w:hAnsiTheme="majorHAnsi"/>
          <w:sz w:val="24"/>
          <w:szCs w:val="24"/>
        </w:rPr>
        <w:t>mówienia jest</w:t>
      </w:r>
      <w:r w:rsidR="00BB7BB6" w:rsidRPr="002266DC">
        <w:rPr>
          <w:rFonts w:asciiTheme="majorHAnsi" w:hAnsiTheme="majorHAnsi"/>
          <w:sz w:val="24"/>
          <w:szCs w:val="24"/>
        </w:rPr>
        <w:t xml:space="preserve"> sukcesywne </w:t>
      </w:r>
      <w:r w:rsidR="00447B29" w:rsidRPr="002266DC">
        <w:rPr>
          <w:rFonts w:asciiTheme="majorHAnsi" w:hAnsiTheme="majorHAnsi"/>
          <w:sz w:val="24"/>
          <w:szCs w:val="24"/>
        </w:rPr>
        <w:t xml:space="preserve"> świadczenie usługi cateringowej dla Wielkopolskiego Samorządowego Centrum Rozwoju Wsi w Sielinku w 2024 roku. </w:t>
      </w:r>
      <w:r w:rsidR="0028149E" w:rsidRPr="002266DC">
        <w:rPr>
          <w:rFonts w:asciiTheme="majorHAnsi" w:hAnsiTheme="majorHAnsi"/>
          <w:sz w:val="24"/>
          <w:szCs w:val="24"/>
        </w:rPr>
        <w:t>Przez świadczenie usługi cateringowej Zamawiający rozumie usługę przygotowania, dostarczenia i podawania posiłków.</w:t>
      </w:r>
    </w:p>
    <w:p w:rsidR="000F470D" w:rsidRPr="002266DC" w:rsidRDefault="00447B29" w:rsidP="007A5461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2266DC">
        <w:rPr>
          <w:rFonts w:asciiTheme="majorHAnsi" w:hAnsiTheme="majorHAnsi"/>
          <w:sz w:val="24"/>
          <w:szCs w:val="24"/>
        </w:rPr>
        <w:t>Usługa cateringowa świadczona będzie przede wszystkim w trakcie wydarzeń organizowanych przez</w:t>
      </w:r>
      <w:r w:rsidR="007A5461" w:rsidRPr="002266DC">
        <w:rPr>
          <w:rFonts w:asciiTheme="majorHAnsi" w:hAnsiTheme="majorHAnsi"/>
          <w:sz w:val="24"/>
          <w:szCs w:val="24"/>
        </w:rPr>
        <w:t> </w:t>
      </w:r>
      <w:r w:rsidRPr="002266DC">
        <w:rPr>
          <w:rFonts w:asciiTheme="majorHAnsi" w:hAnsiTheme="majorHAnsi"/>
          <w:sz w:val="24"/>
          <w:szCs w:val="24"/>
        </w:rPr>
        <w:t xml:space="preserve">Wielkopolskie Samorządowe Centrum Rozwoju Wsi w Sielinku na terenie całego województwa wielkopolskiego. </w:t>
      </w:r>
      <w:r w:rsidR="0028149E" w:rsidRPr="002266DC">
        <w:rPr>
          <w:rFonts w:asciiTheme="majorHAnsi" w:hAnsiTheme="majorHAnsi"/>
          <w:sz w:val="24"/>
          <w:szCs w:val="24"/>
        </w:rPr>
        <w:t>Usługa winna być świadczona systematycznie, w mie</w:t>
      </w:r>
      <w:r w:rsidR="007A5461" w:rsidRPr="002266DC">
        <w:rPr>
          <w:rFonts w:asciiTheme="majorHAnsi" w:hAnsiTheme="majorHAnsi"/>
          <w:sz w:val="24"/>
          <w:szCs w:val="24"/>
        </w:rPr>
        <w:t>jscu i czasie określonym przez </w:t>
      </w:r>
      <w:r w:rsidR="0028149E" w:rsidRPr="002266DC">
        <w:rPr>
          <w:rFonts w:asciiTheme="majorHAnsi" w:hAnsiTheme="majorHAnsi"/>
          <w:sz w:val="24"/>
          <w:szCs w:val="24"/>
        </w:rPr>
        <w:t xml:space="preserve">Zamawiającego dla określonej liczby uczestników. Szacowana liczba osób, dla których planuje się świadczenie usługi wynosi 4000. </w:t>
      </w:r>
      <w:r w:rsidR="000F470D" w:rsidRPr="002266DC">
        <w:rPr>
          <w:rFonts w:asciiTheme="majorHAnsi" w:hAnsiTheme="majorHAnsi"/>
          <w:sz w:val="24"/>
          <w:szCs w:val="24"/>
        </w:rPr>
        <w:t>Wykonawca wskazuje ryczałtową cenę wykonania usługi cateringowej za jedną osobę. Ostateczna liczba osób uzależniona jest od liczby i charakteru wydarzeń organizowanych przez Zamawiającego i może ulec zmniejszeniu lub zwiększeniu.</w:t>
      </w:r>
    </w:p>
    <w:p w:rsidR="00BB7BB6" w:rsidRPr="002266DC" w:rsidRDefault="00BB7BB6" w:rsidP="007A5461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2266DC">
        <w:rPr>
          <w:rFonts w:asciiTheme="majorHAnsi" w:hAnsiTheme="majorHAnsi"/>
          <w:sz w:val="24"/>
          <w:szCs w:val="24"/>
        </w:rPr>
        <w:t xml:space="preserve">Najpóźniejszy możliwy termin na przekazanie miejsca i terminu wydarzenia, na którym świadczona ma być usługa, stanowi kryterium oceny ofert. </w:t>
      </w:r>
      <w:r w:rsidR="00E40B57" w:rsidRPr="002266DC">
        <w:rPr>
          <w:rFonts w:asciiTheme="majorHAnsi" w:hAnsiTheme="majorHAnsi"/>
          <w:sz w:val="24"/>
          <w:szCs w:val="24"/>
        </w:rPr>
        <w:t>Wykonawcy należy się wynagrodzenie tylko za taką ilość osób biorących udział w wydarzeniu, które objęte będzie usługą cateringową, jaka zostanie przekazana przez Zamawiającego najpóźniej na 24 godziny przez planowanym terminem wydarzenia.</w:t>
      </w:r>
    </w:p>
    <w:p w:rsidR="004443F7" w:rsidRDefault="0028149E" w:rsidP="007A5461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2266DC">
        <w:rPr>
          <w:rFonts w:asciiTheme="majorHAnsi" w:hAnsiTheme="majorHAnsi"/>
          <w:sz w:val="24"/>
          <w:szCs w:val="24"/>
        </w:rPr>
        <w:t>Szczegółowy zakr</w:t>
      </w:r>
      <w:r w:rsidR="000F470D" w:rsidRPr="002266DC">
        <w:rPr>
          <w:rFonts w:asciiTheme="majorHAnsi" w:hAnsiTheme="majorHAnsi"/>
          <w:sz w:val="24"/>
          <w:szCs w:val="24"/>
        </w:rPr>
        <w:t xml:space="preserve">es zamówienia zawiera Szczegółowy Opis Przedmiotu Zamówienia stanowiący </w:t>
      </w:r>
      <w:r w:rsidR="00020788" w:rsidRPr="002266DC">
        <w:rPr>
          <w:rFonts w:asciiTheme="majorHAnsi" w:hAnsiTheme="majorHAnsi"/>
          <w:b/>
          <w:sz w:val="24"/>
          <w:szCs w:val="24"/>
        </w:rPr>
        <w:t>Z</w:t>
      </w:r>
      <w:r w:rsidR="000F470D" w:rsidRPr="002266DC">
        <w:rPr>
          <w:rFonts w:asciiTheme="majorHAnsi" w:hAnsiTheme="majorHAnsi"/>
          <w:b/>
          <w:sz w:val="24"/>
          <w:szCs w:val="24"/>
        </w:rPr>
        <w:t xml:space="preserve">ałącznik </w:t>
      </w:r>
      <w:r w:rsidR="00020788" w:rsidRPr="002266DC">
        <w:rPr>
          <w:rFonts w:asciiTheme="majorHAnsi" w:hAnsiTheme="majorHAnsi"/>
          <w:b/>
          <w:sz w:val="24"/>
          <w:szCs w:val="24"/>
        </w:rPr>
        <w:t xml:space="preserve">nr </w:t>
      </w:r>
      <w:r w:rsidR="00C302ED">
        <w:rPr>
          <w:rFonts w:asciiTheme="majorHAnsi" w:hAnsiTheme="majorHAnsi"/>
          <w:b/>
          <w:sz w:val="24"/>
          <w:szCs w:val="24"/>
        </w:rPr>
        <w:t>6</w:t>
      </w:r>
      <w:r w:rsidR="00020788" w:rsidRPr="002266DC">
        <w:rPr>
          <w:rFonts w:asciiTheme="majorHAnsi" w:hAnsiTheme="majorHAnsi"/>
          <w:b/>
          <w:sz w:val="24"/>
          <w:szCs w:val="24"/>
        </w:rPr>
        <w:t xml:space="preserve"> </w:t>
      </w:r>
      <w:r w:rsidR="000F470D" w:rsidRPr="002266DC">
        <w:rPr>
          <w:rFonts w:asciiTheme="majorHAnsi" w:hAnsiTheme="majorHAnsi"/>
          <w:b/>
          <w:sz w:val="24"/>
          <w:szCs w:val="24"/>
        </w:rPr>
        <w:t>do SWZ</w:t>
      </w:r>
      <w:r w:rsidR="000F470D" w:rsidRPr="002266DC">
        <w:rPr>
          <w:rFonts w:asciiTheme="majorHAnsi" w:hAnsiTheme="majorHAnsi"/>
          <w:sz w:val="24"/>
          <w:szCs w:val="24"/>
        </w:rPr>
        <w:t xml:space="preserve">. </w:t>
      </w:r>
    </w:p>
    <w:p w:rsidR="0021742C" w:rsidRPr="0021742C" w:rsidRDefault="0021742C" w:rsidP="0021742C">
      <w:pPr>
        <w:pStyle w:val="Default"/>
        <w:jc w:val="both"/>
        <w:rPr>
          <w:rFonts w:asciiTheme="majorHAnsi" w:hAnsiTheme="majorHAnsi" w:cs="Arial"/>
          <w:b/>
          <w:color w:val="auto"/>
        </w:rPr>
      </w:pPr>
      <w:r w:rsidRPr="0021742C">
        <w:rPr>
          <w:rFonts w:asciiTheme="majorHAnsi" w:hAnsiTheme="majorHAnsi" w:cs="Arial"/>
          <w:b/>
          <w:color w:val="auto"/>
        </w:rPr>
        <w:t>Kod CPV</w:t>
      </w:r>
      <w:r>
        <w:rPr>
          <w:rFonts w:asciiTheme="majorHAnsi" w:hAnsiTheme="majorHAnsi" w:cs="Arial"/>
          <w:b/>
          <w:color w:val="auto"/>
        </w:rPr>
        <w:t xml:space="preserve"> główny</w:t>
      </w:r>
      <w:r w:rsidRPr="0021742C">
        <w:rPr>
          <w:rFonts w:asciiTheme="majorHAnsi" w:hAnsiTheme="majorHAnsi" w:cs="Arial"/>
          <w:b/>
          <w:color w:val="auto"/>
        </w:rPr>
        <w:t xml:space="preserve">: </w:t>
      </w:r>
    </w:p>
    <w:p w:rsidR="0021742C" w:rsidRPr="0021742C" w:rsidRDefault="0021742C" w:rsidP="0021742C">
      <w:pPr>
        <w:pStyle w:val="Default"/>
        <w:jc w:val="both"/>
        <w:rPr>
          <w:rFonts w:asciiTheme="majorHAnsi" w:hAnsiTheme="majorHAnsi" w:cs="Arial"/>
          <w:color w:val="auto"/>
        </w:rPr>
      </w:pPr>
      <w:r w:rsidRPr="0021742C">
        <w:rPr>
          <w:rFonts w:asciiTheme="majorHAnsi" w:hAnsiTheme="majorHAnsi" w:cs="Arial"/>
          <w:color w:val="auto"/>
        </w:rPr>
        <w:t xml:space="preserve">55321000-6  - Usługi przygotowywania posiłków </w:t>
      </w:r>
    </w:p>
    <w:p w:rsidR="0021742C" w:rsidRPr="0021742C" w:rsidRDefault="0021742C" w:rsidP="0021742C">
      <w:pPr>
        <w:pStyle w:val="Default"/>
        <w:jc w:val="both"/>
        <w:rPr>
          <w:rFonts w:asciiTheme="majorHAnsi" w:hAnsiTheme="majorHAnsi" w:cs="Arial"/>
          <w:color w:val="auto"/>
        </w:rPr>
      </w:pPr>
    </w:p>
    <w:p w:rsidR="0021742C" w:rsidRPr="0021742C" w:rsidRDefault="0021742C" w:rsidP="0021742C">
      <w:pPr>
        <w:pStyle w:val="Default"/>
        <w:jc w:val="both"/>
        <w:rPr>
          <w:rFonts w:asciiTheme="majorHAnsi" w:hAnsiTheme="majorHAnsi" w:cs="Arial"/>
          <w:b/>
          <w:color w:val="auto"/>
        </w:rPr>
      </w:pPr>
      <w:r w:rsidRPr="0021742C">
        <w:rPr>
          <w:rFonts w:asciiTheme="majorHAnsi" w:hAnsiTheme="majorHAnsi" w:cs="Arial"/>
          <w:b/>
          <w:color w:val="auto"/>
        </w:rPr>
        <w:t xml:space="preserve">Kody CPV dodatkowe </w:t>
      </w:r>
    </w:p>
    <w:p w:rsidR="0021742C" w:rsidRPr="0021742C" w:rsidRDefault="0021742C" w:rsidP="0021742C">
      <w:pPr>
        <w:pStyle w:val="Default"/>
        <w:jc w:val="both"/>
        <w:rPr>
          <w:rFonts w:asciiTheme="majorHAnsi" w:hAnsiTheme="majorHAnsi" w:cs="Arial"/>
          <w:color w:val="auto"/>
        </w:rPr>
      </w:pPr>
      <w:r w:rsidRPr="0021742C">
        <w:rPr>
          <w:rFonts w:asciiTheme="majorHAnsi" w:hAnsiTheme="majorHAnsi" w:cs="Arial"/>
          <w:color w:val="auto"/>
        </w:rPr>
        <w:t xml:space="preserve">55520000-1  - Usługi dostarczania posiłków </w:t>
      </w:r>
    </w:p>
    <w:p w:rsidR="0021742C" w:rsidRPr="0021742C" w:rsidRDefault="0021742C" w:rsidP="0021742C">
      <w:pPr>
        <w:pStyle w:val="Default"/>
        <w:jc w:val="both"/>
        <w:rPr>
          <w:rFonts w:asciiTheme="majorHAnsi" w:hAnsiTheme="majorHAnsi" w:cs="Arial"/>
          <w:color w:val="auto"/>
        </w:rPr>
      </w:pPr>
      <w:r w:rsidRPr="0021742C">
        <w:rPr>
          <w:rFonts w:asciiTheme="majorHAnsi" w:hAnsiTheme="majorHAnsi" w:cs="Arial"/>
          <w:color w:val="auto"/>
        </w:rPr>
        <w:t xml:space="preserve">55300000-3  - Usługi restauracyjne i dotyczące podawania posiłków </w:t>
      </w:r>
    </w:p>
    <w:p w:rsidR="0021742C" w:rsidRPr="0021742C" w:rsidRDefault="0021742C" w:rsidP="0021742C">
      <w:pPr>
        <w:pStyle w:val="Default"/>
        <w:jc w:val="both"/>
        <w:rPr>
          <w:rFonts w:asciiTheme="majorHAnsi" w:hAnsiTheme="majorHAnsi" w:cs="Arial"/>
          <w:color w:val="auto"/>
        </w:rPr>
      </w:pPr>
      <w:r w:rsidRPr="0021742C">
        <w:rPr>
          <w:rFonts w:asciiTheme="majorHAnsi" w:hAnsiTheme="majorHAnsi" w:cs="Arial"/>
          <w:color w:val="auto"/>
        </w:rPr>
        <w:t xml:space="preserve">55400000-4  - Usługi podawania napojów </w:t>
      </w:r>
    </w:p>
    <w:p w:rsidR="00470BB8" w:rsidRPr="002266DC" w:rsidRDefault="00470BB8" w:rsidP="002D7766">
      <w:pPr>
        <w:pStyle w:val="ZTIRLITwPKTzmlitwpkttiret"/>
        <w:numPr>
          <w:ilvl w:val="3"/>
          <w:numId w:val="26"/>
        </w:numPr>
        <w:spacing w:line="276" w:lineRule="auto"/>
        <w:ind w:left="851" w:hanging="425"/>
        <w:rPr>
          <w:rFonts w:asciiTheme="majorHAnsi" w:hAnsiTheme="majorHAnsi"/>
          <w:b/>
          <w:szCs w:val="24"/>
        </w:rPr>
      </w:pPr>
      <w:r w:rsidRPr="002266DC">
        <w:rPr>
          <w:rFonts w:asciiTheme="majorHAnsi" w:hAnsiTheme="majorHAnsi"/>
          <w:b/>
          <w:szCs w:val="24"/>
        </w:rPr>
        <w:lastRenderedPageBreak/>
        <w:t xml:space="preserve">Sposób </w:t>
      </w:r>
      <w:r w:rsidR="0057248B" w:rsidRPr="002266DC">
        <w:rPr>
          <w:rFonts w:asciiTheme="majorHAnsi" w:hAnsiTheme="majorHAnsi"/>
          <w:b/>
          <w:szCs w:val="24"/>
        </w:rPr>
        <w:t>weryfikacji</w:t>
      </w:r>
      <w:r w:rsidRPr="002266DC">
        <w:rPr>
          <w:rFonts w:asciiTheme="majorHAnsi" w:hAnsiTheme="majorHAnsi"/>
          <w:b/>
          <w:szCs w:val="24"/>
        </w:rPr>
        <w:t xml:space="preserve"> zatrudnienia osób, o których mowa w art. </w:t>
      </w:r>
      <w:r w:rsidR="0057248B" w:rsidRPr="002266DC">
        <w:rPr>
          <w:rFonts w:asciiTheme="majorHAnsi" w:hAnsiTheme="majorHAnsi"/>
          <w:b/>
          <w:szCs w:val="24"/>
        </w:rPr>
        <w:t>95</w:t>
      </w:r>
      <w:r w:rsidRPr="002266DC">
        <w:rPr>
          <w:rFonts w:asciiTheme="majorHAnsi" w:hAnsiTheme="majorHAnsi"/>
          <w:b/>
          <w:szCs w:val="24"/>
        </w:rPr>
        <w:t xml:space="preserve"> ust. </w:t>
      </w:r>
      <w:r w:rsidR="0057248B" w:rsidRPr="002266DC">
        <w:rPr>
          <w:rFonts w:asciiTheme="majorHAnsi" w:hAnsiTheme="majorHAnsi"/>
          <w:b/>
          <w:szCs w:val="24"/>
        </w:rPr>
        <w:t>2</w:t>
      </w:r>
      <w:r w:rsidRPr="002266DC">
        <w:rPr>
          <w:rFonts w:asciiTheme="majorHAnsi" w:hAnsiTheme="majorHAnsi"/>
          <w:b/>
          <w:szCs w:val="24"/>
        </w:rPr>
        <w:t xml:space="preserve"> </w:t>
      </w:r>
      <w:r w:rsidR="002266DC" w:rsidRPr="002266DC">
        <w:rPr>
          <w:rFonts w:asciiTheme="majorHAnsi" w:hAnsiTheme="majorHAnsi"/>
          <w:b/>
          <w:szCs w:val="24"/>
        </w:rPr>
        <w:t>PZP</w:t>
      </w:r>
      <w:r w:rsidRPr="002266DC">
        <w:rPr>
          <w:rFonts w:asciiTheme="majorHAnsi" w:hAnsiTheme="majorHAnsi"/>
          <w:b/>
          <w:szCs w:val="24"/>
        </w:rPr>
        <w:t>:</w:t>
      </w:r>
    </w:p>
    <w:p w:rsidR="00470BB8" w:rsidRPr="002266DC" w:rsidRDefault="00470BB8" w:rsidP="002266DC">
      <w:pPr>
        <w:pStyle w:val="ZTIRLITwPKTzmlitwpkttiret"/>
        <w:spacing w:line="276" w:lineRule="auto"/>
        <w:ind w:left="851" w:firstLine="0"/>
        <w:rPr>
          <w:rFonts w:asciiTheme="majorHAnsi" w:hAnsiTheme="majorHAnsi"/>
          <w:color w:val="000000"/>
          <w:szCs w:val="24"/>
        </w:rPr>
      </w:pPr>
      <w:r w:rsidRPr="002266DC">
        <w:rPr>
          <w:rFonts w:asciiTheme="majorHAnsi" w:hAnsiTheme="majorHAnsi"/>
          <w:color w:val="000000"/>
          <w:szCs w:val="24"/>
        </w:rPr>
        <w:t xml:space="preserve">Wykonawca/podwykonawca prowadzi dokumentację zatrudnienia osób na umowę o pracę zgodnie z obowiązującymi w tym zakresie przepisami prawa. Wykonawca, którego oferta zostanie wybrana jako najkorzystniejsza, zobowiązany jest najpóźniej w dniu </w:t>
      </w:r>
      <w:r w:rsidR="00BF6E76" w:rsidRPr="002266DC">
        <w:rPr>
          <w:rFonts w:asciiTheme="majorHAnsi" w:hAnsiTheme="majorHAnsi"/>
          <w:color w:val="000000"/>
          <w:szCs w:val="24"/>
        </w:rPr>
        <w:t>podpisania umowy</w:t>
      </w:r>
      <w:r w:rsidRPr="002266DC">
        <w:rPr>
          <w:rFonts w:asciiTheme="majorHAnsi" w:hAnsiTheme="majorHAnsi"/>
          <w:color w:val="000000"/>
          <w:szCs w:val="24"/>
        </w:rPr>
        <w:t xml:space="preserve">, do złożenia Zamawiającemu pisemnego oświadczenia, że </w:t>
      </w:r>
      <w:r w:rsidR="00EC39D0" w:rsidRPr="002266DC">
        <w:rPr>
          <w:rFonts w:asciiTheme="majorHAnsi" w:hAnsiTheme="majorHAnsi"/>
          <w:color w:val="000000"/>
          <w:szCs w:val="24"/>
        </w:rPr>
        <w:t>osoby skierowane do pracy</w:t>
      </w:r>
      <w:r w:rsidRPr="002266DC">
        <w:rPr>
          <w:rFonts w:asciiTheme="majorHAnsi" w:hAnsiTheme="majorHAnsi"/>
          <w:color w:val="000000"/>
          <w:szCs w:val="24"/>
        </w:rPr>
        <w:t xml:space="preserve"> przy realizacji </w:t>
      </w:r>
      <w:r w:rsidR="00EC39D0" w:rsidRPr="002266DC">
        <w:rPr>
          <w:rFonts w:asciiTheme="majorHAnsi" w:hAnsiTheme="majorHAnsi"/>
          <w:color w:val="000000"/>
          <w:szCs w:val="24"/>
        </w:rPr>
        <w:t>usługi</w:t>
      </w:r>
      <w:r w:rsidRPr="002266DC">
        <w:rPr>
          <w:rFonts w:asciiTheme="majorHAnsi" w:hAnsiTheme="majorHAnsi"/>
          <w:color w:val="000000"/>
          <w:szCs w:val="24"/>
        </w:rPr>
        <w:t xml:space="preserve"> będąc</w:t>
      </w:r>
      <w:r w:rsidR="00EC39D0" w:rsidRPr="002266DC">
        <w:rPr>
          <w:rFonts w:asciiTheme="majorHAnsi" w:hAnsiTheme="majorHAnsi"/>
          <w:color w:val="000000"/>
          <w:szCs w:val="24"/>
        </w:rPr>
        <w:t>ej</w:t>
      </w:r>
      <w:r w:rsidRPr="002266DC">
        <w:rPr>
          <w:rFonts w:asciiTheme="majorHAnsi" w:hAnsiTheme="majorHAnsi"/>
          <w:color w:val="000000"/>
          <w:szCs w:val="24"/>
        </w:rPr>
        <w:t xml:space="preserve"> przedmiotem zamówienia będą wykonywały osoby (ze wskazaniem ich imion, nazwisk oraz zakresu robót wykonywanych przez danego pracownika - </w:t>
      </w:r>
      <w:r w:rsidRPr="002266DC">
        <w:rPr>
          <w:rFonts w:asciiTheme="majorHAnsi" w:hAnsiTheme="majorHAnsi"/>
          <w:b/>
          <w:color w:val="000000"/>
          <w:szCs w:val="24"/>
        </w:rPr>
        <w:t xml:space="preserve">załącznik nr </w:t>
      </w:r>
      <w:r w:rsidR="00020788" w:rsidRPr="002266DC">
        <w:rPr>
          <w:rFonts w:asciiTheme="majorHAnsi" w:hAnsiTheme="majorHAnsi"/>
          <w:b/>
          <w:color w:val="000000"/>
          <w:szCs w:val="24"/>
        </w:rPr>
        <w:t>5</w:t>
      </w:r>
      <w:r w:rsidRPr="002266DC">
        <w:rPr>
          <w:rFonts w:asciiTheme="majorHAnsi" w:hAnsiTheme="majorHAnsi"/>
          <w:b/>
          <w:color w:val="000000"/>
          <w:szCs w:val="24"/>
        </w:rPr>
        <w:t xml:space="preserve"> do SWZ</w:t>
      </w:r>
      <w:r w:rsidRPr="002266DC">
        <w:rPr>
          <w:rFonts w:asciiTheme="majorHAnsi" w:hAnsiTheme="majorHAnsi"/>
          <w:color w:val="000000"/>
          <w:szCs w:val="24"/>
        </w:rPr>
        <w:t>) zatrudnione przez Wykonawcę lub Podwykonawcę na podstawie umowy o pracę. W przypadku, gdy nastąpi zmiana informacji objętych ww. oświadczeniem, wykonawca lub podwykonawca jest zobowiązany do niezwłocznego zaktualizowania tego oświadczenia nie później niż w ciągu 3 dni roboczych.</w:t>
      </w:r>
    </w:p>
    <w:p w:rsidR="00470BB8" w:rsidRPr="002266DC" w:rsidRDefault="00470BB8" w:rsidP="002D7766">
      <w:pPr>
        <w:pStyle w:val="ZTIRLITwPKTzmlitwpkttiret"/>
        <w:numPr>
          <w:ilvl w:val="0"/>
          <w:numId w:val="32"/>
        </w:numPr>
        <w:spacing w:line="276" w:lineRule="auto"/>
        <w:ind w:left="850" w:hanging="425"/>
        <w:rPr>
          <w:rFonts w:asciiTheme="majorHAnsi" w:hAnsiTheme="majorHAnsi"/>
          <w:szCs w:val="24"/>
        </w:rPr>
      </w:pPr>
      <w:r w:rsidRPr="002266DC">
        <w:rPr>
          <w:rFonts w:asciiTheme="majorHAnsi" w:hAnsiTheme="majorHAnsi"/>
          <w:b/>
          <w:szCs w:val="24"/>
        </w:rPr>
        <w:t xml:space="preserve">Uprawnienia zamawiającego w zakresie kontroli spełniania przez wykonawcę wymagań, o których mowa w art. </w:t>
      </w:r>
      <w:r w:rsidR="002E71CB" w:rsidRPr="002266DC">
        <w:rPr>
          <w:rFonts w:asciiTheme="majorHAnsi" w:hAnsiTheme="majorHAnsi"/>
          <w:b/>
          <w:szCs w:val="24"/>
        </w:rPr>
        <w:t>95 ust 1.</w:t>
      </w:r>
      <w:r w:rsidRPr="002266DC">
        <w:rPr>
          <w:rFonts w:asciiTheme="majorHAnsi" w:hAnsiTheme="majorHAnsi"/>
          <w:b/>
          <w:szCs w:val="24"/>
        </w:rPr>
        <w:t>, oraz sankcji z tytułu niespełnienia tych wymagań</w:t>
      </w:r>
      <w:r w:rsidRPr="002266DC">
        <w:rPr>
          <w:rFonts w:asciiTheme="majorHAnsi" w:hAnsiTheme="majorHAnsi"/>
          <w:szCs w:val="24"/>
        </w:rPr>
        <w:t>:</w:t>
      </w:r>
    </w:p>
    <w:p w:rsidR="00470BB8" w:rsidRPr="002266DC" w:rsidRDefault="00470BB8" w:rsidP="002D7766">
      <w:pPr>
        <w:pStyle w:val="ZTIRLITwPKTzmlitwpkttiret"/>
        <w:numPr>
          <w:ilvl w:val="0"/>
          <w:numId w:val="43"/>
        </w:numPr>
        <w:spacing w:line="276" w:lineRule="auto"/>
        <w:ind w:left="1276" w:hanging="425"/>
        <w:rPr>
          <w:rFonts w:asciiTheme="majorHAnsi" w:hAnsiTheme="majorHAnsi"/>
          <w:color w:val="000000"/>
          <w:szCs w:val="24"/>
        </w:rPr>
      </w:pPr>
      <w:r w:rsidRPr="002266DC">
        <w:rPr>
          <w:rFonts w:asciiTheme="majorHAnsi" w:hAnsiTheme="majorHAnsi"/>
          <w:color w:val="000000"/>
          <w:szCs w:val="24"/>
        </w:rPr>
        <w:t xml:space="preserve">Zamawiający zastrzega sobie prawo do wglądu do umów o pracę osób wskazanych w załączniku nr </w:t>
      </w:r>
      <w:r w:rsidR="00020788" w:rsidRPr="002266DC">
        <w:rPr>
          <w:rFonts w:asciiTheme="majorHAnsi" w:hAnsiTheme="majorHAnsi"/>
          <w:color w:val="000000"/>
          <w:szCs w:val="24"/>
        </w:rPr>
        <w:t>5</w:t>
      </w:r>
      <w:r w:rsidRPr="002266DC">
        <w:rPr>
          <w:rFonts w:asciiTheme="majorHAnsi" w:hAnsiTheme="majorHAnsi"/>
          <w:color w:val="000000"/>
          <w:szCs w:val="24"/>
        </w:rPr>
        <w:t xml:space="preserve"> do oferty w zakr</w:t>
      </w:r>
      <w:r w:rsidR="002266DC" w:rsidRPr="002266DC">
        <w:rPr>
          <w:rFonts w:asciiTheme="majorHAnsi" w:hAnsiTheme="majorHAnsi"/>
          <w:color w:val="000000"/>
          <w:szCs w:val="24"/>
        </w:rPr>
        <w:t>esie niezbędnym do </w:t>
      </w:r>
      <w:r w:rsidRPr="002266DC">
        <w:rPr>
          <w:rFonts w:asciiTheme="majorHAnsi" w:hAnsiTheme="majorHAnsi"/>
          <w:color w:val="000000"/>
          <w:szCs w:val="24"/>
        </w:rPr>
        <w:t>p</w:t>
      </w:r>
      <w:r w:rsidR="002266DC" w:rsidRPr="002266DC">
        <w:rPr>
          <w:rFonts w:asciiTheme="majorHAnsi" w:hAnsiTheme="majorHAnsi"/>
          <w:color w:val="000000"/>
          <w:szCs w:val="24"/>
        </w:rPr>
        <w:t>otwierdzenia spełnienia wymagań;</w:t>
      </w:r>
    </w:p>
    <w:p w:rsidR="00470BB8" w:rsidRPr="002266DC" w:rsidRDefault="00470BB8" w:rsidP="002D7766">
      <w:pPr>
        <w:pStyle w:val="ZTIRLITwPKTzmlitwpkttiret"/>
        <w:numPr>
          <w:ilvl w:val="0"/>
          <w:numId w:val="43"/>
        </w:numPr>
        <w:spacing w:line="276" w:lineRule="auto"/>
        <w:ind w:left="1276" w:hanging="425"/>
        <w:rPr>
          <w:rFonts w:asciiTheme="majorHAnsi" w:hAnsiTheme="majorHAnsi"/>
          <w:color w:val="000000"/>
          <w:szCs w:val="24"/>
        </w:rPr>
      </w:pPr>
      <w:r w:rsidRPr="002266DC">
        <w:rPr>
          <w:rFonts w:asciiTheme="majorHAnsi" w:hAnsiTheme="majorHAnsi"/>
          <w:color w:val="000000"/>
          <w:szCs w:val="24"/>
        </w:rPr>
        <w:t>Zamawiającemu przysługuje prawo (w trakcie trwania umowy) do wezwania wykonawcy do udowodnienia, że w realizacji przedmiotu zamówienia udział biorą osoby zatrudnione na podstawie umowy o pracę - wskazane w</w:t>
      </w:r>
      <w:r w:rsidR="002266DC" w:rsidRPr="002266DC">
        <w:rPr>
          <w:rFonts w:asciiTheme="majorHAnsi" w:hAnsiTheme="majorHAnsi"/>
          <w:color w:val="000000"/>
          <w:szCs w:val="24"/>
        </w:rPr>
        <w:t> </w:t>
      </w:r>
      <w:r w:rsidRPr="002266DC">
        <w:rPr>
          <w:rFonts w:asciiTheme="majorHAnsi" w:hAnsiTheme="majorHAnsi"/>
          <w:color w:val="000000"/>
          <w:szCs w:val="24"/>
        </w:rPr>
        <w:t>oświadczeniu będącym załącznikiem do oferty Wykonawcy</w:t>
      </w:r>
      <w:r w:rsidR="002266DC" w:rsidRPr="002266DC">
        <w:rPr>
          <w:rFonts w:asciiTheme="majorHAnsi" w:hAnsiTheme="majorHAnsi"/>
          <w:color w:val="000000"/>
          <w:szCs w:val="24"/>
        </w:rPr>
        <w:t>;</w:t>
      </w:r>
    </w:p>
    <w:p w:rsidR="00470BB8" w:rsidRPr="002266DC" w:rsidRDefault="00470BB8" w:rsidP="002D7766">
      <w:pPr>
        <w:pStyle w:val="ZTIRLITwPKTzmlitwpkttiret"/>
        <w:numPr>
          <w:ilvl w:val="0"/>
          <w:numId w:val="43"/>
        </w:numPr>
        <w:spacing w:line="276" w:lineRule="auto"/>
        <w:ind w:left="1276" w:hanging="425"/>
        <w:rPr>
          <w:rFonts w:asciiTheme="majorHAnsi" w:hAnsiTheme="majorHAnsi"/>
          <w:color w:val="000000"/>
          <w:szCs w:val="24"/>
        </w:rPr>
      </w:pPr>
      <w:r w:rsidRPr="002266DC">
        <w:rPr>
          <w:rFonts w:asciiTheme="majorHAnsi" w:hAnsiTheme="majorHAnsi"/>
          <w:color w:val="000000"/>
          <w:szCs w:val="24"/>
        </w:rPr>
        <w:t>Wykonawca zobowiązany jest do niezwłocznego pisemnego udzielenia odpowiedzi na wezwanie zamawiającego, w szczególności przedstawiając dowody, że w realizacji przedmiotu zamówienia faktycznie udział biorą osoby zatrudnione na podstawie umowy o pracę - wskazane w oświadczeniu będącym załącznikiem do oferty Wykonawcy</w:t>
      </w:r>
      <w:r w:rsidR="002266DC" w:rsidRPr="002266DC">
        <w:rPr>
          <w:rFonts w:asciiTheme="majorHAnsi" w:hAnsiTheme="majorHAnsi"/>
          <w:color w:val="000000"/>
          <w:szCs w:val="24"/>
        </w:rPr>
        <w:t>;</w:t>
      </w:r>
    </w:p>
    <w:p w:rsidR="00470BB8" w:rsidRPr="002266DC" w:rsidRDefault="00470BB8" w:rsidP="002D7766">
      <w:pPr>
        <w:pStyle w:val="ZTIRLITwPKTzmlitwpkttiret"/>
        <w:numPr>
          <w:ilvl w:val="0"/>
          <w:numId w:val="43"/>
        </w:numPr>
        <w:spacing w:line="276" w:lineRule="auto"/>
        <w:ind w:left="1276" w:hanging="425"/>
        <w:rPr>
          <w:rFonts w:asciiTheme="majorHAnsi" w:hAnsiTheme="majorHAnsi"/>
          <w:color w:val="000000"/>
          <w:szCs w:val="24"/>
        </w:rPr>
      </w:pPr>
      <w:r w:rsidRPr="002266DC">
        <w:rPr>
          <w:rFonts w:asciiTheme="majorHAnsi" w:hAnsiTheme="majorHAnsi"/>
          <w:szCs w:val="24"/>
        </w:rPr>
        <w:t xml:space="preserve">W przypadku niespełnienia wymagań, o których mowa w art. </w:t>
      </w:r>
      <w:r w:rsidR="002E71CB" w:rsidRPr="002266DC">
        <w:rPr>
          <w:rFonts w:asciiTheme="majorHAnsi" w:hAnsiTheme="majorHAnsi"/>
          <w:szCs w:val="24"/>
        </w:rPr>
        <w:t>95 ust. 1</w:t>
      </w:r>
      <w:r w:rsidRPr="002266DC">
        <w:rPr>
          <w:rFonts w:asciiTheme="majorHAnsi" w:hAnsiTheme="majorHAnsi"/>
          <w:szCs w:val="24"/>
        </w:rPr>
        <w:t xml:space="preserve"> ustawy </w:t>
      </w:r>
      <w:proofErr w:type="spellStart"/>
      <w:r w:rsidRPr="002266DC">
        <w:rPr>
          <w:rFonts w:asciiTheme="majorHAnsi" w:hAnsiTheme="majorHAnsi"/>
          <w:szCs w:val="24"/>
        </w:rPr>
        <w:t>Pzp</w:t>
      </w:r>
      <w:proofErr w:type="spellEnd"/>
      <w:r w:rsidRPr="002266DC">
        <w:rPr>
          <w:rFonts w:asciiTheme="majorHAnsi" w:hAnsiTheme="majorHAnsi"/>
          <w:szCs w:val="24"/>
        </w:rPr>
        <w:t xml:space="preserve"> przez wykonawcę lub podwykonawcę, Zamawiający przewiduje naliczenie kary w wysokości 0,2 % wartości zamówienia.</w:t>
      </w:r>
    </w:p>
    <w:p w:rsidR="00470BB8" w:rsidRPr="001E26B6" w:rsidRDefault="00470BB8" w:rsidP="002D7766">
      <w:pPr>
        <w:pStyle w:val="ZTIRLITwPKTzmlitwpkttiret"/>
        <w:numPr>
          <w:ilvl w:val="0"/>
          <w:numId w:val="33"/>
        </w:numPr>
        <w:spacing w:line="276" w:lineRule="auto"/>
        <w:ind w:left="850" w:hanging="425"/>
        <w:rPr>
          <w:rFonts w:asciiTheme="majorHAnsi" w:hAnsiTheme="majorHAnsi"/>
          <w:b/>
          <w:szCs w:val="24"/>
        </w:rPr>
      </w:pPr>
      <w:r w:rsidRPr="001E26B6">
        <w:rPr>
          <w:rFonts w:asciiTheme="majorHAnsi" w:hAnsiTheme="majorHAnsi"/>
          <w:b/>
          <w:szCs w:val="24"/>
        </w:rPr>
        <w:t>Rodzaje czynności niezbędne do realizacji zamówienia, których dotyczą wymagania zatrudnienia na podstawie umowy o pracę przez wykonawcę lub podwykonawcę osób wykonujących czynności w trakcie realizacji zamówienia:</w:t>
      </w:r>
    </w:p>
    <w:p w:rsidR="000F470D" w:rsidRPr="001E26B6" w:rsidRDefault="000F470D" w:rsidP="002D7766">
      <w:pPr>
        <w:pStyle w:val="Akapitzlist"/>
        <w:numPr>
          <w:ilvl w:val="0"/>
          <w:numId w:val="44"/>
        </w:numPr>
        <w:spacing w:after="120"/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1E26B6">
        <w:rPr>
          <w:rFonts w:asciiTheme="majorHAnsi" w:hAnsiTheme="majorHAnsi"/>
          <w:sz w:val="24"/>
          <w:szCs w:val="24"/>
        </w:rPr>
        <w:t xml:space="preserve">Zamawiający, stosownie do art. 95 ust. 1 Ustawy </w:t>
      </w:r>
      <w:r w:rsidR="001E26B6" w:rsidRPr="001E26B6">
        <w:rPr>
          <w:rFonts w:asciiTheme="majorHAnsi" w:hAnsiTheme="majorHAnsi"/>
          <w:sz w:val="24"/>
          <w:szCs w:val="24"/>
        </w:rPr>
        <w:t>PZP</w:t>
      </w:r>
      <w:r w:rsidRPr="001E26B6">
        <w:rPr>
          <w:rFonts w:asciiTheme="majorHAnsi" w:hAnsiTheme="majorHAnsi"/>
          <w:sz w:val="24"/>
          <w:szCs w:val="24"/>
        </w:rPr>
        <w:t>, wymaga aby wszystkie osoby przygotowujące posiłki oraz kelnerzy byli zatrudnieni przez wykonawcę lub podwykon</w:t>
      </w:r>
      <w:r w:rsidR="001E26B6" w:rsidRPr="001E26B6">
        <w:rPr>
          <w:rFonts w:asciiTheme="majorHAnsi" w:hAnsiTheme="majorHAnsi"/>
          <w:sz w:val="24"/>
          <w:szCs w:val="24"/>
        </w:rPr>
        <w:t>awcę na podstawie umowy o pracę;</w:t>
      </w:r>
    </w:p>
    <w:p w:rsidR="00470BB8" w:rsidRPr="001E26B6" w:rsidRDefault="00470BB8" w:rsidP="002D776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1E26B6">
        <w:rPr>
          <w:rFonts w:asciiTheme="majorHAnsi" w:hAnsiTheme="majorHAnsi"/>
          <w:sz w:val="24"/>
          <w:szCs w:val="24"/>
        </w:rPr>
        <w:t>Wykonawca lub podwykonawca zatrud</w:t>
      </w:r>
      <w:r w:rsidR="001E26B6" w:rsidRPr="001E26B6">
        <w:rPr>
          <w:rFonts w:asciiTheme="majorHAnsi" w:hAnsiTheme="majorHAnsi"/>
          <w:sz w:val="24"/>
          <w:szCs w:val="24"/>
        </w:rPr>
        <w:t>ni wyżej wymienione osoby na co </w:t>
      </w:r>
      <w:r w:rsidRPr="001E26B6">
        <w:rPr>
          <w:rFonts w:asciiTheme="majorHAnsi" w:hAnsiTheme="majorHAnsi"/>
          <w:sz w:val="24"/>
          <w:szCs w:val="24"/>
        </w:rPr>
        <w:t>najmniej okres realizacji przez nie zamówienia; w przypadku, rozwiązania stosunku pracy przez pracownika lub przez pracodawcę przed zakończeniem tego okresu, wykonawca będzie obowiązany do zatrudnienia na to miejsce inną osobę.</w:t>
      </w:r>
    </w:p>
    <w:p w:rsidR="007F5653" w:rsidRPr="001E26B6" w:rsidRDefault="00470BB8" w:rsidP="001E26B6">
      <w:pPr>
        <w:pStyle w:val="ZTIRLITwPKTzmlitwpkttiret"/>
        <w:spacing w:after="240" w:line="276" w:lineRule="auto"/>
        <w:ind w:left="851" w:firstLine="0"/>
        <w:rPr>
          <w:rFonts w:asciiTheme="majorHAnsi" w:hAnsiTheme="majorHAnsi"/>
          <w:color w:val="000000"/>
          <w:szCs w:val="24"/>
        </w:rPr>
      </w:pPr>
      <w:r w:rsidRPr="001E26B6">
        <w:rPr>
          <w:rFonts w:asciiTheme="majorHAnsi" w:hAnsiTheme="majorHAnsi"/>
          <w:szCs w:val="24"/>
        </w:rPr>
        <w:lastRenderedPageBreak/>
        <w:t xml:space="preserve">*art. 22 § 1 ustawy z dnia 26 czerwca 1976 r. – Kodeks pracy: Przez nawiązanie stosunku pracy pracownik zobowiązuje się do wykonywania pracy określonego rodzaju na rzecz pracodawcy i pod jego kierownictwem oraz w miejscu i czasie wyznaczonym przez pracodawcę, a pracodawca </w:t>
      </w:r>
      <w:r w:rsidR="001E26B6">
        <w:rPr>
          <w:rFonts w:asciiTheme="majorHAnsi" w:hAnsiTheme="majorHAnsi"/>
          <w:szCs w:val="24"/>
        </w:rPr>
        <w:t>- do zatrudniania pracownika za </w:t>
      </w:r>
      <w:r w:rsidRPr="001E26B6">
        <w:rPr>
          <w:rFonts w:asciiTheme="majorHAnsi" w:hAnsiTheme="majorHAnsi"/>
          <w:szCs w:val="24"/>
        </w:rPr>
        <w:t>wynagrodzeniem.</w:t>
      </w:r>
    </w:p>
    <w:p w:rsidR="004B3803" w:rsidRPr="006B1881" w:rsidRDefault="000F3764" w:rsidP="001459D6">
      <w:pPr>
        <w:numPr>
          <w:ilvl w:val="0"/>
          <w:numId w:val="1"/>
        </w:numPr>
        <w:ind w:left="434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Zamawiający</w:t>
      </w:r>
      <w:r w:rsidR="004F30BA" w:rsidRPr="006B1881">
        <w:rPr>
          <w:rFonts w:asciiTheme="majorHAnsi" w:hAnsiTheme="majorHAnsi"/>
          <w:sz w:val="24"/>
          <w:szCs w:val="24"/>
        </w:rPr>
        <w:t xml:space="preserve"> </w:t>
      </w:r>
      <w:r w:rsidR="000F470D" w:rsidRPr="006B1881">
        <w:rPr>
          <w:rFonts w:asciiTheme="majorHAnsi" w:hAnsiTheme="majorHAnsi"/>
          <w:sz w:val="24"/>
          <w:szCs w:val="24"/>
        </w:rPr>
        <w:t xml:space="preserve">nie </w:t>
      </w:r>
      <w:r w:rsidRPr="006B1881">
        <w:rPr>
          <w:rFonts w:asciiTheme="majorHAnsi" w:hAnsiTheme="majorHAnsi"/>
          <w:sz w:val="24"/>
          <w:szCs w:val="24"/>
        </w:rPr>
        <w:t>dopuszcza składani</w:t>
      </w:r>
      <w:r w:rsidR="004F30BA" w:rsidRPr="006B1881">
        <w:rPr>
          <w:rFonts w:asciiTheme="majorHAnsi" w:hAnsiTheme="majorHAnsi"/>
          <w:sz w:val="24"/>
          <w:szCs w:val="24"/>
        </w:rPr>
        <w:t xml:space="preserve">a </w:t>
      </w:r>
      <w:r w:rsidRPr="006B1881">
        <w:rPr>
          <w:rFonts w:asciiTheme="majorHAnsi" w:hAnsiTheme="majorHAnsi"/>
          <w:sz w:val="24"/>
          <w:szCs w:val="24"/>
        </w:rPr>
        <w:t>ofert częściowych</w:t>
      </w:r>
      <w:r w:rsidR="004F30BA" w:rsidRPr="006B1881">
        <w:rPr>
          <w:rFonts w:asciiTheme="majorHAnsi" w:hAnsiTheme="majorHAnsi"/>
          <w:sz w:val="24"/>
          <w:szCs w:val="24"/>
          <w:vertAlign w:val="superscript"/>
        </w:rPr>
        <w:t>.</w:t>
      </w:r>
    </w:p>
    <w:p w:rsidR="00304CDC" w:rsidRPr="006B1881" w:rsidRDefault="00EC39D0" w:rsidP="001459D6">
      <w:pPr>
        <w:ind w:left="434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L</w:t>
      </w:r>
      <w:r w:rsidR="00304CDC" w:rsidRPr="006B1881">
        <w:rPr>
          <w:rFonts w:asciiTheme="majorHAnsi" w:hAnsiTheme="majorHAnsi"/>
          <w:sz w:val="24"/>
          <w:szCs w:val="24"/>
        </w:rPr>
        <w:t xml:space="preserve">iczba części zamówienia, na którą wykonawca może złożyć ofertę </w:t>
      </w:r>
      <w:r w:rsidR="0084316D" w:rsidRPr="006B1881">
        <w:rPr>
          <w:rFonts w:asciiTheme="majorHAnsi" w:hAnsiTheme="majorHAnsi"/>
          <w:sz w:val="24"/>
          <w:szCs w:val="24"/>
        </w:rPr>
        <w:t>–</w:t>
      </w:r>
      <w:r w:rsidR="00304CDC" w:rsidRPr="006B1881">
        <w:rPr>
          <w:rFonts w:asciiTheme="majorHAnsi" w:hAnsiTheme="majorHAnsi"/>
          <w:sz w:val="24"/>
          <w:szCs w:val="24"/>
        </w:rPr>
        <w:t xml:space="preserve"> </w:t>
      </w:r>
      <w:r w:rsidR="000F470D" w:rsidRPr="006B1881">
        <w:rPr>
          <w:rFonts w:asciiTheme="majorHAnsi" w:hAnsiTheme="majorHAnsi"/>
          <w:sz w:val="24"/>
          <w:szCs w:val="24"/>
        </w:rPr>
        <w:t>nie dotyczy</w:t>
      </w:r>
    </w:p>
    <w:p w:rsidR="00304CDC" w:rsidRPr="006B1881" w:rsidRDefault="006B1881" w:rsidP="001459D6">
      <w:pPr>
        <w:ind w:left="434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M</w:t>
      </w:r>
      <w:r w:rsidR="00304CDC" w:rsidRPr="006B1881">
        <w:rPr>
          <w:rFonts w:asciiTheme="majorHAnsi" w:hAnsiTheme="majorHAnsi"/>
          <w:sz w:val="24"/>
          <w:szCs w:val="24"/>
        </w:rPr>
        <w:t xml:space="preserve">aksymalna liczbę części, na które zamówienie może zostać udzielone temu samemu wykonawcy: </w:t>
      </w:r>
      <w:r w:rsidR="000F470D" w:rsidRPr="006B1881">
        <w:rPr>
          <w:rFonts w:asciiTheme="majorHAnsi" w:hAnsiTheme="majorHAnsi"/>
          <w:sz w:val="24"/>
          <w:szCs w:val="24"/>
        </w:rPr>
        <w:t>nie dotyczy</w:t>
      </w:r>
    </w:p>
    <w:p w:rsidR="004B3803" w:rsidRPr="006B1881" w:rsidRDefault="000F3764" w:rsidP="001459D6">
      <w:pPr>
        <w:numPr>
          <w:ilvl w:val="0"/>
          <w:numId w:val="1"/>
        </w:numPr>
        <w:ind w:left="434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Zamawiający nie dopuszcza składania ofert wariantowych oraz w postaci katalogów elektronicznyc</w:t>
      </w:r>
      <w:r w:rsidR="00AA5E86" w:rsidRPr="006B1881">
        <w:rPr>
          <w:rFonts w:asciiTheme="majorHAnsi" w:hAnsiTheme="majorHAnsi"/>
          <w:sz w:val="24"/>
          <w:szCs w:val="24"/>
        </w:rPr>
        <w:t>h.</w:t>
      </w:r>
    </w:p>
    <w:p w:rsidR="004B3803" w:rsidRPr="006B1881" w:rsidRDefault="000F3764" w:rsidP="001459D6">
      <w:pPr>
        <w:numPr>
          <w:ilvl w:val="0"/>
          <w:numId w:val="1"/>
        </w:numPr>
        <w:ind w:left="462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Zamawiający nie przewiduje udzielania zamówień, o któ</w:t>
      </w:r>
      <w:r w:rsidR="006B1881" w:rsidRPr="006B1881">
        <w:rPr>
          <w:rFonts w:asciiTheme="majorHAnsi" w:hAnsiTheme="majorHAnsi"/>
          <w:sz w:val="24"/>
          <w:szCs w:val="24"/>
        </w:rPr>
        <w:t xml:space="preserve">rych mowa w art. 214 ust. 1 </w:t>
      </w:r>
      <w:proofErr w:type="spellStart"/>
      <w:r w:rsidR="006B1881" w:rsidRPr="006B1881">
        <w:rPr>
          <w:rFonts w:asciiTheme="majorHAnsi" w:hAnsiTheme="majorHAnsi"/>
          <w:sz w:val="24"/>
          <w:szCs w:val="24"/>
        </w:rPr>
        <w:t>pkt</w:t>
      </w:r>
      <w:proofErr w:type="spellEnd"/>
      <w:r w:rsidR="006B1881" w:rsidRPr="006B1881">
        <w:rPr>
          <w:rFonts w:asciiTheme="majorHAnsi" w:hAnsiTheme="majorHAnsi"/>
          <w:sz w:val="24"/>
          <w:szCs w:val="24"/>
        </w:rPr>
        <w:t> </w:t>
      </w:r>
      <w:r w:rsidRPr="006B1881">
        <w:rPr>
          <w:rFonts w:asciiTheme="majorHAnsi" w:hAnsiTheme="majorHAnsi"/>
          <w:sz w:val="24"/>
          <w:szCs w:val="24"/>
        </w:rPr>
        <w:t>7 i 8</w:t>
      </w:r>
      <w:r w:rsidR="00D21CB2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D21CB2">
        <w:rPr>
          <w:rFonts w:asciiTheme="majorHAnsi" w:hAnsiTheme="majorHAnsi"/>
          <w:sz w:val="24"/>
          <w:szCs w:val="24"/>
        </w:rPr>
        <w:t>Pzp</w:t>
      </w:r>
      <w:proofErr w:type="spellEnd"/>
      <w:r w:rsidR="00D21CB2">
        <w:rPr>
          <w:rFonts w:asciiTheme="majorHAnsi" w:hAnsiTheme="majorHAnsi"/>
          <w:sz w:val="24"/>
          <w:szCs w:val="24"/>
        </w:rPr>
        <w:t>.</w:t>
      </w:r>
    </w:p>
    <w:p w:rsidR="004B3803" w:rsidRPr="00FF60FC" w:rsidRDefault="001E5ECB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5" w:name="_Toc74211496"/>
      <w:r w:rsidRPr="00FF60FC">
        <w:rPr>
          <w:rFonts w:asciiTheme="majorHAnsi" w:hAnsiTheme="majorHAnsi"/>
          <w:b/>
        </w:rPr>
        <w:t>V.</w:t>
      </w:r>
      <w:r w:rsidR="00A83371" w:rsidRPr="00FF60FC">
        <w:rPr>
          <w:rFonts w:asciiTheme="majorHAnsi" w:hAnsiTheme="majorHAnsi"/>
          <w:b/>
        </w:rPr>
        <w:t xml:space="preserve"> </w:t>
      </w:r>
      <w:r w:rsidR="000F3764" w:rsidRPr="00FF60FC">
        <w:rPr>
          <w:rFonts w:asciiTheme="majorHAnsi" w:hAnsiTheme="majorHAnsi"/>
          <w:b/>
        </w:rPr>
        <w:t>Wizja lokalna</w:t>
      </w:r>
      <w:bookmarkEnd w:id="5"/>
    </w:p>
    <w:p w:rsidR="000F470D" w:rsidRPr="006B1881" w:rsidRDefault="000F3764" w:rsidP="002D7766">
      <w:pPr>
        <w:numPr>
          <w:ilvl w:val="0"/>
          <w:numId w:val="12"/>
        </w:numPr>
        <w:spacing w:before="240" w:after="360"/>
        <w:ind w:left="425" w:hanging="425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 xml:space="preserve">Zamawiający informuje, że złożenie oferty </w:t>
      </w:r>
      <w:r w:rsidR="000F470D" w:rsidRPr="006B1881">
        <w:rPr>
          <w:rFonts w:asciiTheme="majorHAnsi" w:hAnsiTheme="majorHAnsi"/>
          <w:sz w:val="24"/>
          <w:szCs w:val="24"/>
        </w:rPr>
        <w:t>nie może być</w:t>
      </w:r>
      <w:r w:rsidRPr="006B1881">
        <w:rPr>
          <w:rFonts w:asciiTheme="majorHAnsi" w:hAnsiTheme="majorHAnsi"/>
          <w:sz w:val="24"/>
          <w:szCs w:val="24"/>
        </w:rPr>
        <w:t xml:space="preserve"> popr</w:t>
      </w:r>
      <w:r w:rsidR="001F396D" w:rsidRPr="006B1881">
        <w:rPr>
          <w:rFonts w:asciiTheme="majorHAnsi" w:hAnsiTheme="majorHAnsi"/>
          <w:sz w:val="24"/>
          <w:szCs w:val="24"/>
        </w:rPr>
        <w:t>zedzone odbyciem wizji lokalnej ze względu na fakt, iż nie znane jest ostateczne miejsca i terminy lokalizacji wydarzeń</w:t>
      </w:r>
      <w:r w:rsidRPr="006B1881">
        <w:rPr>
          <w:rFonts w:asciiTheme="majorHAnsi" w:hAnsiTheme="majorHAnsi"/>
          <w:sz w:val="24"/>
          <w:szCs w:val="24"/>
        </w:rPr>
        <w:t xml:space="preserve">. </w:t>
      </w:r>
    </w:p>
    <w:p w:rsidR="004B3803" w:rsidRPr="00FF60FC" w:rsidRDefault="000F3764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6" w:name="_Toc74211497"/>
      <w:r w:rsidRPr="00FF60FC">
        <w:rPr>
          <w:rFonts w:asciiTheme="majorHAnsi" w:hAnsiTheme="majorHAnsi"/>
          <w:b/>
        </w:rPr>
        <w:t>VI.</w:t>
      </w:r>
      <w:r w:rsidR="00A83371" w:rsidRPr="00FF60FC">
        <w:rPr>
          <w:rFonts w:asciiTheme="majorHAnsi" w:hAnsiTheme="majorHAnsi"/>
          <w:b/>
        </w:rPr>
        <w:t xml:space="preserve"> </w:t>
      </w:r>
      <w:r w:rsidRPr="00FF60FC">
        <w:rPr>
          <w:rFonts w:asciiTheme="majorHAnsi" w:hAnsiTheme="majorHAnsi"/>
          <w:b/>
        </w:rPr>
        <w:t>Podwykonawstwo</w:t>
      </w:r>
      <w:bookmarkEnd w:id="6"/>
    </w:p>
    <w:p w:rsidR="004B3803" w:rsidRPr="006B1881" w:rsidRDefault="000F3764" w:rsidP="002D7766">
      <w:pPr>
        <w:numPr>
          <w:ilvl w:val="0"/>
          <w:numId w:val="9"/>
        </w:numPr>
        <w:spacing w:before="240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Wykonawca może powierzyć wykonanie części zamówienia podwykonawcy (podwykonawcom</w:t>
      </w:r>
      <w:r w:rsidR="00E81C5D" w:rsidRPr="006B1881">
        <w:rPr>
          <w:rFonts w:asciiTheme="majorHAnsi" w:hAnsiTheme="majorHAnsi"/>
          <w:sz w:val="24"/>
          <w:szCs w:val="24"/>
        </w:rPr>
        <w:t>)</w:t>
      </w:r>
      <w:r w:rsidR="006B1881">
        <w:rPr>
          <w:rFonts w:asciiTheme="majorHAnsi" w:hAnsiTheme="majorHAnsi"/>
          <w:sz w:val="24"/>
          <w:szCs w:val="24"/>
        </w:rPr>
        <w:t>.</w:t>
      </w:r>
    </w:p>
    <w:p w:rsidR="004B3803" w:rsidRPr="006B1881" w:rsidRDefault="000F3764" w:rsidP="002D7766">
      <w:pPr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 xml:space="preserve">Zamawiający </w:t>
      </w:r>
      <w:r w:rsidRPr="006B1881">
        <w:rPr>
          <w:rFonts w:asciiTheme="majorHAnsi" w:hAnsiTheme="majorHAnsi"/>
          <w:b/>
          <w:sz w:val="24"/>
          <w:szCs w:val="24"/>
        </w:rPr>
        <w:t>nie zastrzega</w:t>
      </w:r>
      <w:r w:rsidRPr="006B1881">
        <w:rPr>
          <w:rFonts w:asciiTheme="majorHAnsi" w:hAnsiTheme="majorHAnsi"/>
          <w:sz w:val="24"/>
          <w:szCs w:val="24"/>
        </w:rPr>
        <w:t xml:space="preserve"> obowiązku osobistego wykonania przez Wykonawcę kluczowych części zamówieni</w:t>
      </w:r>
      <w:r w:rsidR="00417690" w:rsidRPr="006B1881">
        <w:rPr>
          <w:rFonts w:asciiTheme="majorHAnsi" w:hAnsiTheme="majorHAnsi"/>
          <w:sz w:val="24"/>
          <w:szCs w:val="24"/>
        </w:rPr>
        <w:t>a</w:t>
      </w:r>
      <w:r w:rsidRPr="006B1881">
        <w:rPr>
          <w:rFonts w:asciiTheme="majorHAnsi" w:hAnsiTheme="majorHAnsi"/>
          <w:sz w:val="24"/>
          <w:szCs w:val="24"/>
        </w:rPr>
        <w:t>.</w:t>
      </w:r>
    </w:p>
    <w:p w:rsidR="004B3803" w:rsidRPr="006B1881" w:rsidRDefault="000F3764" w:rsidP="002D7766">
      <w:pPr>
        <w:numPr>
          <w:ilvl w:val="0"/>
          <w:numId w:val="9"/>
        </w:numPr>
        <w:spacing w:after="360"/>
        <w:ind w:left="454" w:hanging="454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</w:t>
      </w:r>
      <w:r w:rsidR="006B1881">
        <w:rPr>
          <w:rFonts w:asciiTheme="majorHAnsi" w:hAnsiTheme="majorHAnsi"/>
          <w:sz w:val="24"/>
          <w:szCs w:val="24"/>
        </w:rPr>
        <w:t>z podał (o ile są mu wiadome na </w:t>
      </w:r>
      <w:r w:rsidRPr="006B1881">
        <w:rPr>
          <w:rFonts w:asciiTheme="majorHAnsi" w:hAnsiTheme="majorHAnsi"/>
          <w:sz w:val="24"/>
          <w:szCs w:val="24"/>
        </w:rPr>
        <w:t xml:space="preserve">tym etapie) nazwy (firmy) tych </w:t>
      </w:r>
      <w:r w:rsidR="00732DD9" w:rsidRPr="006B1881">
        <w:rPr>
          <w:rFonts w:asciiTheme="majorHAnsi" w:hAnsiTheme="majorHAnsi"/>
          <w:sz w:val="24"/>
          <w:szCs w:val="24"/>
        </w:rPr>
        <w:t>podwykonawcó</w:t>
      </w:r>
      <w:r w:rsidR="00417690" w:rsidRPr="006B1881">
        <w:rPr>
          <w:rFonts w:asciiTheme="majorHAnsi" w:hAnsiTheme="majorHAnsi"/>
          <w:sz w:val="24"/>
          <w:szCs w:val="24"/>
        </w:rPr>
        <w:t>w</w:t>
      </w:r>
      <w:r w:rsidRPr="006B1881">
        <w:rPr>
          <w:rFonts w:asciiTheme="majorHAnsi" w:hAnsiTheme="majorHAnsi"/>
          <w:sz w:val="24"/>
          <w:szCs w:val="24"/>
        </w:rPr>
        <w:t>.</w:t>
      </w:r>
    </w:p>
    <w:p w:rsidR="004B3803" w:rsidRPr="00FF60FC" w:rsidRDefault="001E5ECB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7" w:name="_Toc74211498"/>
      <w:r w:rsidRPr="00FF60FC">
        <w:rPr>
          <w:rFonts w:asciiTheme="majorHAnsi" w:hAnsiTheme="majorHAnsi"/>
          <w:b/>
        </w:rPr>
        <w:t>VII.</w:t>
      </w:r>
      <w:r w:rsidR="00A83371" w:rsidRPr="00FF60FC">
        <w:rPr>
          <w:rFonts w:asciiTheme="majorHAnsi" w:hAnsiTheme="majorHAnsi"/>
          <w:b/>
        </w:rPr>
        <w:t xml:space="preserve"> </w:t>
      </w:r>
      <w:r w:rsidR="000F3764" w:rsidRPr="00FF60FC">
        <w:rPr>
          <w:rFonts w:asciiTheme="majorHAnsi" w:hAnsiTheme="majorHAnsi"/>
          <w:b/>
        </w:rPr>
        <w:t>Termin wykonania zamówienia</w:t>
      </w:r>
      <w:bookmarkEnd w:id="7"/>
    </w:p>
    <w:p w:rsidR="006B1881" w:rsidRPr="006B1881" w:rsidRDefault="000F3764" w:rsidP="002D7766">
      <w:pPr>
        <w:numPr>
          <w:ilvl w:val="0"/>
          <w:numId w:val="13"/>
        </w:numPr>
        <w:ind w:left="425" w:hanging="425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Termin realizacji zamówienia wynosi</w:t>
      </w:r>
      <w:r w:rsidR="0084316D" w:rsidRPr="006B1881">
        <w:rPr>
          <w:rFonts w:asciiTheme="majorHAnsi" w:hAnsiTheme="majorHAnsi"/>
          <w:sz w:val="24"/>
          <w:szCs w:val="24"/>
        </w:rPr>
        <w:t xml:space="preserve"> </w:t>
      </w:r>
      <w:r w:rsidR="00DE0726" w:rsidRPr="006B1881">
        <w:rPr>
          <w:rFonts w:asciiTheme="majorHAnsi" w:hAnsiTheme="majorHAnsi"/>
          <w:b/>
          <w:bCs/>
          <w:sz w:val="24"/>
          <w:szCs w:val="24"/>
        </w:rPr>
        <w:t xml:space="preserve">od dnia </w:t>
      </w:r>
      <w:r w:rsidR="000F470D" w:rsidRPr="006B1881">
        <w:rPr>
          <w:rFonts w:asciiTheme="majorHAnsi" w:hAnsiTheme="majorHAnsi"/>
          <w:b/>
          <w:bCs/>
          <w:sz w:val="24"/>
          <w:szCs w:val="24"/>
        </w:rPr>
        <w:t xml:space="preserve">podpisania umowy </w:t>
      </w:r>
      <w:r w:rsidR="006D6E03" w:rsidRPr="006B1881">
        <w:rPr>
          <w:rFonts w:asciiTheme="majorHAnsi" w:hAnsiTheme="majorHAnsi"/>
          <w:b/>
          <w:bCs/>
          <w:sz w:val="24"/>
          <w:szCs w:val="24"/>
        </w:rPr>
        <w:t>d</w:t>
      </w:r>
      <w:r w:rsidR="00617DB1" w:rsidRPr="006B1881">
        <w:rPr>
          <w:rFonts w:asciiTheme="majorHAnsi" w:hAnsiTheme="majorHAnsi"/>
          <w:b/>
          <w:bCs/>
          <w:sz w:val="24"/>
          <w:szCs w:val="24"/>
        </w:rPr>
        <w:t xml:space="preserve">o dnia </w:t>
      </w:r>
      <w:r w:rsidR="00C94C63" w:rsidRPr="006B1881">
        <w:rPr>
          <w:rFonts w:asciiTheme="majorHAnsi" w:hAnsiTheme="majorHAnsi"/>
          <w:b/>
          <w:bCs/>
          <w:sz w:val="24"/>
          <w:szCs w:val="24"/>
        </w:rPr>
        <w:t>31</w:t>
      </w:r>
      <w:r w:rsidR="006B1881" w:rsidRPr="006B188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478EF">
        <w:rPr>
          <w:rFonts w:asciiTheme="majorHAnsi" w:hAnsiTheme="majorHAnsi"/>
          <w:b/>
          <w:bCs/>
          <w:sz w:val="24"/>
          <w:szCs w:val="24"/>
        </w:rPr>
        <w:t>grudnia</w:t>
      </w:r>
      <w:r w:rsidR="006B1881" w:rsidRPr="006B188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17DB1" w:rsidRPr="006B1881">
        <w:rPr>
          <w:rFonts w:asciiTheme="majorHAnsi" w:hAnsiTheme="majorHAnsi"/>
          <w:b/>
          <w:bCs/>
          <w:sz w:val="24"/>
          <w:szCs w:val="24"/>
        </w:rPr>
        <w:t>202</w:t>
      </w:r>
      <w:r w:rsidR="0055619F" w:rsidRPr="006B1881">
        <w:rPr>
          <w:rFonts w:asciiTheme="majorHAnsi" w:hAnsiTheme="majorHAnsi"/>
          <w:b/>
          <w:bCs/>
          <w:sz w:val="24"/>
          <w:szCs w:val="24"/>
        </w:rPr>
        <w:t>4</w:t>
      </w:r>
      <w:r w:rsidR="00617DB1" w:rsidRPr="006B1881">
        <w:rPr>
          <w:rFonts w:asciiTheme="majorHAnsi" w:hAnsiTheme="majorHAnsi"/>
          <w:b/>
          <w:bCs/>
          <w:sz w:val="24"/>
          <w:szCs w:val="24"/>
        </w:rPr>
        <w:t xml:space="preserve"> r</w:t>
      </w:r>
      <w:r w:rsidR="001F396D" w:rsidRPr="006B1881">
        <w:rPr>
          <w:rFonts w:asciiTheme="majorHAnsi" w:hAnsiTheme="majorHAnsi"/>
          <w:b/>
          <w:bCs/>
          <w:sz w:val="24"/>
          <w:szCs w:val="24"/>
        </w:rPr>
        <w:t>oku</w:t>
      </w:r>
      <w:r w:rsidR="00617DB1" w:rsidRPr="006B1881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:rsidR="006F0A19" w:rsidRPr="006B1881" w:rsidRDefault="000F3764" w:rsidP="002D7766">
      <w:pPr>
        <w:numPr>
          <w:ilvl w:val="0"/>
          <w:numId w:val="13"/>
        </w:numPr>
        <w:spacing w:after="360"/>
        <w:ind w:left="425" w:hanging="425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Szczegółowe zagadnienia dotyczące terminu rea</w:t>
      </w:r>
      <w:r w:rsidR="006B1881" w:rsidRPr="006B1881">
        <w:rPr>
          <w:rFonts w:asciiTheme="majorHAnsi" w:hAnsiTheme="majorHAnsi"/>
          <w:sz w:val="24"/>
          <w:szCs w:val="24"/>
        </w:rPr>
        <w:t>lizacji umowy uregulowane są we </w:t>
      </w:r>
      <w:r w:rsidRPr="006B1881">
        <w:rPr>
          <w:rFonts w:asciiTheme="majorHAnsi" w:hAnsiTheme="majorHAnsi"/>
          <w:sz w:val="24"/>
          <w:szCs w:val="24"/>
        </w:rPr>
        <w:t xml:space="preserve">wzorze umowy stanowiącej </w:t>
      </w:r>
      <w:r w:rsidR="0056237D" w:rsidRPr="0056237D">
        <w:rPr>
          <w:rFonts w:asciiTheme="majorHAnsi" w:hAnsiTheme="majorHAnsi"/>
          <w:b/>
          <w:sz w:val="24"/>
          <w:szCs w:val="24"/>
        </w:rPr>
        <w:t>Z</w:t>
      </w:r>
      <w:r w:rsidRPr="0056237D">
        <w:rPr>
          <w:rFonts w:asciiTheme="majorHAnsi" w:hAnsiTheme="majorHAnsi"/>
          <w:b/>
          <w:sz w:val="24"/>
          <w:szCs w:val="24"/>
        </w:rPr>
        <w:t xml:space="preserve">ałącznik nr </w:t>
      </w:r>
      <w:r w:rsidR="00020788" w:rsidRPr="0056237D">
        <w:rPr>
          <w:rFonts w:asciiTheme="majorHAnsi" w:hAnsiTheme="majorHAnsi"/>
          <w:b/>
          <w:sz w:val="24"/>
          <w:szCs w:val="24"/>
        </w:rPr>
        <w:t>6</w:t>
      </w:r>
      <w:r w:rsidRPr="0056237D">
        <w:rPr>
          <w:rFonts w:asciiTheme="majorHAnsi" w:hAnsiTheme="majorHAnsi"/>
          <w:b/>
          <w:sz w:val="24"/>
          <w:szCs w:val="24"/>
        </w:rPr>
        <w:t xml:space="preserve"> do SWZ</w:t>
      </w:r>
      <w:r w:rsidRPr="006B1881">
        <w:rPr>
          <w:rFonts w:asciiTheme="majorHAnsi" w:hAnsiTheme="majorHAnsi"/>
          <w:sz w:val="24"/>
          <w:szCs w:val="24"/>
        </w:rPr>
        <w:t>.</w:t>
      </w:r>
    </w:p>
    <w:p w:rsidR="004B3803" w:rsidRPr="00FF60FC" w:rsidRDefault="001E5ECB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8" w:name="_Toc74211499"/>
      <w:r w:rsidRPr="00FF60FC">
        <w:rPr>
          <w:rFonts w:asciiTheme="majorHAnsi" w:hAnsiTheme="majorHAnsi"/>
          <w:b/>
        </w:rPr>
        <w:lastRenderedPageBreak/>
        <w:t>VIII.</w:t>
      </w:r>
      <w:r w:rsidR="00A83371" w:rsidRPr="00FF60FC">
        <w:rPr>
          <w:rFonts w:asciiTheme="majorHAnsi" w:hAnsiTheme="majorHAnsi"/>
          <w:b/>
        </w:rPr>
        <w:t xml:space="preserve"> </w:t>
      </w:r>
      <w:r w:rsidR="000F3764" w:rsidRPr="00FF60FC">
        <w:rPr>
          <w:rFonts w:asciiTheme="majorHAnsi" w:hAnsiTheme="majorHAnsi"/>
          <w:b/>
        </w:rPr>
        <w:t>Warunki udziału w postępowaniu</w:t>
      </w:r>
      <w:bookmarkEnd w:id="8"/>
    </w:p>
    <w:p w:rsidR="004B3803" w:rsidRPr="006B1881" w:rsidRDefault="000F3764" w:rsidP="002D7766">
      <w:pPr>
        <w:numPr>
          <w:ilvl w:val="0"/>
          <w:numId w:val="18"/>
        </w:numPr>
        <w:ind w:left="426" w:right="20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</w:t>
      </w:r>
      <w:r w:rsidRPr="006B1881">
        <w:rPr>
          <w:rFonts w:asciiTheme="majorHAnsi" w:hAnsiTheme="majorHAnsi"/>
          <w:b/>
          <w:sz w:val="24"/>
          <w:szCs w:val="24"/>
          <w:highlight w:val="white"/>
        </w:rPr>
        <w:t xml:space="preserve"> </w:t>
      </w:r>
      <w:r w:rsidRPr="006B1881">
        <w:rPr>
          <w:rFonts w:asciiTheme="majorHAnsi" w:hAnsiTheme="majorHAnsi"/>
          <w:sz w:val="24"/>
          <w:szCs w:val="24"/>
          <w:highlight w:val="white"/>
        </w:rPr>
        <w:t>udziału w postępowaniu.</w:t>
      </w:r>
    </w:p>
    <w:p w:rsidR="004B3803" w:rsidRPr="006B1881" w:rsidRDefault="000F3764" w:rsidP="002D7766">
      <w:pPr>
        <w:numPr>
          <w:ilvl w:val="0"/>
          <w:numId w:val="18"/>
        </w:numPr>
        <w:ind w:left="426" w:right="20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O udzielenie zamówienia mogą ubiegać się Wykonawcy, którzy spełniają warunki dotyczące:</w:t>
      </w:r>
    </w:p>
    <w:p w:rsidR="004B3803" w:rsidRPr="006B1881" w:rsidRDefault="000F3764" w:rsidP="006B1881">
      <w:pPr>
        <w:numPr>
          <w:ilvl w:val="0"/>
          <w:numId w:val="4"/>
        </w:numPr>
        <w:ind w:left="852" w:right="20" w:hanging="426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b/>
          <w:sz w:val="24"/>
          <w:szCs w:val="24"/>
        </w:rPr>
        <w:t>zdolności do występowania w obrocie gospodarczy</w:t>
      </w:r>
      <w:r w:rsidR="001B0A00" w:rsidRPr="006B1881">
        <w:rPr>
          <w:rFonts w:asciiTheme="majorHAnsi" w:hAnsiTheme="majorHAnsi"/>
          <w:b/>
          <w:sz w:val="24"/>
          <w:szCs w:val="24"/>
        </w:rPr>
        <w:t>m</w:t>
      </w:r>
      <w:r w:rsidRPr="006B1881">
        <w:rPr>
          <w:rFonts w:asciiTheme="majorHAnsi" w:hAnsiTheme="majorHAnsi"/>
          <w:b/>
          <w:sz w:val="24"/>
          <w:szCs w:val="24"/>
        </w:rPr>
        <w:t>:</w:t>
      </w:r>
    </w:p>
    <w:p w:rsidR="004B3803" w:rsidRPr="006B1881" w:rsidRDefault="000F3764" w:rsidP="00A40431">
      <w:pPr>
        <w:ind w:left="852" w:right="20" w:hanging="1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Zamawiający nie stawia warunku w powyższym zakresie.</w:t>
      </w:r>
    </w:p>
    <w:p w:rsidR="001F396D" w:rsidRPr="006B1881" w:rsidRDefault="000F3764" w:rsidP="006B1881">
      <w:pPr>
        <w:numPr>
          <w:ilvl w:val="0"/>
          <w:numId w:val="4"/>
        </w:numPr>
        <w:ind w:left="852" w:right="20" w:hanging="426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b/>
          <w:sz w:val="24"/>
          <w:szCs w:val="24"/>
        </w:rPr>
        <w:t>uprawnień do prowadzenia określonej działalności gospodarczej lub zawodowej, o ile wynika to z odrębnych przepisó</w:t>
      </w:r>
      <w:r w:rsidR="001B0A00" w:rsidRPr="006B1881">
        <w:rPr>
          <w:rFonts w:asciiTheme="majorHAnsi" w:hAnsiTheme="majorHAnsi"/>
          <w:b/>
          <w:sz w:val="24"/>
          <w:szCs w:val="24"/>
        </w:rPr>
        <w:t>w</w:t>
      </w:r>
      <w:r w:rsidRPr="006B1881">
        <w:rPr>
          <w:rFonts w:asciiTheme="majorHAnsi" w:hAnsiTheme="majorHAnsi"/>
          <w:b/>
          <w:sz w:val="24"/>
          <w:szCs w:val="24"/>
        </w:rPr>
        <w:t>:</w:t>
      </w:r>
      <w:r w:rsidR="000A57D1" w:rsidRPr="006B1881">
        <w:rPr>
          <w:rFonts w:asciiTheme="majorHAnsi" w:hAnsiTheme="majorHAnsi"/>
          <w:b/>
          <w:sz w:val="24"/>
          <w:szCs w:val="24"/>
        </w:rPr>
        <w:t xml:space="preserve"> </w:t>
      </w:r>
    </w:p>
    <w:p w:rsidR="00D627B9" w:rsidRPr="006B1881" w:rsidRDefault="001F396D" w:rsidP="00A40431">
      <w:pPr>
        <w:ind w:left="852" w:right="20" w:hanging="1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Zamawiający nie stawia warunku w powyższym zakresie.</w:t>
      </w:r>
    </w:p>
    <w:p w:rsidR="001F396D" w:rsidRPr="006B1881" w:rsidRDefault="000F3764" w:rsidP="006B1881">
      <w:pPr>
        <w:numPr>
          <w:ilvl w:val="0"/>
          <w:numId w:val="4"/>
        </w:numPr>
        <w:ind w:left="852" w:right="20" w:hanging="426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b/>
          <w:sz w:val="24"/>
          <w:szCs w:val="24"/>
        </w:rPr>
        <w:t>sytuacji ekonomicznej lub finansowej:</w:t>
      </w:r>
      <w:r w:rsidR="000A57D1" w:rsidRPr="006B1881">
        <w:rPr>
          <w:rFonts w:asciiTheme="majorHAnsi" w:hAnsiTheme="majorHAnsi"/>
          <w:sz w:val="24"/>
          <w:szCs w:val="24"/>
        </w:rPr>
        <w:t xml:space="preserve"> </w:t>
      </w:r>
    </w:p>
    <w:p w:rsidR="001F396D" w:rsidRPr="006B1881" w:rsidRDefault="001F396D" w:rsidP="00A40431">
      <w:pPr>
        <w:ind w:left="852" w:right="20" w:hanging="1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Zamawiający nie stawia warunku w powyższym zakresie.</w:t>
      </w:r>
    </w:p>
    <w:p w:rsidR="004B3803" w:rsidRPr="006B1881" w:rsidRDefault="000F3764" w:rsidP="006B1881">
      <w:pPr>
        <w:pStyle w:val="Akapitzlist"/>
        <w:numPr>
          <w:ilvl w:val="0"/>
          <w:numId w:val="4"/>
        </w:numPr>
        <w:ind w:left="852" w:right="20" w:hanging="426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b/>
          <w:sz w:val="24"/>
          <w:szCs w:val="24"/>
        </w:rPr>
        <w:t>zdolności technicznej lub zawodowe</w:t>
      </w:r>
      <w:r w:rsidR="001B0A00" w:rsidRPr="006B1881">
        <w:rPr>
          <w:rFonts w:asciiTheme="majorHAnsi" w:hAnsiTheme="majorHAnsi"/>
          <w:b/>
          <w:sz w:val="24"/>
          <w:szCs w:val="24"/>
        </w:rPr>
        <w:t>j</w:t>
      </w:r>
      <w:r w:rsidRPr="006B1881">
        <w:rPr>
          <w:rFonts w:asciiTheme="majorHAnsi" w:hAnsiTheme="majorHAnsi"/>
          <w:b/>
          <w:sz w:val="24"/>
          <w:szCs w:val="24"/>
        </w:rPr>
        <w:t>:</w:t>
      </w:r>
    </w:p>
    <w:p w:rsidR="001F396D" w:rsidRPr="006B1881" w:rsidRDefault="000F3764" w:rsidP="00A40431">
      <w:pPr>
        <w:ind w:left="852" w:right="20" w:hanging="1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Wykonawca spełni warunek, jeżeli wykaże, że</w:t>
      </w:r>
      <w:r w:rsidR="001F396D" w:rsidRPr="006B1881">
        <w:rPr>
          <w:rFonts w:asciiTheme="majorHAnsi" w:hAnsiTheme="majorHAnsi"/>
          <w:sz w:val="24"/>
          <w:szCs w:val="24"/>
        </w:rPr>
        <w:t xml:space="preserve"> w okresie ostatnich 4 lat liczonych wstecz od dnia, w którym upływa termin składania ofert, a jeżeli okres prowadzenia działalności jest krótszy - w tym okresie, należycie wykonał, a w przypadku świadczeń powtarzających się lub ciągłych również wykonuje: co najmniej 1 usługę cateringową, odpowiadające swoim zakresem przedmiotowi zamówienia i</w:t>
      </w:r>
      <w:r w:rsidR="00A40431">
        <w:rPr>
          <w:rFonts w:asciiTheme="majorHAnsi" w:hAnsiTheme="majorHAnsi"/>
          <w:sz w:val="24"/>
          <w:szCs w:val="24"/>
        </w:rPr>
        <w:t> </w:t>
      </w:r>
      <w:r w:rsidR="001F396D" w:rsidRPr="006B1881">
        <w:rPr>
          <w:rFonts w:asciiTheme="majorHAnsi" w:hAnsiTheme="majorHAnsi"/>
          <w:sz w:val="24"/>
          <w:szCs w:val="24"/>
        </w:rPr>
        <w:t>świadczona była dla co najmniej 200 osób a obejmowała swoim zakresem: przygotowanie przekąsek zim</w:t>
      </w:r>
      <w:r w:rsidR="00A40431">
        <w:rPr>
          <w:rFonts w:asciiTheme="majorHAnsi" w:hAnsiTheme="majorHAnsi"/>
          <w:sz w:val="24"/>
          <w:szCs w:val="24"/>
        </w:rPr>
        <w:t>nych, dań ciepłych oraz napojów.</w:t>
      </w:r>
    </w:p>
    <w:p w:rsidR="004B3803" w:rsidRPr="006B1881" w:rsidRDefault="000F3764" w:rsidP="002D7766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Zamawiający, w stosunku do Wykonawców wspólnie ubiegających się o udzielenie zamówienia, w odniesieniu do warunku dotyczącego zdolności technicznej lub</w:t>
      </w:r>
      <w:r w:rsidR="00A40431">
        <w:rPr>
          <w:rFonts w:asciiTheme="majorHAnsi" w:hAnsiTheme="majorHAnsi"/>
          <w:sz w:val="24"/>
          <w:szCs w:val="24"/>
        </w:rPr>
        <w:t> </w:t>
      </w:r>
      <w:r w:rsidRPr="006B1881">
        <w:rPr>
          <w:rFonts w:asciiTheme="majorHAnsi" w:hAnsiTheme="majorHAnsi"/>
          <w:sz w:val="24"/>
          <w:szCs w:val="24"/>
        </w:rPr>
        <w:t>zawodowej – dopuszcza łączne spełnianie warunku przez Wykonawcó</w:t>
      </w:r>
      <w:r w:rsidR="001B0A00" w:rsidRPr="006B1881">
        <w:rPr>
          <w:rFonts w:asciiTheme="majorHAnsi" w:hAnsiTheme="majorHAnsi"/>
          <w:sz w:val="24"/>
          <w:szCs w:val="24"/>
        </w:rPr>
        <w:t>w</w:t>
      </w:r>
      <w:r w:rsidRPr="006B1881">
        <w:rPr>
          <w:rFonts w:asciiTheme="majorHAnsi" w:hAnsiTheme="majorHAnsi"/>
          <w:sz w:val="24"/>
          <w:szCs w:val="24"/>
        </w:rPr>
        <w:t>.</w:t>
      </w:r>
    </w:p>
    <w:p w:rsidR="004B3803" w:rsidRPr="006B1881" w:rsidRDefault="000F3764" w:rsidP="002D7766">
      <w:pPr>
        <w:numPr>
          <w:ilvl w:val="0"/>
          <w:numId w:val="18"/>
        </w:numPr>
        <w:spacing w:after="360"/>
        <w:ind w:left="448"/>
        <w:jc w:val="both"/>
        <w:rPr>
          <w:rFonts w:asciiTheme="majorHAnsi" w:hAnsiTheme="majorHAnsi"/>
          <w:sz w:val="24"/>
          <w:szCs w:val="24"/>
        </w:rPr>
      </w:pPr>
      <w:r w:rsidRPr="006B1881">
        <w:rPr>
          <w:rFonts w:asciiTheme="majorHAnsi" w:hAnsiTheme="majorHAnsi"/>
          <w:sz w:val="24"/>
          <w:szCs w:val="24"/>
        </w:rPr>
        <w:t>Zamawiający może na każdym etapie postępowania, uznać, że Wykonawca nie posiada wymaganych zdolności, jeżeli posiadanie przez wyk</w:t>
      </w:r>
      <w:r w:rsidR="00A40431">
        <w:rPr>
          <w:rFonts w:asciiTheme="majorHAnsi" w:hAnsiTheme="majorHAnsi"/>
          <w:sz w:val="24"/>
          <w:szCs w:val="24"/>
        </w:rPr>
        <w:t>onawcę sprzecznych interesów, w </w:t>
      </w:r>
      <w:r w:rsidRPr="006B1881">
        <w:rPr>
          <w:rFonts w:asciiTheme="majorHAnsi" w:hAnsiTheme="majorHAnsi"/>
          <w:sz w:val="24"/>
          <w:szCs w:val="24"/>
        </w:rPr>
        <w:t>szczególności zaangażowanie zasobów technicznych lub</w:t>
      </w:r>
      <w:r w:rsidR="00A40431">
        <w:rPr>
          <w:rFonts w:asciiTheme="majorHAnsi" w:hAnsiTheme="majorHAnsi"/>
          <w:sz w:val="24"/>
          <w:szCs w:val="24"/>
        </w:rPr>
        <w:t xml:space="preserve"> zawodowych wykonawcy w </w:t>
      </w:r>
      <w:r w:rsidRPr="006B1881">
        <w:rPr>
          <w:rFonts w:asciiTheme="majorHAnsi" w:hAnsiTheme="majorHAnsi"/>
          <w:sz w:val="24"/>
          <w:szCs w:val="24"/>
        </w:rPr>
        <w:t>inne przedsięwzięcia gospodarcze wykonaw</w:t>
      </w:r>
      <w:r w:rsidR="00A40431">
        <w:rPr>
          <w:rFonts w:asciiTheme="majorHAnsi" w:hAnsiTheme="majorHAnsi"/>
          <w:sz w:val="24"/>
          <w:szCs w:val="24"/>
        </w:rPr>
        <w:t>cy może mieć negatywny wpływ na </w:t>
      </w:r>
      <w:r w:rsidRPr="006B1881">
        <w:rPr>
          <w:rFonts w:asciiTheme="majorHAnsi" w:hAnsiTheme="majorHAnsi"/>
          <w:sz w:val="24"/>
          <w:szCs w:val="24"/>
        </w:rPr>
        <w:t>realizację zamówienia.</w:t>
      </w:r>
    </w:p>
    <w:p w:rsidR="004B3803" w:rsidRPr="00FF60FC" w:rsidRDefault="000F3764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9" w:name="_Toc74211500"/>
      <w:r w:rsidRPr="00FF60FC">
        <w:rPr>
          <w:rFonts w:asciiTheme="majorHAnsi" w:hAnsiTheme="majorHAnsi"/>
          <w:b/>
        </w:rPr>
        <w:t>IX.</w:t>
      </w:r>
      <w:r w:rsidR="00A83371" w:rsidRPr="00FF60FC">
        <w:rPr>
          <w:rFonts w:asciiTheme="majorHAnsi" w:hAnsiTheme="majorHAnsi"/>
          <w:b/>
        </w:rPr>
        <w:t xml:space="preserve"> </w:t>
      </w:r>
      <w:r w:rsidRPr="00FF60FC">
        <w:rPr>
          <w:rFonts w:asciiTheme="majorHAnsi" w:hAnsiTheme="majorHAnsi"/>
          <w:b/>
        </w:rPr>
        <w:t>Podstawy wykluczenia z postępowania</w:t>
      </w:r>
      <w:bookmarkEnd w:id="9"/>
    </w:p>
    <w:p w:rsidR="004B3803" w:rsidRPr="00A40431" w:rsidRDefault="000F3764" w:rsidP="00A40431">
      <w:pPr>
        <w:numPr>
          <w:ilvl w:val="0"/>
          <w:numId w:val="2"/>
        </w:numPr>
        <w:spacing w:before="24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40431">
        <w:rPr>
          <w:rFonts w:asciiTheme="majorHAnsi" w:hAnsiTheme="majorHAnsi"/>
          <w:sz w:val="24"/>
          <w:szCs w:val="24"/>
        </w:rPr>
        <w:t>Z postępowania o udzielenie zamówienia wyklucza się Wykonawców, w stosunku do</w:t>
      </w:r>
      <w:r w:rsidR="00A40431">
        <w:rPr>
          <w:rFonts w:asciiTheme="majorHAnsi" w:hAnsiTheme="majorHAnsi"/>
          <w:sz w:val="24"/>
          <w:szCs w:val="24"/>
        </w:rPr>
        <w:t> </w:t>
      </w:r>
      <w:r w:rsidRPr="00A40431">
        <w:rPr>
          <w:rFonts w:asciiTheme="majorHAnsi" w:hAnsiTheme="majorHAnsi"/>
          <w:sz w:val="24"/>
          <w:szCs w:val="24"/>
        </w:rPr>
        <w:t>których zachodzi którakolwiek z okoliczności wskazanych</w:t>
      </w:r>
      <w:r w:rsidR="006C5513" w:rsidRPr="00A40431">
        <w:rPr>
          <w:rFonts w:asciiTheme="majorHAnsi" w:hAnsiTheme="majorHAnsi"/>
          <w:sz w:val="24"/>
          <w:szCs w:val="24"/>
        </w:rPr>
        <w:t xml:space="preserve"> </w:t>
      </w:r>
      <w:r w:rsidRPr="00A40431">
        <w:rPr>
          <w:rFonts w:asciiTheme="majorHAnsi" w:hAnsiTheme="majorHAnsi"/>
          <w:sz w:val="24"/>
          <w:szCs w:val="24"/>
        </w:rPr>
        <w:t>w art. 108 ust. 1 PZP;</w:t>
      </w:r>
    </w:p>
    <w:p w:rsidR="006C5513" w:rsidRPr="00A40431" w:rsidRDefault="006C5513" w:rsidP="002D7766">
      <w:pPr>
        <w:pStyle w:val="Akapitzlist"/>
        <w:numPr>
          <w:ilvl w:val="2"/>
          <w:numId w:val="1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A40431">
        <w:rPr>
          <w:rFonts w:asciiTheme="majorHAnsi" w:hAnsiTheme="majorHAnsi"/>
          <w:sz w:val="24"/>
          <w:szCs w:val="24"/>
        </w:rPr>
        <w:t>będącego osobą fizyczną, którego prawomocnie skazano za przestępstwo:</w:t>
      </w:r>
    </w:p>
    <w:p w:rsidR="006C5513" w:rsidRPr="00866134" w:rsidRDefault="006C5513" w:rsidP="002D7766">
      <w:pPr>
        <w:pStyle w:val="Akapitzlist"/>
        <w:numPr>
          <w:ilvl w:val="1"/>
          <w:numId w:val="30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866134">
        <w:rPr>
          <w:rFonts w:asciiTheme="majorHAnsi" w:hAnsiTheme="majorHAnsi"/>
          <w:sz w:val="24"/>
          <w:szCs w:val="24"/>
        </w:rPr>
        <w:t>udziału w zorganizowanej grupie przestępczej albo związku mającym na celu popełnienie przestępstwa lub przestępstwa skarbow</w:t>
      </w:r>
      <w:r w:rsidR="00866134" w:rsidRPr="00866134">
        <w:rPr>
          <w:rFonts w:asciiTheme="majorHAnsi" w:hAnsiTheme="majorHAnsi"/>
          <w:sz w:val="24"/>
          <w:szCs w:val="24"/>
        </w:rPr>
        <w:t>ego, o którym mowa w </w:t>
      </w:r>
      <w:r w:rsidRPr="00866134">
        <w:rPr>
          <w:rFonts w:asciiTheme="majorHAnsi" w:hAnsiTheme="majorHAnsi"/>
          <w:sz w:val="24"/>
          <w:szCs w:val="24"/>
        </w:rPr>
        <w:t>art.</w:t>
      </w:r>
      <w:r w:rsidR="00866134" w:rsidRPr="00866134">
        <w:rPr>
          <w:rFonts w:asciiTheme="majorHAnsi" w:hAnsiTheme="majorHAnsi"/>
          <w:sz w:val="24"/>
          <w:szCs w:val="24"/>
        </w:rPr>
        <w:t> </w:t>
      </w:r>
      <w:r w:rsidRPr="00866134">
        <w:rPr>
          <w:rFonts w:asciiTheme="majorHAnsi" w:hAnsiTheme="majorHAnsi"/>
          <w:sz w:val="24"/>
          <w:szCs w:val="24"/>
        </w:rPr>
        <w:t>258 Kodeksu karnego</w:t>
      </w:r>
      <w:r w:rsidR="00866134" w:rsidRPr="00866134">
        <w:rPr>
          <w:rFonts w:asciiTheme="majorHAnsi" w:hAnsiTheme="majorHAnsi"/>
          <w:sz w:val="24"/>
          <w:szCs w:val="24"/>
        </w:rPr>
        <w:t>;</w:t>
      </w:r>
    </w:p>
    <w:p w:rsidR="006C5513" w:rsidRPr="00866134" w:rsidRDefault="006C5513" w:rsidP="002D7766">
      <w:pPr>
        <w:pStyle w:val="Akapitzlist"/>
        <w:numPr>
          <w:ilvl w:val="1"/>
          <w:numId w:val="30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866134">
        <w:rPr>
          <w:rFonts w:asciiTheme="majorHAnsi" w:hAnsiTheme="majorHAnsi"/>
          <w:sz w:val="24"/>
          <w:szCs w:val="24"/>
        </w:rPr>
        <w:t>handlu ludźmi, o którym mowa w art. 189a Kodeksu karnego</w:t>
      </w:r>
      <w:r w:rsidR="00866134" w:rsidRPr="00866134">
        <w:rPr>
          <w:rFonts w:asciiTheme="majorHAnsi" w:hAnsiTheme="majorHAnsi"/>
          <w:sz w:val="24"/>
          <w:szCs w:val="24"/>
        </w:rPr>
        <w:t>;</w:t>
      </w:r>
    </w:p>
    <w:p w:rsidR="006C5513" w:rsidRPr="00866134" w:rsidRDefault="006C5513" w:rsidP="002D7766">
      <w:pPr>
        <w:pStyle w:val="Akapitzlist"/>
        <w:numPr>
          <w:ilvl w:val="1"/>
          <w:numId w:val="30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866134">
        <w:rPr>
          <w:rFonts w:asciiTheme="majorHAnsi" w:hAnsiTheme="majorHAnsi"/>
          <w:sz w:val="24"/>
          <w:szCs w:val="24"/>
        </w:rPr>
        <w:lastRenderedPageBreak/>
        <w:t>o którym mowa w art. 228-230a, art. 250a Kodeksu karnego lub w art. 46 lub</w:t>
      </w:r>
      <w:r w:rsidR="00866134" w:rsidRPr="00866134">
        <w:rPr>
          <w:rFonts w:asciiTheme="majorHAnsi" w:hAnsiTheme="majorHAnsi"/>
          <w:sz w:val="24"/>
          <w:szCs w:val="24"/>
        </w:rPr>
        <w:t> </w:t>
      </w:r>
      <w:r w:rsidRPr="00866134">
        <w:rPr>
          <w:rFonts w:asciiTheme="majorHAnsi" w:hAnsiTheme="majorHAnsi"/>
          <w:sz w:val="24"/>
          <w:szCs w:val="24"/>
        </w:rPr>
        <w:t>art. 48 ustawy z dnia 25 czerwca 2010 r. o sporcie</w:t>
      </w:r>
      <w:r w:rsidR="00866134" w:rsidRPr="00866134">
        <w:rPr>
          <w:rFonts w:asciiTheme="majorHAnsi" w:hAnsiTheme="majorHAnsi"/>
          <w:sz w:val="24"/>
          <w:szCs w:val="24"/>
        </w:rPr>
        <w:t>;</w:t>
      </w:r>
    </w:p>
    <w:p w:rsidR="006C5513" w:rsidRPr="00866134" w:rsidRDefault="006C5513" w:rsidP="002D7766">
      <w:pPr>
        <w:pStyle w:val="Akapitzlist"/>
        <w:numPr>
          <w:ilvl w:val="1"/>
          <w:numId w:val="30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866134">
        <w:rPr>
          <w:rFonts w:asciiTheme="majorHAnsi" w:hAnsiTheme="majorHAnsi"/>
          <w:sz w:val="24"/>
          <w:szCs w:val="24"/>
        </w:rPr>
        <w:t>finansowania przestępstwa o charakterze terrorystycznym, o którym mowa w</w:t>
      </w:r>
      <w:r w:rsidR="00866134" w:rsidRPr="00866134">
        <w:rPr>
          <w:rFonts w:asciiTheme="majorHAnsi" w:hAnsiTheme="majorHAnsi"/>
          <w:sz w:val="24"/>
          <w:szCs w:val="24"/>
        </w:rPr>
        <w:t> </w:t>
      </w:r>
      <w:r w:rsidRPr="00866134">
        <w:rPr>
          <w:rFonts w:asciiTheme="majorHAnsi" w:hAnsiTheme="majorHAnsi"/>
          <w:sz w:val="24"/>
          <w:szCs w:val="24"/>
        </w:rPr>
        <w:t>art. 165a Kodeksu karnego, lub przestępstwo udaremniania lub utrudniania stwierdzenia przestępnego pochodze</w:t>
      </w:r>
      <w:r w:rsidR="00866134" w:rsidRPr="00866134">
        <w:rPr>
          <w:rFonts w:asciiTheme="majorHAnsi" w:hAnsiTheme="majorHAnsi"/>
          <w:sz w:val="24"/>
          <w:szCs w:val="24"/>
        </w:rPr>
        <w:t>nia pieniędzy lub ukrywania ich </w:t>
      </w:r>
      <w:r w:rsidRPr="00866134">
        <w:rPr>
          <w:rFonts w:asciiTheme="majorHAnsi" w:hAnsiTheme="majorHAnsi"/>
          <w:sz w:val="24"/>
          <w:szCs w:val="24"/>
        </w:rPr>
        <w:t>pochodzenia, o którym mowa w art. 299 Kodeksu karnego</w:t>
      </w:r>
      <w:r w:rsidR="00866134" w:rsidRPr="00866134">
        <w:rPr>
          <w:rFonts w:asciiTheme="majorHAnsi" w:hAnsiTheme="majorHAnsi"/>
          <w:sz w:val="24"/>
          <w:szCs w:val="24"/>
        </w:rPr>
        <w:t>;</w:t>
      </w:r>
    </w:p>
    <w:p w:rsidR="006C5513" w:rsidRPr="00866134" w:rsidRDefault="006C5513" w:rsidP="002D7766">
      <w:pPr>
        <w:pStyle w:val="Akapitzlist"/>
        <w:numPr>
          <w:ilvl w:val="1"/>
          <w:numId w:val="30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866134">
        <w:rPr>
          <w:rFonts w:asciiTheme="majorHAnsi" w:hAnsiTheme="majorHAnsi"/>
          <w:sz w:val="24"/>
          <w:szCs w:val="24"/>
        </w:rPr>
        <w:t>o charakterze terrorystycznym, o którym mowa w art. 115 § 20 Kodeksu karnego, lub mające na celu popełnienie tego przestępstwa</w:t>
      </w:r>
      <w:r w:rsidR="00866134" w:rsidRPr="00866134">
        <w:rPr>
          <w:rFonts w:asciiTheme="majorHAnsi" w:hAnsiTheme="majorHAnsi"/>
          <w:sz w:val="24"/>
          <w:szCs w:val="24"/>
        </w:rPr>
        <w:t>;</w:t>
      </w:r>
    </w:p>
    <w:p w:rsidR="006C5513" w:rsidRPr="00866134" w:rsidRDefault="006C5513" w:rsidP="002D7766">
      <w:pPr>
        <w:pStyle w:val="Akapitzlist"/>
        <w:numPr>
          <w:ilvl w:val="1"/>
          <w:numId w:val="30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866134">
        <w:rPr>
          <w:rFonts w:asciiTheme="majorHAnsi" w:hAnsiTheme="majorHAnsi"/>
          <w:sz w:val="24"/>
          <w:szCs w:val="24"/>
        </w:rPr>
        <w:t>powierzenia wykonywania pracy małoletniemu cudzoziemcowi, o którym mowa w art. 9 ust. 2. ustawy z dnia 15 czerwca 2012 r. o skutkach powierzania wykonywania pracy cudzoziemcom p</w:t>
      </w:r>
      <w:r w:rsidR="00866134" w:rsidRPr="00866134">
        <w:rPr>
          <w:rFonts w:asciiTheme="majorHAnsi" w:hAnsiTheme="majorHAnsi"/>
          <w:sz w:val="24"/>
          <w:szCs w:val="24"/>
        </w:rPr>
        <w:t>rzebywającym wbrew przepisom na </w:t>
      </w:r>
      <w:r w:rsidRPr="00866134">
        <w:rPr>
          <w:rFonts w:asciiTheme="majorHAnsi" w:hAnsiTheme="majorHAnsi"/>
          <w:sz w:val="24"/>
          <w:szCs w:val="24"/>
        </w:rPr>
        <w:t>teryt</w:t>
      </w:r>
      <w:r w:rsidR="00866134" w:rsidRPr="00866134">
        <w:rPr>
          <w:rFonts w:asciiTheme="majorHAnsi" w:hAnsiTheme="majorHAnsi"/>
          <w:sz w:val="24"/>
          <w:szCs w:val="24"/>
        </w:rPr>
        <w:t>orium Rzeczypospolitej Polskiej;</w:t>
      </w:r>
    </w:p>
    <w:p w:rsidR="006C5513" w:rsidRPr="00866134" w:rsidRDefault="006C5513" w:rsidP="002D7766">
      <w:pPr>
        <w:pStyle w:val="Akapitzlist"/>
        <w:numPr>
          <w:ilvl w:val="1"/>
          <w:numId w:val="30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866134">
        <w:rPr>
          <w:rFonts w:asciiTheme="majorHAnsi" w:hAnsiTheme="majorHAnsi"/>
          <w:sz w:val="24"/>
          <w:szCs w:val="24"/>
        </w:rPr>
        <w:t>przeciwko obrotowi gospodarczemu, o których mowa w art. 296-307 Kodeksu karnego, przestępstwo oszustwa, o którym mowa w art. 286 Kodeksu karnego, przestępstwo przeciwko wiarygodnoś</w:t>
      </w:r>
      <w:r w:rsidR="00866134" w:rsidRPr="00866134">
        <w:rPr>
          <w:rFonts w:asciiTheme="majorHAnsi" w:hAnsiTheme="majorHAnsi"/>
          <w:sz w:val="24"/>
          <w:szCs w:val="24"/>
        </w:rPr>
        <w:t>ci dokumentów, o których mowa w </w:t>
      </w:r>
      <w:r w:rsidRPr="00866134">
        <w:rPr>
          <w:rFonts w:asciiTheme="majorHAnsi" w:hAnsiTheme="majorHAnsi"/>
          <w:sz w:val="24"/>
          <w:szCs w:val="24"/>
        </w:rPr>
        <w:t>art.</w:t>
      </w:r>
      <w:r w:rsidR="00866134" w:rsidRPr="00866134">
        <w:rPr>
          <w:rFonts w:asciiTheme="majorHAnsi" w:hAnsiTheme="majorHAnsi"/>
          <w:sz w:val="24"/>
          <w:szCs w:val="24"/>
        </w:rPr>
        <w:t> </w:t>
      </w:r>
      <w:r w:rsidRPr="00866134">
        <w:rPr>
          <w:rFonts w:asciiTheme="majorHAnsi" w:hAnsiTheme="majorHAnsi"/>
          <w:sz w:val="24"/>
          <w:szCs w:val="24"/>
        </w:rPr>
        <w:t>270-277d Kodeksu karnego, lub przestępstwo skarbowe</w:t>
      </w:r>
      <w:r w:rsidR="00866134" w:rsidRPr="00866134">
        <w:rPr>
          <w:rFonts w:asciiTheme="majorHAnsi" w:hAnsiTheme="majorHAnsi"/>
          <w:sz w:val="24"/>
          <w:szCs w:val="24"/>
        </w:rPr>
        <w:t>;</w:t>
      </w:r>
    </w:p>
    <w:p w:rsidR="006C5513" w:rsidRPr="00866134" w:rsidRDefault="006C5513" w:rsidP="002D7766">
      <w:pPr>
        <w:pStyle w:val="Akapitzlist"/>
        <w:numPr>
          <w:ilvl w:val="1"/>
          <w:numId w:val="30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866134">
        <w:rPr>
          <w:rFonts w:asciiTheme="majorHAnsi" w:hAnsiTheme="majorHAnsi"/>
          <w:sz w:val="24"/>
          <w:szCs w:val="24"/>
        </w:rPr>
        <w:t>o którym mowa w art. 9 ust. 1 i 3 lub art. 10 ust</w:t>
      </w:r>
      <w:r w:rsidR="00866134" w:rsidRPr="00866134">
        <w:rPr>
          <w:rFonts w:asciiTheme="majorHAnsi" w:hAnsiTheme="majorHAnsi"/>
          <w:sz w:val="24"/>
          <w:szCs w:val="24"/>
        </w:rPr>
        <w:t>awy z dnia 15 czerwca 2012 r. o </w:t>
      </w:r>
      <w:r w:rsidRPr="00866134">
        <w:rPr>
          <w:rFonts w:asciiTheme="majorHAnsi" w:hAnsiTheme="majorHAnsi"/>
          <w:sz w:val="24"/>
          <w:szCs w:val="24"/>
        </w:rPr>
        <w:t>skutkach powierzania wykonywania pracy cudzoziemcom przebywającym wbrew przepisom na terytorium Rzeczypospolitej Polskiej</w:t>
      </w:r>
      <w:r w:rsidR="00866134" w:rsidRPr="00866134">
        <w:rPr>
          <w:rFonts w:asciiTheme="majorHAnsi" w:hAnsiTheme="majorHAnsi"/>
          <w:sz w:val="24"/>
          <w:szCs w:val="24"/>
        </w:rPr>
        <w:t>;</w:t>
      </w:r>
    </w:p>
    <w:p w:rsidR="006C5513" w:rsidRPr="00A40431" w:rsidRDefault="006C5513" w:rsidP="00866134">
      <w:pPr>
        <w:ind w:left="851"/>
        <w:jc w:val="both"/>
        <w:rPr>
          <w:rFonts w:asciiTheme="majorHAnsi" w:hAnsiTheme="majorHAnsi"/>
          <w:sz w:val="24"/>
          <w:szCs w:val="24"/>
        </w:rPr>
      </w:pPr>
      <w:r w:rsidRPr="00A40431">
        <w:rPr>
          <w:rFonts w:asciiTheme="majorHAnsi" w:hAnsiTheme="majorHAnsi"/>
          <w:sz w:val="24"/>
          <w:szCs w:val="24"/>
        </w:rPr>
        <w:t>- lub za odpowiedni czyn zabroniony określony w przepisach prawa obcego;</w:t>
      </w:r>
    </w:p>
    <w:p w:rsidR="007C755A" w:rsidRPr="00A40431" w:rsidRDefault="006C5513" w:rsidP="002D7766">
      <w:pPr>
        <w:pStyle w:val="Akapitzlist"/>
        <w:numPr>
          <w:ilvl w:val="2"/>
          <w:numId w:val="18"/>
        </w:numPr>
        <w:ind w:left="851"/>
        <w:jc w:val="both"/>
        <w:rPr>
          <w:rFonts w:asciiTheme="majorHAnsi" w:hAnsiTheme="majorHAnsi"/>
          <w:sz w:val="24"/>
          <w:szCs w:val="24"/>
        </w:rPr>
      </w:pPr>
      <w:r w:rsidRPr="00A40431">
        <w:rPr>
          <w:rFonts w:asciiTheme="majorHAnsi" w:hAnsiTheme="majorHAnsi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="00866134">
        <w:rPr>
          <w:rFonts w:asciiTheme="majorHAnsi" w:hAnsiTheme="majorHAnsi"/>
          <w:sz w:val="24"/>
          <w:szCs w:val="24"/>
        </w:rPr>
        <w:t> </w:t>
      </w:r>
      <w:r w:rsidRPr="00A40431">
        <w:rPr>
          <w:rFonts w:asciiTheme="majorHAnsi" w:hAnsiTheme="majorHAnsi"/>
          <w:sz w:val="24"/>
          <w:szCs w:val="24"/>
        </w:rPr>
        <w:t>przestępstwo, o którym mowa w pkt 1;</w:t>
      </w:r>
    </w:p>
    <w:p w:rsidR="007C755A" w:rsidRPr="00A40431" w:rsidRDefault="006C5513" w:rsidP="002D7766">
      <w:pPr>
        <w:pStyle w:val="Akapitzlist"/>
        <w:numPr>
          <w:ilvl w:val="2"/>
          <w:numId w:val="18"/>
        </w:numPr>
        <w:ind w:left="851"/>
        <w:jc w:val="both"/>
        <w:rPr>
          <w:rFonts w:asciiTheme="majorHAnsi" w:hAnsiTheme="majorHAnsi"/>
          <w:sz w:val="24"/>
          <w:szCs w:val="24"/>
        </w:rPr>
      </w:pPr>
      <w:r w:rsidRPr="00A40431">
        <w:rPr>
          <w:rFonts w:asciiTheme="majorHAnsi" w:hAnsiTheme="majorHAnsi"/>
          <w:sz w:val="24"/>
          <w:szCs w:val="24"/>
        </w:rPr>
        <w:t>wobec którego wydano prawomocny wyrok sądu lub ostateczną decyzję administracyjną o zaleganiu z uiszczeniem podatków, opłat lub składek na</w:t>
      </w:r>
      <w:r w:rsidR="00866134">
        <w:rPr>
          <w:rFonts w:asciiTheme="majorHAnsi" w:hAnsiTheme="majorHAnsi"/>
          <w:sz w:val="24"/>
          <w:szCs w:val="24"/>
        </w:rPr>
        <w:t> </w:t>
      </w:r>
      <w:r w:rsidRPr="00A40431">
        <w:rPr>
          <w:rFonts w:asciiTheme="majorHAnsi" w:hAnsiTheme="majorHAnsi"/>
          <w:sz w:val="24"/>
          <w:szCs w:val="24"/>
        </w:rPr>
        <w:t>ubezpieczenie społeczne lub zdrowotne, chyba że wykonawca odpowiednio przed upływem terminu do składania wniosków o dopuszczenie do udziału w</w:t>
      </w:r>
      <w:r w:rsidR="00866134">
        <w:rPr>
          <w:rFonts w:asciiTheme="majorHAnsi" w:hAnsiTheme="majorHAnsi"/>
          <w:sz w:val="24"/>
          <w:szCs w:val="24"/>
        </w:rPr>
        <w:t> </w:t>
      </w:r>
      <w:r w:rsidRPr="00A40431">
        <w:rPr>
          <w:rFonts w:asciiTheme="majorHAnsi" w:hAnsiTheme="majorHAnsi"/>
          <w:sz w:val="24"/>
          <w:szCs w:val="24"/>
        </w:rPr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C755A" w:rsidRPr="00A40431" w:rsidRDefault="006C5513" w:rsidP="002D7766">
      <w:pPr>
        <w:pStyle w:val="Akapitzlist"/>
        <w:numPr>
          <w:ilvl w:val="2"/>
          <w:numId w:val="18"/>
        </w:numPr>
        <w:ind w:left="851"/>
        <w:jc w:val="both"/>
        <w:rPr>
          <w:rFonts w:asciiTheme="majorHAnsi" w:hAnsiTheme="majorHAnsi"/>
          <w:sz w:val="24"/>
          <w:szCs w:val="24"/>
        </w:rPr>
      </w:pPr>
      <w:r w:rsidRPr="00A40431">
        <w:rPr>
          <w:rFonts w:asciiTheme="majorHAnsi" w:hAnsiTheme="majorHAnsi"/>
          <w:sz w:val="24"/>
          <w:szCs w:val="24"/>
        </w:rPr>
        <w:t>wobec którego prawomocnie orzeczono zakaz ubiegania się o zamówienia publiczne;</w:t>
      </w:r>
    </w:p>
    <w:p w:rsidR="007C755A" w:rsidRPr="00A40431" w:rsidRDefault="006C5513" w:rsidP="002D7766">
      <w:pPr>
        <w:pStyle w:val="Akapitzlist"/>
        <w:numPr>
          <w:ilvl w:val="2"/>
          <w:numId w:val="18"/>
        </w:numPr>
        <w:ind w:left="851"/>
        <w:jc w:val="both"/>
        <w:rPr>
          <w:rFonts w:asciiTheme="majorHAnsi" w:hAnsiTheme="majorHAnsi"/>
          <w:sz w:val="24"/>
          <w:szCs w:val="24"/>
        </w:rPr>
      </w:pPr>
      <w:r w:rsidRPr="00A40431">
        <w:rPr>
          <w:rFonts w:asciiTheme="majorHAnsi" w:hAnsiTheme="majorHAnsi"/>
          <w:sz w:val="24"/>
          <w:szCs w:val="24"/>
        </w:rPr>
        <w:t>jeżeli zamawiający może stwierdzić, na podstawie wiarygodnych przesłanek, że</w:t>
      </w:r>
      <w:r w:rsidR="00866134">
        <w:rPr>
          <w:rFonts w:asciiTheme="majorHAnsi" w:hAnsiTheme="majorHAnsi"/>
          <w:sz w:val="24"/>
          <w:szCs w:val="24"/>
        </w:rPr>
        <w:t> </w:t>
      </w:r>
      <w:r w:rsidRPr="00A40431">
        <w:rPr>
          <w:rFonts w:asciiTheme="majorHAnsi" w:hAnsiTheme="majorHAnsi"/>
          <w:sz w:val="24"/>
          <w:szCs w:val="24"/>
        </w:rPr>
        <w:t>wykonawca zawarł z innymi wykonawcami porozumienie mające na celu zakłócenie konkurencji, w szczególności jeżeli należąc do tej samej grupy kapitałowej w rozumieniu ustawy z dnia 16 lutego 2</w:t>
      </w:r>
      <w:r w:rsidR="00866134">
        <w:rPr>
          <w:rFonts w:asciiTheme="majorHAnsi" w:hAnsiTheme="majorHAnsi"/>
          <w:sz w:val="24"/>
          <w:szCs w:val="24"/>
        </w:rPr>
        <w:t>007 r. o ochronie konkurencji i </w:t>
      </w:r>
      <w:r w:rsidRPr="00A40431">
        <w:rPr>
          <w:rFonts w:asciiTheme="majorHAnsi" w:hAnsiTheme="majorHAnsi"/>
          <w:sz w:val="24"/>
          <w:szCs w:val="24"/>
        </w:rPr>
        <w:t>konsumentów, złożyli odrębne oferty,</w:t>
      </w:r>
      <w:r w:rsidR="00866134">
        <w:rPr>
          <w:rFonts w:asciiTheme="majorHAnsi" w:hAnsiTheme="majorHAnsi"/>
          <w:sz w:val="24"/>
          <w:szCs w:val="24"/>
        </w:rPr>
        <w:t xml:space="preserve"> oferty częściowe lub wnioski o </w:t>
      </w:r>
      <w:r w:rsidRPr="00A40431">
        <w:rPr>
          <w:rFonts w:asciiTheme="majorHAnsi" w:hAnsiTheme="majorHAnsi"/>
          <w:sz w:val="24"/>
          <w:szCs w:val="24"/>
        </w:rPr>
        <w:t>dopuszczenie do udziału w postępowaniu, chyb</w:t>
      </w:r>
      <w:r w:rsidR="00866134">
        <w:rPr>
          <w:rFonts w:asciiTheme="majorHAnsi" w:hAnsiTheme="majorHAnsi"/>
          <w:sz w:val="24"/>
          <w:szCs w:val="24"/>
        </w:rPr>
        <w:t>a że wykażą, że przygotowali te </w:t>
      </w:r>
      <w:r w:rsidRPr="00A40431">
        <w:rPr>
          <w:rFonts w:asciiTheme="majorHAnsi" w:hAnsiTheme="majorHAnsi"/>
          <w:sz w:val="24"/>
          <w:szCs w:val="24"/>
        </w:rPr>
        <w:t>oferty lub wnioski niezależnie od siebie;</w:t>
      </w:r>
    </w:p>
    <w:p w:rsidR="007C755A" w:rsidRPr="00A40431" w:rsidRDefault="006C5513" w:rsidP="002D7766">
      <w:pPr>
        <w:pStyle w:val="Akapitzlist"/>
        <w:numPr>
          <w:ilvl w:val="2"/>
          <w:numId w:val="18"/>
        </w:numPr>
        <w:ind w:left="851"/>
        <w:jc w:val="both"/>
        <w:rPr>
          <w:rFonts w:asciiTheme="majorHAnsi" w:hAnsiTheme="majorHAnsi"/>
          <w:sz w:val="24"/>
          <w:szCs w:val="24"/>
        </w:rPr>
      </w:pPr>
      <w:r w:rsidRPr="00A40431">
        <w:rPr>
          <w:rFonts w:asciiTheme="majorHAnsi" w:hAnsiTheme="majorHAnsi"/>
          <w:sz w:val="24"/>
          <w:szCs w:val="24"/>
        </w:rPr>
        <w:lastRenderedPageBreak/>
        <w:t>jeżeli, w przypadkach, o których mowa w art. 85 ust. 1, doszło do zakłócenia konkurencji wynikającego z wcześniejszego zaangażowania tego wykonawcy lub</w:t>
      </w:r>
      <w:r w:rsidR="00866134">
        <w:rPr>
          <w:rFonts w:asciiTheme="majorHAnsi" w:hAnsiTheme="majorHAnsi"/>
          <w:sz w:val="24"/>
          <w:szCs w:val="24"/>
        </w:rPr>
        <w:t> </w:t>
      </w:r>
      <w:r w:rsidRPr="00A40431">
        <w:rPr>
          <w:rFonts w:asciiTheme="majorHAnsi" w:hAnsiTheme="majorHAnsi"/>
          <w:sz w:val="24"/>
          <w:szCs w:val="24"/>
        </w:rPr>
        <w:t>podmiotu, który należy z wykonawcą d</w:t>
      </w:r>
      <w:r w:rsidR="00866134">
        <w:rPr>
          <w:rFonts w:asciiTheme="majorHAnsi" w:hAnsiTheme="majorHAnsi"/>
          <w:sz w:val="24"/>
          <w:szCs w:val="24"/>
        </w:rPr>
        <w:t>o tej samej grupy kapitałowej w </w:t>
      </w:r>
      <w:r w:rsidRPr="00A40431">
        <w:rPr>
          <w:rFonts w:asciiTheme="majorHAnsi" w:hAnsiTheme="majorHAnsi"/>
          <w:sz w:val="24"/>
          <w:szCs w:val="24"/>
        </w:rPr>
        <w:t>rozumieniu ustawy z dnia 16 lutego 2</w:t>
      </w:r>
      <w:r w:rsidR="00866134">
        <w:rPr>
          <w:rFonts w:asciiTheme="majorHAnsi" w:hAnsiTheme="majorHAnsi"/>
          <w:sz w:val="24"/>
          <w:szCs w:val="24"/>
        </w:rPr>
        <w:t>007 r. o ochronie konkurencji i </w:t>
      </w:r>
      <w:r w:rsidRPr="00A40431">
        <w:rPr>
          <w:rFonts w:asciiTheme="majorHAnsi" w:hAnsiTheme="majorHAnsi"/>
          <w:sz w:val="24"/>
          <w:szCs w:val="24"/>
        </w:rPr>
        <w:t>konsumentów, chyba że spowodowane tym zakłócenie konkurencji może być wyeliminowane w inny sposób niż przez wy</w:t>
      </w:r>
      <w:r w:rsidR="00866134">
        <w:rPr>
          <w:rFonts w:asciiTheme="majorHAnsi" w:hAnsiTheme="majorHAnsi"/>
          <w:sz w:val="24"/>
          <w:szCs w:val="24"/>
        </w:rPr>
        <w:t>kluczenie wykonawcy z udziału w </w:t>
      </w:r>
      <w:r w:rsidRPr="00A40431">
        <w:rPr>
          <w:rFonts w:asciiTheme="majorHAnsi" w:hAnsiTheme="majorHAnsi"/>
          <w:sz w:val="24"/>
          <w:szCs w:val="24"/>
        </w:rPr>
        <w:t>postępowaniu o udzielenie zamówienia.</w:t>
      </w:r>
    </w:p>
    <w:p w:rsidR="004B3803" w:rsidRPr="00A40431" w:rsidRDefault="000F3764" w:rsidP="001459D6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A40431">
        <w:rPr>
          <w:rFonts w:asciiTheme="majorHAnsi" w:hAnsiTheme="majorHAnsi"/>
          <w:sz w:val="24"/>
          <w:szCs w:val="24"/>
        </w:rPr>
        <w:t xml:space="preserve">Wykluczenie Wykonawcy następuje zgodnie z art. 111 PZP </w:t>
      </w:r>
    </w:p>
    <w:p w:rsidR="00054964" w:rsidRPr="00A40431" w:rsidRDefault="00054964" w:rsidP="0056237D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A40431">
        <w:rPr>
          <w:rFonts w:asciiTheme="majorHAnsi" w:hAnsiTheme="majorHAnsi"/>
          <w:bCs/>
          <w:sz w:val="24"/>
          <w:szCs w:val="24"/>
        </w:rPr>
        <w:t>Zgodnie z treścią art. 7 ust. 1 ustawy z dnia 13 kwietnia 2022 r. o szczególnych rozwiązaniach w zakresie przeciwdziałania wspieraniu agresji na Ukrainę oraz służących ochronie bezpieczeństwa narodowego,  zwanej dalej „ustawą”, z postępo</w:t>
      </w:r>
      <w:r w:rsidR="0056237D">
        <w:rPr>
          <w:rFonts w:asciiTheme="majorHAnsi" w:hAnsiTheme="majorHAnsi"/>
          <w:bCs/>
          <w:sz w:val="24"/>
          <w:szCs w:val="24"/>
        </w:rPr>
        <w:t>wania o </w:t>
      </w:r>
      <w:r w:rsidRPr="00A40431">
        <w:rPr>
          <w:rFonts w:asciiTheme="majorHAnsi" w:hAnsiTheme="majorHAnsi"/>
          <w:bCs/>
          <w:sz w:val="24"/>
          <w:szCs w:val="24"/>
        </w:rPr>
        <w:t xml:space="preserve">udzielenie zamówienia publicznego lub konkursu prowadzonego na podstawie ustawy </w:t>
      </w:r>
      <w:r w:rsidR="0056237D">
        <w:rPr>
          <w:rFonts w:asciiTheme="majorHAnsi" w:hAnsiTheme="majorHAnsi"/>
          <w:bCs/>
          <w:sz w:val="24"/>
          <w:szCs w:val="24"/>
        </w:rPr>
        <w:t>PZP</w:t>
      </w:r>
      <w:r w:rsidRPr="00A40431">
        <w:rPr>
          <w:rFonts w:asciiTheme="majorHAnsi" w:hAnsiTheme="majorHAnsi"/>
          <w:bCs/>
          <w:sz w:val="24"/>
          <w:szCs w:val="24"/>
        </w:rPr>
        <w:t xml:space="preserve"> wyklucza się:</w:t>
      </w:r>
    </w:p>
    <w:p w:rsidR="0056237D" w:rsidRPr="0056237D" w:rsidRDefault="0056237D" w:rsidP="002D7766">
      <w:pPr>
        <w:numPr>
          <w:ilvl w:val="0"/>
          <w:numId w:val="31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6237D">
        <w:rPr>
          <w:rFonts w:asciiTheme="majorHAnsi" w:hAnsiTheme="majorHAnsi"/>
          <w:sz w:val="24"/>
          <w:szCs w:val="24"/>
        </w:rPr>
        <w:t>wykonawcę oraz uczestnika konkursu wymienionego w wykazach określonych w</w:t>
      </w:r>
      <w:r>
        <w:rPr>
          <w:rFonts w:asciiTheme="majorHAnsi" w:hAnsiTheme="majorHAnsi"/>
          <w:sz w:val="24"/>
          <w:szCs w:val="24"/>
        </w:rPr>
        <w:t> </w:t>
      </w:r>
      <w:r w:rsidRPr="0056237D">
        <w:rPr>
          <w:rFonts w:asciiTheme="majorHAnsi" w:hAnsiTheme="majorHAnsi"/>
          <w:sz w:val="24"/>
          <w:szCs w:val="24"/>
        </w:rPr>
        <w:t>rozporządzeniu 765/2006 i rozporządzeniu 269/2014 albo wpisanego na listę na</w:t>
      </w:r>
      <w:r>
        <w:rPr>
          <w:rFonts w:asciiTheme="majorHAnsi" w:hAnsiTheme="majorHAnsi"/>
          <w:sz w:val="24"/>
          <w:szCs w:val="24"/>
        </w:rPr>
        <w:t> </w:t>
      </w:r>
      <w:r w:rsidRPr="0056237D">
        <w:rPr>
          <w:rFonts w:asciiTheme="majorHAnsi" w:hAnsiTheme="majorHAnsi"/>
          <w:sz w:val="24"/>
          <w:szCs w:val="24"/>
        </w:rPr>
        <w:t xml:space="preserve">podstawie decyzji w sprawie wpisu na listę rozstrzygającej o zastosowaniu środka, o którym mowa w art. 1 </w:t>
      </w:r>
      <w:proofErr w:type="spellStart"/>
      <w:r w:rsidRPr="0056237D">
        <w:rPr>
          <w:rFonts w:asciiTheme="majorHAnsi" w:hAnsiTheme="majorHAnsi"/>
          <w:sz w:val="24"/>
          <w:szCs w:val="24"/>
        </w:rPr>
        <w:t>pkt</w:t>
      </w:r>
      <w:proofErr w:type="spellEnd"/>
      <w:r w:rsidRPr="0056237D">
        <w:rPr>
          <w:rFonts w:asciiTheme="majorHAnsi" w:hAnsiTheme="majorHAnsi"/>
          <w:sz w:val="24"/>
          <w:szCs w:val="24"/>
        </w:rPr>
        <w:t> 3 ustawy;</w:t>
      </w:r>
    </w:p>
    <w:p w:rsidR="0056237D" w:rsidRPr="0056237D" w:rsidRDefault="0056237D" w:rsidP="002D7766">
      <w:pPr>
        <w:numPr>
          <w:ilvl w:val="0"/>
          <w:numId w:val="31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6237D">
        <w:rPr>
          <w:rFonts w:asciiTheme="majorHAnsi" w:hAnsiTheme="majorHAnsi"/>
          <w:sz w:val="24"/>
          <w:szCs w:val="24"/>
        </w:rPr>
        <w:t>wykonawcę oraz uczestnika konkursu, które</w:t>
      </w:r>
      <w:r>
        <w:rPr>
          <w:rFonts w:asciiTheme="majorHAnsi" w:hAnsiTheme="majorHAnsi"/>
          <w:sz w:val="24"/>
          <w:szCs w:val="24"/>
        </w:rPr>
        <w:t>go beneficjentem rzeczywistym w </w:t>
      </w:r>
      <w:r w:rsidRPr="0056237D">
        <w:rPr>
          <w:rFonts w:asciiTheme="majorHAnsi" w:hAnsiTheme="majorHAnsi"/>
          <w:sz w:val="24"/>
          <w:szCs w:val="24"/>
        </w:rPr>
        <w:t xml:space="preserve">rozumieniu ustawy z dnia 1 marca 2018 r. o przeciwdziałaniu praniu pieniędzy oraz finansowaniu terroryzmu (Dz. U. z 2022 r. poz. 593, z </w:t>
      </w:r>
      <w:proofErr w:type="spellStart"/>
      <w:r w:rsidRPr="0056237D">
        <w:rPr>
          <w:rFonts w:asciiTheme="majorHAnsi" w:hAnsiTheme="majorHAnsi"/>
          <w:sz w:val="24"/>
          <w:szCs w:val="24"/>
        </w:rPr>
        <w:t>późn</w:t>
      </w:r>
      <w:proofErr w:type="spellEnd"/>
      <w:r w:rsidRPr="0056237D">
        <w:rPr>
          <w:rFonts w:asciiTheme="majorHAnsi" w:hAnsiTheme="majorHAnsi"/>
          <w:sz w:val="24"/>
          <w:szCs w:val="24"/>
        </w:rPr>
        <w:t>. zm. 8 ) jest osoba wymieniona w wykazach określonych w rozporządzeniu 765/2006 i rozporządzeniu 269/2014 albo wpisana na listę lub będąca takim beneficjentem rzeczywistym od</w:t>
      </w:r>
      <w:r>
        <w:rPr>
          <w:rFonts w:asciiTheme="majorHAnsi" w:hAnsiTheme="majorHAnsi"/>
          <w:sz w:val="24"/>
          <w:szCs w:val="24"/>
        </w:rPr>
        <w:t> </w:t>
      </w:r>
      <w:r w:rsidRPr="0056237D">
        <w:rPr>
          <w:rFonts w:asciiTheme="majorHAnsi" w:hAnsiTheme="majorHAnsi"/>
          <w:sz w:val="24"/>
          <w:szCs w:val="24"/>
        </w:rPr>
        <w:t>dnia 24 lutego 2022 r., o ile została wpisana na listę na podstawie decyzji w</w:t>
      </w:r>
      <w:r>
        <w:rPr>
          <w:rFonts w:asciiTheme="majorHAnsi" w:hAnsiTheme="majorHAnsi"/>
          <w:sz w:val="24"/>
          <w:szCs w:val="24"/>
        </w:rPr>
        <w:t> </w:t>
      </w:r>
      <w:r w:rsidRPr="0056237D">
        <w:rPr>
          <w:rFonts w:asciiTheme="majorHAnsi" w:hAnsiTheme="majorHAnsi"/>
          <w:sz w:val="24"/>
          <w:szCs w:val="24"/>
        </w:rPr>
        <w:t>sprawie wpisu na listę rozstrzygającej o zastosowaniu środka, o którym mowa w</w:t>
      </w:r>
      <w:r>
        <w:rPr>
          <w:rFonts w:asciiTheme="majorHAnsi" w:hAnsiTheme="majorHAnsi"/>
          <w:sz w:val="24"/>
          <w:szCs w:val="24"/>
        </w:rPr>
        <w:t> </w:t>
      </w:r>
      <w:r w:rsidRPr="0056237D">
        <w:rPr>
          <w:rFonts w:asciiTheme="majorHAnsi" w:hAnsiTheme="majorHAnsi"/>
          <w:sz w:val="24"/>
          <w:szCs w:val="24"/>
        </w:rPr>
        <w:t xml:space="preserve">art. 1 </w:t>
      </w:r>
      <w:proofErr w:type="spellStart"/>
      <w:r w:rsidRPr="0056237D">
        <w:rPr>
          <w:rFonts w:asciiTheme="majorHAnsi" w:hAnsiTheme="majorHAnsi"/>
          <w:sz w:val="24"/>
          <w:szCs w:val="24"/>
        </w:rPr>
        <w:t>pkt</w:t>
      </w:r>
      <w:proofErr w:type="spellEnd"/>
      <w:r w:rsidRPr="0056237D">
        <w:rPr>
          <w:rFonts w:asciiTheme="majorHAnsi" w:hAnsiTheme="majorHAnsi"/>
          <w:sz w:val="24"/>
          <w:szCs w:val="24"/>
        </w:rPr>
        <w:t xml:space="preserve"> 3 ustawy;</w:t>
      </w:r>
    </w:p>
    <w:p w:rsidR="00054964" w:rsidRPr="0056237D" w:rsidRDefault="0056237D" w:rsidP="002D7766">
      <w:pPr>
        <w:numPr>
          <w:ilvl w:val="0"/>
          <w:numId w:val="31"/>
        </w:numPr>
        <w:spacing w:after="360"/>
        <w:ind w:left="850" w:hanging="425"/>
        <w:jc w:val="both"/>
        <w:rPr>
          <w:rFonts w:asciiTheme="majorHAnsi" w:hAnsiTheme="majorHAnsi"/>
          <w:sz w:val="24"/>
          <w:szCs w:val="24"/>
        </w:rPr>
      </w:pPr>
      <w:r w:rsidRPr="0056237D">
        <w:rPr>
          <w:rFonts w:asciiTheme="majorHAnsi" w:hAnsiTheme="majorHAnsi"/>
          <w:sz w:val="24"/>
          <w:szCs w:val="24"/>
        </w:rPr>
        <w:t xml:space="preserve">wykonawcę oraz uczestnika konkursu, którego jednostką dominującą w rozumieniu art. 3 ust. 1 </w:t>
      </w:r>
      <w:proofErr w:type="spellStart"/>
      <w:r w:rsidRPr="0056237D">
        <w:rPr>
          <w:rFonts w:asciiTheme="majorHAnsi" w:hAnsiTheme="majorHAnsi"/>
          <w:sz w:val="24"/>
          <w:szCs w:val="24"/>
        </w:rPr>
        <w:t>pkt</w:t>
      </w:r>
      <w:proofErr w:type="spellEnd"/>
      <w:r w:rsidRPr="0056237D">
        <w:rPr>
          <w:rFonts w:asciiTheme="majorHAnsi" w:hAnsiTheme="majorHAnsi"/>
          <w:sz w:val="24"/>
          <w:szCs w:val="24"/>
        </w:rPr>
        <w:t xml:space="preserve"> 37 ustawy z dnia 29 września 19</w:t>
      </w:r>
      <w:r>
        <w:rPr>
          <w:rFonts w:asciiTheme="majorHAnsi" w:hAnsiTheme="majorHAnsi"/>
          <w:sz w:val="24"/>
          <w:szCs w:val="24"/>
        </w:rPr>
        <w:t>94 r. o rachunkowości (Dz. U. z </w:t>
      </w:r>
      <w:r w:rsidRPr="0056237D">
        <w:rPr>
          <w:rFonts w:asciiTheme="majorHAnsi" w:hAnsiTheme="majorHAnsi"/>
          <w:sz w:val="24"/>
          <w:szCs w:val="24"/>
        </w:rPr>
        <w:t>2023 r. poz. 120 i 295) jest podmiot wymieniony w wy</w:t>
      </w:r>
      <w:r>
        <w:rPr>
          <w:rFonts w:asciiTheme="majorHAnsi" w:hAnsiTheme="majorHAnsi"/>
          <w:sz w:val="24"/>
          <w:szCs w:val="24"/>
        </w:rPr>
        <w:t>kazach określonych w </w:t>
      </w:r>
      <w:r w:rsidRPr="0056237D">
        <w:rPr>
          <w:rFonts w:asciiTheme="majorHAnsi" w:hAnsiTheme="majorHAnsi"/>
          <w:sz w:val="24"/>
          <w:szCs w:val="24"/>
        </w:rPr>
        <w:t>rozporządzeniu 765/2006 i rozporządzeniu 269</w:t>
      </w:r>
      <w:r>
        <w:rPr>
          <w:rFonts w:asciiTheme="majorHAnsi" w:hAnsiTheme="majorHAnsi"/>
          <w:sz w:val="24"/>
          <w:szCs w:val="24"/>
        </w:rPr>
        <w:t>/2014 albo wpisany na listę lub </w:t>
      </w:r>
      <w:r w:rsidRPr="0056237D">
        <w:rPr>
          <w:rFonts w:asciiTheme="majorHAnsi" w:hAnsiTheme="majorHAnsi"/>
          <w:sz w:val="24"/>
          <w:szCs w:val="24"/>
        </w:rPr>
        <w:t>będący taką jednostką dominującą od dnia 24 lutego 2022 r., o ile został wpisany na listę na podstawie decyzji w sprawie w</w:t>
      </w:r>
      <w:r>
        <w:rPr>
          <w:rFonts w:asciiTheme="majorHAnsi" w:hAnsiTheme="majorHAnsi"/>
          <w:sz w:val="24"/>
          <w:szCs w:val="24"/>
        </w:rPr>
        <w:t>pisu na listę rozstrzygającej o </w:t>
      </w:r>
      <w:r w:rsidRPr="0056237D">
        <w:rPr>
          <w:rFonts w:asciiTheme="majorHAnsi" w:hAnsiTheme="majorHAnsi"/>
          <w:sz w:val="24"/>
          <w:szCs w:val="24"/>
        </w:rPr>
        <w:t xml:space="preserve">zastosowaniu środka, o którym mowa w art. 1 </w:t>
      </w:r>
      <w:proofErr w:type="spellStart"/>
      <w:r w:rsidRPr="0056237D">
        <w:rPr>
          <w:rFonts w:asciiTheme="majorHAnsi" w:hAnsiTheme="majorHAnsi"/>
          <w:sz w:val="24"/>
          <w:szCs w:val="24"/>
        </w:rPr>
        <w:t>pkt</w:t>
      </w:r>
      <w:proofErr w:type="spellEnd"/>
      <w:r w:rsidRPr="0056237D">
        <w:rPr>
          <w:rFonts w:asciiTheme="majorHAnsi" w:hAnsiTheme="majorHAnsi"/>
          <w:sz w:val="24"/>
          <w:szCs w:val="24"/>
        </w:rPr>
        <w:t xml:space="preserve"> 3 ustawy.</w:t>
      </w:r>
    </w:p>
    <w:p w:rsidR="004B3803" w:rsidRPr="00FF60FC" w:rsidRDefault="000F3764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10" w:name="_Toc74211501"/>
      <w:r w:rsidRPr="00FF60FC">
        <w:rPr>
          <w:rFonts w:asciiTheme="majorHAnsi" w:hAnsiTheme="majorHAnsi"/>
          <w:b/>
        </w:rPr>
        <w:lastRenderedPageBreak/>
        <w:t>X.</w:t>
      </w:r>
      <w:r w:rsidR="004C7615" w:rsidRPr="00FF60FC">
        <w:rPr>
          <w:rFonts w:asciiTheme="majorHAnsi" w:hAnsiTheme="majorHAnsi"/>
          <w:b/>
        </w:rPr>
        <w:tab/>
      </w:r>
      <w:r w:rsidRPr="00FF60FC">
        <w:rPr>
          <w:rFonts w:asciiTheme="majorHAnsi" w:hAnsiTheme="majorHAnsi"/>
          <w:b/>
        </w:rPr>
        <w:t>Podmiotowe środki dowodowe. Oświadczenia i dokumenty, jakie zobowiązani są dostarczyć Wykonawcy w celu potwierdzenia spełniania warunków udziału w postępowaniu oraz wykazania braku podstaw wykluczenia</w:t>
      </w:r>
      <w:bookmarkEnd w:id="10"/>
    </w:p>
    <w:p w:rsidR="004B3803" w:rsidRPr="0056237D" w:rsidRDefault="000F3764" w:rsidP="002D7766">
      <w:pPr>
        <w:numPr>
          <w:ilvl w:val="0"/>
          <w:numId w:val="8"/>
        </w:numPr>
        <w:spacing w:before="24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6237D">
        <w:rPr>
          <w:rFonts w:asciiTheme="majorHAnsi" w:hAnsiTheme="majorHAnsi"/>
          <w:sz w:val="24"/>
          <w:szCs w:val="24"/>
        </w:rPr>
        <w:t>Do oferty Wykonawca zobowiązany jest dołączyć aktualne na dzień składania ofert oświadczenie o spełnianiu warunków udziału w postę</w:t>
      </w:r>
      <w:r w:rsidR="0056237D">
        <w:rPr>
          <w:rFonts w:asciiTheme="majorHAnsi" w:hAnsiTheme="majorHAnsi"/>
          <w:sz w:val="24"/>
          <w:szCs w:val="24"/>
        </w:rPr>
        <w:t>powaniu oraz o braku podstaw do </w:t>
      </w:r>
      <w:r w:rsidRPr="0056237D">
        <w:rPr>
          <w:rFonts w:asciiTheme="majorHAnsi" w:hAnsiTheme="majorHAnsi"/>
          <w:sz w:val="24"/>
          <w:szCs w:val="24"/>
        </w:rPr>
        <w:t xml:space="preserve">wykluczenia z postępowania – zgodnie z </w:t>
      </w:r>
      <w:r w:rsidRPr="0056237D">
        <w:rPr>
          <w:rFonts w:asciiTheme="majorHAnsi" w:hAnsiTheme="majorHAnsi"/>
          <w:b/>
          <w:sz w:val="24"/>
          <w:szCs w:val="24"/>
        </w:rPr>
        <w:t>Załącznikiem nr 2 do SW</w:t>
      </w:r>
      <w:r w:rsidR="006906CC" w:rsidRPr="0056237D">
        <w:rPr>
          <w:rFonts w:asciiTheme="majorHAnsi" w:hAnsiTheme="majorHAnsi"/>
          <w:b/>
          <w:sz w:val="24"/>
          <w:szCs w:val="24"/>
        </w:rPr>
        <w:t>Z</w:t>
      </w:r>
      <w:r w:rsidR="0056237D" w:rsidRPr="0056237D">
        <w:rPr>
          <w:rFonts w:asciiTheme="majorHAnsi" w:hAnsiTheme="majorHAnsi"/>
          <w:sz w:val="24"/>
          <w:szCs w:val="24"/>
        </w:rPr>
        <w:t>.</w:t>
      </w:r>
    </w:p>
    <w:p w:rsidR="004B3803" w:rsidRPr="0056237D" w:rsidRDefault="000F3764" w:rsidP="002D7766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6237D">
        <w:rPr>
          <w:rFonts w:asciiTheme="majorHAnsi" w:hAnsiTheme="majorHAnsi"/>
          <w:sz w:val="24"/>
          <w:szCs w:val="24"/>
        </w:rPr>
        <w:t>Informacje zawarte w oświadczeniu, o którym mowa w pkt 1 stanowią wstępne potwierdzenie, że Wykonawca nie podlega wykluczeniu</w:t>
      </w:r>
      <w:r w:rsidR="0056237D">
        <w:rPr>
          <w:rFonts w:asciiTheme="majorHAnsi" w:hAnsiTheme="majorHAnsi"/>
          <w:sz w:val="24"/>
          <w:szCs w:val="24"/>
        </w:rPr>
        <w:t xml:space="preserve"> oraz spełnia warunki udziału w </w:t>
      </w:r>
      <w:r w:rsidRPr="0056237D">
        <w:rPr>
          <w:rFonts w:asciiTheme="majorHAnsi" w:hAnsiTheme="majorHAnsi"/>
          <w:sz w:val="24"/>
          <w:szCs w:val="24"/>
        </w:rPr>
        <w:t>postępowaniu.</w:t>
      </w:r>
    </w:p>
    <w:p w:rsidR="004B3803" w:rsidRPr="0056237D" w:rsidRDefault="000F3764" w:rsidP="002D7766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6237D">
        <w:rPr>
          <w:rFonts w:asciiTheme="majorHAnsi" w:hAnsiTheme="majorHAnsi"/>
          <w:sz w:val="24"/>
          <w:szCs w:val="24"/>
        </w:rPr>
        <w:t>Zamawiający wzywa wykonawcę, którego oferta została najwyżej oceniona, do złożenia w wyznaczonym terminie, nie krótszym niż 5 dni od dnia wezwania, podmiotowych środków dowodowych</w:t>
      </w:r>
      <w:r w:rsidRPr="0056237D">
        <w:rPr>
          <w:rFonts w:asciiTheme="majorHAnsi" w:hAnsiTheme="majorHAnsi"/>
          <w:sz w:val="24"/>
          <w:szCs w:val="24"/>
          <w:vertAlign w:val="superscript"/>
        </w:rPr>
        <w:footnoteReference w:id="1"/>
      </w:r>
      <w:r w:rsidRPr="0056237D">
        <w:rPr>
          <w:rFonts w:asciiTheme="majorHAnsi" w:hAnsiTheme="majorHAnsi"/>
          <w:sz w:val="24"/>
          <w:szCs w:val="24"/>
        </w:rPr>
        <w:t>, jeżeli wymagał ich złożenia w ogłoszeniu o zamówieniu lub</w:t>
      </w:r>
      <w:r w:rsidR="0056237D">
        <w:rPr>
          <w:rFonts w:asciiTheme="majorHAnsi" w:hAnsiTheme="majorHAnsi"/>
          <w:sz w:val="24"/>
          <w:szCs w:val="24"/>
        </w:rPr>
        <w:t> </w:t>
      </w:r>
      <w:r w:rsidRPr="0056237D">
        <w:rPr>
          <w:rFonts w:asciiTheme="majorHAnsi" w:hAnsiTheme="majorHAnsi"/>
          <w:sz w:val="24"/>
          <w:szCs w:val="24"/>
        </w:rPr>
        <w:t>dokumentach zamówienia, aktualnych na dzień złożenia podmiotowych środków dowodowych.</w:t>
      </w:r>
    </w:p>
    <w:p w:rsidR="004B3803" w:rsidRPr="004C7615" w:rsidRDefault="000F3764" w:rsidP="002D7766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Podmiotowe środki dowodowe wymagane od wykonawcy obejmują:</w:t>
      </w:r>
    </w:p>
    <w:p w:rsidR="004C7615" w:rsidRPr="004C7615" w:rsidRDefault="004C7615" w:rsidP="002D7766">
      <w:pPr>
        <w:numPr>
          <w:ilvl w:val="2"/>
          <w:numId w:val="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 xml:space="preserve">Oświadczenie wykonawcy, w zakresie art. 108 ust. 1 pkt 5 ustawy, o braku przynależności do tej samej grupy kapitałowej, w rozumieniu ustawy z dnia 16 lutego 2007 r. o ochronie konkurencji i konsumentów (Dz. U. z 2023 r. poz. 1689 z </w:t>
      </w:r>
      <w:proofErr w:type="spellStart"/>
      <w:r w:rsidRPr="004C7615">
        <w:rPr>
          <w:rFonts w:asciiTheme="majorHAnsi" w:hAnsiTheme="majorHAnsi"/>
          <w:sz w:val="24"/>
          <w:szCs w:val="24"/>
        </w:rPr>
        <w:t>późn</w:t>
      </w:r>
      <w:proofErr w:type="spellEnd"/>
      <w:r w:rsidRPr="004C7615">
        <w:rPr>
          <w:rFonts w:asciiTheme="majorHAnsi" w:hAnsiTheme="majorHAnsi"/>
          <w:sz w:val="24"/>
          <w:szCs w:val="24"/>
        </w:rPr>
        <w:t xml:space="preserve">. zm.), z innym Wykonawca, który złożył odrębną ofertę, ofertę częściową lub wniosek o dopuszczenie do udziału w postępowaniu, albo oświadczenia o przynależności do tej samej grupy kapitałowej wraz z dokumentami lub informacjami potwierdzającymi przygotowanie oferty, oferty częściowej lub wniosku o dopuszczenie do udziału w postępowaniu niezależnie od innego wykonawcy należącego do tej samej grupy kapitałowej – </w:t>
      </w:r>
      <w:r w:rsidRPr="004C7615">
        <w:rPr>
          <w:rFonts w:asciiTheme="majorHAnsi" w:hAnsiTheme="majorHAnsi"/>
          <w:b/>
          <w:sz w:val="24"/>
          <w:szCs w:val="24"/>
        </w:rPr>
        <w:t>załącznik nr 3 do SWZ</w:t>
      </w:r>
      <w:r w:rsidRPr="004C7615">
        <w:rPr>
          <w:rFonts w:asciiTheme="majorHAnsi" w:hAnsiTheme="majorHAnsi"/>
          <w:sz w:val="24"/>
          <w:szCs w:val="24"/>
        </w:rPr>
        <w:t>;</w:t>
      </w:r>
    </w:p>
    <w:p w:rsidR="004C7615" w:rsidRPr="004C7615" w:rsidRDefault="004C7615" w:rsidP="002D7766">
      <w:pPr>
        <w:numPr>
          <w:ilvl w:val="2"/>
          <w:numId w:val="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 xml:space="preserve">wykaz usług wykonanych nie wcześniej niż w okresie ostatnich 4 lat, a jeżeli okres prowadzenia działalności jest krótszy – w tym okresie, porównywalnych z usługami stanowiącymi przedmiot zamówienia, wraz z podaniem ich rodzaju, wartości, daty, miejsca wykonania i podmiotów, na rzecz których roboty te zostały wykonane, oraz załączeniem dowodów określających czy te usługi zostały wykonane należycie i prawidłowo ukończone, przy czym dowodami, o których mowa, są referencje bądź inne dokumenty sporządzone przez podmiot, na rzecz którego usługi były wykonywane, a jeżeli z uzasadnionej przyczyny o obiektywnym charakterze Wykonawca nie jest w stanie uzyskać tych dokumentów – inne odpowiednie dokumenty - </w:t>
      </w:r>
      <w:r w:rsidRPr="004C7615">
        <w:rPr>
          <w:rFonts w:asciiTheme="majorHAnsi" w:hAnsiTheme="majorHAnsi"/>
          <w:b/>
          <w:sz w:val="24"/>
          <w:szCs w:val="24"/>
        </w:rPr>
        <w:t>załącznik nr 4 do SWZ</w:t>
      </w:r>
      <w:r w:rsidRPr="004C7615">
        <w:rPr>
          <w:rFonts w:asciiTheme="majorHAnsi" w:hAnsiTheme="majorHAnsi"/>
          <w:sz w:val="24"/>
          <w:szCs w:val="24"/>
        </w:rPr>
        <w:t>;</w:t>
      </w:r>
    </w:p>
    <w:p w:rsidR="004C7615" w:rsidRPr="004C7615" w:rsidRDefault="000F3764" w:rsidP="002D7766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lastRenderedPageBreak/>
        <w:t>Jeżeli Wykonawca ma siedzibę lub miejsce zamieszkania poza terytorium Rzeczypospolitej Polskiej, zamiast dokumentu, o których mowa w ust. 3 pkt 2, składa dokument lub dokumenty wystawione w kraju, w k</w:t>
      </w:r>
      <w:r w:rsidR="004C7615">
        <w:rPr>
          <w:rFonts w:asciiTheme="majorHAnsi" w:hAnsiTheme="majorHAnsi"/>
          <w:sz w:val="24"/>
          <w:szCs w:val="24"/>
        </w:rPr>
        <w:t>tórym Wykonawca ma siedzibę lub </w:t>
      </w:r>
      <w:r w:rsidRPr="004C7615">
        <w:rPr>
          <w:rFonts w:asciiTheme="majorHAnsi" w:hAnsiTheme="majorHAnsi"/>
          <w:sz w:val="24"/>
          <w:szCs w:val="24"/>
        </w:rPr>
        <w:t>miejsce zamieszkania, potwierdzające odpowiednio, że nie otwarto jego likwidacji ani nie ogłoszono upadłości. Dokument, o kt</w:t>
      </w:r>
      <w:r w:rsidR="004C7615">
        <w:rPr>
          <w:rFonts w:asciiTheme="majorHAnsi" w:hAnsiTheme="majorHAnsi"/>
          <w:sz w:val="24"/>
          <w:szCs w:val="24"/>
        </w:rPr>
        <w:t>órym mowa powyżej, powinien być </w:t>
      </w:r>
      <w:r w:rsidRPr="004C7615">
        <w:rPr>
          <w:rFonts w:asciiTheme="majorHAnsi" w:hAnsiTheme="majorHAnsi"/>
          <w:sz w:val="24"/>
          <w:szCs w:val="24"/>
        </w:rPr>
        <w:t>wystawiony nie wcześniej niż 6 miesięcy przed upływem terminu składania ofert</w:t>
      </w:r>
      <w:r w:rsidRPr="004C7615">
        <w:rPr>
          <w:rFonts w:asciiTheme="majorHAnsi" w:hAnsiTheme="majorHAnsi"/>
          <w:sz w:val="24"/>
          <w:szCs w:val="24"/>
          <w:vertAlign w:val="superscript"/>
        </w:rPr>
        <w:footnoteReference w:id="2"/>
      </w:r>
      <w:r w:rsidRPr="004C7615">
        <w:rPr>
          <w:rFonts w:asciiTheme="majorHAnsi" w:hAnsiTheme="majorHAnsi"/>
          <w:sz w:val="24"/>
          <w:szCs w:val="24"/>
        </w:rPr>
        <w:t>.</w:t>
      </w:r>
    </w:p>
    <w:p w:rsidR="004C7615" w:rsidRPr="004C7615" w:rsidRDefault="000F3764" w:rsidP="002D7766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Jeżeli w kraju, w którym Wykonawca ma siedzibę lub miejsce zamieszkania, nie wydaje się dokumentów, o których mowa w ust. 4 pkt 2, zastępuje się je w całości lub części dokumentem zawierającym odpowiednio oświadczenie Wykonawcy, ze wskazaniem osoby albo osób uprawnionych do jego reprezentacji, złożone przed notariuszem lub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przed organem sądowym, administracyjnym albo organem samorządu zawodowego lub gospodarczego właściwym ze względu na siedzibę lub miejsce zamieszkania Wykonawcy</w:t>
      </w:r>
      <w:r w:rsidRPr="004C7615">
        <w:rPr>
          <w:rFonts w:asciiTheme="majorHAnsi" w:hAnsiTheme="majorHAnsi"/>
          <w:sz w:val="24"/>
          <w:szCs w:val="24"/>
          <w:vertAlign w:val="superscript"/>
        </w:rPr>
        <w:footnoteReference w:id="3"/>
      </w:r>
      <w:r w:rsidRPr="004C7615">
        <w:rPr>
          <w:rFonts w:asciiTheme="majorHAnsi" w:hAnsiTheme="majorHAnsi"/>
          <w:sz w:val="24"/>
          <w:szCs w:val="24"/>
        </w:rPr>
        <w:t>.</w:t>
      </w:r>
    </w:p>
    <w:p w:rsidR="004B3803" w:rsidRPr="004C7615" w:rsidRDefault="000F3764" w:rsidP="002D7766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Zamawiający nie wzywa do złożenia podmiotowych środków dowodowych, jeżeli:</w:t>
      </w:r>
    </w:p>
    <w:p w:rsidR="004C7615" w:rsidRPr="004C7615" w:rsidRDefault="004C7615" w:rsidP="002D7766">
      <w:pPr>
        <w:pStyle w:val="Akapitzlist"/>
        <w:numPr>
          <w:ilvl w:val="2"/>
          <w:numId w:val="34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może je uzyskać za pomocą bezpłatnych i ogólnodostępnych baz danych, w</w:t>
      </w:r>
      <w:r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szczególności rejestrów publicznych w rozumieniu ustawy z dnia 17 lutego 2005</w:t>
      </w:r>
      <w:r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r. o informatyzacji działalności podmiotów realizujących zadania publiczne, o</w:t>
      </w:r>
      <w:r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 xml:space="preserve">ile Wykonawca wskazał w oświadczeniu, o którym mowa w art. 125 ust. 1 </w:t>
      </w:r>
      <w:r>
        <w:rPr>
          <w:rFonts w:asciiTheme="majorHAnsi" w:hAnsiTheme="majorHAnsi"/>
          <w:sz w:val="24"/>
          <w:szCs w:val="24"/>
        </w:rPr>
        <w:t>PZP</w:t>
      </w:r>
      <w:r w:rsidRPr="004C7615">
        <w:rPr>
          <w:rFonts w:asciiTheme="majorHAnsi" w:hAnsiTheme="majorHAnsi"/>
          <w:sz w:val="24"/>
          <w:szCs w:val="24"/>
        </w:rPr>
        <w:t xml:space="preserve"> dane umożliwiające dostęp do tych środków;</w:t>
      </w:r>
    </w:p>
    <w:p w:rsidR="004C7615" w:rsidRPr="004C7615" w:rsidRDefault="004C7615" w:rsidP="002D7766">
      <w:pPr>
        <w:pStyle w:val="Akapitzlist"/>
        <w:numPr>
          <w:ilvl w:val="2"/>
          <w:numId w:val="34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podmiotowym środkiem dowodowym jest oświadczenie, którego treść odpowiada zakresowi oświadczenia, o którym mowa w art. 125 ust. 1.</w:t>
      </w:r>
    </w:p>
    <w:p w:rsidR="004C7615" w:rsidRPr="004C7615" w:rsidRDefault="000F3764" w:rsidP="002D7766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Wykonawca nie jest zobowiązany do złożenia podmiotowych środków dowodowych, które zamawiający posiada, jeżeli Wykonawca wskaże te środki oraz potwierdzi ich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prawidłowość i aktualność.</w:t>
      </w:r>
    </w:p>
    <w:p w:rsidR="004B3803" w:rsidRPr="004C7615" w:rsidRDefault="000F3764" w:rsidP="002D7766">
      <w:pPr>
        <w:numPr>
          <w:ilvl w:val="0"/>
          <w:numId w:val="8"/>
        </w:numPr>
        <w:spacing w:after="360"/>
        <w:ind w:left="425" w:hanging="425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W zakresie nieuregulowanym ustawą PZP lub niniejszą SWZ do oświadczeń i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dokumentów składanych przez Wykonawcę w postępowaniu zastosowanie mają w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szczególności przepisy rozporządzenia Ministra Rozwoj</w:t>
      </w:r>
      <w:r w:rsidR="004C7615">
        <w:rPr>
          <w:rFonts w:asciiTheme="majorHAnsi" w:hAnsiTheme="majorHAnsi"/>
          <w:sz w:val="24"/>
          <w:szCs w:val="24"/>
        </w:rPr>
        <w:t>u Pracy i Technologii z dnia 23 </w:t>
      </w:r>
      <w:r w:rsidRPr="004C7615">
        <w:rPr>
          <w:rFonts w:asciiTheme="majorHAnsi" w:hAnsiTheme="majorHAnsi"/>
          <w:sz w:val="24"/>
          <w:szCs w:val="24"/>
        </w:rPr>
        <w:t xml:space="preserve">grudnia 2020 r. w sprawie podmiotowych środków dowodowych oraz innych dokumentów lub oświadczeń, jakich może żądać zamawiający od wykonawcy oraz rozporządzenia Prezesa Rady Ministrów z dnia </w:t>
      </w:r>
      <w:r w:rsidR="004C7615">
        <w:rPr>
          <w:rFonts w:asciiTheme="majorHAnsi" w:hAnsiTheme="majorHAnsi"/>
          <w:smallCaps/>
          <w:sz w:val="24"/>
          <w:szCs w:val="24"/>
        </w:rPr>
        <w:t>30</w:t>
      </w:r>
      <w:r w:rsidRPr="004C7615">
        <w:rPr>
          <w:rFonts w:asciiTheme="majorHAnsi" w:hAnsiTheme="majorHAnsi"/>
          <w:smallCaps/>
          <w:sz w:val="24"/>
          <w:szCs w:val="24"/>
        </w:rPr>
        <w:t xml:space="preserve"> </w:t>
      </w:r>
      <w:r w:rsidRPr="004C7615">
        <w:rPr>
          <w:rFonts w:asciiTheme="majorHAnsi" w:hAnsiTheme="maj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4B3803" w:rsidRPr="00FF60FC" w:rsidRDefault="001E5ECB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11" w:name="_Toc74211502"/>
      <w:r w:rsidRPr="00FF60FC">
        <w:rPr>
          <w:rFonts w:asciiTheme="majorHAnsi" w:hAnsiTheme="majorHAnsi"/>
          <w:b/>
        </w:rPr>
        <w:lastRenderedPageBreak/>
        <w:t>XI.</w:t>
      </w:r>
      <w:r w:rsidR="00A83371" w:rsidRPr="00FF60FC">
        <w:rPr>
          <w:rFonts w:asciiTheme="majorHAnsi" w:hAnsiTheme="majorHAnsi"/>
          <w:b/>
        </w:rPr>
        <w:t xml:space="preserve"> </w:t>
      </w:r>
      <w:r w:rsidR="000F3764" w:rsidRPr="00FF60FC">
        <w:rPr>
          <w:rFonts w:asciiTheme="majorHAnsi" w:hAnsiTheme="majorHAnsi"/>
          <w:b/>
        </w:rPr>
        <w:t>Poleganie na zasobach innych podmiotów</w:t>
      </w:r>
      <w:bookmarkEnd w:id="11"/>
    </w:p>
    <w:p w:rsidR="004B3803" w:rsidRPr="004C7615" w:rsidRDefault="000F3764" w:rsidP="001459D6">
      <w:pPr>
        <w:numPr>
          <w:ilvl w:val="3"/>
          <w:numId w:val="2"/>
        </w:numPr>
        <w:spacing w:before="240"/>
        <w:ind w:left="426" w:right="20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Wykonawca może w celu potwierdzenia spełniani</w:t>
      </w:r>
      <w:r w:rsidR="004C7615">
        <w:rPr>
          <w:rFonts w:asciiTheme="majorHAnsi" w:hAnsiTheme="majorHAnsi"/>
          <w:sz w:val="24"/>
          <w:szCs w:val="24"/>
        </w:rPr>
        <w:t>a warunków udziału w polegać na </w:t>
      </w:r>
      <w:r w:rsidRPr="004C7615">
        <w:rPr>
          <w:rFonts w:asciiTheme="majorHAnsi" w:hAnsiTheme="majorHAnsi"/>
          <w:sz w:val="24"/>
          <w:szCs w:val="24"/>
        </w:rPr>
        <w:t>zdolnościach technicznych lub zawodowych podmiotów udostępniających zasoby, niezależnie od charakteru prawnego łączących go z nimi stosunków prawnych.</w:t>
      </w:r>
    </w:p>
    <w:p w:rsidR="004B3803" w:rsidRPr="004C7615" w:rsidRDefault="000F3764" w:rsidP="001459D6">
      <w:pPr>
        <w:numPr>
          <w:ilvl w:val="3"/>
          <w:numId w:val="2"/>
        </w:numPr>
        <w:ind w:left="426" w:right="20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W odniesieniu do warunków dotyczących doświadczenia, wykonawcy mogą polegać na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zdolnościach podmiotów udostępniających zasoby, jeśli podmioty te wykonają świadczenie do realizacji którego te zdolności są wymagane.</w:t>
      </w:r>
    </w:p>
    <w:p w:rsidR="004B3803" w:rsidRPr="004C7615" w:rsidRDefault="000F3764" w:rsidP="001459D6">
      <w:pPr>
        <w:numPr>
          <w:ilvl w:val="3"/>
          <w:numId w:val="2"/>
        </w:numPr>
        <w:ind w:left="426" w:right="20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Wykonawca, który polega na zdolnościach lub sytuacji podmiotów udostępniających zasoby, składa, wraz z ofertą, zobowiązanie podmiotu udostępniającego zasoby do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oddania mu do dyspozycji niezbędnych zasobów na potrzeby realizacji danego zamówienia lub inny podmiotowy środek dowodowy potwierdzający, że Wykonawca realizując zamówienie, będzie dysponował niezbędnymi zasobami tych podmiotów</w:t>
      </w:r>
      <w:r w:rsidRPr="004C7615">
        <w:rPr>
          <w:rFonts w:asciiTheme="majorHAnsi" w:hAnsiTheme="majorHAnsi"/>
          <w:sz w:val="24"/>
          <w:szCs w:val="24"/>
          <w:vertAlign w:val="superscript"/>
        </w:rPr>
        <w:footnoteReference w:id="4"/>
      </w:r>
      <w:r w:rsidRPr="004C7615">
        <w:rPr>
          <w:rFonts w:asciiTheme="majorHAnsi" w:hAnsiTheme="majorHAnsi"/>
          <w:sz w:val="24"/>
          <w:szCs w:val="24"/>
        </w:rPr>
        <w:t xml:space="preserve">. </w:t>
      </w:r>
    </w:p>
    <w:p w:rsidR="004B3803" w:rsidRPr="004C7615" w:rsidRDefault="000F3764" w:rsidP="001459D6">
      <w:pPr>
        <w:numPr>
          <w:ilvl w:val="3"/>
          <w:numId w:val="2"/>
        </w:numPr>
        <w:ind w:left="426" w:right="20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4B3803" w:rsidRPr="004C7615" w:rsidRDefault="000F3764" w:rsidP="001459D6">
      <w:pPr>
        <w:numPr>
          <w:ilvl w:val="3"/>
          <w:numId w:val="2"/>
        </w:numPr>
        <w:ind w:left="426" w:right="20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Jeżeli zdolności techniczne lub zawodowe podmiotu udostępniającego zasoby nie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potwierdzają spełniania przez wykonawcę waru</w:t>
      </w:r>
      <w:r w:rsidR="004C7615">
        <w:rPr>
          <w:rFonts w:asciiTheme="majorHAnsi" w:hAnsiTheme="majorHAnsi"/>
          <w:sz w:val="24"/>
          <w:szCs w:val="24"/>
        </w:rPr>
        <w:t>nków udziału w postępowaniu lub </w:t>
      </w:r>
      <w:r w:rsidRPr="004C7615">
        <w:rPr>
          <w:rFonts w:asciiTheme="majorHAnsi" w:hAnsiTheme="majorHAnsi"/>
          <w:sz w:val="24"/>
          <w:szCs w:val="24"/>
        </w:rPr>
        <w:t>zachodzą wobec tego podmiotu podstawy wyk</w:t>
      </w:r>
      <w:r w:rsidR="004C7615">
        <w:rPr>
          <w:rFonts w:asciiTheme="majorHAnsi" w:hAnsiTheme="majorHAnsi"/>
          <w:sz w:val="24"/>
          <w:szCs w:val="24"/>
        </w:rPr>
        <w:t>luczenia, zamawiający żąda, aby </w:t>
      </w:r>
      <w:r w:rsidRPr="004C7615">
        <w:rPr>
          <w:rFonts w:asciiTheme="majorHAnsi" w:hAnsiTheme="majorHAnsi"/>
          <w:sz w:val="24"/>
          <w:szCs w:val="24"/>
        </w:rPr>
        <w:t>Wykonawca w terminie określonym przez zamawiającego zastąpił ten podmiot innym podmiotem lub podmiotami albo wykazał, że samodzielnie spełnia warunki udziału w postępowaniu</w:t>
      </w:r>
      <w:r w:rsidRPr="004C7615">
        <w:rPr>
          <w:rFonts w:asciiTheme="majorHAnsi" w:hAnsiTheme="majorHAnsi"/>
          <w:sz w:val="24"/>
          <w:szCs w:val="24"/>
          <w:vertAlign w:val="superscript"/>
        </w:rPr>
        <w:footnoteReference w:id="5"/>
      </w:r>
      <w:r w:rsidRPr="004C7615">
        <w:rPr>
          <w:rFonts w:asciiTheme="majorHAnsi" w:hAnsiTheme="majorHAnsi"/>
          <w:sz w:val="24"/>
          <w:szCs w:val="24"/>
        </w:rPr>
        <w:t>.</w:t>
      </w:r>
    </w:p>
    <w:p w:rsidR="004B3803" w:rsidRPr="004C7615" w:rsidRDefault="000F3764" w:rsidP="001459D6">
      <w:pPr>
        <w:numPr>
          <w:ilvl w:val="3"/>
          <w:numId w:val="2"/>
        </w:numPr>
        <w:ind w:left="426" w:right="20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b/>
          <w:sz w:val="24"/>
          <w:szCs w:val="24"/>
        </w:rPr>
        <w:t xml:space="preserve">UWAGA: </w:t>
      </w:r>
      <w:r w:rsidRPr="004C7615">
        <w:rPr>
          <w:rFonts w:asciiTheme="majorHAnsi" w:hAnsiTheme="majorHAnsi"/>
          <w:sz w:val="24"/>
          <w:szCs w:val="24"/>
        </w:rPr>
        <w:t>Wykonawca nie może, po upływie terminu składania ofert, powoływać się na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>zdolności lub sytuację podmiotów udostępniających zasoby, jeżeli na etapie składania ofert nie polegał on w danym zakresie na zdolnościach lub sytuacji podmiotów udostępniających zasoby</w:t>
      </w:r>
      <w:r w:rsidRPr="004C7615">
        <w:rPr>
          <w:rFonts w:asciiTheme="majorHAnsi" w:hAnsiTheme="majorHAnsi"/>
          <w:sz w:val="24"/>
          <w:szCs w:val="24"/>
          <w:vertAlign w:val="superscript"/>
        </w:rPr>
        <w:footnoteReference w:id="6"/>
      </w:r>
      <w:r w:rsidRPr="004C7615">
        <w:rPr>
          <w:rFonts w:asciiTheme="majorHAnsi" w:hAnsiTheme="majorHAnsi"/>
          <w:sz w:val="24"/>
          <w:szCs w:val="24"/>
        </w:rPr>
        <w:t>.</w:t>
      </w:r>
    </w:p>
    <w:p w:rsidR="004B3803" w:rsidRPr="004C7615" w:rsidRDefault="000F3764" w:rsidP="001459D6">
      <w:pPr>
        <w:numPr>
          <w:ilvl w:val="3"/>
          <w:numId w:val="2"/>
        </w:numPr>
        <w:shd w:val="clear" w:color="auto" w:fill="FFFFFF"/>
        <w:ind w:left="426"/>
        <w:jc w:val="both"/>
        <w:rPr>
          <w:rFonts w:asciiTheme="majorHAnsi" w:hAnsiTheme="majorHAnsi"/>
          <w:sz w:val="24"/>
          <w:szCs w:val="24"/>
        </w:rPr>
      </w:pPr>
      <w:r w:rsidRPr="004C7615">
        <w:rPr>
          <w:rFonts w:asciiTheme="majorHAnsi" w:hAnsiTheme="majorHAnsi"/>
          <w:sz w:val="24"/>
          <w:szCs w:val="24"/>
        </w:rPr>
        <w:t>Wykonawca, w przypadku polegania na zdolnościach lub sytuacji podmiotów udostępniających zasoby, przedstawia, wraz z oświadczeniem, o którym mowa w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b/>
          <w:sz w:val="24"/>
          <w:szCs w:val="24"/>
        </w:rPr>
        <w:t>Rozdziale X ust. 1 SWZ</w:t>
      </w:r>
      <w:r w:rsidRPr="004C7615">
        <w:rPr>
          <w:rFonts w:asciiTheme="majorHAnsi" w:hAnsiTheme="majorHAnsi"/>
          <w:sz w:val="24"/>
          <w:szCs w:val="24"/>
        </w:rPr>
        <w:t>, także oświadczenie podmiotu udostępniającego zasoby, potwierdzające brak podstaw wykluczenia tego podmiotu oraz odpowiednio spełnianie warunków udziału w postępowaniu, w zakresie, w jakim Wykonawca powołuje się na</w:t>
      </w:r>
      <w:r w:rsidR="004C7615">
        <w:rPr>
          <w:rFonts w:asciiTheme="majorHAnsi" w:hAnsiTheme="majorHAnsi"/>
          <w:sz w:val="24"/>
          <w:szCs w:val="24"/>
        </w:rPr>
        <w:t> </w:t>
      </w:r>
      <w:r w:rsidRPr="004C7615">
        <w:rPr>
          <w:rFonts w:asciiTheme="majorHAnsi" w:hAnsiTheme="majorHAnsi"/>
          <w:sz w:val="24"/>
          <w:szCs w:val="24"/>
        </w:rPr>
        <w:t xml:space="preserve">jego zasoby, zgodnie z katalogiem dokumentów określonych w </w:t>
      </w:r>
      <w:r w:rsidRPr="004C7615">
        <w:rPr>
          <w:rFonts w:asciiTheme="majorHAnsi" w:hAnsiTheme="majorHAnsi"/>
          <w:b/>
          <w:sz w:val="24"/>
          <w:szCs w:val="24"/>
        </w:rPr>
        <w:t>Rozdziale X SWZ</w:t>
      </w:r>
      <w:r w:rsidRPr="004C7615">
        <w:rPr>
          <w:rFonts w:asciiTheme="majorHAnsi" w:hAnsiTheme="majorHAnsi"/>
          <w:sz w:val="24"/>
          <w:szCs w:val="24"/>
          <w:vertAlign w:val="superscript"/>
        </w:rPr>
        <w:footnoteReference w:id="7"/>
      </w:r>
      <w:r w:rsidRPr="004C7615">
        <w:rPr>
          <w:rFonts w:asciiTheme="majorHAnsi" w:hAnsiTheme="majorHAnsi"/>
          <w:sz w:val="24"/>
          <w:szCs w:val="24"/>
        </w:rPr>
        <w:t>.</w:t>
      </w:r>
    </w:p>
    <w:p w:rsidR="004B3803" w:rsidRPr="00FF60FC" w:rsidRDefault="001E5ECB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12" w:name="_Toc74211503"/>
      <w:r w:rsidRPr="00FF60FC">
        <w:rPr>
          <w:rFonts w:asciiTheme="majorHAnsi" w:hAnsiTheme="majorHAnsi"/>
          <w:b/>
        </w:rPr>
        <w:lastRenderedPageBreak/>
        <w:t>XII.</w:t>
      </w:r>
      <w:r w:rsidR="004C7615" w:rsidRPr="00FF60FC">
        <w:rPr>
          <w:rFonts w:asciiTheme="majorHAnsi" w:hAnsiTheme="majorHAnsi"/>
          <w:b/>
        </w:rPr>
        <w:tab/>
      </w:r>
      <w:r w:rsidR="000F3764" w:rsidRPr="00FF60FC">
        <w:rPr>
          <w:rFonts w:asciiTheme="majorHAnsi" w:hAnsiTheme="majorHAnsi"/>
          <w:b/>
        </w:rPr>
        <w:t>Informacja dla Wykonaw</w:t>
      </w:r>
      <w:r w:rsidR="004C7615" w:rsidRPr="00FF60FC">
        <w:rPr>
          <w:rFonts w:asciiTheme="majorHAnsi" w:hAnsiTheme="majorHAnsi"/>
          <w:b/>
        </w:rPr>
        <w:t>ców wspólnie ubiegających się o </w:t>
      </w:r>
      <w:r w:rsidR="000F3764" w:rsidRPr="00FF60FC">
        <w:rPr>
          <w:rFonts w:asciiTheme="majorHAnsi" w:hAnsiTheme="majorHAnsi"/>
          <w:b/>
        </w:rPr>
        <w:t>udzielenie zamówienia</w:t>
      </w:r>
      <w:bookmarkEnd w:id="12"/>
    </w:p>
    <w:p w:rsidR="004B3803" w:rsidRPr="001E5ECB" w:rsidRDefault="000F3764" w:rsidP="002D7766">
      <w:pPr>
        <w:numPr>
          <w:ilvl w:val="0"/>
          <w:numId w:val="17"/>
        </w:numPr>
        <w:spacing w:before="240"/>
        <w:ind w:left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1E5ECB">
        <w:rPr>
          <w:rFonts w:asciiTheme="majorHAnsi" w:hAnsiTheme="majorHAnsi"/>
          <w:b/>
          <w:sz w:val="24"/>
          <w:szCs w:val="24"/>
        </w:rPr>
        <w:t xml:space="preserve"> </w:t>
      </w:r>
      <w:r w:rsidRPr="001E5ECB">
        <w:rPr>
          <w:rFonts w:asciiTheme="majorHAnsi" w:hAnsiTheme="majorHAnsi"/>
          <w:sz w:val="24"/>
          <w:szCs w:val="24"/>
        </w:rPr>
        <w:t xml:space="preserve">winno być załączone do oferty. </w:t>
      </w:r>
      <w:r w:rsidR="007F5318" w:rsidRPr="001E5ECB">
        <w:rPr>
          <w:rFonts w:asciiTheme="majorHAnsi" w:hAnsiTheme="majorHAnsi"/>
          <w:b/>
          <w:bCs/>
          <w:sz w:val="24"/>
          <w:szCs w:val="24"/>
        </w:rPr>
        <w:t xml:space="preserve">UWAGA! </w:t>
      </w:r>
      <w:r w:rsidR="007F5318" w:rsidRPr="001E5ECB">
        <w:rPr>
          <w:rFonts w:asciiTheme="majorHAnsi" w:hAnsiTheme="majorHAnsi"/>
          <w:sz w:val="24"/>
          <w:szCs w:val="24"/>
        </w:rPr>
        <w:t>Spółka cywilna na gruncie ustawy Prawo zamówień publicznych traktowana jest jako wykonawcy wspólnie ubiegający się o udzielenie zamówienia.</w:t>
      </w:r>
    </w:p>
    <w:p w:rsidR="004B3803" w:rsidRPr="001E5ECB" w:rsidRDefault="000F3764" w:rsidP="002D7766">
      <w:pPr>
        <w:numPr>
          <w:ilvl w:val="0"/>
          <w:numId w:val="17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W przypadku Wykonawców wspólnie ubiegających się o udzielenie zamówienia, oświadczenia, o których mowa w </w:t>
      </w:r>
      <w:r w:rsidRPr="001E5ECB">
        <w:rPr>
          <w:rFonts w:asciiTheme="majorHAnsi" w:hAnsiTheme="majorHAnsi"/>
          <w:b/>
          <w:sz w:val="24"/>
          <w:szCs w:val="24"/>
        </w:rPr>
        <w:t>Rozdziale X ust. 1 SWZ</w:t>
      </w:r>
      <w:r w:rsidRPr="001E5ECB">
        <w:rPr>
          <w:rFonts w:asciiTheme="majorHAnsi" w:hAnsiTheme="majorHAnsi"/>
          <w:sz w:val="24"/>
          <w:szCs w:val="24"/>
        </w:rPr>
        <w:t>, składa każdy z Wykonawców. Oświadczenia te potwierdzają brak podstaw wykluczenia oraz spełnianie warunków udziału w zakresie, w jakim każdy z Wykonawców wykazuje spełnianie warunków udziału w postępowaniu.</w:t>
      </w:r>
    </w:p>
    <w:p w:rsidR="004B3803" w:rsidRPr="001E5ECB" w:rsidRDefault="000F3764" w:rsidP="002D7766">
      <w:pPr>
        <w:numPr>
          <w:ilvl w:val="0"/>
          <w:numId w:val="17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Wykonawcy wspólnie ubiegający się o udzielenie zamówienia dołączają do oferty oświadczenie, z którego wynika, które roboty budowlane/dostawy/usługi</w:t>
      </w:r>
      <w:r w:rsidRPr="001E5ECB">
        <w:rPr>
          <w:rFonts w:asciiTheme="majorHAnsi" w:hAnsiTheme="majorHAnsi"/>
          <w:sz w:val="24"/>
          <w:szCs w:val="24"/>
          <w:vertAlign w:val="superscript"/>
        </w:rPr>
        <w:footnoteReference w:id="8"/>
      </w:r>
      <w:r w:rsidRPr="001E5ECB">
        <w:rPr>
          <w:rFonts w:asciiTheme="majorHAnsi" w:hAnsiTheme="majorHAnsi"/>
          <w:sz w:val="24"/>
          <w:szCs w:val="24"/>
        </w:rPr>
        <w:t xml:space="preserve"> wykonają poszczególni wykonawcy.</w:t>
      </w:r>
    </w:p>
    <w:p w:rsidR="004B3803" w:rsidRPr="001E5ECB" w:rsidRDefault="000F3764" w:rsidP="002D7766">
      <w:pPr>
        <w:numPr>
          <w:ilvl w:val="0"/>
          <w:numId w:val="17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Oświadczenia i dokumenty potwierdzając</w:t>
      </w:r>
      <w:r w:rsidR="001E5ECB">
        <w:rPr>
          <w:rFonts w:asciiTheme="majorHAnsi" w:hAnsiTheme="majorHAnsi"/>
          <w:sz w:val="24"/>
          <w:szCs w:val="24"/>
        </w:rPr>
        <w:t>e brak podstaw do wykluczenia z </w:t>
      </w:r>
      <w:r w:rsidRPr="001E5ECB">
        <w:rPr>
          <w:rFonts w:asciiTheme="majorHAnsi" w:hAnsiTheme="majorHAnsi"/>
          <w:sz w:val="24"/>
          <w:szCs w:val="24"/>
        </w:rPr>
        <w:t>postępowania składa każdy z Wykonawców wspólnie ubiegających się o zamówienie.</w:t>
      </w:r>
    </w:p>
    <w:p w:rsidR="004B3803" w:rsidRPr="00FF60FC" w:rsidRDefault="000F3764" w:rsidP="001E5EC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13" w:name="_Toc74211504"/>
      <w:r w:rsidRPr="00FF60FC">
        <w:rPr>
          <w:rFonts w:asciiTheme="majorHAnsi" w:hAnsiTheme="majorHAnsi"/>
          <w:b/>
        </w:rPr>
        <w:t xml:space="preserve">XIII. </w:t>
      </w:r>
      <w:r w:rsidR="004C7615" w:rsidRPr="00FF60FC">
        <w:rPr>
          <w:rFonts w:asciiTheme="majorHAnsi" w:hAnsiTheme="majorHAnsi"/>
          <w:b/>
        </w:rPr>
        <w:tab/>
      </w:r>
      <w:r w:rsidRPr="00FF60FC">
        <w:rPr>
          <w:rFonts w:asciiTheme="majorHAnsi" w:hAnsiTheme="majorHAnsi"/>
          <w:b/>
        </w:rPr>
        <w:t>Informacje o sposobie porozumiewania się</w:t>
      </w:r>
      <w:r w:rsidR="00054964" w:rsidRPr="00FF60FC">
        <w:rPr>
          <w:rFonts w:asciiTheme="majorHAnsi" w:hAnsiTheme="majorHAnsi"/>
          <w:b/>
        </w:rPr>
        <w:t xml:space="preserve"> </w:t>
      </w:r>
      <w:r w:rsidR="00DF14C4" w:rsidRPr="00FF60FC">
        <w:rPr>
          <w:rFonts w:asciiTheme="majorHAnsi" w:hAnsiTheme="majorHAnsi"/>
          <w:b/>
        </w:rPr>
        <w:t>Z</w:t>
      </w:r>
      <w:r w:rsidRPr="00FF60FC">
        <w:rPr>
          <w:rFonts w:asciiTheme="majorHAnsi" w:hAnsiTheme="majorHAnsi"/>
          <w:b/>
        </w:rPr>
        <w:t>amawiającego z</w:t>
      </w:r>
      <w:r w:rsidR="001E5ECB" w:rsidRPr="00FF60FC">
        <w:rPr>
          <w:rFonts w:asciiTheme="majorHAnsi" w:hAnsiTheme="majorHAnsi"/>
          <w:b/>
        </w:rPr>
        <w:t> </w:t>
      </w:r>
      <w:r w:rsidRPr="00FF60FC">
        <w:rPr>
          <w:rFonts w:asciiTheme="majorHAnsi" w:hAnsiTheme="majorHAnsi"/>
          <w:b/>
        </w:rPr>
        <w:t>Wykonawcami oraz przekazywania oświadczeń lub dokumentów</w:t>
      </w:r>
      <w:bookmarkEnd w:id="13"/>
    </w:p>
    <w:p w:rsidR="00615F90" w:rsidRPr="001E5ECB" w:rsidRDefault="000F3764" w:rsidP="002D7766">
      <w:pPr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Osobą uprawnioną do </w:t>
      </w:r>
      <w:r w:rsidR="00615F90" w:rsidRPr="001E5ECB">
        <w:rPr>
          <w:rFonts w:asciiTheme="majorHAnsi" w:hAnsiTheme="majorHAnsi"/>
          <w:sz w:val="24"/>
          <w:szCs w:val="24"/>
        </w:rPr>
        <w:t>kontak</w:t>
      </w:r>
      <w:r w:rsidRPr="001E5ECB">
        <w:rPr>
          <w:rFonts w:asciiTheme="majorHAnsi" w:hAnsiTheme="majorHAnsi"/>
          <w:sz w:val="24"/>
          <w:szCs w:val="24"/>
        </w:rPr>
        <w:t xml:space="preserve">tu z Wykonawcami </w:t>
      </w:r>
      <w:r w:rsidR="00615F90" w:rsidRPr="001E5ECB">
        <w:rPr>
          <w:rFonts w:asciiTheme="majorHAnsi" w:hAnsiTheme="majorHAnsi"/>
          <w:sz w:val="24"/>
          <w:szCs w:val="24"/>
        </w:rPr>
        <w:t>są:</w:t>
      </w:r>
    </w:p>
    <w:p w:rsidR="00615F90" w:rsidRDefault="00037F0D" w:rsidP="002D7766">
      <w:pPr>
        <w:numPr>
          <w:ilvl w:val="1"/>
          <w:numId w:val="16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Piotr Chudziak</w:t>
      </w:r>
    </w:p>
    <w:p w:rsidR="00C302ED" w:rsidRPr="001E5ECB" w:rsidRDefault="00C302ED" w:rsidP="002D7766">
      <w:pPr>
        <w:numPr>
          <w:ilvl w:val="1"/>
          <w:numId w:val="16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Mikołaj Żak</w:t>
      </w:r>
    </w:p>
    <w:p w:rsidR="004B3803" w:rsidRPr="001E5ECB" w:rsidRDefault="000F3764" w:rsidP="002D77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Postępowanie prowadzone jest w języku polskim </w:t>
      </w:r>
      <w:r w:rsidR="00A80961" w:rsidRPr="001E5ECB">
        <w:rPr>
          <w:rFonts w:asciiTheme="majorHAnsi" w:hAnsiTheme="majorHAnsi"/>
          <w:sz w:val="24"/>
          <w:szCs w:val="24"/>
        </w:rPr>
        <w:t>w postaci</w:t>
      </w:r>
      <w:r w:rsidR="0087697B">
        <w:rPr>
          <w:rFonts w:asciiTheme="majorHAnsi" w:hAnsiTheme="majorHAnsi"/>
          <w:sz w:val="24"/>
          <w:szCs w:val="24"/>
        </w:rPr>
        <w:t xml:space="preserve"> elektronicznej za </w:t>
      </w:r>
      <w:r w:rsidRPr="001E5ECB">
        <w:rPr>
          <w:rFonts w:asciiTheme="majorHAnsi" w:hAnsiTheme="majorHAnsi"/>
          <w:sz w:val="24"/>
          <w:szCs w:val="24"/>
        </w:rPr>
        <w:t xml:space="preserve">pośrednictwem </w:t>
      </w:r>
      <w:hyperlink r:id="rId9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1E5ECB">
        <w:rPr>
          <w:rFonts w:asciiTheme="majorHAnsi" w:hAnsiTheme="majorHAnsi"/>
          <w:sz w:val="24"/>
          <w:szCs w:val="24"/>
        </w:rPr>
        <w:t xml:space="preserve"> pod adrese</w:t>
      </w:r>
      <w:r w:rsidR="008B38F8" w:rsidRPr="001E5ECB">
        <w:rPr>
          <w:rFonts w:asciiTheme="majorHAnsi" w:hAnsiTheme="majorHAnsi"/>
          <w:sz w:val="24"/>
          <w:szCs w:val="24"/>
        </w:rPr>
        <w:t>m</w:t>
      </w:r>
      <w:r w:rsidRPr="001E5ECB">
        <w:rPr>
          <w:rFonts w:asciiTheme="majorHAnsi" w:hAnsiTheme="majorHAnsi"/>
          <w:sz w:val="24"/>
          <w:szCs w:val="24"/>
        </w:rPr>
        <w:t xml:space="preserve">: </w:t>
      </w:r>
      <w:hyperlink r:id="rId10" w:tgtFrame="_blank" w:history="1">
        <w:r w:rsidR="00D22A74">
          <w:rPr>
            <w:rStyle w:val="Hipercze"/>
          </w:rPr>
          <w:t>https://platformazakupowa.pl/pn/wscrw</w:t>
        </w:r>
      </w:hyperlink>
    </w:p>
    <w:p w:rsidR="004B3803" w:rsidRPr="001E5ECB" w:rsidRDefault="000F3764" w:rsidP="002D77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1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1E5ECB">
        <w:rPr>
          <w:rFonts w:asciiTheme="majorHAnsi" w:hAnsiTheme="majorHAnsi"/>
          <w:sz w:val="24"/>
          <w:szCs w:val="24"/>
        </w:rPr>
        <w:t xml:space="preserve"> i formularza „</w:t>
      </w:r>
      <w:r w:rsidRPr="001E5ECB">
        <w:rPr>
          <w:rFonts w:asciiTheme="majorHAnsi" w:hAnsiTheme="majorHAnsi"/>
          <w:b/>
          <w:sz w:val="24"/>
          <w:szCs w:val="24"/>
        </w:rPr>
        <w:t>Wyślij wiadomość do zamawiającego</w:t>
      </w:r>
      <w:r w:rsidR="0087697B">
        <w:rPr>
          <w:rFonts w:asciiTheme="majorHAnsi" w:hAnsiTheme="majorHAnsi"/>
          <w:sz w:val="24"/>
          <w:szCs w:val="24"/>
        </w:rPr>
        <w:t>”.</w:t>
      </w:r>
    </w:p>
    <w:p w:rsidR="004B3803" w:rsidRPr="001E5ECB" w:rsidRDefault="000F3764" w:rsidP="0087697B">
      <w:pPr>
        <w:ind w:left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2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1E5ECB">
        <w:rPr>
          <w:rFonts w:asciiTheme="majorHAnsi" w:hAnsiTheme="majorHAnsi"/>
          <w:sz w:val="24"/>
          <w:szCs w:val="24"/>
        </w:rPr>
        <w:t xml:space="preserve"> poprzez kliknięcie przycisku  „Wyślij wiadomość do zamawiającego” po których pojawi się komunikat, że wiadomość została wysłana do zamawiającego. Zamawiający dopuszcza, </w:t>
      </w:r>
      <w:r w:rsidRPr="001E5ECB">
        <w:rPr>
          <w:rFonts w:asciiTheme="majorHAnsi" w:hAnsiTheme="majorHAnsi"/>
          <w:sz w:val="24"/>
          <w:szCs w:val="24"/>
        </w:rPr>
        <w:lastRenderedPageBreak/>
        <w:t xml:space="preserve">awaryjnie, komunikację  za pośrednictwem poczty elektronicznej. Adres poczty elektronicznej osoby uprawnionej do kontaktu z Wykonawcami: </w:t>
      </w:r>
      <w:hyperlink r:id="rId13" w:history="1">
        <w:r w:rsidR="00C302ED">
          <w:rPr>
            <w:rStyle w:val="Hipercze"/>
            <w:rFonts w:asciiTheme="majorHAnsi" w:hAnsiTheme="majorHAnsi"/>
            <w:sz w:val="24"/>
            <w:szCs w:val="24"/>
          </w:rPr>
          <w:t>kontakt@wscrw.pl</w:t>
        </w:r>
      </w:hyperlink>
      <w:r w:rsidR="00D53220" w:rsidRPr="001E5ECB">
        <w:rPr>
          <w:rFonts w:asciiTheme="majorHAnsi" w:hAnsiTheme="majorHAnsi"/>
          <w:sz w:val="24"/>
          <w:szCs w:val="24"/>
        </w:rPr>
        <w:t>.</w:t>
      </w:r>
    </w:p>
    <w:p w:rsidR="00D53220" w:rsidRPr="001E5ECB" w:rsidRDefault="00D53220" w:rsidP="0087697B">
      <w:pPr>
        <w:ind w:left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Jednocześnie Zamawiający informuje</w:t>
      </w:r>
      <w:r w:rsidR="00B057C1" w:rsidRPr="001E5ECB">
        <w:rPr>
          <w:rFonts w:asciiTheme="majorHAnsi" w:hAnsiTheme="majorHAnsi"/>
          <w:sz w:val="24"/>
          <w:szCs w:val="24"/>
        </w:rPr>
        <w:t xml:space="preserve"> że zgodnie z art. 61 ust. 2 ustawy </w:t>
      </w:r>
      <w:r w:rsidR="0087697B">
        <w:rPr>
          <w:rFonts w:asciiTheme="majorHAnsi" w:hAnsiTheme="majorHAnsi"/>
          <w:sz w:val="24"/>
          <w:szCs w:val="24"/>
        </w:rPr>
        <w:t>PZP</w:t>
      </w:r>
      <w:r w:rsidR="00B057C1" w:rsidRPr="001E5ECB">
        <w:rPr>
          <w:rFonts w:asciiTheme="majorHAnsi" w:hAnsiTheme="majorHAnsi"/>
          <w:sz w:val="24"/>
          <w:szCs w:val="24"/>
        </w:rPr>
        <w:t>,</w:t>
      </w:r>
      <w:r w:rsidRPr="001E5ECB">
        <w:rPr>
          <w:rFonts w:asciiTheme="majorHAnsi" w:hAnsiTheme="majorHAnsi"/>
          <w:sz w:val="24"/>
          <w:szCs w:val="24"/>
        </w:rPr>
        <w:t xml:space="preserve"> kontakt </w:t>
      </w:r>
      <w:r w:rsidR="00B057C1" w:rsidRPr="001E5ECB">
        <w:rPr>
          <w:rFonts w:asciiTheme="majorHAnsi" w:hAnsiTheme="majorHAnsi"/>
          <w:sz w:val="24"/>
          <w:szCs w:val="24"/>
        </w:rPr>
        <w:t xml:space="preserve">ustny, w tym </w:t>
      </w:r>
      <w:r w:rsidRPr="001E5ECB">
        <w:rPr>
          <w:rFonts w:asciiTheme="majorHAnsi" w:hAnsiTheme="majorHAnsi"/>
          <w:sz w:val="24"/>
          <w:szCs w:val="24"/>
        </w:rPr>
        <w:t xml:space="preserve">telefoniczny możliwy jest tylko </w:t>
      </w:r>
      <w:r w:rsidR="00B057C1" w:rsidRPr="001E5ECB">
        <w:rPr>
          <w:rFonts w:asciiTheme="majorHAnsi" w:hAnsiTheme="majorHAnsi"/>
          <w:sz w:val="24"/>
          <w:szCs w:val="24"/>
        </w:rPr>
        <w:t>w odniesieniu do informacji, które nie są istotne dla przebiegu postępowania.</w:t>
      </w:r>
    </w:p>
    <w:p w:rsidR="004B3803" w:rsidRPr="001E5ECB" w:rsidRDefault="000F3764" w:rsidP="002D77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Zamawiający będzie przekazywał wykonawcom informacje w formie elektronicznej za</w:t>
      </w:r>
      <w:r w:rsidR="0087697B">
        <w:rPr>
          <w:rFonts w:asciiTheme="majorHAnsi" w:hAnsiTheme="majorHAnsi"/>
          <w:sz w:val="24"/>
          <w:szCs w:val="24"/>
        </w:rPr>
        <w:t> </w:t>
      </w:r>
      <w:r w:rsidRPr="001E5ECB">
        <w:rPr>
          <w:rFonts w:asciiTheme="majorHAnsi" w:hAnsiTheme="majorHAnsi"/>
          <w:sz w:val="24"/>
          <w:szCs w:val="24"/>
        </w:rPr>
        <w:t xml:space="preserve">pośrednictwem </w:t>
      </w:r>
      <w:hyperlink r:id="rId14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1E5ECB">
        <w:rPr>
          <w:rFonts w:asciiTheme="majorHAnsi" w:hAnsiTheme="majorHAnsi"/>
          <w:sz w:val="24"/>
          <w:szCs w:val="24"/>
        </w:rPr>
        <w:t>. Informacje dotyczące odpowiedzi na pytania, zmiany specyfikacji, zmiany terminu składania i otwarcia ofert Zamawiający będzie zamieszczał na platformie w sekcji “Komunikaty”. K</w:t>
      </w:r>
      <w:r w:rsidR="0087697B">
        <w:rPr>
          <w:rFonts w:asciiTheme="majorHAnsi" w:hAnsiTheme="majorHAnsi"/>
          <w:sz w:val="24"/>
          <w:szCs w:val="24"/>
        </w:rPr>
        <w:t>orespondencja, której zgodnie z </w:t>
      </w:r>
      <w:r w:rsidRPr="001E5ECB">
        <w:rPr>
          <w:rFonts w:asciiTheme="majorHAnsi" w:hAnsiTheme="majorHAnsi"/>
          <w:sz w:val="24"/>
          <w:szCs w:val="24"/>
        </w:rPr>
        <w:t xml:space="preserve">obowiązującymi przepisami adresatem jest konkretny Wykonawca, będzie przekazywana w formie elektronicznej za pośrednictwem </w:t>
      </w:r>
      <w:hyperlink r:id="rId15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="0087697B">
        <w:rPr>
          <w:rFonts w:asciiTheme="majorHAnsi" w:hAnsiTheme="majorHAnsi"/>
          <w:sz w:val="24"/>
          <w:szCs w:val="24"/>
        </w:rPr>
        <w:t xml:space="preserve"> do </w:t>
      </w:r>
      <w:r w:rsidRPr="001E5ECB">
        <w:rPr>
          <w:rFonts w:asciiTheme="majorHAnsi" w:hAnsiTheme="majorHAnsi"/>
          <w:sz w:val="24"/>
          <w:szCs w:val="24"/>
        </w:rPr>
        <w:t>konkretnego wykonawcy.</w:t>
      </w:r>
    </w:p>
    <w:p w:rsidR="004B3803" w:rsidRPr="001E5ECB" w:rsidRDefault="000F3764" w:rsidP="002D77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Wykonawca jako podmiot profesjonalny ma obow</w:t>
      </w:r>
      <w:r w:rsidR="0087697B">
        <w:rPr>
          <w:rFonts w:asciiTheme="majorHAnsi" w:hAnsiTheme="majorHAnsi"/>
          <w:sz w:val="24"/>
          <w:szCs w:val="24"/>
        </w:rPr>
        <w:t>iązek sprawdzania komunikatów i </w:t>
      </w:r>
      <w:r w:rsidRPr="001E5ECB">
        <w:rPr>
          <w:rFonts w:asciiTheme="majorHAnsi" w:hAnsiTheme="majorHAnsi"/>
          <w:sz w:val="24"/>
          <w:szCs w:val="24"/>
        </w:rPr>
        <w:t>wiadomości bezpośrednio na platformazakupowa.pl przesłanych przez zamawiającego, gdyż system powiadomień może ulec awarii lub powiadomienie może trafić do folderu SPAM.</w:t>
      </w:r>
    </w:p>
    <w:p w:rsidR="004B3803" w:rsidRPr="003B5DCD" w:rsidRDefault="000F3764" w:rsidP="003B5DC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Zamawiający, zgodnie z § </w:t>
      </w:r>
      <w:r w:rsidR="00D21CB2">
        <w:rPr>
          <w:rFonts w:asciiTheme="majorHAnsi" w:hAnsiTheme="majorHAnsi"/>
          <w:sz w:val="24"/>
          <w:szCs w:val="24"/>
        </w:rPr>
        <w:t>11</w:t>
      </w:r>
      <w:r w:rsidRPr="001E5ECB">
        <w:rPr>
          <w:rFonts w:asciiTheme="majorHAnsi" w:hAnsiTheme="majorHAnsi"/>
          <w:sz w:val="24"/>
          <w:szCs w:val="24"/>
        </w:rPr>
        <w:t xml:space="preserve"> ust. </w:t>
      </w:r>
      <w:r w:rsidR="00D21CB2">
        <w:rPr>
          <w:rFonts w:asciiTheme="majorHAnsi" w:hAnsiTheme="majorHAnsi"/>
          <w:sz w:val="24"/>
          <w:szCs w:val="24"/>
        </w:rPr>
        <w:t>2</w:t>
      </w:r>
      <w:r w:rsidRPr="001E5ECB">
        <w:rPr>
          <w:rFonts w:asciiTheme="majorHAnsi" w:hAnsiTheme="majorHAnsi"/>
          <w:sz w:val="24"/>
          <w:szCs w:val="24"/>
        </w:rPr>
        <w:t xml:space="preserve"> Rozporządzenia Prezesa Rady Ministrów</w:t>
      </w:r>
      <w:r w:rsidR="00D21CB2" w:rsidRPr="00D21CB2">
        <w:t xml:space="preserve"> </w:t>
      </w:r>
      <w:r w:rsidR="00D21CB2" w:rsidRPr="00D21CB2">
        <w:rPr>
          <w:rFonts w:asciiTheme="majorHAnsi" w:hAnsiTheme="majorHAnsi"/>
          <w:sz w:val="24"/>
          <w:szCs w:val="24"/>
        </w:rPr>
        <w:t xml:space="preserve">z dnia </w:t>
      </w:r>
      <w:r w:rsidR="003B5DCD">
        <w:rPr>
          <w:rFonts w:asciiTheme="majorHAnsi" w:hAnsiTheme="majorHAnsi"/>
          <w:sz w:val="24"/>
          <w:szCs w:val="24"/>
        </w:rPr>
        <w:br/>
      </w:r>
      <w:r w:rsidR="00D21CB2" w:rsidRPr="00D21CB2">
        <w:rPr>
          <w:rFonts w:asciiTheme="majorHAnsi" w:hAnsiTheme="majorHAnsi"/>
          <w:sz w:val="24"/>
          <w:szCs w:val="24"/>
        </w:rPr>
        <w:t>30 grudnia 2020 r.</w:t>
      </w:r>
      <w:r w:rsidRPr="001E5ECB">
        <w:rPr>
          <w:rFonts w:asciiTheme="majorHAnsi" w:hAnsiTheme="majorHAnsi"/>
          <w:sz w:val="24"/>
          <w:szCs w:val="24"/>
        </w:rPr>
        <w:t xml:space="preserve"> </w:t>
      </w:r>
      <w:r w:rsidR="00D21CB2" w:rsidRPr="00D21CB2">
        <w:rPr>
          <w:rFonts w:asciiTheme="majorHAnsi" w:hAnsiTheme="majorHAnsi"/>
          <w:sz w:val="24"/>
          <w:szCs w:val="24"/>
        </w:rPr>
        <w:t>w sprawie sposobu sporządzania i przekazywania informacji oraz wymagań technicznych</w:t>
      </w:r>
      <w:r w:rsidR="00D21CB2">
        <w:rPr>
          <w:rFonts w:asciiTheme="majorHAnsi" w:hAnsiTheme="majorHAnsi"/>
          <w:sz w:val="24"/>
          <w:szCs w:val="24"/>
        </w:rPr>
        <w:t xml:space="preserve"> </w:t>
      </w:r>
      <w:r w:rsidR="00D21CB2" w:rsidRPr="00D21CB2">
        <w:rPr>
          <w:rFonts w:asciiTheme="majorHAnsi" w:hAnsiTheme="majorHAnsi"/>
          <w:sz w:val="24"/>
          <w:szCs w:val="24"/>
        </w:rPr>
        <w:t>dla dokumentów elektronicznych oraz środków komunikacji elektronicznej w postępowaniu o udzielenie</w:t>
      </w:r>
      <w:r w:rsidR="003B5DCD">
        <w:rPr>
          <w:rFonts w:asciiTheme="majorHAnsi" w:hAnsiTheme="majorHAnsi"/>
          <w:sz w:val="24"/>
          <w:szCs w:val="24"/>
        </w:rPr>
        <w:t xml:space="preserve"> </w:t>
      </w:r>
      <w:r w:rsidR="00D21CB2" w:rsidRPr="003B5DCD">
        <w:rPr>
          <w:rFonts w:asciiTheme="majorHAnsi" w:hAnsiTheme="majorHAnsi"/>
          <w:sz w:val="24"/>
          <w:szCs w:val="24"/>
        </w:rPr>
        <w:t>zamówienia publicznego lub konkursie</w:t>
      </w:r>
      <w:r w:rsidRPr="003B5DCD">
        <w:rPr>
          <w:rFonts w:asciiTheme="majorHAnsi" w:hAnsiTheme="majorHAnsi"/>
          <w:sz w:val="24"/>
          <w:szCs w:val="24"/>
        </w:rPr>
        <w:t xml:space="preserve"> </w:t>
      </w:r>
      <w:r w:rsidR="003B5DCD">
        <w:rPr>
          <w:rFonts w:asciiTheme="majorHAnsi" w:hAnsiTheme="majorHAnsi"/>
          <w:sz w:val="24"/>
          <w:szCs w:val="24"/>
        </w:rPr>
        <w:br/>
      </w:r>
      <w:r w:rsidRPr="003B5DCD">
        <w:rPr>
          <w:rFonts w:asciiTheme="majorHAnsi" w:hAnsiTheme="majorHAnsi"/>
          <w:sz w:val="24"/>
          <w:szCs w:val="24"/>
        </w:rPr>
        <w:t>(Dz. U. z 20</w:t>
      </w:r>
      <w:r w:rsidR="003B5DCD">
        <w:rPr>
          <w:rFonts w:asciiTheme="majorHAnsi" w:hAnsiTheme="majorHAnsi"/>
          <w:sz w:val="24"/>
          <w:szCs w:val="24"/>
        </w:rPr>
        <w:t>20</w:t>
      </w:r>
      <w:r w:rsidRPr="003B5DCD">
        <w:rPr>
          <w:rFonts w:asciiTheme="majorHAnsi" w:hAnsiTheme="majorHAnsi"/>
          <w:sz w:val="24"/>
          <w:szCs w:val="24"/>
        </w:rPr>
        <w:t xml:space="preserve"> r. poz. </w:t>
      </w:r>
      <w:r w:rsidR="003B5DCD">
        <w:rPr>
          <w:rFonts w:asciiTheme="majorHAnsi" w:hAnsiTheme="majorHAnsi"/>
          <w:sz w:val="24"/>
          <w:szCs w:val="24"/>
        </w:rPr>
        <w:t>2452</w:t>
      </w:r>
      <w:r w:rsidRPr="003B5DCD">
        <w:rPr>
          <w:rFonts w:asciiTheme="majorHAnsi" w:hAnsiTheme="majorHAnsi"/>
          <w:sz w:val="24"/>
          <w:szCs w:val="24"/>
        </w:rPr>
        <w:t xml:space="preserve">; dalej: “Rozporządzenie w sprawie środków komunikacji”), określa niezbędne wymagania sprzętowo - aplikacyjne umożliwiające pracę </w:t>
      </w:r>
      <w:r w:rsidR="003B5DCD">
        <w:rPr>
          <w:rFonts w:asciiTheme="majorHAnsi" w:hAnsiTheme="majorHAnsi"/>
          <w:sz w:val="24"/>
          <w:szCs w:val="24"/>
        </w:rPr>
        <w:br/>
      </w:r>
      <w:r w:rsidRPr="003B5DCD">
        <w:rPr>
          <w:rFonts w:asciiTheme="majorHAnsi" w:hAnsiTheme="majorHAnsi"/>
          <w:sz w:val="24"/>
          <w:szCs w:val="24"/>
        </w:rPr>
        <w:t xml:space="preserve">na </w:t>
      </w:r>
      <w:hyperlink r:id="rId16">
        <w:r w:rsidRPr="003B5DCD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3B5DCD">
        <w:rPr>
          <w:rFonts w:asciiTheme="majorHAnsi" w:hAnsiTheme="majorHAnsi"/>
          <w:sz w:val="24"/>
          <w:szCs w:val="24"/>
        </w:rPr>
        <w:t>, tj.:</w:t>
      </w:r>
    </w:p>
    <w:p w:rsidR="004B3803" w:rsidRPr="001E5ECB" w:rsidRDefault="000F3764" w:rsidP="002D7766">
      <w:pPr>
        <w:numPr>
          <w:ilvl w:val="1"/>
          <w:numId w:val="35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stały dostęp do sieci Internet o gwarantowanej przepustowości nie mniejszej niż</w:t>
      </w:r>
      <w:r w:rsidR="00DC2109">
        <w:rPr>
          <w:rFonts w:asciiTheme="majorHAnsi" w:hAnsiTheme="majorHAnsi"/>
          <w:sz w:val="24"/>
          <w:szCs w:val="24"/>
        </w:rPr>
        <w:t> </w:t>
      </w:r>
      <w:r w:rsidRPr="001E5ECB">
        <w:rPr>
          <w:rFonts w:asciiTheme="majorHAnsi" w:hAnsiTheme="majorHAnsi"/>
          <w:sz w:val="24"/>
          <w:szCs w:val="24"/>
        </w:rPr>
        <w:t xml:space="preserve">512 </w:t>
      </w:r>
      <w:proofErr w:type="spellStart"/>
      <w:r w:rsidRPr="001E5ECB">
        <w:rPr>
          <w:rFonts w:asciiTheme="majorHAnsi" w:hAnsiTheme="majorHAnsi"/>
          <w:sz w:val="24"/>
          <w:szCs w:val="24"/>
        </w:rPr>
        <w:t>kb</w:t>
      </w:r>
      <w:proofErr w:type="spellEnd"/>
      <w:r w:rsidRPr="001E5ECB">
        <w:rPr>
          <w:rFonts w:asciiTheme="majorHAnsi" w:hAnsiTheme="majorHAnsi"/>
          <w:sz w:val="24"/>
          <w:szCs w:val="24"/>
        </w:rPr>
        <w:t>/s</w:t>
      </w:r>
      <w:r w:rsidR="00DC2109">
        <w:rPr>
          <w:rFonts w:asciiTheme="majorHAnsi" w:hAnsiTheme="majorHAnsi"/>
          <w:sz w:val="24"/>
          <w:szCs w:val="24"/>
        </w:rPr>
        <w:t>;</w:t>
      </w:r>
    </w:p>
    <w:p w:rsidR="004B3803" w:rsidRPr="001E5ECB" w:rsidRDefault="000F3764" w:rsidP="002D7766">
      <w:pPr>
        <w:numPr>
          <w:ilvl w:val="1"/>
          <w:numId w:val="35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DC2109">
        <w:rPr>
          <w:rFonts w:asciiTheme="majorHAnsi" w:hAnsiTheme="majorHAnsi"/>
          <w:sz w:val="24"/>
          <w:szCs w:val="24"/>
        </w:rPr>
        <w:t>;</w:t>
      </w:r>
    </w:p>
    <w:p w:rsidR="004B3803" w:rsidRPr="001E5ECB" w:rsidRDefault="000F3764" w:rsidP="002D7766">
      <w:pPr>
        <w:numPr>
          <w:ilvl w:val="1"/>
          <w:numId w:val="35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zainstalowana dowolna przeglądarka internetowa, w przypadku Internet Explorer minimalnie wersja 10 0.</w:t>
      </w:r>
      <w:r w:rsidR="00DC2109">
        <w:rPr>
          <w:rFonts w:asciiTheme="majorHAnsi" w:hAnsiTheme="majorHAnsi"/>
          <w:sz w:val="24"/>
          <w:szCs w:val="24"/>
        </w:rPr>
        <w:t>;</w:t>
      </w:r>
    </w:p>
    <w:p w:rsidR="004B3803" w:rsidRPr="001E5ECB" w:rsidRDefault="000F3764" w:rsidP="002D7766">
      <w:pPr>
        <w:numPr>
          <w:ilvl w:val="1"/>
          <w:numId w:val="35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włączona obsługa </w:t>
      </w:r>
      <w:proofErr w:type="spellStart"/>
      <w:r w:rsidRPr="001E5ECB">
        <w:rPr>
          <w:rFonts w:asciiTheme="majorHAnsi" w:hAnsiTheme="majorHAnsi"/>
          <w:sz w:val="24"/>
          <w:szCs w:val="24"/>
        </w:rPr>
        <w:t>JavaScript</w:t>
      </w:r>
      <w:proofErr w:type="spellEnd"/>
      <w:r w:rsidR="00DC2109">
        <w:rPr>
          <w:rFonts w:asciiTheme="majorHAnsi" w:hAnsiTheme="majorHAnsi"/>
          <w:sz w:val="24"/>
          <w:szCs w:val="24"/>
        </w:rPr>
        <w:t>;</w:t>
      </w:r>
    </w:p>
    <w:p w:rsidR="004B3803" w:rsidRPr="001E5ECB" w:rsidRDefault="000F3764" w:rsidP="002D7766">
      <w:pPr>
        <w:numPr>
          <w:ilvl w:val="1"/>
          <w:numId w:val="35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zainstalowany program </w:t>
      </w:r>
      <w:proofErr w:type="spellStart"/>
      <w:r w:rsidRPr="001E5ECB">
        <w:rPr>
          <w:rFonts w:asciiTheme="majorHAnsi" w:hAnsiTheme="majorHAnsi"/>
          <w:sz w:val="24"/>
          <w:szCs w:val="24"/>
        </w:rPr>
        <w:t>Adobe</w:t>
      </w:r>
      <w:proofErr w:type="spellEnd"/>
      <w:r w:rsidRPr="001E5E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5ECB">
        <w:rPr>
          <w:rFonts w:asciiTheme="majorHAnsi" w:hAnsiTheme="majorHAnsi"/>
          <w:sz w:val="24"/>
          <w:szCs w:val="24"/>
        </w:rPr>
        <w:t>Acrobat</w:t>
      </w:r>
      <w:proofErr w:type="spellEnd"/>
      <w:r w:rsidRPr="001E5E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5ECB">
        <w:rPr>
          <w:rFonts w:asciiTheme="majorHAnsi" w:hAnsiTheme="majorHAnsi"/>
          <w:sz w:val="24"/>
          <w:szCs w:val="24"/>
        </w:rPr>
        <w:t>Reader</w:t>
      </w:r>
      <w:proofErr w:type="spellEnd"/>
      <w:r w:rsidRPr="001E5ECB">
        <w:rPr>
          <w:rFonts w:asciiTheme="majorHAnsi" w:hAnsiTheme="majorHAnsi"/>
          <w:sz w:val="24"/>
          <w:szCs w:val="24"/>
        </w:rPr>
        <w:t xml:space="preserve"> lub inny obsługujący format plików </w:t>
      </w:r>
      <w:proofErr w:type="spellStart"/>
      <w:r w:rsidRPr="001E5ECB">
        <w:rPr>
          <w:rFonts w:asciiTheme="majorHAnsi" w:hAnsiTheme="majorHAnsi"/>
          <w:sz w:val="24"/>
          <w:szCs w:val="24"/>
        </w:rPr>
        <w:t>.pd</w:t>
      </w:r>
      <w:proofErr w:type="spellEnd"/>
      <w:r w:rsidRPr="001E5ECB">
        <w:rPr>
          <w:rFonts w:asciiTheme="majorHAnsi" w:hAnsiTheme="majorHAnsi"/>
          <w:sz w:val="24"/>
          <w:szCs w:val="24"/>
        </w:rPr>
        <w:t>f</w:t>
      </w:r>
      <w:r w:rsidR="00DC2109">
        <w:rPr>
          <w:rFonts w:asciiTheme="majorHAnsi" w:hAnsiTheme="majorHAnsi"/>
          <w:sz w:val="24"/>
          <w:szCs w:val="24"/>
        </w:rPr>
        <w:t>;</w:t>
      </w:r>
    </w:p>
    <w:p w:rsidR="004B3803" w:rsidRPr="001E5ECB" w:rsidRDefault="000F3764" w:rsidP="002D7766">
      <w:pPr>
        <w:numPr>
          <w:ilvl w:val="1"/>
          <w:numId w:val="35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Platformazakupowa.pl działa według standardu przyjętego w komunikacji sieciowej - kodowanie UTF8</w:t>
      </w:r>
      <w:r w:rsidR="00DC2109">
        <w:rPr>
          <w:rFonts w:asciiTheme="majorHAnsi" w:hAnsiTheme="majorHAnsi"/>
          <w:sz w:val="24"/>
          <w:szCs w:val="24"/>
        </w:rPr>
        <w:t>;</w:t>
      </w:r>
    </w:p>
    <w:p w:rsidR="004B3803" w:rsidRPr="001E5ECB" w:rsidRDefault="000F3764" w:rsidP="002D7766">
      <w:pPr>
        <w:numPr>
          <w:ilvl w:val="1"/>
          <w:numId w:val="35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Oznaczenie czasu odbioru danych przez platformę zakupową stanowi datę oraz dokładny czas (</w:t>
      </w:r>
      <w:proofErr w:type="spellStart"/>
      <w:r w:rsidRPr="001E5ECB">
        <w:rPr>
          <w:rFonts w:asciiTheme="majorHAnsi" w:hAnsiTheme="majorHAnsi"/>
          <w:sz w:val="24"/>
          <w:szCs w:val="24"/>
        </w:rPr>
        <w:t>hh:mm:ss</w:t>
      </w:r>
      <w:proofErr w:type="spellEnd"/>
      <w:r w:rsidRPr="001E5ECB">
        <w:rPr>
          <w:rFonts w:asciiTheme="majorHAnsi" w:hAnsiTheme="majorHAnsi"/>
          <w:sz w:val="24"/>
          <w:szCs w:val="24"/>
        </w:rPr>
        <w:t xml:space="preserve">) generowany </w:t>
      </w:r>
      <w:proofErr w:type="spellStart"/>
      <w:r w:rsidRPr="001E5ECB">
        <w:rPr>
          <w:rFonts w:asciiTheme="majorHAnsi" w:hAnsiTheme="majorHAnsi"/>
          <w:sz w:val="24"/>
          <w:szCs w:val="24"/>
        </w:rPr>
        <w:t>wg</w:t>
      </w:r>
      <w:proofErr w:type="spellEnd"/>
      <w:r w:rsidRPr="001E5ECB">
        <w:rPr>
          <w:rFonts w:asciiTheme="majorHAnsi" w:hAnsiTheme="majorHAnsi"/>
          <w:sz w:val="24"/>
          <w:szCs w:val="24"/>
        </w:rPr>
        <w:t>. czasu lokalnego serwera synchronizowanego z zegarem Głównego Urzędu Miar.</w:t>
      </w:r>
    </w:p>
    <w:p w:rsidR="004B3803" w:rsidRPr="001E5ECB" w:rsidRDefault="000F3764" w:rsidP="002D77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Wykonawca, przystępując do niniejszego postępowania o udzielenie zamówienia publicznego:</w:t>
      </w:r>
    </w:p>
    <w:p w:rsidR="004B3803" w:rsidRPr="001E5ECB" w:rsidRDefault="000F3764" w:rsidP="002D7766">
      <w:pPr>
        <w:numPr>
          <w:ilvl w:val="1"/>
          <w:numId w:val="36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lastRenderedPageBreak/>
        <w:t xml:space="preserve">akceptuje warunki korzystania z </w:t>
      </w:r>
      <w:hyperlink r:id="rId17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1E5ECB">
        <w:rPr>
          <w:rFonts w:asciiTheme="majorHAnsi" w:hAnsiTheme="majorHAnsi"/>
          <w:sz w:val="24"/>
          <w:szCs w:val="24"/>
        </w:rPr>
        <w:t xml:space="preserve"> określone w Regulaminie zamieszczonym na stronie internetowej </w:t>
      </w:r>
      <w:hyperlink r:id="rId18">
        <w:r w:rsidRPr="001E5ECB">
          <w:rPr>
            <w:rFonts w:asciiTheme="majorHAnsi" w:hAnsiTheme="majorHAnsi"/>
            <w:sz w:val="24"/>
            <w:szCs w:val="24"/>
          </w:rPr>
          <w:t>pod linkiem</w:t>
        </w:r>
      </w:hyperlink>
      <w:r w:rsidRPr="001E5ECB">
        <w:rPr>
          <w:rFonts w:asciiTheme="majorHAnsi" w:hAnsiTheme="majorHAnsi"/>
          <w:sz w:val="24"/>
          <w:szCs w:val="24"/>
        </w:rPr>
        <w:t xml:space="preserve">  w zakładce „Regulamin" oraz uznaje go za wiążący</w:t>
      </w:r>
      <w:r w:rsidR="00DC2109">
        <w:rPr>
          <w:rFonts w:asciiTheme="majorHAnsi" w:hAnsiTheme="majorHAnsi"/>
          <w:sz w:val="24"/>
          <w:szCs w:val="24"/>
        </w:rPr>
        <w:t>;</w:t>
      </w:r>
    </w:p>
    <w:p w:rsidR="004B3803" w:rsidRPr="001E5ECB" w:rsidRDefault="000F3764" w:rsidP="002D7766">
      <w:pPr>
        <w:numPr>
          <w:ilvl w:val="1"/>
          <w:numId w:val="36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zapoznał i stosuje się do Instrukcji składania ofert/wniosków dostępnej </w:t>
      </w:r>
      <w:hyperlink r:id="rId19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pod linkiem</w:t>
        </w:r>
      </w:hyperlink>
      <w:r w:rsidRPr="001E5ECB">
        <w:rPr>
          <w:rFonts w:asciiTheme="majorHAnsi" w:hAnsiTheme="majorHAnsi"/>
          <w:sz w:val="24"/>
          <w:szCs w:val="24"/>
        </w:rPr>
        <w:t xml:space="preserve">. </w:t>
      </w:r>
    </w:p>
    <w:p w:rsidR="00D53220" w:rsidRPr="001E5ECB" w:rsidRDefault="000F3764" w:rsidP="002D77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="Calibri"/>
          <w:sz w:val="24"/>
          <w:szCs w:val="24"/>
        </w:rPr>
      </w:pPr>
      <w:r w:rsidRPr="001E5ECB">
        <w:rPr>
          <w:rFonts w:asciiTheme="majorHAnsi" w:hAnsiTheme="majorHAnsi"/>
          <w:b/>
          <w:sz w:val="24"/>
          <w:szCs w:val="24"/>
        </w:rPr>
        <w:t>Zamawiający nie ponosi odpowiedzialności za złożenie oferty w s</w:t>
      </w:r>
      <w:r w:rsidR="00DC2109">
        <w:rPr>
          <w:rFonts w:asciiTheme="majorHAnsi" w:hAnsiTheme="majorHAnsi"/>
          <w:b/>
          <w:sz w:val="24"/>
          <w:szCs w:val="24"/>
        </w:rPr>
        <w:t>posób niezgodny z </w:t>
      </w:r>
      <w:r w:rsidRPr="001E5ECB">
        <w:rPr>
          <w:rFonts w:asciiTheme="majorHAnsi" w:hAnsiTheme="majorHAnsi"/>
          <w:b/>
          <w:sz w:val="24"/>
          <w:szCs w:val="24"/>
        </w:rPr>
        <w:t xml:space="preserve">Instrukcją korzystania z </w:t>
      </w:r>
      <w:hyperlink r:id="rId20">
        <w:r w:rsidRPr="001E5ECB">
          <w:rPr>
            <w:rFonts w:asciiTheme="majorHAnsi" w:hAnsiTheme="majorHAnsi"/>
            <w:b/>
            <w:color w:val="1155CC"/>
            <w:sz w:val="24"/>
            <w:szCs w:val="24"/>
            <w:u w:val="single"/>
          </w:rPr>
          <w:t>platformazakupowa.pl</w:t>
        </w:r>
      </w:hyperlink>
      <w:r w:rsidRPr="001E5ECB">
        <w:rPr>
          <w:rFonts w:asciiTheme="majorHAnsi" w:hAnsiTheme="majorHAnsi"/>
          <w:sz w:val="24"/>
          <w:szCs w:val="24"/>
        </w:rPr>
        <w:t>, w</w:t>
      </w:r>
      <w:r w:rsidR="00DC2109">
        <w:rPr>
          <w:rFonts w:asciiTheme="majorHAnsi" w:hAnsiTheme="majorHAnsi"/>
          <w:sz w:val="24"/>
          <w:szCs w:val="24"/>
        </w:rPr>
        <w:t xml:space="preserve"> szczególności za sytuację, gdy </w:t>
      </w:r>
      <w:r w:rsidRPr="001E5ECB">
        <w:rPr>
          <w:rFonts w:asciiTheme="majorHAnsi" w:hAnsiTheme="majorHAnsi"/>
          <w:sz w:val="24"/>
          <w:szCs w:val="24"/>
        </w:rPr>
        <w:t xml:space="preserve">zamawiający zapozna się z treścią oferty przed upływem terminu składania ofert (np. złożenie oferty w zakładce „Wyślij wiadomość do zamawiającego”). </w:t>
      </w:r>
    </w:p>
    <w:p w:rsidR="004B3803" w:rsidRPr="001E5ECB" w:rsidRDefault="000F3764" w:rsidP="00DC210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="Calibr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4B3803" w:rsidRPr="001E5ECB" w:rsidRDefault="000F3764" w:rsidP="002D77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360"/>
        <w:ind w:left="425" w:hanging="425"/>
        <w:jc w:val="both"/>
        <w:rPr>
          <w:rFonts w:asciiTheme="majorHAnsi" w:hAnsiTheme="majorHAnsi"/>
          <w:sz w:val="24"/>
          <w:szCs w:val="24"/>
        </w:rPr>
      </w:pPr>
      <w:r w:rsidRPr="001E5ECB">
        <w:rPr>
          <w:rFonts w:asciiTheme="majorHAnsi" w:hAnsiTheme="majorHAnsi"/>
          <w:sz w:val="24"/>
          <w:szCs w:val="24"/>
        </w:rPr>
        <w:t xml:space="preserve">Zamawiający informuje, że instrukcje korzystania z </w:t>
      </w:r>
      <w:hyperlink r:id="rId21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1E5ECB">
        <w:rPr>
          <w:rFonts w:asciiTheme="majorHAnsi" w:hAnsiTheme="majorHAnsi"/>
          <w:sz w:val="24"/>
          <w:szCs w:val="24"/>
        </w:rPr>
        <w:t xml:space="preserve"> dotyczące w</w:t>
      </w:r>
      <w:r w:rsidR="00426886">
        <w:rPr>
          <w:rFonts w:asciiTheme="majorHAnsi" w:hAnsiTheme="majorHAnsi"/>
          <w:sz w:val="24"/>
          <w:szCs w:val="24"/>
        </w:rPr>
        <w:t> </w:t>
      </w:r>
      <w:r w:rsidRPr="001E5ECB">
        <w:rPr>
          <w:rFonts w:asciiTheme="majorHAnsi" w:hAnsiTheme="majorHAnsi"/>
          <w:sz w:val="24"/>
          <w:szCs w:val="24"/>
        </w:rPr>
        <w:t xml:space="preserve">szczególności logowania, składania wniosków o wyjaśnienie treści SWZ, składania ofert oraz innych czynności podejmowanych w niniejszym postępowaniu przy użyciu </w:t>
      </w:r>
      <w:hyperlink r:id="rId22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1E5ECB">
        <w:rPr>
          <w:rFonts w:asciiTheme="majorHAnsi" w:hAnsiTheme="majorHAnsi"/>
          <w:sz w:val="24"/>
          <w:szCs w:val="24"/>
        </w:rPr>
        <w:t xml:space="preserve"> znajdują się w zakładce „Instrukcje dla Wykonawców" na stronie internetowej pod adresem: </w:t>
      </w:r>
      <w:hyperlink r:id="rId23">
        <w:r w:rsidRPr="001E5ECB">
          <w:rPr>
            <w:rFonts w:asciiTheme="majorHAnsi" w:hAnsi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  <w:r w:rsidR="00D53220" w:rsidRPr="001E5ECB">
        <w:rPr>
          <w:rFonts w:asciiTheme="majorHAnsi" w:hAnsiTheme="majorHAnsi"/>
          <w:color w:val="1155CC"/>
          <w:sz w:val="24"/>
          <w:szCs w:val="24"/>
          <w:u w:val="single"/>
        </w:rPr>
        <w:t>.</w:t>
      </w:r>
    </w:p>
    <w:p w:rsidR="004B3803" w:rsidRPr="00FF60FC" w:rsidRDefault="00A83371" w:rsidP="00A83371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14" w:name="_Toc74211505"/>
      <w:r w:rsidRPr="00FF60FC">
        <w:rPr>
          <w:rFonts w:asciiTheme="majorHAnsi" w:hAnsiTheme="majorHAnsi"/>
          <w:b/>
        </w:rPr>
        <w:t>XIV.</w:t>
      </w:r>
      <w:r w:rsidRPr="00FF60FC">
        <w:rPr>
          <w:rFonts w:asciiTheme="majorHAnsi" w:hAnsiTheme="majorHAnsi"/>
          <w:b/>
        </w:rPr>
        <w:tab/>
      </w:r>
      <w:r w:rsidR="000F3764" w:rsidRPr="00FF60FC">
        <w:rPr>
          <w:rFonts w:asciiTheme="majorHAnsi" w:hAnsiTheme="majorHAnsi"/>
          <w:b/>
        </w:rPr>
        <w:t>Opis sposobu przygotowania ofert oraz dokumentów wymaganych przez Zamawiającego w SWZ</w:t>
      </w:r>
      <w:bookmarkEnd w:id="14"/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eastAsia="Calibri" w:hAnsiTheme="majorHAnsi" w:cs="Calibr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Oferta</w:t>
      </w:r>
      <w:r w:rsidR="00022739" w:rsidRPr="00426886">
        <w:rPr>
          <w:rFonts w:asciiTheme="majorHAnsi" w:hAnsiTheme="majorHAnsi"/>
          <w:sz w:val="24"/>
          <w:szCs w:val="24"/>
        </w:rPr>
        <w:t>, załączniki do oferty</w:t>
      </w:r>
      <w:r w:rsidRPr="00426886">
        <w:rPr>
          <w:rFonts w:asciiTheme="majorHAnsi" w:hAnsiTheme="majorHAnsi"/>
          <w:sz w:val="24"/>
          <w:szCs w:val="24"/>
        </w:rPr>
        <w:t>, wniosek oraz przedmiotowe środki dowodowe (jeżeli były wymagane) składane elektronicznie muszą zostać podpisane elektronicznym kwalifikowanym podpisem lub podpisem zaufanym lub podpisem osobistym. W</w:t>
      </w:r>
      <w:r w:rsidR="00426886">
        <w:rPr>
          <w:rFonts w:asciiTheme="majorHAnsi" w:hAnsiTheme="majorHAnsi"/>
          <w:sz w:val="24"/>
          <w:szCs w:val="24"/>
        </w:rPr>
        <w:t> </w:t>
      </w:r>
      <w:r w:rsidRPr="00426886">
        <w:rPr>
          <w:rFonts w:asciiTheme="majorHAnsi" w:hAnsiTheme="majorHAnsi"/>
          <w:sz w:val="24"/>
          <w:szCs w:val="24"/>
        </w:rPr>
        <w:t>procesie składania oferty, wniosku w tym przedmiotowych środków dowodowych na</w:t>
      </w:r>
      <w:r w:rsidR="00426886">
        <w:rPr>
          <w:rFonts w:asciiTheme="majorHAnsi" w:hAnsiTheme="majorHAnsi"/>
          <w:sz w:val="24"/>
          <w:szCs w:val="24"/>
        </w:rPr>
        <w:t> </w:t>
      </w:r>
      <w:r w:rsidRPr="00426886">
        <w:rPr>
          <w:rFonts w:asciiTheme="majorHAnsi" w:hAnsiTheme="majorHAnsi"/>
          <w:sz w:val="24"/>
          <w:szCs w:val="24"/>
        </w:rPr>
        <w:t>platformie,  kwalifikowany podpis elektroniczny Wykonawca może złożyć bezpośrednio na dokumencie, który następnie przesyła do systemu (</w:t>
      </w:r>
      <w:r w:rsidRPr="00426886">
        <w:rPr>
          <w:rFonts w:asciiTheme="majorHAnsi" w:hAnsiTheme="majorHAnsi"/>
          <w:b/>
          <w:sz w:val="24"/>
          <w:szCs w:val="24"/>
        </w:rPr>
        <w:t xml:space="preserve">opcja rekomendowana </w:t>
      </w:r>
      <w:r w:rsidRPr="00426886">
        <w:rPr>
          <w:rFonts w:asciiTheme="majorHAnsi" w:hAnsiTheme="majorHAnsi"/>
          <w:sz w:val="24"/>
          <w:szCs w:val="24"/>
        </w:rPr>
        <w:t>przez</w:t>
      </w:r>
      <w:r w:rsidRPr="00426886">
        <w:rPr>
          <w:rFonts w:asciiTheme="majorHAnsi" w:hAnsiTheme="majorHAnsi"/>
          <w:b/>
          <w:sz w:val="24"/>
          <w:szCs w:val="24"/>
        </w:rPr>
        <w:t xml:space="preserve"> </w:t>
      </w:r>
      <w:hyperlink r:id="rId24">
        <w:r w:rsidRPr="00426886">
          <w:rPr>
            <w:rFonts w:asciiTheme="majorHAnsi" w:hAnsiTheme="majorHAnsi"/>
            <w:b/>
            <w:color w:val="1155CC"/>
            <w:sz w:val="24"/>
            <w:szCs w:val="24"/>
            <w:u w:val="single"/>
          </w:rPr>
          <w:t>platformazakupowa.pl</w:t>
        </w:r>
      </w:hyperlink>
      <w:r w:rsidRPr="00426886">
        <w:rPr>
          <w:rFonts w:asciiTheme="majorHAnsi" w:hAnsiTheme="majorHAnsi"/>
          <w:sz w:val="24"/>
          <w:szCs w:val="24"/>
        </w:rPr>
        <w:t xml:space="preserve">) oraz dodatkowo dla całego pakietu dokumentów w kroku 2 </w:t>
      </w:r>
      <w:r w:rsidRPr="00426886">
        <w:rPr>
          <w:rFonts w:asciiTheme="majorHAnsi" w:hAnsiTheme="majorHAnsi"/>
          <w:b/>
          <w:sz w:val="24"/>
          <w:szCs w:val="24"/>
        </w:rPr>
        <w:t xml:space="preserve">Formularza składania oferty lub wniosku </w:t>
      </w:r>
      <w:r w:rsidRPr="00426886">
        <w:rPr>
          <w:rFonts w:asciiTheme="majorHAnsi" w:hAnsiTheme="majorHAnsi"/>
          <w:sz w:val="24"/>
          <w:szCs w:val="24"/>
        </w:rPr>
        <w:t>(po kliknięciu w</w:t>
      </w:r>
      <w:r w:rsidR="00426886">
        <w:rPr>
          <w:rFonts w:asciiTheme="majorHAnsi" w:hAnsiTheme="majorHAnsi"/>
          <w:sz w:val="24"/>
          <w:szCs w:val="24"/>
        </w:rPr>
        <w:t> </w:t>
      </w:r>
      <w:r w:rsidRPr="00426886">
        <w:rPr>
          <w:rFonts w:asciiTheme="majorHAnsi" w:hAnsiTheme="majorHAnsi"/>
          <w:sz w:val="24"/>
          <w:szCs w:val="24"/>
        </w:rPr>
        <w:t xml:space="preserve">przycisk </w:t>
      </w:r>
      <w:r w:rsidRPr="00426886">
        <w:rPr>
          <w:rFonts w:asciiTheme="majorHAnsi" w:hAnsiTheme="majorHAnsi"/>
          <w:b/>
          <w:sz w:val="24"/>
          <w:szCs w:val="24"/>
        </w:rPr>
        <w:t>Przejdź do podsumowania</w:t>
      </w:r>
      <w:r w:rsidRPr="00426886">
        <w:rPr>
          <w:rFonts w:asciiTheme="majorHAnsi" w:hAnsiTheme="majorHAnsi"/>
          <w:sz w:val="24"/>
          <w:szCs w:val="24"/>
        </w:rPr>
        <w:t>).</w:t>
      </w:r>
    </w:p>
    <w:p w:rsidR="00022739" w:rsidRPr="00426886" w:rsidRDefault="00022739" w:rsidP="002D7766">
      <w:pPr>
        <w:numPr>
          <w:ilvl w:val="0"/>
          <w:numId w:val="27"/>
        </w:numPr>
        <w:ind w:left="426" w:hanging="426"/>
        <w:jc w:val="both"/>
        <w:rPr>
          <w:rFonts w:asciiTheme="majorHAnsi" w:eastAsia="Calibri" w:hAnsiTheme="majorHAnsi" w:cs="Calibr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Obligatoryjnymi załącznikami do</w:t>
      </w:r>
      <w:r w:rsidR="00B057C1" w:rsidRPr="00426886">
        <w:rPr>
          <w:rFonts w:asciiTheme="majorHAnsi" w:hAnsiTheme="majorHAnsi"/>
          <w:sz w:val="24"/>
          <w:szCs w:val="24"/>
        </w:rPr>
        <w:t xml:space="preserve"> formularza</w:t>
      </w:r>
      <w:r w:rsidRPr="00426886">
        <w:rPr>
          <w:rFonts w:asciiTheme="majorHAnsi" w:hAnsiTheme="majorHAnsi"/>
          <w:sz w:val="24"/>
          <w:szCs w:val="24"/>
        </w:rPr>
        <w:t xml:space="preserve"> oferty są: </w:t>
      </w:r>
    </w:p>
    <w:p w:rsidR="00B057C1" w:rsidRPr="00426886" w:rsidRDefault="00022739" w:rsidP="002D7766">
      <w:pPr>
        <w:numPr>
          <w:ilvl w:val="1"/>
          <w:numId w:val="37"/>
        </w:numPr>
        <w:ind w:left="851" w:hanging="425"/>
        <w:jc w:val="both"/>
        <w:rPr>
          <w:rFonts w:asciiTheme="majorHAnsi" w:eastAsia="Calibri" w:hAnsiTheme="majorHAnsi" w:cs="Calibr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Pełnomocnictwo do reprezentowania wykonawcy (jeśli dotyczy)</w:t>
      </w:r>
      <w:r w:rsidR="00426886">
        <w:rPr>
          <w:rFonts w:asciiTheme="majorHAnsi" w:hAnsiTheme="majorHAnsi"/>
          <w:sz w:val="24"/>
          <w:szCs w:val="24"/>
        </w:rPr>
        <w:t>;</w:t>
      </w:r>
    </w:p>
    <w:p w:rsidR="003F46FE" w:rsidRPr="00426886" w:rsidRDefault="003F46FE" w:rsidP="002D7766">
      <w:pPr>
        <w:numPr>
          <w:ilvl w:val="1"/>
          <w:numId w:val="37"/>
        </w:numPr>
        <w:ind w:left="851" w:hanging="425"/>
        <w:jc w:val="both"/>
        <w:rPr>
          <w:rFonts w:asciiTheme="majorHAnsi" w:eastAsia="Calibri" w:hAnsiTheme="majorHAnsi" w:cs="Calibr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Wadium (jeśli dotyczy)</w:t>
      </w:r>
      <w:r w:rsidR="00426886">
        <w:rPr>
          <w:rFonts w:asciiTheme="majorHAnsi" w:hAnsiTheme="majorHAnsi"/>
          <w:sz w:val="24"/>
          <w:szCs w:val="24"/>
        </w:rPr>
        <w:t>.</w:t>
      </w:r>
    </w:p>
    <w:p w:rsidR="004B3803" w:rsidRPr="00426886" w:rsidRDefault="000F3764" w:rsidP="002D7766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426886">
        <w:rPr>
          <w:rFonts w:asciiTheme="majorHAnsi" w:hAnsiTheme="majorHAnsi"/>
          <w:color w:val="000000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</w:t>
      </w:r>
      <w:r w:rsidR="00B057C1" w:rsidRPr="00426886">
        <w:rPr>
          <w:rFonts w:asciiTheme="majorHAnsi" w:hAnsiTheme="majorHAnsi"/>
          <w:color w:val="000000"/>
          <w:sz w:val="24"/>
          <w:szCs w:val="24"/>
        </w:rPr>
        <w:t>podwykonawca</w:t>
      </w:r>
      <w:r w:rsidRPr="00426886">
        <w:rPr>
          <w:rFonts w:asciiTheme="majorHAnsi" w:hAnsiTheme="majorHAnsi"/>
          <w:color w:val="000000"/>
          <w:sz w:val="24"/>
          <w:szCs w:val="24"/>
        </w:rPr>
        <w:t xml:space="preserve">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</w:t>
      </w:r>
      <w:r w:rsidRPr="00426886">
        <w:rPr>
          <w:rFonts w:asciiTheme="majorHAnsi" w:hAnsiTheme="majorHAnsi"/>
          <w:color w:val="000000"/>
          <w:sz w:val="24"/>
          <w:szCs w:val="24"/>
        </w:rPr>
        <w:lastRenderedPageBreak/>
        <w:t xml:space="preserve">kwalifikowanym podpisem elektronicznym lub podpisem zaufanym lub podpisem osobistym przez osobę/osoby upoważnioną/upoważnione. </w:t>
      </w:r>
      <w:r w:rsidRPr="00426886">
        <w:rPr>
          <w:rFonts w:asciiTheme="majorHAnsi" w:hAnsiTheme="majorHAnsi"/>
          <w:sz w:val="24"/>
          <w:szCs w:val="24"/>
          <w:vertAlign w:val="superscript"/>
        </w:rPr>
        <w:footnoteReference w:id="9"/>
      </w:r>
    </w:p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Oferta powinna być:</w:t>
      </w:r>
    </w:p>
    <w:p w:rsidR="004B3803" w:rsidRPr="00426886" w:rsidRDefault="000F3764" w:rsidP="002D7766">
      <w:pPr>
        <w:numPr>
          <w:ilvl w:val="1"/>
          <w:numId w:val="3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sporządzona na podstawie załączników </w:t>
      </w:r>
      <w:r w:rsidR="00426886">
        <w:rPr>
          <w:rFonts w:asciiTheme="majorHAnsi" w:hAnsiTheme="majorHAnsi"/>
          <w:sz w:val="24"/>
          <w:szCs w:val="24"/>
        </w:rPr>
        <w:t>niniejszej SWZ w języku polskim;</w:t>
      </w:r>
    </w:p>
    <w:p w:rsidR="004B3803" w:rsidRPr="00426886" w:rsidRDefault="000F3764" w:rsidP="002D7766">
      <w:pPr>
        <w:numPr>
          <w:ilvl w:val="1"/>
          <w:numId w:val="3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złożona przy użyciu środków komunikacji elektronicznej tzn. za pośrednictwem </w:t>
      </w:r>
      <w:hyperlink r:id="rId25">
        <w:r w:rsidRPr="00426886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="00426886">
        <w:rPr>
          <w:rFonts w:asciiTheme="majorHAnsi" w:hAnsiTheme="majorHAnsi"/>
          <w:sz w:val="24"/>
          <w:szCs w:val="24"/>
        </w:rPr>
        <w:t>;</w:t>
      </w:r>
    </w:p>
    <w:p w:rsidR="004B3803" w:rsidRPr="00426886" w:rsidRDefault="000F3764" w:rsidP="002D7766">
      <w:pPr>
        <w:numPr>
          <w:ilvl w:val="1"/>
          <w:numId w:val="38"/>
        </w:numPr>
        <w:ind w:left="851" w:hanging="425"/>
        <w:jc w:val="both"/>
        <w:rPr>
          <w:rFonts w:asciiTheme="majorHAnsi" w:eastAsia="Calibri" w:hAnsiTheme="majorHAnsi" w:cs="Calibri"/>
          <w:sz w:val="24"/>
          <w:szCs w:val="24"/>
        </w:rPr>
      </w:pPr>
      <w:bookmarkStart w:id="15" w:name="_Hlk65508982"/>
      <w:r w:rsidRPr="00426886">
        <w:rPr>
          <w:rFonts w:asciiTheme="majorHAnsi" w:hAnsiTheme="majorHAnsi"/>
          <w:sz w:val="24"/>
          <w:szCs w:val="24"/>
        </w:rPr>
        <w:t xml:space="preserve">podpisana </w:t>
      </w:r>
      <w:hyperlink r:id="rId26">
        <w:r w:rsidRPr="00426886">
          <w:rPr>
            <w:rFonts w:asciiTheme="majorHAnsi" w:hAnsi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426886">
        <w:rPr>
          <w:rFonts w:asciiTheme="majorHAnsi" w:hAnsiTheme="majorHAnsi"/>
          <w:sz w:val="24"/>
          <w:szCs w:val="24"/>
        </w:rPr>
        <w:t xml:space="preserve"> lub </w:t>
      </w:r>
      <w:hyperlink r:id="rId27">
        <w:r w:rsidRPr="00426886">
          <w:rPr>
            <w:rFonts w:asciiTheme="majorHAnsi" w:hAnsi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426886">
        <w:rPr>
          <w:rFonts w:asciiTheme="majorHAnsi" w:hAnsiTheme="majorHAnsi"/>
          <w:sz w:val="24"/>
          <w:szCs w:val="24"/>
        </w:rPr>
        <w:t xml:space="preserve"> lub</w:t>
      </w:r>
      <w:r w:rsidR="00426886">
        <w:rPr>
          <w:rFonts w:asciiTheme="majorHAnsi" w:hAnsiTheme="majorHAnsi"/>
          <w:sz w:val="24"/>
          <w:szCs w:val="24"/>
        </w:rPr>
        <w:t> </w:t>
      </w:r>
      <w:hyperlink r:id="rId28">
        <w:r w:rsidRPr="00426886">
          <w:rPr>
            <w:rFonts w:asciiTheme="majorHAnsi" w:hAnsi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426886">
        <w:rPr>
          <w:rFonts w:asciiTheme="majorHAnsi" w:hAnsiTheme="majorHAnsi"/>
          <w:sz w:val="24"/>
          <w:szCs w:val="24"/>
        </w:rPr>
        <w:t xml:space="preserve"> przez osobę/osoby upoważnioną/upoważnione.</w:t>
      </w:r>
    </w:p>
    <w:bookmarkEnd w:id="15"/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26886">
        <w:rPr>
          <w:rFonts w:asciiTheme="majorHAnsi" w:hAnsiTheme="majorHAnsi"/>
          <w:sz w:val="24"/>
          <w:szCs w:val="24"/>
        </w:rPr>
        <w:t>eIDAS</w:t>
      </w:r>
      <w:proofErr w:type="spellEnd"/>
      <w:r w:rsidRPr="00426886">
        <w:rPr>
          <w:rFonts w:asciiTheme="majorHAnsi" w:hAnsiTheme="majorHAnsi"/>
          <w:sz w:val="24"/>
          <w:szCs w:val="24"/>
        </w:rPr>
        <w:t>) (UE) nr 910/2014 - od 1 lipca 2016 roku”.</w:t>
      </w:r>
    </w:p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W przypadku wykorzystania formatu podpisu </w:t>
      </w:r>
      <w:proofErr w:type="spellStart"/>
      <w:r w:rsidRPr="00426886">
        <w:rPr>
          <w:rFonts w:asciiTheme="majorHAnsi" w:hAnsiTheme="majorHAnsi"/>
          <w:sz w:val="24"/>
          <w:szCs w:val="24"/>
        </w:rPr>
        <w:t>XAdES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426886">
        <w:rPr>
          <w:rFonts w:asciiTheme="majorHAnsi" w:hAnsiTheme="majorHAnsi"/>
          <w:sz w:val="24"/>
          <w:szCs w:val="24"/>
        </w:rPr>
        <w:t>XAdES</w:t>
      </w:r>
      <w:proofErr w:type="spellEnd"/>
      <w:r w:rsidRPr="00426886">
        <w:rPr>
          <w:rFonts w:asciiTheme="majorHAnsi" w:hAnsiTheme="majorHAnsi"/>
          <w:sz w:val="24"/>
          <w:szCs w:val="24"/>
        </w:rPr>
        <w:t>.</w:t>
      </w:r>
    </w:p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Zgodnie z art. 18 ust. 3 ustawy </w:t>
      </w:r>
      <w:proofErr w:type="spellStart"/>
      <w:r w:rsidRPr="00426886">
        <w:rPr>
          <w:rFonts w:asciiTheme="majorHAnsi" w:hAnsiTheme="majorHAnsi"/>
          <w:sz w:val="24"/>
          <w:szCs w:val="24"/>
        </w:rPr>
        <w:t>Pzp</w:t>
      </w:r>
      <w:proofErr w:type="spellEnd"/>
      <w:r w:rsidRPr="00426886">
        <w:rPr>
          <w:rFonts w:asciiTheme="majorHAnsi" w:hAnsiTheme="majorHAnsi"/>
          <w:sz w:val="24"/>
          <w:szCs w:val="24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</w:t>
      </w:r>
      <w:r w:rsidR="00426886">
        <w:rPr>
          <w:rFonts w:asciiTheme="majorHAnsi" w:hAnsiTheme="majorHAnsi"/>
          <w:sz w:val="24"/>
          <w:szCs w:val="24"/>
        </w:rPr>
        <w:t> </w:t>
      </w:r>
      <w:r w:rsidRPr="00426886">
        <w:rPr>
          <w:rFonts w:asciiTheme="majorHAnsi" w:hAnsiTheme="majorHAnsi"/>
          <w:sz w:val="24"/>
          <w:szCs w:val="24"/>
        </w:rPr>
        <w:t>dołączenia części oferty stanowiącej tajemnicę przedsiębiorstwa.</w:t>
      </w:r>
    </w:p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Wykonawca, za pośrednictwem </w:t>
      </w:r>
      <w:hyperlink r:id="rId29">
        <w:r w:rsidRPr="00426886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426886">
        <w:rPr>
          <w:rFonts w:asciiTheme="majorHAnsi" w:hAnsiTheme="majorHAnsi"/>
          <w:sz w:val="24"/>
          <w:szCs w:val="24"/>
        </w:rPr>
        <w:t xml:space="preserve"> może przed upływem terminu do składania ofert zmienić lub wycofać ofertę. Sposób dokonywania zmiany lub</w:t>
      </w:r>
      <w:r w:rsidR="00426886" w:rsidRPr="00426886">
        <w:rPr>
          <w:rFonts w:asciiTheme="majorHAnsi" w:hAnsiTheme="majorHAnsi"/>
          <w:sz w:val="24"/>
          <w:szCs w:val="24"/>
        </w:rPr>
        <w:t> </w:t>
      </w:r>
      <w:r w:rsidRPr="00426886">
        <w:rPr>
          <w:rFonts w:asciiTheme="majorHAnsi" w:hAnsiTheme="majorHAnsi"/>
          <w:sz w:val="24"/>
          <w:szCs w:val="24"/>
        </w:rPr>
        <w:t>wycofania oferty zamieszczono w instrukcji zamieszczonej na stronie internetowej pod adresem:</w:t>
      </w:r>
      <w:r w:rsidR="00426886" w:rsidRPr="00426886">
        <w:rPr>
          <w:rFonts w:asciiTheme="majorHAnsi" w:hAnsiTheme="majorHAnsi"/>
          <w:sz w:val="24"/>
          <w:szCs w:val="24"/>
        </w:rPr>
        <w:t xml:space="preserve"> </w:t>
      </w:r>
      <w:hyperlink r:id="rId30">
        <w:r w:rsidRPr="00426886">
          <w:rPr>
            <w:rFonts w:asciiTheme="majorHAnsi" w:hAnsi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Każdy z Wykonawców może złożyć tylko jedną ofertę. Zło</w:t>
      </w:r>
      <w:r w:rsidR="00426886">
        <w:rPr>
          <w:rFonts w:asciiTheme="majorHAnsi" w:hAnsiTheme="majorHAnsi"/>
          <w:sz w:val="24"/>
          <w:szCs w:val="24"/>
        </w:rPr>
        <w:t>żenie większej liczby ofert lub </w:t>
      </w:r>
      <w:r w:rsidRPr="00426886">
        <w:rPr>
          <w:rFonts w:asciiTheme="majorHAnsi" w:hAnsiTheme="majorHAnsi"/>
          <w:sz w:val="24"/>
          <w:szCs w:val="24"/>
        </w:rPr>
        <w:t>oferty zawierającej propozycje wariantowe spowoduje podlegać będzie odrzuceniu.</w:t>
      </w:r>
    </w:p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Ceny oferty muszą zawierać wszystkie koszty, jakie musi ponieść Wykonawca, aby</w:t>
      </w:r>
      <w:r w:rsidR="00426886">
        <w:rPr>
          <w:rFonts w:asciiTheme="majorHAnsi" w:hAnsiTheme="majorHAnsi"/>
          <w:sz w:val="24"/>
          <w:szCs w:val="24"/>
        </w:rPr>
        <w:t> </w:t>
      </w:r>
      <w:r w:rsidRPr="00426886">
        <w:rPr>
          <w:rFonts w:asciiTheme="majorHAnsi" w:hAnsiTheme="majorHAnsi"/>
          <w:sz w:val="24"/>
          <w:szCs w:val="24"/>
        </w:rPr>
        <w:t>zrealizować zamówienie z najwyższą starannością oraz ewentualne rabaty.</w:t>
      </w:r>
    </w:p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Zgodnie z definicją dokumentu elektronicznego z art.3 ustęp 2 Ustawy o informatyzacji działalności podmiotów realizujących zadania publiczne, opatrzenie pliku zawierającego skompresowane dane kwalifikowanym podpisem ele</w:t>
      </w:r>
      <w:r w:rsidR="00426886">
        <w:rPr>
          <w:rFonts w:asciiTheme="majorHAnsi" w:hAnsiTheme="majorHAnsi"/>
          <w:sz w:val="24"/>
          <w:szCs w:val="24"/>
        </w:rPr>
        <w:t>ktronicznym jest jednoznaczne z </w:t>
      </w:r>
      <w:r w:rsidRPr="00426886">
        <w:rPr>
          <w:rFonts w:asciiTheme="majorHAnsi" w:hAnsiTheme="majorHAnsi"/>
          <w:sz w:val="24"/>
          <w:szCs w:val="24"/>
        </w:rPr>
        <w:t xml:space="preserve">podpisaniem oryginału dokumentu, z wyjątkiem kopii poświadczonych odpowiednio </w:t>
      </w:r>
      <w:r w:rsidRPr="00426886">
        <w:rPr>
          <w:rFonts w:asciiTheme="majorHAnsi" w:hAnsiTheme="majorHAnsi"/>
          <w:sz w:val="24"/>
          <w:szCs w:val="24"/>
        </w:rPr>
        <w:lastRenderedPageBreak/>
        <w:t>przez innego wykonawcę ubiegającego się wspólnie z nim o udzielenie zamówienia, przez podmiot, na którego zdolnościach lub sytuacji polega Wykonawca, albo przez podwykonawcę.</w:t>
      </w:r>
    </w:p>
    <w:p w:rsidR="004B3803" w:rsidRPr="00426886" w:rsidRDefault="000F3764" w:rsidP="002D7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Maksymalny rozmiar jednego pliku przesyłanego za pośrednictwem dedykowanych formularzy do: złożenia, zmiany, wycofania oferty wynosi 150 MB natomiast przy</w:t>
      </w:r>
      <w:r w:rsidR="00426886">
        <w:rPr>
          <w:rFonts w:asciiTheme="majorHAnsi" w:hAnsiTheme="majorHAnsi"/>
          <w:sz w:val="24"/>
          <w:szCs w:val="24"/>
        </w:rPr>
        <w:t> </w:t>
      </w:r>
      <w:r w:rsidRPr="00426886">
        <w:rPr>
          <w:rFonts w:asciiTheme="majorHAnsi" w:hAnsiTheme="majorHAnsi"/>
          <w:sz w:val="24"/>
          <w:szCs w:val="24"/>
        </w:rPr>
        <w:t>komunikacji wielkość pliku to maksymalnie 500 MB.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eastAsia="Calibri" w:hAnsiTheme="majorHAnsi" w:cs="Calibr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Rozszerzenia plików wykorzystywanych przez Wykonawców powinny być zgodne z</w:t>
      </w:r>
      <w:r w:rsidR="00426886" w:rsidRPr="00426886">
        <w:rPr>
          <w:rFonts w:asciiTheme="majorHAnsi" w:hAnsiTheme="majorHAnsi"/>
          <w:sz w:val="24"/>
          <w:szCs w:val="24"/>
        </w:rPr>
        <w:t> </w:t>
      </w:r>
      <w:r w:rsidRPr="00426886">
        <w:rPr>
          <w:rFonts w:asciiTheme="majorHAnsi" w:hAnsiTheme="majorHAnsi"/>
          <w:sz w:val="24"/>
          <w:szCs w:val="24"/>
        </w:rPr>
        <w:t>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eastAsia="Calibri" w:hAnsiTheme="majorHAnsi" w:cs="Calibr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Zamawiający rekomenduje wykorzystanie formatów: </w:t>
      </w:r>
      <w:proofErr w:type="spellStart"/>
      <w:r w:rsidRPr="00426886">
        <w:rPr>
          <w:rFonts w:asciiTheme="majorHAnsi" w:hAnsiTheme="majorHAnsi"/>
          <w:sz w:val="24"/>
          <w:szCs w:val="24"/>
        </w:rPr>
        <w:t>.pd</w:t>
      </w:r>
      <w:proofErr w:type="spellEnd"/>
      <w:r w:rsidRPr="00426886">
        <w:rPr>
          <w:rFonts w:asciiTheme="majorHAnsi" w:hAnsiTheme="majorHAnsi"/>
          <w:sz w:val="24"/>
          <w:szCs w:val="24"/>
        </w:rPr>
        <w:t>f .</w:t>
      </w:r>
      <w:proofErr w:type="spellStart"/>
      <w:r w:rsidRPr="00426886">
        <w:rPr>
          <w:rFonts w:asciiTheme="majorHAnsi" w:hAnsiTheme="majorHAnsi"/>
          <w:sz w:val="24"/>
          <w:szCs w:val="24"/>
        </w:rPr>
        <w:t>doc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.</w:t>
      </w:r>
      <w:proofErr w:type="spellStart"/>
      <w:r w:rsidRPr="00426886">
        <w:rPr>
          <w:rFonts w:asciiTheme="majorHAnsi" w:hAnsiTheme="majorHAnsi"/>
          <w:sz w:val="24"/>
          <w:szCs w:val="24"/>
        </w:rPr>
        <w:t>docx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.</w:t>
      </w:r>
      <w:proofErr w:type="spellStart"/>
      <w:r w:rsidRPr="00426886">
        <w:rPr>
          <w:rFonts w:asciiTheme="majorHAnsi" w:hAnsiTheme="majorHAnsi"/>
          <w:sz w:val="24"/>
          <w:szCs w:val="24"/>
        </w:rPr>
        <w:t>xls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.</w:t>
      </w:r>
      <w:proofErr w:type="spellStart"/>
      <w:r w:rsidRPr="00426886">
        <w:rPr>
          <w:rFonts w:asciiTheme="majorHAnsi" w:hAnsiTheme="majorHAnsi"/>
          <w:sz w:val="24"/>
          <w:szCs w:val="24"/>
        </w:rPr>
        <w:t>xlsx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.jpg (.</w:t>
      </w:r>
      <w:proofErr w:type="spellStart"/>
      <w:r w:rsidRPr="00426886">
        <w:rPr>
          <w:rFonts w:asciiTheme="majorHAnsi" w:hAnsiTheme="majorHAnsi"/>
          <w:sz w:val="24"/>
          <w:szCs w:val="24"/>
        </w:rPr>
        <w:t>jpeg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) </w:t>
      </w:r>
      <w:r w:rsidRPr="00426886">
        <w:rPr>
          <w:rFonts w:asciiTheme="majorHAnsi" w:hAnsiTheme="majorHAnsi"/>
          <w:b/>
          <w:sz w:val="24"/>
          <w:szCs w:val="24"/>
          <w:u w:val="single"/>
        </w:rPr>
        <w:t>ze szczególnym wskazaniem na .pdf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W celu ewentualnej kompresji danych Zamawiający rekomenduje wykorzystanie jednego z rozszerzeń:</w:t>
      </w:r>
    </w:p>
    <w:p w:rsidR="004B3803" w:rsidRPr="00426886" w:rsidRDefault="000F3764" w:rsidP="002D7766">
      <w:pPr>
        <w:numPr>
          <w:ilvl w:val="1"/>
          <w:numId w:val="39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.zip </w:t>
      </w:r>
    </w:p>
    <w:p w:rsidR="004B3803" w:rsidRPr="00426886" w:rsidRDefault="000F3764" w:rsidP="002D7766">
      <w:pPr>
        <w:numPr>
          <w:ilvl w:val="1"/>
          <w:numId w:val="39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.7Z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eastAsia="Calibri" w:hAnsiTheme="majorHAnsi" w:cs="Calibr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Wśród rozszerzeń powszechnych a </w:t>
      </w:r>
      <w:r w:rsidRPr="00426886">
        <w:rPr>
          <w:rFonts w:asciiTheme="majorHAnsi" w:hAnsiTheme="majorHAnsi"/>
          <w:b/>
          <w:sz w:val="24"/>
          <w:szCs w:val="24"/>
        </w:rPr>
        <w:t>niewystępujących</w:t>
      </w:r>
      <w:r w:rsidRPr="00426886">
        <w:rPr>
          <w:rFonts w:asciiTheme="majorHAnsi" w:hAnsiTheme="majorHAnsi"/>
          <w:sz w:val="24"/>
          <w:szCs w:val="24"/>
        </w:rPr>
        <w:t xml:space="preserve"> w Rozporządzeniu KRI występują: .</w:t>
      </w:r>
      <w:proofErr w:type="spellStart"/>
      <w:r w:rsidRPr="00426886">
        <w:rPr>
          <w:rFonts w:asciiTheme="majorHAnsi" w:hAnsiTheme="majorHAnsi"/>
          <w:sz w:val="24"/>
          <w:szCs w:val="24"/>
        </w:rPr>
        <w:t>rar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.</w:t>
      </w:r>
      <w:proofErr w:type="spellStart"/>
      <w:r w:rsidRPr="00426886">
        <w:rPr>
          <w:rFonts w:asciiTheme="majorHAnsi" w:hAnsiTheme="majorHAnsi"/>
          <w:sz w:val="24"/>
          <w:szCs w:val="24"/>
        </w:rPr>
        <w:t>gif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.</w:t>
      </w:r>
      <w:proofErr w:type="spellStart"/>
      <w:r w:rsidRPr="00426886">
        <w:rPr>
          <w:rFonts w:asciiTheme="majorHAnsi" w:hAnsiTheme="majorHAnsi"/>
          <w:sz w:val="24"/>
          <w:szCs w:val="24"/>
        </w:rPr>
        <w:t>bmp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.</w:t>
      </w:r>
      <w:proofErr w:type="spellStart"/>
      <w:r w:rsidRPr="00426886">
        <w:rPr>
          <w:rFonts w:asciiTheme="majorHAnsi" w:hAnsiTheme="majorHAnsi"/>
          <w:sz w:val="24"/>
          <w:szCs w:val="24"/>
        </w:rPr>
        <w:t>numbers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.</w:t>
      </w:r>
      <w:proofErr w:type="spellStart"/>
      <w:r w:rsidRPr="00426886">
        <w:rPr>
          <w:rFonts w:asciiTheme="majorHAnsi" w:hAnsiTheme="majorHAnsi"/>
          <w:sz w:val="24"/>
          <w:szCs w:val="24"/>
        </w:rPr>
        <w:t>pages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. </w:t>
      </w:r>
      <w:r w:rsidRPr="00426886">
        <w:rPr>
          <w:rFonts w:asciiTheme="majorHAnsi" w:hAnsiTheme="majorHAnsi"/>
          <w:b/>
          <w:sz w:val="24"/>
          <w:szCs w:val="24"/>
        </w:rPr>
        <w:t>Dokumenty złożone w takich plikach zostaną uznane za</w:t>
      </w:r>
      <w:r w:rsidR="00426886">
        <w:rPr>
          <w:rFonts w:asciiTheme="majorHAnsi" w:hAnsiTheme="majorHAnsi"/>
          <w:b/>
          <w:sz w:val="24"/>
          <w:szCs w:val="24"/>
        </w:rPr>
        <w:t> </w:t>
      </w:r>
      <w:r w:rsidRPr="00426886">
        <w:rPr>
          <w:rFonts w:asciiTheme="majorHAnsi" w:hAnsiTheme="majorHAnsi"/>
          <w:b/>
          <w:sz w:val="24"/>
          <w:szCs w:val="24"/>
        </w:rPr>
        <w:t>złożone nieskutecznie</w:t>
      </w:r>
      <w:r w:rsidR="00903D16" w:rsidRPr="00426886">
        <w:rPr>
          <w:rFonts w:asciiTheme="majorHAnsi" w:hAnsiTheme="majorHAnsi"/>
          <w:b/>
          <w:sz w:val="24"/>
          <w:szCs w:val="24"/>
        </w:rPr>
        <w:t>.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eastAsia="Calibri" w:hAnsiTheme="majorHAnsi" w:cs="Calibr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Zamawiający zwraca uwagę na ograniczenia wielkości plików podpisywanych profilem zaufanym, który wynosi </w:t>
      </w:r>
      <w:r w:rsidRPr="00426886">
        <w:rPr>
          <w:rFonts w:asciiTheme="majorHAnsi" w:hAnsiTheme="majorHAnsi"/>
          <w:b/>
          <w:sz w:val="24"/>
          <w:szCs w:val="24"/>
        </w:rPr>
        <w:t>maksymalnie 10MB</w:t>
      </w:r>
      <w:r w:rsidRPr="00426886">
        <w:rPr>
          <w:rFonts w:asciiTheme="majorHAnsi" w:hAnsiTheme="majorHAnsi"/>
          <w:sz w:val="24"/>
          <w:szCs w:val="24"/>
        </w:rPr>
        <w:t xml:space="preserve">, oraz na ograniczenie wielkości plików podpisywanych w aplikacji </w:t>
      </w:r>
      <w:proofErr w:type="spellStart"/>
      <w:r w:rsidRPr="00426886">
        <w:rPr>
          <w:rFonts w:asciiTheme="majorHAnsi" w:hAnsiTheme="majorHAnsi"/>
          <w:sz w:val="24"/>
          <w:szCs w:val="24"/>
        </w:rPr>
        <w:t>eDoApp</w:t>
      </w:r>
      <w:proofErr w:type="spellEnd"/>
      <w:r w:rsidRPr="00426886">
        <w:rPr>
          <w:rFonts w:asciiTheme="majorHAnsi" w:hAnsiTheme="majorHAnsi"/>
          <w:sz w:val="24"/>
          <w:szCs w:val="24"/>
        </w:rPr>
        <w:t xml:space="preserve"> służącej do składania podpisu osobistego, który wynosi </w:t>
      </w:r>
      <w:r w:rsidRPr="00426886">
        <w:rPr>
          <w:rFonts w:asciiTheme="majorHAnsi" w:hAnsiTheme="majorHAnsi"/>
          <w:b/>
          <w:sz w:val="24"/>
          <w:szCs w:val="24"/>
        </w:rPr>
        <w:t>maksymalnie 5MB</w:t>
      </w:r>
      <w:r w:rsidRPr="00426886">
        <w:rPr>
          <w:rFonts w:asciiTheme="majorHAnsi" w:hAnsiTheme="majorHAnsi"/>
          <w:sz w:val="24"/>
          <w:szCs w:val="24"/>
        </w:rPr>
        <w:t>.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W przypadku stosowania przez wykonawcę kwalifikowanego podpisu elektronicznego:</w:t>
      </w:r>
    </w:p>
    <w:p w:rsidR="004B3803" w:rsidRPr="00426886" w:rsidRDefault="000F3764" w:rsidP="002D7766">
      <w:pPr>
        <w:numPr>
          <w:ilvl w:val="0"/>
          <w:numId w:val="40"/>
        </w:numPr>
        <w:ind w:left="851" w:hanging="425"/>
        <w:jc w:val="both"/>
        <w:rPr>
          <w:rFonts w:asciiTheme="majorHAnsi" w:eastAsia="Calibri" w:hAnsiTheme="majorHAnsi" w:cs="Calibr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426886">
        <w:rPr>
          <w:rFonts w:asciiTheme="majorHAnsi" w:hAnsi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</w:t>
      </w:r>
      <w:proofErr w:type="spellStart"/>
      <w:r w:rsidRPr="00426886">
        <w:rPr>
          <w:rFonts w:asciiTheme="majorHAnsi" w:hAnsiTheme="majorHAnsi"/>
          <w:b/>
          <w:sz w:val="24"/>
          <w:szCs w:val="24"/>
        </w:rPr>
        <w:t>PAdES</w:t>
      </w:r>
      <w:proofErr w:type="spellEnd"/>
      <w:r w:rsidRPr="00426886">
        <w:rPr>
          <w:rFonts w:asciiTheme="majorHAnsi" w:hAnsiTheme="majorHAnsi"/>
          <w:b/>
          <w:sz w:val="24"/>
          <w:szCs w:val="24"/>
        </w:rPr>
        <w:t xml:space="preserve">. </w:t>
      </w:r>
    </w:p>
    <w:p w:rsidR="004B3803" w:rsidRPr="00426886" w:rsidRDefault="000F3764" w:rsidP="002D7766">
      <w:pPr>
        <w:numPr>
          <w:ilvl w:val="0"/>
          <w:numId w:val="40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Pliki w innych formatach niż PDF </w:t>
      </w:r>
      <w:r w:rsidRPr="00426886">
        <w:rPr>
          <w:rFonts w:asciiTheme="majorHAnsi" w:hAnsiTheme="majorHAnsi"/>
          <w:b/>
          <w:sz w:val="24"/>
          <w:szCs w:val="24"/>
        </w:rPr>
        <w:t>zaleca się opatr</w:t>
      </w:r>
      <w:r w:rsidR="00426886">
        <w:rPr>
          <w:rFonts w:asciiTheme="majorHAnsi" w:hAnsiTheme="majorHAnsi"/>
          <w:b/>
          <w:sz w:val="24"/>
          <w:szCs w:val="24"/>
        </w:rPr>
        <w:t xml:space="preserve">zyć podpisem w formacie </w:t>
      </w:r>
      <w:proofErr w:type="spellStart"/>
      <w:r w:rsidR="00426886">
        <w:rPr>
          <w:rFonts w:asciiTheme="majorHAnsi" w:hAnsiTheme="majorHAnsi"/>
          <w:b/>
          <w:sz w:val="24"/>
          <w:szCs w:val="24"/>
        </w:rPr>
        <w:t>XAdES</w:t>
      </w:r>
      <w:proofErr w:type="spellEnd"/>
      <w:r w:rsidR="00426886">
        <w:rPr>
          <w:rFonts w:asciiTheme="majorHAnsi" w:hAnsiTheme="majorHAnsi"/>
          <w:b/>
          <w:sz w:val="24"/>
          <w:szCs w:val="24"/>
        </w:rPr>
        <w:t xml:space="preserve"> o </w:t>
      </w:r>
      <w:r w:rsidRPr="00426886">
        <w:rPr>
          <w:rFonts w:asciiTheme="majorHAnsi" w:hAnsiTheme="majorHAnsi"/>
          <w:b/>
          <w:sz w:val="24"/>
          <w:szCs w:val="24"/>
        </w:rPr>
        <w:t>typie zewnętrznym</w:t>
      </w:r>
      <w:r w:rsidRPr="00426886">
        <w:rPr>
          <w:rFonts w:asciiTheme="majorHAnsi" w:hAnsiTheme="majorHAnsi"/>
          <w:sz w:val="24"/>
          <w:szCs w:val="24"/>
        </w:rPr>
        <w:t>. Wykonawca powinien pamiętać, aby plik z podpisem przekazywać łącznie z dokumentem podpisywanym.</w:t>
      </w:r>
    </w:p>
    <w:p w:rsidR="004B3803" w:rsidRPr="00426886" w:rsidRDefault="000F3764" w:rsidP="002D7766">
      <w:pPr>
        <w:numPr>
          <w:ilvl w:val="0"/>
          <w:numId w:val="40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Zamawiający rekomenduje wykorzystanie podpisu z kwalifikowanym znacznikiem czasu.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Zamawiający zaleca aby</w:t>
      </w:r>
      <w:r w:rsidRPr="00426886">
        <w:rPr>
          <w:rFonts w:asciiTheme="majorHAnsi" w:hAnsi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426886">
        <w:rPr>
          <w:rFonts w:asciiTheme="majorHAnsi" w:hAnsiTheme="majorHAnsi"/>
          <w:sz w:val="24"/>
          <w:szCs w:val="24"/>
        </w:rPr>
        <w:t xml:space="preserve"> Podpisywanie</w:t>
      </w:r>
      <w:r w:rsidR="00426886">
        <w:rPr>
          <w:rFonts w:asciiTheme="majorHAnsi" w:hAnsiTheme="majorHAnsi"/>
          <w:sz w:val="24"/>
          <w:szCs w:val="24"/>
        </w:rPr>
        <w:t xml:space="preserve"> różnymi rodzajami podpisów np. </w:t>
      </w:r>
      <w:r w:rsidRPr="00426886">
        <w:rPr>
          <w:rFonts w:asciiTheme="majorHAnsi" w:hAnsiTheme="majorHAnsi"/>
          <w:sz w:val="24"/>
          <w:szCs w:val="24"/>
        </w:rPr>
        <w:t xml:space="preserve">osobistym i kwalifikowanym może doprowadzić do problemów w weryfikacji plików. 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>Osobą składającą ofertę powinna być osoba kontaktowa podawana w dokumentacji.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lastRenderedPageBreak/>
        <w:t>Ofertę należy przygotować z należytą starannością dla podmiotu ubiegając</w:t>
      </w:r>
      <w:r w:rsidR="00426886">
        <w:rPr>
          <w:rFonts w:asciiTheme="majorHAnsi" w:hAnsiTheme="majorHAnsi"/>
          <w:sz w:val="24"/>
          <w:szCs w:val="24"/>
        </w:rPr>
        <w:t>ego się o </w:t>
      </w:r>
      <w:r w:rsidRPr="00426886">
        <w:rPr>
          <w:rFonts w:asciiTheme="majorHAnsi" w:hAnsiTheme="majorHAnsi"/>
          <w:sz w:val="24"/>
          <w:szCs w:val="24"/>
        </w:rPr>
        <w:t>udzielenie zamówienia publicznego i zachowaniem</w:t>
      </w:r>
      <w:r w:rsidR="00426886">
        <w:rPr>
          <w:rFonts w:asciiTheme="majorHAnsi" w:hAnsiTheme="majorHAnsi"/>
          <w:sz w:val="24"/>
          <w:szCs w:val="24"/>
        </w:rPr>
        <w:t xml:space="preserve"> odpowiedniego odstępu czasu do </w:t>
      </w:r>
      <w:r w:rsidRPr="00426886">
        <w:rPr>
          <w:rFonts w:asciiTheme="majorHAnsi" w:hAnsiTheme="majorHAnsi"/>
          <w:sz w:val="24"/>
          <w:szCs w:val="24"/>
        </w:rPr>
        <w:t>zakończenia przyjmowania ofert/wniosków. S</w:t>
      </w:r>
      <w:r w:rsidR="00426886">
        <w:rPr>
          <w:rFonts w:asciiTheme="majorHAnsi" w:hAnsiTheme="majorHAnsi"/>
          <w:sz w:val="24"/>
          <w:szCs w:val="24"/>
        </w:rPr>
        <w:t>ugerujemy złożenie oferty na 24 </w:t>
      </w:r>
      <w:r w:rsidRPr="00426886">
        <w:rPr>
          <w:rFonts w:asciiTheme="majorHAnsi" w:hAnsiTheme="majorHAnsi"/>
          <w:sz w:val="24"/>
          <w:szCs w:val="24"/>
        </w:rPr>
        <w:t xml:space="preserve">godziny przed terminem składania ofert/wniosków. 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:rsidR="004B3803" w:rsidRPr="00426886" w:rsidRDefault="000F3764" w:rsidP="002D7766">
      <w:pPr>
        <w:numPr>
          <w:ilvl w:val="0"/>
          <w:numId w:val="27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426886">
        <w:rPr>
          <w:rFonts w:asciiTheme="majorHAnsi" w:hAnsiTheme="majorHAnsi"/>
          <w:sz w:val="24"/>
          <w:szCs w:val="24"/>
        </w:rPr>
        <w:t xml:space="preserve">Zamawiający zaleca aby </w:t>
      </w:r>
      <w:r w:rsidRPr="00426886">
        <w:rPr>
          <w:rFonts w:asciiTheme="majorHAnsi" w:hAnsiTheme="majorHAnsi"/>
          <w:b/>
          <w:sz w:val="24"/>
          <w:szCs w:val="24"/>
          <w:u w:val="single"/>
        </w:rPr>
        <w:t>nie</w:t>
      </w:r>
      <w:r w:rsidRPr="00426886">
        <w:rPr>
          <w:rFonts w:asciiTheme="majorHAnsi" w:hAnsiTheme="majorHAnsi"/>
          <w:b/>
          <w:sz w:val="24"/>
          <w:szCs w:val="24"/>
        </w:rPr>
        <w:t xml:space="preserve"> </w:t>
      </w:r>
      <w:r w:rsidRPr="00426886">
        <w:rPr>
          <w:rFonts w:asciiTheme="majorHAnsi" w:hAnsiTheme="majorHAnsi"/>
          <w:sz w:val="24"/>
          <w:szCs w:val="24"/>
        </w:rPr>
        <w:t>wprowadzać jakichkolwiek zmian w plikach po podpisaniu ich podpisem kwalifikowanym. Może to skutkować naruszeniem integralności plików c</w:t>
      </w:r>
      <w:r w:rsidR="00426886">
        <w:rPr>
          <w:rFonts w:asciiTheme="majorHAnsi" w:hAnsiTheme="majorHAnsi"/>
          <w:sz w:val="24"/>
          <w:szCs w:val="24"/>
        </w:rPr>
        <w:t>o </w:t>
      </w:r>
      <w:r w:rsidRPr="00426886">
        <w:rPr>
          <w:rFonts w:asciiTheme="majorHAnsi" w:hAnsiTheme="majorHAnsi"/>
          <w:sz w:val="24"/>
          <w:szCs w:val="24"/>
        </w:rPr>
        <w:t>równoważne będzie z koniecznością odrzucenia oferty.</w:t>
      </w:r>
    </w:p>
    <w:p w:rsidR="004B3803" w:rsidRPr="00FF60FC" w:rsidRDefault="000F3764" w:rsidP="00836D5E">
      <w:pPr>
        <w:pStyle w:val="Nagwek2"/>
        <w:spacing w:after="240"/>
        <w:jc w:val="both"/>
        <w:rPr>
          <w:rFonts w:asciiTheme="majorHAnsi" w:hAnsiTheme="majorHAnsi"/>
          <w:b/>
        </w:rPr>
      </w:pPr>
      <w:bookmarkStart w:id="16" w:name="_Toc74211506"/>
      <w:r w:rsidRPr="00FF60FC">
        <w:rPr>
          <w:rFonts w:asciiTheme="majorHAnsi" w:hAnsiTheme="majorHAnsi"/>
          <w:b/>
        </w:rPr>
        <w:t>XV. Sposób obliczania ceny oferty</w:t>
      </w:r>
      <w:bookmarkEnd w:id="16"/>
    </w:p>
    <w:p w:rsidR="004B3803" w:rsidRPr="00836D5E" w:rsidRDefault="000F3764" w:rsidP="002D7766">
      <w:pPr>
        <w:numPr>
          <w:ilvl w:val="0"/>
          <w:numId w:val="5"/>
        </w:numPr>
        <w:spacing w:before="24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836D5E">
        <w:rPr>
          <w:rFonts w:asciiTheme="majorHAnsi" w:hAnsiTheme="majorHAnsi"/>
          <w:b/>
          <w:sz w:val="24"/>
          <w:szCs w:val="24"/>
        </w:rPr>
        <w:t xml:space="preserve">Załącznik nr </w:t>
      </w:r>
      <w:r w:rsidR="00411782" w:rsidRPr="00836D5E">
        <w:rPr>
          <w:rFonts w:asciiTheme="majorHAnsi" w:hAnsiTheme="majorHAnsi"/>
          <w:b/>
          <w:sz w:val="24"/>
          <w:szCs w:val="24"/>
        </w:rPr>
        <w:t>1</w:t>
      </w:r>
      <w:r w:rsidRPr="00836D5E">
        <w:rPr>
          <w:rFonts w:asciiTheme="majorHAnsi" w:hAnsiTheme="majorHAnsi"/>
          <w:b/>
          <w:sz w:val="24"/>
          <w:szCs w:val="24"/>
        </w:rPr>
        <w:t xml:space="preserve"> do SWZ. </w:t>
      </w:r>
    </w:p>
    <w:p w:rsidR="004B3803" w:rsidRPr="00836D5E" w:rsidRDefault="000F3764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Cena ofertowa brutto musi uwzględniać wszystkie koszty związane z realizacją przedmiotu zamówienia zgodnie z opisem przedmiotu zamówienia oraz istotnymi postanowieniami umowy określonymi w niniejszej SWZ.</w:t>
      </w:r>
    </w:p>
    <w:p w:rsidR="004B3803" w:rsidRPr="00836D5E" w:rsidRDefault="000F3764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Cena podana na Formularzu Ofertowym jest ceną ostateczną, niepodlegającą negocjacji i wyczerpującą wszelkie należności Wykonawcy wobec Zamawiającego związane z</w:t>
      </w:r>
      <w:r w:rsidR="00104E6F">
        <w:rPr>
          <w:rFonts w:asciiTheme="majorHAnsi" w:hAnsiTheme="majorHAnsi"/>
          <w:sz w:val="24"/>
          <w:szCs w:val="24"/>
        </w:rPr>
        <w:t> </w:t>
      </w:r>
      <w:r w:rsidRPr="00836D5E">
        <w:rPr>
          <w:rFonts w:asciiTheme="majorHAnsi" w:hAnsiTheme="majorHAnsi"/>
          <w:sz w:val="24"/>
          <w:szCs w:val="24"/>
        </w:rPr>
        <w:t>realizacją przedmiotu zamówienia.</w:t>
      </w:r>
    </w:p>
    <w:p w:rsidR="004B3803" w:rsidRPr="00836D5E" w:rsidRDefault="000F3764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Cena oferty powinna być wyrażona w złotych polskich (PLN) z dokładnością do dwóch miejsc po przecinku.</w:t>
      </w:r>
    </w:p>
    <w:p w:rsidR="004B3803" w:rsidRPr="00836D5E" w:rsidRDefault="000F3764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Zamawiający nie przewiduje rozliczeń w walucie obcej.</w:t>
      </w:r>
    </w:p>
    <w:p w:rsidR="004B3803" w:rsidRPr="00836D5E" w:rsidRDefault="000F3764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 xml:space="preserve">Wyliczona cena oferty brutto będzie służyć do </w:t>
      </w:r>
      <w:r w:rsidR="00571FA6">
        <w:rPr>
          <w:rFonts w:asciiTheme="majorHAnsi" w:hAnsiTheme="majorHAnsi"/>
          <w:sz w:val="24"/>
          <w:szCs w:val="24"/>
        </w:rPr>
        <w:t>porównania złożonych ofert i do </w:t>
      </w:r>
      <w:r w:rsidRPr="00836D5E">
        <w:rPr>
          <w:rFonts w:asciiTheme="majorHAnsi" w:hAnsiTheme="majorHAnsi"/>
          <w:sz w:val="24"/>
          <w:szCs w:val="24"/>
        </w:rPr>
        <w:t>rozliczenia w trakcie realizacji zamówienia.</w:t>
      </w:r>
    </w:p>
    <w:p w:rsidR="004B3803" w:rsidRPr="00836D5E" w:rsidRDefault="000F3764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Jeżeli została złożona oferta, której wybór prowadziłby do powstania u zamawiającego obowiązku podatkowego zgodnie z ustawą z dni</w:t>
      </w:r>
      <w:r w:rsidR="00571FA6">
        <w:rPr>
          <w:rFonts w:asciiTheme="majorHAnsi" w:hAnsiTheme="majorHAnsi"/>
          <w:sz w:val="24"/>
          <w:szCs w:val="24"/>
        </w:rPr>
        <w:t>a 11 marca 2004 r. o podatku od </w:t>
      </w:r>
      <w:r w:rsidRPr="00836D5E">
        <w:rPr>
          <w:rFonts w:asciiTheme="majorHAnsi" w:hAnsiTheme="majorHAnsi"/>
          <w:sz w:val="24"/>
          <w:szCs w:val="24"/>
        </w:rPr>
        <w:t xml:space="preserve">towarów i usług (Dz. U. z </w:t>
      </w:r>
      <w:r w:rsidR="00571FA6">
        <w:rPr>
          <w:rFonts w:asciiTheme="majorHAnsi" w:hAnsiTheme="majorHAnsi"/>
          <w:sz w:val="24"/>
          <w:szCs w:val="24"/>
        </w:rPr>
        <w:t>2023</w:t>
      </w:r>
      <w:r w:rsidRPr="00836D5E">
        <w:rPr>
          <w:rFonts w:asciiTheme="majorHAnsi" w:hAnsiTheme="majorHAnsi"/>
          <w:sz w:val="24"/>
          <w:szCs w:val="24"/>
        </w:rPr>
        <w:t xml:space="preserve"> r. poz. </w:t>
      </w:r>
      <w:r w:rsidR="00571FA6">
        <w:rPr>
          <w:rFonts w:asciiTheme="majorHAnsi" w:hAnsiTheme="majorHAnsi"/>
          <w:sz w:val="24"/>
          <w:szCs w:val="24"/>
        </w:rPr>
        <w:t>1570</w:t>
      </w:r>
      <w:r w:rsidRPr="00836D5E">
        <w:rPr>
          <w:rFonts w:asciiTheme="majorHAnsi" w:hAnsiTheme="majorHAnsi"/>
          <w:sz w:val="24"/>
          <w:szCs w:val="24"/>
        </w:rPr>
        <w:t xml:space="preserve">, z </w:t>
      </w:r>
      <w:proofErr w:type="spellStart"/>
      <w:r w:rsidRPr="00836D5E">
        <w:rPr>
          <w:rFonts w:asciiTheme="majorHAnsi" w:hAnsiTheme="majorHAnsi"/>
          <w:sz w:val="24"/>
          <w:szCs w:val="24"/>
        </w:rPr>
        <w:t>późn</w:t>
      </w:r>
      <w:proofErr w:type="spellEnd"/>
      <w:r w:rsidRPr="00836D5E">
        <w:rPr>
          <w:rFonts w:asciiTheme="majorHAnsi" w:hAnsiTheme="majorHAnsi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</w:t>
      </w:r>
      <w:r w:rsidRPr="00836D5E">
        <w:rPr>
          <w:rFonts w:asciiTheme="majorHAnsi" w:hAnsiTheme="majorHAnsi"/>
          <w:sz w:val="24"/>
          <w:szCs w:val="24"/>
          <w:vertAlign w:val="superscript"/>
        </w:rPr>
        <w:footnoteReference w:id="10"/>
      </w:r>
      <w:r w:rsidRPr="00836D5E">
        <w:rPr>
          <w:rFonts w:asciiTheme="majorHAnsi" w:hAnsiTheme="majorHAnsi"/>
          <w:sz w:val="24"/>
          <w:szCs w:val="24"/>
        </w:rPr>
        <w:t>.</w:t>
      </w:r>
      <w:r w:rsidRPr="00836D5E">
        <w:rPr>
          <w:rFonts w:asciiTheme="majorHAnsi" w:hAnsiTheme="majorHAnsi"/>
          <w:b/>
          <w:sz w:val="24"/>
          <w:szCs w:val="24"/>
        </w:rPr>
        <w:t xml:space="preserve"> </w:t>
      </w:r>
      <w:r w:rsidR="00571FA6">
        <w:rPr>
          <w:rFonts w:asciiTheme="majorHAnsi" w:hAnsiTheme="majorHAnsi"/>
          <w:sz w:val="24"/>
          <w:szCs w:val="24"/>
        </w:rPr>
        <w:t>W ofercie, o </w:t>
      </w:r>
      <w:r w:rsidRPr="00836D5E">
        <w:rPr>
          <w:rFonts w:asciiTheme="majorHAnsi" w:hAnsiTheme="majorHAnsi"/>
          <w:sz w:val="24"/>
          <w:szCs w:val="24"/>
        </w:rPr>
        <w:t>której mowa w ust. 1, Wykonawca ma obowiązek:</w:t>
      </w:r>
    </w:p>
    <w:p w:rsidR="004B3803" w:rsidRPr="00836D5E" w:rsidRDefault="000F3764" w:rsidP="00571FA6">
      <w:pPr>
        <w:tabs>
          <w:tab w:val="left" w:pos="3855"/>
        </w:tabs>
        <w:ind w:left="851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1)</w:t>
      </w:r>
      <w:r w:rsidRPr="00836D5E">
        <w:rPr>
          <w:rFonts w:asciiTheme="majorHAnsi" w:hAnsiTheme="majorHAnsi"/>
          <w:sz w:val="24"/>
          <w:szCs w:val="24"/>
        </w:rPr>
        <w:tab/>
        <w:t>poinformowania zamawiającego, że wybór jego oferty będzie prowadził do</w:t>
      </w:r>
      <w:r w:rsidR="00571FA6">
        <w:rPr>
          <w:rFonts w:asciiTheme="majorHAnsi" w:hAnsiTheme="majorHAnsi"/>
          <w:sz w:val="24"/>
          <w:szCs w:val="24"/>
        </w:rPr>
        <w:t> </w:t>
      </w:r>
      <w:r w:rsidRPr="00836D5E">
        <w:rPr>
          <w:rFonts w:asciiTheme="majorHAnsi" w:hAnsiTheme="majorHAnsi"/>
          <w:sz w:val="24"/>
          <w:szCs w:val="24"/>
        </w:rPr>
        <w:t>powstania u zamawiającego obowiązku podatkowego;</w:t>
      </w:r>
    </w:p>
    <w:p w:rsidR="004B3803" w:rsidRPr="00836D5E" w:rsidRDefault="000F3764" w:rsidP="00571FA6">
      <w:pPr>
        <w:tabs>
          <w:tab w:val="left" w:pos="3855"/>
        </w:tabs>
        <w:ind w:left="851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2)</w:t>
      </w:r>
      <w:r w:rsidRPr="00836D5E">
        <w:rPr>
          <w:rFonts w:asciiTheme="majorHAnsi" w:hAnsi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:rsidR="004B3803" w:rsidRPr="00836D5E" w:rsidRDefault="000F3764" w:rsidP="00571FA6">
      <w:pPr>
        <w:tabs>
          <w:tab w:val="left" w:pos="3855"/>
        </w:tabs>
        <w:ind w:left="851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3)</w:t>
      </w:r>
      <w:r w:rsidRPr="00836D5E">
        <w:rPr>
          <w:rFonts w:asciiTheme="majorHAnsi" w:hAnsiTheme="majorHAnsi"/>
          <w:sz w:val="24"/>
          <w:szCs w:val="24"/>
        </w:rPr>
        <w:tab/>
        <w:t>wskazania wartości towaru lub usługi objętego obowiązkiem podatkowym zamawiającego, bez kwoty podatku;</w:t>
      </w:r>
    </w:p>
    <w:p w:rsidR="004B3803" w:rsidRPr="00836D5E" w:rsidRDefault="000F3764" w:rsidP="00571FA6">
      <w:pPr>
        <w:tabs>
          <w:tab w:val="left" w:pos="3855"/>
        </w:tabs>
        <w:ind w:left="851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4)</w:t>
      </w:r>
      <w:r w:rsidRPr="00836D5E">
        <w:rPr>
          <w:rFonts w:asciiTheme="majorHAnsi" w:hAnsi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:rsidR="004B3803" w:rsidRPr="00836D5E" w:rsidRDefault="000F3764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lastRenderedPageBreak/>
        <w:t>Wzór Formularza Ofertowego został opracowany przy założeniu, iż wybór oferty nie będzie prowadzić do powstania u Zamawiającego obowiązku podatkowego w zakresie podatku VAT. W przypadku, gdy Wykonawca zobowiązany jest złożyć oświadczenie o</w:t>
      </w:r>
      <w:r w:rsidR="00571FA6">
        <w:rPr>
          <w:rFonts w:asciiTheme="majorHAnsi" w:hAnsiTheme="majorHAnsi"/>
          <w:sz w:val="24"/>
          <w:szCs w:val="24"/>
        </w:rPr>
        <w:t> </w:t>
      </w:r>
      <w:r w:rsidRPr="00836D5E">
        <w:rPr>
          <w:rFonts w:asciiTheme="majorHAnsi" w:hAnsiTheme="majorHAnsi"/>
          <w:sz w:val="24"/>
          <w:szCs w:val="24"/>
        </w:rPr>
        <w:t xml:space="preserve">powstaniu u Zamawiającego obowiązku podatkowego, to winien odpowiednio </w:t>
      </w:r>
      <w:r w:rsidR="00571FA6">
        <w:rPr>
          <w:rFonts w:asciiTheme="majorHAnsi" w:hAnsiTheme="majorHAnsi"/>
          <w:sz w:val="24"/>
          <w:szCs w:val="24"/>
        </w:rPr>
        <w:t>zmodyfikować treść formularza.</w:t>
      </w:r>
    </w:p>
    <w:p w:rsidR="008C6EFB" w:rsidRPr="00836D5E" w:rsidRDefault="008C6EFB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Cenę należy ustalić na podstawie kalkulacji własnej, biorąc pod uwagę przedmiot zamówienia.</w:t>
      </w:r>
    </w:p>
    <w:p w:rsidR="00E874D6" w:rsidRPr="00571FA6" w:rsidRDefault="00364D25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71FA6">
        <w:rPr>
          <w:rFonts w:asciiTheme="majorHAnsi" w:hAnsiTheme="majorHAnsi"/>
          <w:sz w:val="24"/>
          <w:szCs w:val="24"/>
        </w:rPr>
        <w:t xml:space="preserve">Na cenę łączną oferty zawiera się </w:t>
      </w:r>
      <w:r w:rsidR="00037F0D" w:rsidRPr="00571FA6">
        <w:rPr>
          <w:rFonts w:asciiTheme="majorHAnsi" w:hAnsiTheme="majorHAnsi"/>
          <w:sz w:val="24"/>
          <w:szCs w:val="24"/>
        </w:rPr>
        <w:t>ryczałtowa stawka za jedną osobę, którą obejmować będzie usługa cateringowa</w:t>
      </w:r>
      <w:r w:rsidRPr="00571FA6">
        <w:rPr>
          <w:rFonts w:asciiTheme="majorHAnsi" w:hAnsiTheme="majorHAnsi"/>
          <w:sz w:val="24"/>
          <w:szCs w:val="24"/>
        </w:rPr>
        <w:t xml:space="preserve"> </w:t>
      </w:r>
      <w:r w:rsidR="00B7084D" w:rsidRPr="00571FA6">
        <w:rPr>
          <w:rFonts w:asciiTheme="majorHAnsi" w:hAnsiTheme="majorHAnsi"/>
          <w:sz w:val="24"/>
          <w:szCs w:val="24"/>
        </w:rPr>
        <w:t>oraz szacowana sumaryczna ilość osób objętych usługą w</w:t>
      </w:r>
      <w:r w:rsidR="00571FA6" w:rsidRPr="00571FA6">
        <w:rPr>
          <w:rFonts w:asciiTheme="majorHAnsi" w:hAnsiTheme="majorHAnsi"/>
          <w:sz w:val="24"/>
          <w:szCs w:val="24"/>
        </w:rPr>
        <w:t> </w:t>
      </w:r>
      <w:r w:rsidR="00B7084D" w:rsidRPr="00571FA6">
        <w:rPr>
          <w:rFonts w:asciiTheme="majorHAnsi" w:hAnsiTheme="majorHAnsi"/>
          <w:sz w:val="24"/>
          <w:szCs w:val="24"/>
        </w:rPr>
        <w:t>ciągu trwania zamówienia.</w:t>
      </w:r>
      <w:r w:rsidR="00571FA6" w:rsidRPr="00571FA6">
        <w:rPr>
          <w:rFonts w:asciiTheme="majorHAnsi" w:hAnsiTheme="majorHAnsi"/>
          <w:sz w:val="24"/>
          <w:szCs w:val="24"/>
        </w:rPr>
        <w:t xml:space="preserve"> N</w:t>
      </w:r>
      <w:r w:rsidR="00E874D6" w:rsidRPr="00571FA6">
        <w:rPr>
          <w:rFonts w:asciiTheme="majorHAnsi" w:hAnsiTheme="majorHAnsi"/>
          <w:sz w:val="24"/>
          <w:szCs w:val="24"/>
        </w:rPr>
        <w:t>ależy wskazać oferowaną kwotę ryczałt</w:t>
      </w:r>
      <w:r w:rsidR="00B7084D" w:rsidRPr="00571FA6">
        <w:rPr>
          <w:rFonts w:asciiTheme="majorHAnsi" w:hAnsiTheme="majorHAnsi"/>
          <w:sz w:val="24"/>
          <w:szCs w:val="24"/>
        </w:rPr>
        <w:t>ową za jedną osobę netto</w:t>
      </w:r>
      <w:r w:rsidR="00E874D6" w:rsidRPr="00571FA6">
        <w:rPr>
          <w:rFonts w:asciiTheme="majorHAnsi" w:hAnsiTheme="majorHAnsi"/>
          <w:sz w:val="24"/>
          <w:szCs w:val="24"/>
        </w:rPr>
        <w:t xml:space="preserve"> i pomnożyć ją przez szacunkową liczbę </w:t>
      </w:r>
      <w:r w:rsidR="00B7084D" w:rsidRPr="00571FA6">
        <w:rPr>
          <w:rFonts w:asciiTheme="majorHAnsi" w:hAnsiTheme="majorHAnsi"/>
          <w:sz w:val="24"/>
          <w:szCs w:val="24"/>
        </w:rPr>
        <w:t>osób. Następnie sumaryczną wartość netto należy pomnożyć przez wartość podatku VAT..</w:t>
      </w:r>
      <w:r w:rsidR="00E874D6" w:rsidRPr="00571FA6">
        <w:rPr>
          <w:rFonts w:asciiTheme="majorHAnsi" w:hAnsiTheme="majorHAnsi"/>
          <w:sz w:val="24"/>
          <w:szCs w:val="24"/>
        </w:rPr>
        <w:t xml:space="preserve"> </w:t>
      </w:r>
    </w:p>
    <w:p w:rsidR="008C6EFB" w:rsidRPr="00836D5E" w:rsidRDefault="00E874D6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Kwotę ryczałtu</w:t>
      </w:r>
      <w:r w:rsidR="00B7084D" w:rsidRPr="00836D5E">
        <w:rPr>
          <w:rFonts w:asciiTheme="majorHAnsi" w:hAnsiTheme="majorHAnsi"/>
          <w:sz w:val="24"/>
          <w:szCs w:val="24"/>
        </w:rPr>
        <w:t xml:space="preserve"> za osobę</w:t>
      </w:r>
      <w:r w:rsidRPr="00836D5E">
        <w:rPr>
          <w:rFonts w:asciiTheme="majorHAnsi" w:hAnsiTheme="majorHAnsi"/>
          <w:sz w:val="24"/>
          <w:szCs w:val="24"/>
        </w:rPr>
        <w:t xml:space="preserve"> należy wskazać</w:t>
      </w:r>
      <w:r w:rsidR="008C6EFB" w:rsidRPr="00836D5E">
        <w:rPr>
          <w:rFonts w:asciiTheme="majorHAnsi" w:hAnsiTheme="majorHAnsi"/>
          <w:sz w:val="24"/>
          <w:szCs w:val="24"/>
        </w:rPr>
        <w:t xml:space="preserve"> z dokładnością do dwóch miejsc po przecinku.</w:t>
      </w:r>
    </w:p>
    <w:p w:rsidR="008C6EFB" w:rsidRPr="00836D5E" w:rsidRDefault="008C6EFB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Ceny jednostkowe określone przez Wykonawcę w ofercie zostają ustalone na czas trwania umowy i nie będą podlegały waloryzacji.</w:t>
      </w:r>
    </w:p>
    <w:p w:rsidR="008C6EFB" w:rsidRPr="00836D5E" w:rsidRDefault="008C6EFB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 xml:space="preserve">W ofercie należy podać cenę netto </w:t>
      </w:r>
      <w:r w:rsidR="00373598" w:rsidRPr="00836D5E">
        <w:rPr>
          <w:rFonts w:asciiTheme="majorHAnsi" w:hAnsiTheme="majorHAnsi"/>
          <w:sz w:val="24"/>
          <w:szCs w:val="24"/>
        </w:rPr>
        <w:t xml:space="preserve">ryczałtu dziennego </w:t>
      </w:r>
      <w:r w:rsidRPr="00836D5E">
        <w:rPr>
          <w:rFonts w:asciiTheme="majorHAnsi" w:hAnsiTheme="majorHAnsi"/>
          <w:sz w:val="24"/>
          <w:szCs w:val="24"/>
        </w:rPr>
        <w:t>(</w:t>
      </w:r>
      <w:r w:rsidR="00373598" w:rsidRPr="00836D5E">
        <w:rPr>
          <w:rFonts w:asciiTheme="majorHAnsi" w:hAnsiTheme="majorHAnsi"/>
          <w:sz w:val="24"/>
          <w:szCs w:val="24"/>
        </w:rPr>
        <w:t>analogicznie jak sposób obliczenia ceny w pkt. 10</w:t>
      </w:r>
      <w:r w:rsidRPr="00836D5E">
        <w:rPr>
          <w:rFonts w:asciiTheme="majorHAnsi" w:hAnsiTheme="majorHAnsi"/>
          <w:sz w:val="24"/>
          <w:szCs w:val="24"/>
        </w:rPr>
        <w:t>), stawkę/kwotę podatku (VAT) i cenę brutto zamówienia, z</w:t>
      </w:r>
      <w:r w:rsidR="00571FA6">
        <w:rPr>
          <w:rFonts w:asciiTheme="majorHAnsi" w:hAnsiTheme="majorHAnsi"/>
          <w:sz w:val="24"/>
          <w:szCs w:val="24"/>
        </w:rPr>
        <w:t> </w:t>
      </w:r>
      <w:r w:rsidRPr="00836D5E">
        <w:rPr>
          <w:rFonts w:asciiTheme="majorHAnsi" w:hAnsiTheme="majorHAnsi"/>
          <w:sz w:val="24"/>
          <w:szCs w:val="24"/>
        </w:rPr>
        <w:t>dokładnością do dwóch miejsc po przecinku.</w:t>
      </w:r>
    </w:p>
    <w:p w:rsidR="008C6EFB" w:rsidRPr="00836D5E" w:rsidRDefault="008C6EFB" w:rsidP="002D7766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6D5E">
        <w:rPr>
          <w:rFonts w:asciiTheme="majorHAnsi" w:hAnsiTheme="majorHAnsi"/>
          <w:sz w:val="24"/>
          <w:szCs w:val="24"/>
        </w:rPr>
        <w:t>Cena oferty brutto winna być określona cyframi i słownie.</w:t>
      </w:r>
    </w:p>
    <w:p w:rsidR="008C6EFB" w:rsidRPr="001459D6" w:rsidRDefault="008C6EFB" w:rsidP="001459D6">
      <w:pPr>
        <w:jc w:val="both"/>
        <w:rPr>
          <w:rFonts w:asciiTheme="majorHAnsi" w:hAnsiTheme="majorHAnsi"/>
          <w:sz w:val="20"/>
          <w:szCs w:val="20"/>
        </w:rPr>
      </w:pPr>
    </w:p>
    <w:p w:rsidR="008C6EFB" w:rsidRPr="00571FA6" w:rsidRDefault="008C6EFB" w:rsidP="001459D6">
      <w:pPr>
        <w:jc w:val="both"/>
        <w:rPr>
          <w:rFonts w:asciiTheme="majorHAnsi" w:hAnsiTheme="majorHAnsi"/>
          <w:sz w:val="24"/>
          <w:szCs w:val="24"/>
        </w:rPr>
      </w:pPr>
      <w:r w:rsidRPr="00571FA6">
        <w:rPr>
          <w:rFonts w:asciiTheme="majorHAnsi" w:hAnsiTheme="majorHAnsi"/>
          <w:b/>
          <w:sz w:val="24"/>
          <w:szCs w:val="24"/>
        </w:rPr>
        <w:t>Oferta Wykonawcy, który nie zastosował się do powyższych zaleceń, zostanie odrzucona</w:t>
      </w:r>
      <w:r w:rsidRPr="00571FA6">
        <w:rPr>
          <w:rFonts w:asciiTheme="majorHAnsi" w:hAnsiTheme="majorHAnsi"/>
          <w:sz w:val="24"/>
          <w:szCs w:val="24"/>
        </w:rPr>
        <w:t xml:space="preserve"> na</w:t>
      </w:r>
      <w:r w:rsidR="00571FA6">
        <w:rPr>
          <w:rFonts w:asciiTheme="majorHAnsi" w:hAnsiTheme="majorHAnsi"/>
          <w:sz w:val="24"/>
          <w:szCs w:val="24"/>
        </w:rPr>
        <w:t> </w:t>
      </w:r>
      <w:r w:rsidRPr="00571FA6">
        <w:rPr>
          <w:rFonts w:asciiTheme="majorHAnsi" w:hAnsiTheme="majorHAnsi"/>
          <w:sz w:val="24"/>
          <w:szCs w:val="24"/>
        </w:rPr>
        <w:t xml:space="preserve">podstawie art. 226 ust. 1 </w:t>
      </w:r>
      <w:proofErr w:type="spellStart"/>
      <w:r w:rsidRPr="00571FA6">
        <w:rPr>
          <w:rFonts w:asciiTheme="majorHAnsi" w:hAnsiTheme="majorHAnsi"/>
          <w:sz w:val="24"/>
          <w:szCs w:val="24"/>
        </w:rPr>
        <w:t>pkt</w:t>
      </w:r>
      <w:proofErr w:type="spellEnd"/>
      <w:r w:rsidRPr="00571FA6">
        <w:rPr>
          <w:rFonts w:asciiTheme="majorHAnsi" w:hAnsiTheme="majorHAnsi"/>
          <w:sz w:val="24"/>
          <w:szCs w:val="24"/>
        </w:rPr>
        <w:t xml:space="preserve"> 10</w:t>
      </w:r>
      <w:r w:rsidR="00213057" w:rsidRPr="00571FA6">
        <w:rPr>
          <w:rFonts w:asciiTheme="majorHAnsi" w:hAnsiTheme="majorHAnsi"/>
          <w:sz w:val="24"/>
          <w:szCs w:val="24"/>
        </w:rPr>
        <w:t xml:space="preserve"> ustawy </w:t>
      </w:r>
      <w:r w:rsidR="00571FA6" w:rsidRPr="00571FA6">
        <w:rPr>
          <w:rFonts w:asciiTheme="majorHAnsi" w:hAnsiTheme="majorHAnsi"/>
          <w:sz w:val="24"/>
          <w:szCs w:val="24"/>
        </w:rPr>
        <w:t>PZP</w:t>
      </w:r>
      <w:r w:rsidRPr="00571FA6">
        <w:rPr>
          <w:rFonts w:asciiTheme="majorHAnsi" w:hAnsiTheme="majorHAnsi"/>
          <w:sz w:val="24"/>
          <w:szCs w:val="24"/>
        </w:rPr>
        <w:t xml:space="preserve">. </w:t>
      </w:r>
      <w:r w:rsidR="00213057" w:rsidRPr="00571FA6">
        <w:rPr>
          <w:rFonts w:asciiTheme="majorHAnsi" w:hAnsiTheme="majorHAnsi"/>
          <w:sz w:val="24"/>
          <w:szCs w:val="24"/>
        </w:rPr>
        <w:t>Brak kosztorysu ofertowego załączonego do</w:t>
      </w:r>
      <w:r w:rsidR="00571FA6">
        <w:rPr>
          <w:rFonts w:asciiTheme="majorHAnsi" w:hAnsiTheme="majorHAnsi"/>
          <w:sz w:val="24"/>
          <w:szCs w:val="24"/>
        </w:rPr>
        <w:t> </w:t>
      </w:r>
      <w:r w:rsidR="00213057" w:rsidRPr="00571FA6">
        <w:rPr>
          <w:rFonts w:asciiTheme="majorHAnsi" w:hAnsiTheme="majorHAnsi"/>
          <w:sz w:val="24"/>
          <w:szCs w:val="24"/>
        </w:rPr>
        <w:t xml:space="preserve">oferty będzie oznaczał odrzucenie oferty na podstawie </w:t>
      </w:r>
      <w:r w:rsidR="00C80B61" w:rsidRPr="00571FA6">
        <w:rPr>
          <w:rFonts w:asciiTheme="majorHAnsi" w:hAnsiTheme="majorHAnsi"/>
          <w:sz w:val="24"/>
          <w:szCs w:val="24"/>
        </w:rPr>
        <w:t xml:space="preserve">art. 226 ust. 1 </w:t>
      </w:r>
      <w:proofErr w:type="spellStart"/>
      <w:r w:rsidR="00C80B61" w:rsidRPr="00571FA6">
        <w:rPr>
          <w:rFonts w:asciiTheme="majorHAnsi" w:hAnsiTheme="majorHAnsi"/>
          <w:sz w:val="24"/>
          <w:szCs w:val="24"/>
        </w:rPr>
        <w:t>pkt</w:t>
      </w:r>
      <w:proofErr w:type="spellEnd"/>
      <w:r w:rsidR="00C80B61" w:rsidRPr="00571FA6">
        <w:rPr>
          <w:rFonts w:asciiTheme="majorHAnsi" w:hAnsiTheme="majorHAnsi"/>
          <w:sz w:val="24"/>
          <w:szCs w:val="24"/>
        </w:rPr>
        <w:t xml:space="preserve"> 5 ustawy </w:t>
      </w:r>
      <w:r w:rsidR="00571FA6" w:rsidRPr="00571FA6">
        <w:rPr>
          <w:rFonts w:asciiTheme="majorHAnsi" w:hAnsiTheme="majorHAnsi"/>
          <w:sz w:val="24"/>
          <w:szCs w:val="24"/>
        </w:rPr>
        <w:t>PZP</w:t>
      </w:r>
      <w:r w:rsidR="00C80B61" w:rsidRPr="00571FA6">
        <w:rPr>
          <w:rFonts w:asciiTheme="majorHAnsi" w:hAnsiTheme="majorHAnsi"/>
          <w:sz w:val="24"/>
          <w:szCs w:val="24"/>
        </w:rPr>
        <w:t>.</w:t>
      </w:r>
    </w:p>
    <w:p w:rsidR="004B3803" w:rsidRPr="00FF60FC" w:rsidRDefault="000F3764" w:rsidP="00571FA6">
      <w:pPr>
        <w:pStyle w:val="Nagwek2"/>
        <w:spacing w:after="240"/>
        <w:jc w:val="both"/>
        <w:rPr>
          <w:rFonts w:asciiTheme="majorHAnsi" w:hAnsiTheme="majorHAnsi"/>
          <w:b/>
        </w:rPr>
      </w:pPr>
      <w:bookmarkStart w:id="17" w:name="_Toc74211507"/>
      <w:r w:rsidRPr="00FF60FC">
        <w:rPr>
          <w:rFonts w:asciiTheme="majorHAnsi" w:hAnsiTheme="majorHAnsi"/>
          <w:b/>
        </w:rPr>
        <w:t>XVI. Wymagania dotyczące wadiu</w:t>
      </w:r>
      <w:r w:rsidR="00D541F7" w:rsidRPr="00FF60FC">
        <w:rPr>
          <w:rFonts w:asciiTheme="majorHAnsi" w:hAnsiTheme="majorHAnsi"/>
          <w:b/>
        </w:rPr>
        <w:t>m</w:t>
      </w:r>
      <w:bookmarkEnd w:id="17"/>
    </w:p>
    <w:p w:rsidR="00C14737" w:rsidRPr="00A83371" w:rsidRDefault="008947A1" w:rsidP="002D7766">
      <w:pPr>
        <w:pStyle w:val="pkt"/>
        <w:numPr>
          <w:ilvl w:val="1"/>
          <w:numId w:val="29"/>
        </w:numPr>
        <w:tabs>
          <w:tab w:val="left" w:pos="1134"/>
        </w:tabs>
        <w:autoSpaceDE w:val="0"/>
        <w:autoSpaceDN w:val="0"/>
        <w:spacing w:before="0" w:after="0" w:line="276" w:lineRule="auto"/>
        <w:ind w:left="426" w:hanging="426"/>
        <w:rPr>
          <w:rFonts w:asciiTheme="majorHAnsi" w:hAnsiTheme="majorHAnsi" w:cs="Arial"/>
          <w:szCs w:val="20"/>
        </w:rPr>
      </w:pPr>
      <w:bookmarkStart w:id="18" w:name="_Toc74211508"/>
      <w:r w:rsidRPr="00A83371">
        <w:rPr>
          <w:rFonts w:asciiTheme="majorHAnsi" w:hAnsiTheme="majorHAnsi" w:cs="Arial"/>
          <w:szCs w:val="20"/>
        </w:rPr>
        <w:t>Zamawiający nie wymaga zabezpieczenia oferty wadium.</w:t>
      </w:r>
    </w:p>
    <w:p w:rsidR="004B3803" w:rsidRPr="00FF60FC" w:rsidRDefault="000F3764" w:rsidP="001459D6">
      <w:pPr>
        <w:pStyle w:val="Nagwek2"/>
        <w:spacing w:before="240" w:after="240"/>
        <w:jc w:val="both"/>
        <w:rPr>
          <w:rFonts w:asciiTheme="majorHAnsi" w:hAnsiTheme="majorHAnsi"/>
          <w:b/>
        </w:rPr>
      </w:pPr>
      <w:r w:rsidRPr="00FF60FC">
        <w:rPr>
          <w:rFonts w:asciiTheme="majorHAnsi" w:hAnsiTheme="majorHAnsi"/>
          <w:b/>
        </w:rPr>
        <w:t>XVII. Termin związania ofertą</w:t>
      </w:r>
      <w:bookmarkEnd w:id="18"/>
    </w:p>
    <w:p w:rsidR="004B3803" w:rsidRPr="00A83371" w:rsidRDefault="000F3764" w:rsidP="002D7766">
      <w:pPr>
        <w:numPr>
          <w:ilvl w:val="0"/>
          <w:numId w:val="28"/>
        </w:numPr>
        <w:spacing w:before="24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83371">
        <w:rPr>
          <w:rFonts w:asciiTheme="majorHAnsi" w:hAnsiTheme="majorHAnsi"/>
          <w:sz w:val="24"/>
          <w:szCs w:val="24"/>
        </w:rPr>
        <w:t>Wykonawca będzie związany ofertą. do dnia</w:t>
      </w:r>
      <w:r w:rsidR="008E6541" w:rsidRPr="00A83371">
        <w:rPr>
          <w:rFonts w:asciiTheme="majorHAnsi" w:hAnsiTheme="majorHAnsi"/>
          <w:sz w:val="24"/>
          <w:szCs w:val="24"/>
        </w:rPr>
        <w:t xml:space="preserve"> </w:t>
      </w:r>
      <w:bookmarkStart w:id="19" w:name="_GoBack"/>
      <w:bookmarkEnd w:id="19"/>
      <w:r w:rsidR="006E277B">
        <w:rPr>
          <w:rFonts w:asciiTheme="majorHAnsi" w:hAnsiTheme="majorHAnsi"/>
          <w:sz w:val="24"/>
          <w:szCs w:val="24"/>
        </w:rPr>
        <w:t>07.03.2024</w:t>
      </w:r>
      <w:r w:rsidRPr="00A83371">
        <w:rPr>
          <w:rFonts w:asciiTheme="majorHAnsi" w:hAnsiTheme="majorHAnsi"/>
          <w:smallCaps/>
          <w:sz w:val="24"/>
          <w:szCs w:val="24"/>
        </w:rPr>
        <w:t xml:space="preserve"> </w:t>
      </w:r>
      <w:r w:rsidRPr="00A83371">
        <w:rPr>
          <w:rFonts w:asciiTheme="majorHAnsi" w:hAnsiTheme="majorHAnsi"/>
          <w:sz w:val="24"/>
          <w:szCs w:val="24"/>
        </w:rPr>
        <w:t>r. Bieg terminu związania ofertą rozpoczyna się wraz z upływem terminu składania ofert.</w:t>
      </w:r>
    </w:p>
    <w:p w:rsidR="004B3803" w:rsidRPr="00A83371" w:rsidRDefault="000F3764" w:rsidP="002D7766">
      <w:pPr>
        <w:numPr>
          <w:ilvl w:val="0"/>
          <w:numId w:val="28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83371">
        <w:rPr>
          <w:rFonts w:asciiTheme="majorHAnsi" w:hAnsi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A83371">
        <w:rPr>
          <w:rFonts w:asciiTheme="majorHAnsi" w:hAnsiTheme="majorHAnsi"/>
          <w:sz w:val="24"/>
          <w:szCs w:val="24"/>
        </w:rPr>
        <w:tab/>
        <w:t>Przedłużenie terminu związania ofertą wymaga złożenia przez wyk</w:t>
      </w:r>
      <w:r w:rsidR="00A83371">
        <w:rPr>
          <w:rFonts w:asciiTheme="majorHAnsi" w:hAnsiTheme="majorHAnsi"/>
          <w:sz w:val="24"/>
          <w:szCs w:val="24"/>
        </w:rPr>
        <w:t>onawcę pisemnego oświadczenia o </w:t>
      </w:r>
      <w:r w:rsidRPr="00A83371">
        <w:rPr>
          <w:rFonts w:asciiTheme="majorHAnsi" w:hAnsiTheme="majorHAnsi"/>
          <w:sz w:val="24"/>
          <w:szCs w:val="24"/>
        </w:rPr>
        <w:t>wyrażeniu zgody na przedłużenie terminu związania ofertą.</w:t>
      </w:r>
    </w:p>
    <w:p w:rsidR="004B3803" w:rsidRPr="00A83371" w:rsidRDefault="000F3764" w:rsidP="002D7766">
      <w:pPr>
        <w:numPr>
          <w:ilvl w:val="0"/>
          <w:numId w:val="28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83371">
        <w:rPr>
          <w:rFonts w:asciiTheme="majorHAnsi" w:hAnsiTheme="majorHAnsi"/>
          <w:sz w:val="24"/>
          <w:szCs w:val="24"/>
        </w:rPr>
        <w:t>Odmowa wyrażenia zgody na przedłużenie terminu związania ofertą nie powoduje utraty wadium.</w:t>
      </w:r>
    </w:p>
    <w:p w:rsidR="004B3803" w:rsidRPr="00FF60FC" w:rsidRDefault="000F3764" w:rsidP="00A83371">
      <w:pPr>
        <w:pStyle w:val="Nagwek2"/>
        <w:spacing w:after="240"/>
        <w:jc w:val="both"/>
        <w:rPr>
          <w:rFonts w:asciiTheme="majorHAnsi" w:hAnsiTheme="majorHAnsi"/>
          <w:b/>
        </w:rPr>
      </w:pPr>
      <w:bookmarkStart w:id="20" w:name="_Toc74211509"/>
      <w:r w:rsidRPr="00FF60FC">
        <w:rPr>
          <w:rFonts w:asciiTheme="majorHAnsi" w:hAnsiTheme="majorHAnsi"/>
          <w:b/>
        </w:rPr>
        <w:lastRenderedPageBreak/>
        <w:t>XVIII. Miejsce i termin składania ofert</w:t>
      </w:r>
      <w:bookmarkEnd w:id="20"/>
    </w:p>
    <w:p w:rsidR="004B3803" w:rsidRPr="00A83371" w:rsidRDefault="000F3764" w:rsidP="002D7766">
      <w:pPr>
        <w:numPr>
          <w:ilvl w:val="0"/>
          <w:numId w:val="20"/>
        </w:numPr>
        <w:spacing w:before="240"/>
        <w:ind w:left="426" w:hanging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A83371">
        <w:rPr>
          <w:rFonts w:asciiTheme="majorHAnsi" w:hAnsiTheme="majorHAnsi"/>
          <w:sz w:val="24"/>
          <w:szCs w:val="24"/>
        </w:rPr>
        <w:t xml:space="preserve">Ofertę wraz z wymaganymi dokumentami należy umieścić na </w:t>
      </w:r>
      <w:hyperlink r:id="rId31">
        <w:r w:rsidRPr="00A83371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A83371">
        <w:rPr>
          <w:rFonts w:asciiTheme="majorHAnsi" w:hAnsiTheme="majorHAnsi"/>
          <w:sz w:val="24"/>
          <w:szCs w:val="24"/>
        </w:rPr>
        <w:t xml:space="preserve"> pod adrese</w:t>
      </w:r>
      <w:r w:rsidR="00E571F1" w:rsidRPr="00A83371">
        <w:rPr>
          <w:rFonts w:asciiTheme="majorHAnsi" w:hAnsiTheme="majorHAnsi"/>
          <w:sz w:val="24"/>
          <w:szCs w:val="24"/>
        </w:rPr>
        <w:t>m</w:t>
      </w:r>
      <w:r w:rsidRPr="00A83371">
        <w:rPr>
          <w:rFonts w:asciiTheme="majorHAnsi" w:hAnsiTheme="majorHAnsi"/>
          <w:sz w:val="24"/>
          <w:szCs w:val="24"/>
        </w:rPr>
        <w:t xml:space="preserve">: </w:t>
      </w:r>
      <w:hyperlink r:id="rId32" w:history="1">
        <w:r w:rsidR="00D22A74" w:rsidRPr="00D22A74">
          <w:rPr>
            <w:rStyle w:val="Hipercze"/>
            <w:rFonts w:asciiTheme="majorHAnsi" w:hAnsiTheme="majorHAnsi"/>
            <w:sz w:val="24"/>
            <w:szCs w:val="24"/>
          </w:rPr>
          <w:t>https://platformazakupowa.pl/pn/wscrw</w:t>
        </w:r>
      </w:hyperlink>
      <w:r w:rsidR="00D22A74">
        <w:rPr>
          <w:rFonts w:asciiTheme="majorHAnsi" w:hAnsiTheme="majorHAnsi"/>
          <w:sz w:val="24"/>
          <w:szCs w:val="24"/>
        </w:rPr>
        <w:t xml:space="preserve"> </w:t>
      </w:r>
      <w:r w:rsidRPr="00A83371">
        <w:rPr>
          <w:rFonts w:asciiTheme="majorHAnsi" w:hAnsiTheme="majorHAnsi"/>
          <w:sz w:val="24"/>
          <w:szCs w:val="24"/>
        </w:rPr>
        <w:t xml:space="preserve">w myśl Ustawy PZP na stronie internetowej prowadzonego postępowania </w:t>
      </w:r>
      <w:r w:rsidRPr="00A83371">
        <w:rPr>
          <w:rFonts w:asciiTheme="majorHAnsi" w:hAnsiTheme="majorHAnsi"/>
          <w:b/>
          <w:bCs/>
          <w:sz w:val="24"/>
          <w:szCs w:val="24"/>
        </w:rPr>
        <w:t xml:space="preserve">do dnia </w:t>
      </w:r>
      <w:r w:rsidR="006E277B">
        <w:rPr>
          <w:rFonts w:asciiTheme="majorHAnsi" w:hAnsiTheme="majorHAnsi"/>
          <w:b/>
          <w:bCs/>
          <w:sz w:val="24"/>
          <w:szCs w:val="24"/>
        </w:rPr>
        <w:t>07.02.2024</w:t>
      </w:r>
      <w:r w:rsidR="008E6541" w:rsidRPr="00A83371">
        <w:rPr>
          <w:rFonts w:asciiTheme="majorHAnsi" w:hAnsiTheme="majorHAnsi"/>
          <w:b/>
          <w:bCs/>
          <w:sz w:val="24"/>
          <w:szCs w:val="24"/>
        </w:rPr>
        <w:t xml:space="preserve"> r. </w:t>
      </w:r>
      <w:r w:rsidR="00160CDC">
        <w:rPr>
          <w:rFonts w:asciiTheme="majorHAnsi" w:hAnsiTheme="majorHAnsi"/>
          <w:b/>
          <w:bCs/>
          <w:sz w:val="24"/>
          <w:szCs w:val="24"/>
        </w:rPr>
        <w:t>do </w:t>
      </w:r>
      <w:r w:rsidRPr="00A83371">
        <w:rPr>
          <w:rFonts w:asciiTheme="majorHAnsi" w:hAnsiTheme="majorHAnsi"/>
          <w:b/>
          <w:bCs/>
          <w:sz w:val="24"/>
          <w:szCs w:val="24"/>
        </w:rPr>
        <w:t xml:space="preserve">godziny </w:t>
      </w:r>
      <w:r w:rsidR="006E277B">
        <w:rPr>
          <w:rFonts w:asciiTheme="majorHAnsi" w:hAnsiTheme="majorHAnsi"/>
          <w:b/>
          <w:bCs/>
          <w:sz w:val="24"/>
          <w:szCs w:val="24"/>
        </w:rPr>
        <w:t>16</w:t>
      </w:r>
      <w:r w:rsidR="008E6541" w:rsidRPr="00A83371">
        <w:rPr>
          <w:rFonts w:asciiTheme="majorHAnsi" w:hAnsiTheme="majorHAnsi"/>
          <w:b/>
          <w:bCs/>
          <w:sz w:val="24"/>
          <w:szCs w:val="24"/>
        </w:rPr>
        <w:t>:00</w:t>
      </w:r>
    </w:p>
    <w:p w:rsidR="004B3803" w:rsidRPr="00A83371" w:rsidRDefault="000F3764" w:rsidP="002D77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83371">
        <w:rPr>
          <w:rFonts w:asciiTheme="majorHAnsi" w:hAnsiTheme="majorHAnsi"/>
          <w:sz w:val="24"/>
          <w:szCs w:val="24"/>
        </w:rPr>
        <w:t>Do oferty należy dołączyć wszystkie wymagane w SWZ dokumenty.</w:t>
      </w:r>
    </w:p>
    <w:p w:rsidR="004B3803" w:rsidRPr="00A83371" w:rsidRDefault="000F3764" w:rsidP="002D77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83371">
        <w:rPr>
          <w:rFonts w:asciiTheme="majorHAnsi" w:hAnsi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4B3803" w:rsidRPr="00A83371" w:rsidRDefault="000F3764" w:rsidP="002D77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83371">
        <w:rPr>
          <w:rFonts w:asciiTheme="majorHAnsi" w:hAnsi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3">
        <w:r w:rsidRPr="00A83371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A83371">
        <w:rPr>
          <w:rFonts w:asciiTheme="majorHAnsi" w:hAnsiTheme="majorHAnsi"/>
          <w:sz w:val="24"/>
          <w:szCs w:val="24"/>
        </w:rPr>
        <w:t xml:space="preserve">, Wykonawca powinien złożyć podpis bezpośrednio na dokumentach przesłanych za pośrednictwem </w:t>
      </w:r>
      <w:hyperlink r:id="rId34">
        <w:r w:rsidRPr="00A83371">
          <w:rPr>
            <w:rFonts w:asciiTheme="majorHAnsi" w:hAnsiTheme="majorHAnsi"/>
            <w:color w:val="1155CC"/>
            <w:sz w:val="24"/>
            <w:szCs w:val="24"/>
            <w:u w:val="single"/>
          </w:rPr>
          <w:t>platformazakupowa.pl</w:t>
        </w:r>
      </w:hyperlink>
      <w:r w:rsidRPr="00A83371">
        <w:rPr>
          <w:rFonts w:asciiTheme="majorHAnsi" w:hAnsiTheme="majorHAnsi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A83371">
        <w:rPr>
          <w:rFonts w:asciiTheme="majorHAnsi" w:hAnsiTheme="majorHAnsi"/>
          <w:sz w:val="24"/>
          <w:szCs w:val="24"/>
        </w:rPr>
        <w:t>Pzp</w:t>
      </w:r>
      <w:proofErr w:type="spellEnd"/>
      <w:r w:rsidRPr="00A83371">
        <w:rPr>
          <w:rFonts w:asciiTheme="majorHAnsi" w:hAnsiTheme="majorHAnsi"/>
          <w:sz w:val="24"/>
          <w:szCs w:val="24"/>
        </w:rPr>
        <w:t>, gdzie zaznaczono, iż</w:t>
      </w:r>
      <w:r w:rsidR="00160CDC">
        <w:rPr>
          <w:rFonts w:asciiTheme="majorHAnsi" w:hAnsiTheme="majorHAnsi"/>
          <w:sz w:val="24"/>
          <w:szCs w:val="24"/>
        </w:rPr>
        <w:t> </w:t>
      </w:r>
      <w:r w:rsidRPr="00A83371">
        <w:rPr>
          <w:rFonts w:asciiTheme="majorHAnsi" w:hAnsiTheme="majorHAnsi"/>
          <w:sz w:val="24"/>
          <w:szCs w:val="24"/>
        </w:rPr>
        <w:t>oferty, wnioski o dopuszczenie do udziału w postępowaniu oraz oświadczenie, o</w:t>
      </w:r>
      <w:r w:rsidR="00160CDC">
        <w:rPr>
          <w:rFonts w:asciiTheme="majorHAnsi" w:hAnsiTheme="majorHAnsi"/>
          <w:sz w:val="24"/>
          <w:szCs w:val="24"/>
        </w:rPr>
        <w:t> </w:t>
      </w:r>
      <w:r w:rsidRPr="00A83371">
        <w:rPr>
          <w:rFonts w:asciiTheme="majorHAnsi" w:hAnsiTheme="majorHAnsi"/>
          <w:sz w:val="24"/>
          <w:szCs w:val="24"/>
        </w:rPr>
        <w:t>którym mowa w art. 125 ust.1 sporządza się, pod rygorem nieważności, w postaci lub</w:t>
      </w:r>
      <w:r w:rsidR="00160CDC">
        <w:rPr>
          <w:rFonts w:asciiTheme="majorHAnsi" w:hAnsiTheme="majorHAnsi"/>
          <w:sz w:val="24"/>
          <w:szCs w:val="24"/>
        </w:rPr>
        <w:t> </w:t>
      </w:r>
      <w:r w:rsidRPr="00A83371">
        <w:rPr>
          <w:rFonts w:asciiTheme="majorHAnsi" w:hAnsiTheme="majorHAnsi"/>
          <w:sz w:val="24"/>
          <w:szCs w:val="24"/>
        </w:rPr>
        <w:t>formie elektronicznej i opatruje się odpowiednio w odniesieniu do wartości postępowania kwalifikowanym podpisem elektronicznym, podpisem zaufanym lub</w:t>
      </w:r>
      <w:r w:rsidR="00160CDC">
        <w:rPr>
          <w:rFonts w:asciiTheme="majorHAnsi" w:hAnsiTheme="majorHAnsi"/>
          <w:sz w:val="24"/>
          <w:szCs w:val="24"/>
        </w:rPr>
        <w:t> </w:t>
      </w:r>
      <w:r w:rsidRPr="00A83371">
        <w:rPr>
          <w:rFonts w:asciiTheme="majorHAnsi" w:hAnsiTheme="majorHAnsi"/>
          <w:sz w:val="24"/>
          <w:szCs w:val="24"/>
        </w:rPr>
        <w:t>podpisem osobistym.</w:t>
      </w:r>
    </w:p>
    <w:p w:rsidR="004B3803" w:rsidRPr="00A83371" w:rsidRDefault="000F3764" w:rsidP="002D77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83371">
        <w:rPr>
          <w:rFonts w:asciiTheme="majorHAnsi" w:hAnsiTheme="majorHAnsi"/>
          <w:sz w:val="24"/>
          <w:szCs w:val="24"/>
        </w:rPr>
        <w:t>Za datę złożenia oferty przyjmuje się datę jej przeka</w:t>
      </w:r>
      <w:r w:rsidR="00160CDC">
        <w:rPr>
          <w:rFonts w:asciiTheme="majorHAnsi" w:hAnsiTheme="majorHAnsi"/>
          <w:sz w:val="24"/>
          <w:szCs w:val="24"/>
        </w:rPr>
        <w:t>zania w systemie (platformie) w </w:t>
      </w:r>
      <w:r w:rsidRPr="00A83371">
        <w:rPr>
          <w:rFonts w:asciiTheme="majorHAnsi" w:hAnsiTheme="majorHAnsi"/>
          <w:sz w:val="24"/>
          <w:szCs w:val="24"/>
        </w:rPr>
        <w:t>drugim kroku składania oferty poprzez klikn</w:t>
      </w:r>
      <w:r w:rsidR="00160CDC">
        <w:rPr>
          <w:rFonts w:asciiTheme="majorHAnsi" w:hAnsiTheme="majorHAnsi"/>
          <w:sz w:val="24"/>
          <w:szCs w:val="24"/>
        </w:rPr>
        <w:t>ięcie przycisku “Złóż ofertę” i </w:t>
      </w:r>
      <w:r w:rsidRPr="00A83371">
        <w:rPr>
          <w:rFonts w:asciiTheme="majorHAnsi" w:hAnsiTheme="majorHAnsi"/>
          <w:sz w:val="24"/>
          <w:szCs w:val="24"/>
        </w:rPr>
        <w:t>wyświetlenie się komunikatu, że oferta została zaszyfrowana i złożona.</w:t>
      </w:r>
    </w:p>
    <w:p w:rsidR="004B3803" w:rsidRPr="00A83371" w:rsidRDefault="000F3764" w:rsidP="002D77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83371">
        <w:rPr>
          <w:rFonts w:asciiTheme="majorHAnsi" w:hAnsi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35">
        <w:r w:rsidRPr="00A83371">
          <w:rPr>
            <w:rFonts w:asciiTheme="majorHAnsi" w:hAnsi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4B3803" w:rsidRPr="00FF60FC" w:rsidRDefault="000F3764" w:rsidP="00160CDC">
      <w:pPr>
        <w:pStyle w:val="Nagwek2"/>
        <w:spacing w:after="240"/>
        <w:jc w:val="both"/>
        <w:rPr>
          <w:rFonts w:asciiTheme="majorHAnsi" w:hAnsiTheme="majorHAnsi"/>
          <w:b/>
        </w:rPr>
      </w:pPr>
      <w:bookmarkStart w:id="21" w:name="_Toc74211510"/>
      <w:r w:rsidRPr="00FF60FC">
        <w:rPr>
          <w:rFonts w:asciiTheme="majorHAnsi" w:hAnsiTheme="majorHAnsi"/>
          <w:b/>
        </w:rPr>
        <w:t>XIX. Otwarcie ofert</w:t>
      </w:r>
      <w:bookmarkEnd w:id="21"/>
    </w:p>
    <w:p w:rsidR="004B3803" w:rsidRPr="00C302ED" w:rsidRDefault="000F3764" w:rsidP="00160CDC">
      <w:pPr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302ED">
        <w:rPr>
          <w:rFonts w:asciiTheme="majorHAnsi" w:hAnsiTheme="majorHAnsi"/>
          <w:sz w:val="24"/>
          <w:szCs w:val="24"/>
        </w:rPr>
        <w:t xml:space="preserve">Otwarcie ofert następuje niezwłocznie po upływie terminu składania ofert, </w:t>
      </w:r>
      <w:r w:rsidR="0090692F" w:rsidRPr="00C302ED">
        <w:rPr>
          <w:rFonts w:asciiTheme="majorHAnsi" w:hAnsiTheme="majorHAnsi"/>
          <w:sz w:val="24"/>
          <w:szCs w:val="24"/>
        </w:rPr>
        <w:t xml:space="preserve">tj. </w:t>
      </w:r>
      <w:r w:rsidR="006E277B">
        <w:rPr>
          <w:rFonts w:asciiTheme="majorHAnsi" w:hAnsiTheme="majorHAnsi"/>
          <w:sz w:val="24"/>
          <w:szCs w:val="24"/>
        </w:rPr>
        <w:t>07.02.2024</w:t>
      </w:r>
      <w:r w:rsidR="008E6541" w:rsidRPr="00C302ED">
        <w:rPr>
          <w:rFonts w:asciiTheme="majorHAnsi" w:hAnsiTheme="majorHAnsi"/>
          <w:sz w:val="24"/>
          <w:szCs w:val="24"/>
        </w:rPr>
        <w:t xml:space="preserve"> r.</w:t>
      </w:r>
      <w:r w:rsidR="006E277B">
        <w:rPr>
          <w:rFonts w:asciiTheme="majorHAnsi" w:hAnsiTheme="majorHAnsi"/>
          <w:sz w:val="24"/>
          <w:szCs w:val="24"/>
        </w:rPr>
        <w:t xml:space="preserve"> godzina 16:05</w:t>
      </w:r>
      <w:r w:rsidR="0090692F" w:rsidRPr="00C302ED">
        <w:rPr>
          <w:rFonts w:asciiTheme="majorHAnsi" w:hAnsiTheme="majorHAnsi"/>
          <w:sz w:val="24"/>
          <w:szCs w:val="24"/>
        </w:rPr>
        <w:t>, jednak nie później, niż dnia następnego.</w:t>
      </w:r>
    </w:p>
    <w:p w:rsidR="004B3803" w:rsidRPr="00C302ED" w:rsidRDefault="000F3764" w:rsidP="00160C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302ED">
        <w:rPr>
          <w:rFonts w:asciiTheme="majorHAnsi" w:hAnsiTheme="majorHAnsi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4B3803" w:rsidRPr="00C302ED" w:rsidRDefault="000F3764" w:rsidP="00160C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302ED">
        <w:rPr>
          <w:rFonts w:asciiTheme="majorHAnsi" w:hAnsiTheme="majorHAnsi"/>
          <w:sz w:val="24"/>
          <w:szCs w:val="24"/>
        </w:rPr>
        <w:t>Zamawiający poinformuje o zmianie terminu otwarcia ofert na stronie internetowej prowadzonego postępowania.</w:t>
      </w:r>
    </w:p>
    <w:p w:rsidR="004B3803" w:rsidRPr="00C302ED" w:rsidRDefault="000F3764" w:rsidP="00160C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302ED">
        <w:rPr>
          <w:rFonts w:asciiTheme="majorHAnsi" w:hAnsiTheme="majorHAnsi"/>
          <w:sz w:val="24"/>
          <w:szCs w:val="24"/>
        </w:rPr>
        <w:t xml:space="preserve">Zamawiający, najpóźniej przed otwarciem ofert, udostępnia na stronie internetowej prowadzonego postępowania informację o kwocie, jaką zamierza przeznaczyć </w:t>
      </w:r>
      <w:r w:rsidR="00C302ED">
        <w:rPr>
          <w:rFonts w:asciiTheme="majorHAnsi" w:hAnsiTheme="majorHAnsi"/>
          <w:sz w:val="24"/>
          <w:szCs w:val="24"/>
        </w:rPr>
        <w:br/>
      </w:r>
      <w:r w:rsidRPr="00C302ED">
        <w:rPr>
          <w:rFonts w:asciiTheme="majorHAnsi" w:hAnsiTheme="majorHAnsi"/>
          <w:sz w:val="24"/>
          <w:szCs w:val="24"/>
        </w:rPr>
        <w:t>na sfinansowanie zamówienia.</w:t>
      </w:r>
    </w:p>
    <w:p w:rsidR="004B3803" w:rsidRPr="00C302ED" w:rsidRDefault="000F3764" w:rsidP="00160C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C302ED">
        <w:rPr>
          <w:rFonts w:asciiTheme="majorHAnsi" w:hAnsiTheme="majorHAnsi"/>
          <w:sz w:val="24"/>
          <w:szCs w:val="24"/>
        </w:rPr>
        <w:t>Zamawiający, niezwłocznie po otwarciu ofert, udostępnia na stronie internetowej prowadzonego postępowania informacje o:</w:t>
      </w:r>
    </w:p>
    <w:p w:rsidR="004B3803" w:rsidRPr="000D1252" w:rsidRDefault="000F3764" w:rsidP="002D7766">
      <w:pPr>
        <w:pStyle w:val="Akapitzlist"/>
        <w:numPr>
          <w:ilvl w:val="0"/>
          <w:numId w:val="41"/>
        </w:numPr>
        <w:shd w:val="clear" w:color="auto" w:fill="FFFFFF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0D1252">
        <w:rPr>
          <w:rFonts w:asciiTheme="majorHAnsi" w:hAnsiTheme="majorHAnsi"/>
          <w:sz w:val="24"/>
          <w:szCs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:rsidR="004B3803" w:rsidRPr="000D1252" w:rsidRDefault="000F3764" w:rsidP="002D7766">
      <w:pPr>
        <w:pStyle w:val="Akapitzlist"/>
        <w:numPr>
          <w:ilvl w:val="0"/>
          <w:numId w:val="41"/>
        </w:numPr>
        <w:shd w:val="clear" w:color="auto" w:fill="FFFFFF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0D1252">
        <w:rPr>
          <w:rFonts w:asciiTheme="majorHAnsi" w:hAnsiTheme="majorHAnsi"/>
          <w:sz w:val="24"/>
          <w:szCs w:val="24"/>
        </w:rPr>
        <w:t>cenach lub kosztach zawartych w ofertach.</w:t>
      </w:r>
    </w:p>
    <w:p w:rsidR="004B3803" w:rsidRPr="000D1252" w:rsidRDefault="000F3764" w:rsidP="000D1252">
      <w:pPr>
        <w:shd w:val="clear" w:color="auto" w:fill="FFFFFF"/>
        <w:ind w:left="426"/>
        <w:jc w:val="both"/>
        <w:rPr>
          <w:rFonts w:asciiTheme="majorHAnsi" w:hAnsiTheme="majorHAnsi"/>
          <w:sz w:val="24"/>
          <w:szCs w:val="24"/>
        </w:rPr>
      </w:pPr>
      <w:r w:rsidRPr="000D1252">
        <w:rPr>
          <w:rFonts w:asciiTheme="majorHAnsi" w:hAnsiTheme="majorHAnsi"/>
          <w:sz w:val="24"/>
          <w:szCs w:val="24"/>
        </w:rPr>
        <w:t>Informacja zostanie opublikowana na stronie postępowania na</w:t>
      </w:r>
      <w:hyperlink r:id="rId36">
        <w:r w:rsidRPr="000D1252">
          <w:rPr>
            <w:rFonts w:asciiTheme="majorHAnsi" w:hAnsiTheme="majorHAnsi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D1252">
        <w:rPr>
          <w:rFonts w:asciiTheme="majorHAnsi" w:hAnsiTheme="majorHAnsi"/>
          <w:sz w:val="24"/>
          <w:szCs w:val="24"/>
        </w:rPr>
        <w:t xml:space="preserve"> w</w:t>
      </w:r>
      <w:r w:rsidR="000D1252">
        <w:rPr>
          <w:rFonts w:asciiTheme="majorHAnsi" w:hAnsiTheme="majorHAnsi"/>
          <w:sz w:val="24"/>
          <w:szCs w:val="24"/>
        </w:rPr>
        <w:t> sekcji ,,Komunikaty”</w:t>
      </w:r>
      <w:r w:rsidRPr="000D1252">
        <w:rPr>
          <w:rFonts w:asciiTheme="majorHAnsi" w:hAnsiTheme="majorHAnsi"/>
          <w:sz w:val="24"/>
          <w:szCs w:val="24"/>
        </w:rPr>
        <w:t>.</w:t>
      </w:r>
    </w:p>
    <w:p w:rsidR="004B3803" w:rsidRPr="000D1252" w:rsidRDefault="000F3764" w:rsidP="001459D6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0D1252">
        <w:rPr>
          <w:rFonts w:asciiTheme="majorHAnsi" w:hAnsiTheme="majorHAnsi"/>
          <w:b/>
          <w:sz w:val="24"/>
          <w:szCs w:val="24"/>
        </w:rPr>
        <w:t xml:space="preserve">Uwaga! </w:t>
      </w:r>
      <w:r w:rsidRPr="000D1252">
        <w:rPr>
          <w:rFonts w:asciiTheme="majorHAnsi" w:hAnsiTheme="majorHAnsi"/>
          <w:sz w:val="24"/>
          <w:szCs w:val="24"/>
        </w:rPr>
        <w:t>Zgodnie z Ustawą PZP</w:t>
      </w:r>
      <w:r w:rsidRPr="000D1252">
        <w:rPr>
          <w:rFonts w:asciiTheme="majorHAnsi" w:hAnsiTheme="majorHAnsi"/>
          <w:b/>
          <w:sz w:val="24"/>
          <w:szCs w:val="24"/>
        </w:rPr>
        <w:t xml:space="preserve"> Zamawiający nie ma obowiązku przeprowadzania jawnej sesji otwarcia ofert</w:t>
      </w:r>
      <w:r w:rsidRPr="000D1252">
        <w:rPr>
          <w:rFonts w:asciiTheme="majorHAnsi" w:hAnsiTheme="majorHAnsi"/>
          <w:sz w:val="24"/>
          <w:szCs w:val="24"/>
        </w:rPr>
        <w:t xml:space="preserve"> w sposób jawny z udziałem Wykonawców lub transmitowania sesji otwarcia za pośrednictwem elektronicznych narzędzi</w:t>
      </w:r>
      <w:r w:rsidR="000D1252">
        <w:rPr>
          <w:rFonts w:asciiTheme="majorHAnsi" w:hAnsiTheme="majorHAnsi"/>
          <w:sz w:val="24"/>
          <w:szCs w:val="24"/>
        </w:rPr>
        <w:t xml:space="preserve"> do przekazu wideo </w:t>
      </w:r>
      <w:proofErr w:type="spellStart"/>
      <w:r w:rsidR="000D1252">
        <w:rPr>
          <w:rFonts w:asciiTheme="majorHAnsi" w:hAnsiTheme="majorHAnsi"/>
          <w:sz w:val="24"/>
          <w:szCs w:val="24"/>
        </w:rPr>
        <w:t>on-line</w:t>
      </w:r>
      <w:proofErr w:type="spellEnd"/>
      <w:r w:rsidR="000D1252">
        <w:rPr>
          <w:rFonts w:asciiTheme="majorHAnsi" w:hAnsiTheme="majorHAnsi"/>
          <w:sz w:val="24"/>
          <w:szCs w:val="24"/>
        </w:rPr>
        <w:t xml:space="preserve"> a ma </w:t>
      </w:r>
      <w:r w:rsidRPr="000D1252">
        <w:rPr>
          <w:rFonts w:asciiTheme="majorHAnsi" w:hAnsiTheme="majorHAnsi"/>
          <w:sz w:val="24"/>
          <w:szCs w:val="24"/>
        </w:rPr>
        <w:t>jedynie takie uprawnienie.</w:t>
      </w:r>
    </w:p>
    <w:p w:rsidR="004B3803" w:rsidRPr="00FF60FC" w:rsidRDefault="000F3764" w:rsidP="0025668B">
      <w:pPr>
        <w:pStyle w:val="Nagwek2"/>
        <w:spacing w:after="240"/>
        <w:ind w:left="567" w:hanging="567"/>
        <w:jc w:val="both"/>
        <w:rPr>
          <w:rFonts w:asciiTheme="majorHAnsi" w:hAnsiTheme="majorHAnsi"/>
          <w:b/>
        </w:rPr>
      </w:pPr>
      <w:bookmarkStart w:id="22" w:name="_Toc74211511"/>
      <w:r w:rsidRPr="00FF60FC">
        <w:rPr>
          <w:rFonts w:asciiTheme="majorHAnsi" w:hAnsiTheme="majorHAnsi"/>
          <w:b/>
        </w:rPr>
        <w:t xml:space="preserve">XX. </w:t>
      </w:r>
      <w:r w:rsidR="0025668B" w:rsidRPr="00FF60FC">
        <w:rPr>
          <w:rFonts w:asciiTheme="majorHAnsi" w:hAnsiTheme="majorHAnsi"/>
          <w:b/>
        </w:rPr>
        <w:tab/>
      </w:r>
      <w:r w:rsidRPr="00FF60FC">
        <w:rPr>
          <w:rFonts w:asciiTheme="majorHAnsi" w:hAnsiTheme="majorHAnsi"/>
          <w:b/>
        </w:rPr>
        <w:t>Opis kryteriów oceny ofert wraz z podaniem wag tych kryteriów i</w:t>
      </w:r>
      <w:r w:rsidR="0025668B" w:rsidRPr="00FF60FC">
        <w:rPr>
          <w:rFonts w:asciiTheme="majorHAnsi" w:hAnsiTheme="majorHAnsi"/>
          <w:b/>
        </w:rPr>
        <w:t> </w:t>
      </w:r>
      <w:r w:rsidRPr="00FF60FC">
        <w:rPr>
          <w:rFonts w:asciiTheme="majorHAnsi" w:hAnsiTheme="majorHAnsi"/>
          <w:b/>
        </w:rPr>
        <w:t>sposobu oceny ofert</w:t>
      </w:r>
      <w:bookmarkEnd w:id="22"/>
      <w:r w:rsidRPr="00FF60FC">
        <w:rPr>
          <w:rFonts w:asciiTheme="majorHAnsi" w:hAnsiTheme="majorHAnsi"/>
          <w:b/>
        </w:rPr>
        <w:t xml:space="preserve"> </w:t>
      </w:r>
    </w:p>
    <w:p w:rsidR="004B3803" w:rsidRPr="0025668B" w:rsidRDefault="000F3764" w:rsidP="002D7766">
      <w:pPr>
        <w:numPr>
          <w:ilvl w:val="0"/>
          <w:numId w:val="14"/>
        </w:numPr>
        <w:spacing w:before="24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sz w:val="24"/>
          <w:szCs w:val="24"/>
        </w:rPr>
        <w:t>Przy wyborze najkorzystniejszej oferty Zamawiający będzie się kierował następującymi kryteriami oceny ofert:</w:t>
      </w:r>
    </w:p>
    <w:p w:rsidR="004B3803" w:rsidRPr="0025668B" w:rsidRDefault="000F3764" w:rsidP="002D7766">
      <w:pPr>
        <w:numPr>
          <w:ilvl w:val="0"/>
          <w:numId w:val="19"/>
        </w:numPr>
        <w:ind w:left="851" w:hanging="403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b/>
          <w:sz w:val="24"/>
          <w:szCs w:val="24"/>
        </w:rPr>
        <w:t>Cena (C)</w:t>
      </w:r>
      <w:r w:rsidRPr="0025668B">
        <w:rPr>
          <w:rFonts w:asciiTheme="majorHAnsi" w:hAnsiTheme="majorHAnsi"/>
          <w:sz w:val="24"/>
          <w:szCs w:val="24"/>
        </w:rPr>
        <w:t xml:space="preserve"> – waga kryterium </w:t>
      </w:r>
      <w:r w:rsidR="0096093D" w:rsidRPr="0025668B">
        <w:rPr>
          <w:rFonts w:asciiTheme="majorHAnsi" w:hAnsiTheme="majorHAnsi"/>
          <w:smallCaps/>
          <w:sz w:val="24"/>
          <w:szCs w:val="24"/>
        </w:rPr>
        <w:t xml:space="preserve">60 </w:t>
      </w:r>
      <w:r w:rsidR="005A2F9E" w:rsidRPr="0025668B">
        <w:rPr>
          <w:rFonts w:asciiTheme="majorHAnsi" w:hAnsiTheme="majorHAnsi"/>
          <w:sz w:val="24"/>
          <w:szCs w:val="24"/>
        </w:rPr>
        <w:t>pkt</w:t>
      </w:r>
      <w:r w:rsidRPr="0025668B">
        <w:rPr>
          <w:rFonts w:asciiTheme="majorHAnsi" w:hAnsiTheme="majorHAnsi"/>
          <w:sz w:val="24"/>
          <w:szCs w:val="24"/>
        </w:rPr>
        <w:t>;</w:t>
      </w:r>
    </w:p>
    <w:p w:rsidR="004B3803" w:rsidRPr="0025668B" w:rsidRDefault="009753C3" w:rsidP="002D7766">
      <w:pPr>
        <w:numPr>
          <w:ilvl w:val="0"/>
          <w:numId w:val="19"/>
        </w:numPr>
        <w:ind w:left="851" w:hanging="403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b/>
          <w:sz w:val="24"/>
          <w:szCs w:val="24"/>
        </w:rPr>
        <w:t>Termin informacji o wydarzeniu</w:t>
      </w:r>
      <w:r w:rsidR="00A23BFC" w:rsidRPr="0025668B">
        <w:rPr>
          <w:rFonts w:asciiTheme="majorHAnsi" w:hAnsiTheme="majorHAnsi"/>
          <w:b/>
          <w:sz w:val="24"/>
          <w:szCs w:val="24"/>
        </w:rPr>
        <w:t xml:space="preserve"> (</w:t>
      </w:r>
      <w:r w:rsidRPr="0025668B">
        <w:rPr>
          <w:rFonts w:asciiTheme="majorHAnsi" w:hAnsiTheme="majorHAnsi"/>
          <w:b/>
          <w:sz w:val="24"/>
          <w:szCs w:val="24"/>
        </w:rPr>
        <w:t>T</w:t>
      </w:r>
      <w:r w:rsidR="00A23BFC" w:rsidRPr="0025668B">
        <w:rPr>
          <w:rFonts w:asciiTheme="majorHAnsi" w:hAnsiTheme="majorHAnsi"/>
          <w:b/>
          <w:sz w:val="24"/>
          <w:szCs w:val="24"/>
        </w:rPr>
        <w:t>)</w:t>
      </w:r>
      <w:r w:rsidR="000F3764" w:rsidRPr="0025668B">
        <w:rPr>
          <w:rFonts w:asciiTheme="majorHAnsi" w:hAnsiTheme="majorHAnsi"/>
          <w:smallCaps/>
          <w:sz w:val="24"/>
          <w:szCs w:val="24"/>
        </w:rPr>
        <w:t xml:space="preserve"> </w:t>
      </w:r>
      <w:r w:rsidR="000F3764" w:rsidRPr="0025668B">
        <w:rPr>
          <w:rFonts w:asciiTheme="majorHAnsi" w:hAnsiTheme="majorHAnsi"/>
          <w:sz w:val="24"/>
          <w:szCs w:val="24"/>
        </w:rPr>
        <w:t xml:space="preserve">– waga kryterium </w:t>
      </w:r>
      <w:r w:rsidR="0096093D" w:rsidRPr="0025668B">
        <w:rPr>
          <w:rFonts w:asciiTheme="majorHAnsi" w:hAnsiTheme="majorHAnsi"/>
          <w:smallCaps/>
          <w:sz w:val="24"/>
          <w:szCs w:val="24"/>
        </w:rPr>
        <w:t xml:space="preserve">40 </w:t>
      </w:r>
      <w:r w:rsidR="005A2F9E" w:rsidRPr="0025668B">
        <w:rPr>
          <w:rFonts w:asciiTheme="majorHAnsi" w:hAnsiTheme="majorHAnsi"/>
          <w:sz w:val="24"/>
          <w:szCs w:val="24"/>
        </w:rPr>
        <w:t>pkt</w:t>
      </w:r>
      <w:r w:rsidR="000F3764" w:rsidRPr="0025668B">
        <w:rPr>
          <w:rFonts w:asciiTheme="majorHAnsi" w:hAnsiTheme="majorHAnsi"/>
          <w:sz w:val="24"/>
          <w:szCs w:val="24"/>
        </w:rPr>
        <w:t>.</w:t>
      </w:r>
    </w:p>
    <w:p w:rsidR="004B3803" w:rsidRPr="0025668B" w:rsidRDefault="000F3764" w:rsidP="002D7766">
      <w:pPr>
        <w:numPr>
          <w:ilvl w:val="0"/>
          <w:numId w:val="14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sz w:val="24"/>
          <w:szCs w:val="24"/>
        </w:rPr>
        <w:t>Zasady oceny ofert w poszczególnych kryteriach:</w:t>
      </w:r>
    </w:p>
    <w:p w:rsidR="004B3803" w:rsidRPr="0025668B" w:rsidRDefault="000F3764" w:rsidP="002D7766">
      <w:pPr>
        <w:numPr>
          <w:ilvl w:val="0"/>
          <w:numId w:val="22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b/>
          <w:sz w:val="24"/>
          <w:szCs w:val="24"/>
        </w:rPr>
        <w:t xml:space="preserve">Cena (C) – waga </w:t>
      </w:r>
      <w:r w:rsidR="0096093D" w:rsidRPr="0025668B">
        <w:rPr>
          <w:rFonts w:asciiTheme="majorHAnsi" w:hAnsiTheme="majorHAnsi"/>
          <w:b/>
          <w:smallCaps/>
          <w:sz w:val="24"/>
          <w:szCs w:val="24"/>
        </w:rPr>
        <w:t xml:space="preserve">60 </w:t>
      </w:r>
      <w:r w:rsidR="005A2F9E" w:rsidRPr="0025668B">
        <w:rPr>
          <w:rFonts w:asciiTheme="majorHAnsi" w:hAnsiTheme="majorHAnsi"/>
          <w:b/>
          <w:sz w:val="24"/>
          <w:szCs w:val="24"/>
        </w:rPr>
        <w:t>pkt</w:t>
      </w:r>
      <w:r w:rsidR="00E46D0E">
        <w:rPr>
          <w:rFonts w:asciiTheme="majorHAnsi" w:hAnsiTheme="majorHAnsi"/>
          <w:b/>
          <w:sz w:val="24"/>
          <w:szCs w:val="24"/>
        </w:rPr>
        <w:t>.</w:t>
      </w:r>
    </w:p>
    <w:p w:rsidR="0025668B" w:rsidRPr="00AD52FD" w:rsidRDefault="00AD52FD" w:rsidP="0025668B">
      <w:pPr>
        <w:ind w:left="851"/>
        <w:jc w:val="both"/>
        <w:rPr>
          <w:rFonts w:asciiTheme="majorHAnsi" w:hAnsiTheme="majorHAnsi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Cambria Math"/>
              <w:sz w:val="24"/>
              <w:szCs w:val="24"/>
            </w:rPr>
            <m:t>C</m:t>
          </m:r>
          <m:r>
            <m:rPr>
              <m:sty m:val="b"/>
            </m:rPr>
            <w:rPr>
              <w:rFonts w:ascii="Cambria Math" w:hAnsiTheme="majorHAnsi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ajorHAnsi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cena</m:t>
              </m:r>
              <m:r>
                <m:rPr>
                  <m:sty m:val="b"/>
                </m:rPr>
                <w:rPr>
                  <w:rFonts w:ascii="Cambria Math" w:hAnsiTheme="majorHAnsi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najniższa</m:t>
              </m:r>
              <m:r>
                <m:rPr>
                  <m:sty m:val="b"/>
                </m:rPr>
                <w:rPr>
                  <w:rFonts w:ascii="Cambria Math" w:hAnsiTheme="majorHAnsi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brutto*</m:t>
              </m:r>
            </m:num>
            <m:den>
              <m:r>
                <m:rPr>
                  <m:sty m:val="b"/>
                </m:rPr>
                <w:rPr>
                  <w:rFonts w:ascii="Cambria Math" w:hAnsiTheme="majorHAnsi"/>
                  <w:sz w:val="24"/>
                  <w:szCs w:val="24"/>
                </w:rPr>
                <m:t>cena oferty ocenianej brutto</m:t>
              </m:r>
            </m:den>
          </m:f>
          <m:r>
            <m:rPr>
              <m:sty m:val="b"/>
            </m:rPr>
            <w:rPr>
              <w:rFonts w:ascii="Cambria Math" w:hAnsiTheme="majorHAnsi"/>
              <w:sz w:val="24"/>
              <w:szCs w:val="24"/>
            </w:rPr>
            <m:t xml:space="preserve"> x 60 pkt</m:t>
          </m:r>
        </m:oMath>
      </m:oMathPara>
    </w:p>
    <w:p w:rsidR="004B3803" w:rsidRPr="0025668B" w:rsidRDefault="000F3764" w:rsidP="00AD52FD">
      <w:pPr>
        <w:spacing w:before="120"/>
        <w:ind w:left="851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b/>
          <w:sz w:val="24"/>
          <w:szCs w:val="24"/>
        </w:rPr>
        <w:t>* spośród wszystkich złożonych ofert niepodlegających odrzuceniu</w:t>
      </w:r>
    </w:p>
    <w:p w:rsidR="004B3803" w:rsidRPr="0025668B" w:rsidRDefault="000F3764" w:rsidP="002D7766">
      <w:pPr>
        <w:numPr>
          <w:ilvl w:val="0"/>
          <w:numId w:val="23"/>
        </w:numPr>
        <w:spacing w:before="240"/>
        <w:ind w:left="1358" w:hanging="420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sz w:val="24"/>
          <w:szCs w:val="24"/>
        </w:rPr>
        <w:t>Podstawą przyznania punktów w kryterium „cena” będzie cena ofertowa brutto podana przez Wykonawcę w Formularzu Ofertowym.</w:t>
      </w:r>
    </w:p>
    <w:p w:rsidR="004B3803" w:rsidRPr="0025668B" w:rsidRDefault="000F3764" w:rsidP="002D7766">
      <w:pPr>
        <w:numPr>
          <w:ilvl w:val="0"/>
          <w:numId w:val="23"/>
        </w:numPr>
        <w:ind w:left="1358" w:hanging="420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sz w:val="24"/>
          <w:szCs w:val="24"/>
        </w:rPr>
        <w:t>Cena ofertowa brutto musi uwzględniać wszelkie koszty jakie Wykonawca poniesie w związku z realizacją przedmiotu zamówienia.</w:t>
      </w:r>
    </w:p>
    <w:p w:rsidR="004B3803" w:rsidRPr="0025668B" w:rsidRDefault="009753C3" w:rsidP="002D7766">
      <w:pPr>
        <w:numPr>
          <w:ilvl w:val="0"/>
          <w:numId w:val="22"/>
        </w:numPr>
        <w:ind w:left="910" w:hanging="484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b/>
          <w:sz w:val="24"/>
          <w:szCs w:val="24"/>
        </w:rPr>
        <w:t xml:space="preserve">Termin informacji o wydarzeniu </w:t>
      </w:r>
      <w:r w:rsidR="00A23BFC" w:rsidRPr="0025668B">
        <w:rPr>
          <w:rFonts w:asciiTheme="majorHAnsi" w:hAnsiTheme="majorHAnsi"/>
          <w:b/>
          <w:sz w:val="24"/>
          <w:szCs w:val="24"/>
        </w:rPr>
        <w:t>(</w:t>
      </w:r>
      <w:r w:rsidRPr="0025668B">
        <w:rPr>
          <w:rFonts w:asciiTheme="majorHAnsi" w:hAnsiTheme="majorHAnsi"/>
          <w:b/>
          <w:sz w:val="24"/>
          <w:szCs w:val="24"/>
        </w:rPr>
        <w:t>T</w:t>
      </w:r>
      <w:r w:rsidR="00A23BFC" w:rsidRPr="0025668B">
        <w:rPr>
          <w:rFonts w:asciiTheme="majorHAnsi" w:hAnsiTheme="majorHAnsi"/>
          <w:b/>
          <w:sz w:val="24"/>
          <w:szCs w:val="24"/>
        </w:rPr>
        <w:t>)</w:t>
      </w:r>
      <w:r w:rsidR="0096093D" w:rsidRPr="0025668B">
        <w:rPr>
          <w:rFonts w:asciiTheme="majorHAnsi" w:hAnsiTheme="majorHAnsi"/>
          <w:b/>
          <w:sz w:val="24"/>
          <w:szCs w:val="24"/>
        </w:rPr>
        <w:t xml:space="preserve"> </w:t>
      </w:r>
      <w:r w:rsidR="000F3764" w:rsidRPr="0025668B">
        <w:rPr>
          <w:rFonts w:asciiTheme="majorHAnsi" w:hAnsiTheme="majorHAnsi"/>
          <w:b/>
          <w:sz w:val="24"/>
          <w:szCs w:val="24"/>
        </w:rPr>
        <w:t xml:space="preserve">– waga </w:t>
      </w:r>
      <w:r w:rsidR="0096093D" w:rsidRPr="0025668B">
        <w:rPr>
          <w:rFonts w:asciiTheme="majorHAnsi" w:hAnsiTheme="majorHAnsi"/>
          <w:b/>
          <w:smallCaps/>
          <w:sz w:val="24"/>
          <w:szCs w:val="24"/>
        </w:rPr>
        <w:t xml:space="preserve">40 </w:t>
      </w:r>
      <w:r w:rsidR="005A2F9E" w:rsidRPr="0025668B">
        <w:rPr>
          <w:rFonts w:asciiTheme="majorHAnsi" w:hAnsiTheme="majorHAnsi"/>
          <w:b/>
          <w:sz w:val="24"/>
          <w:szCs w:val="24"/>
        </w:rPr>
        <w:t>pkt.</w:t>
      </w:r>
    </w:p>
    <w:p w:rsidR="009753C3" w:rsidRPr="0025668B" w:rsidRDefault="009753C3" w:rsidP="008240EF">
      <w:pPr>
        <w:spacing w:after="120"/>
        <w:ind w:left="907"/>
        <w:jc w:val="both"/>
        <w:rPr>
          <w:rFonts w:asciiTheme="majorHAnsi" w:hAnsiTheme="majorHAnsi"/>
          <w:sz w:val="24"/>
          <w:szCs w:val="24"/>
        </w:rPr>
      </w:pPr>
      <w:r w:rsidRPr="0025668B">
        <w:rPr>
          <w:rFonts w:asciiTheme="majorHAnsi" w:hAnsiTheme="majorHAnsi"/>
          <w:sz w:val="24"/>
          <w:szCs w:val="24"/>
        </w:rPr>
        <w:t>Kryterium wskazuje, kiedy najpóźniej Zamawiający musi poinformować Wykonawcę i terminie, lokalizacji i orientacyjnej</w:t>
      </w:r>
      <w:r w:rsidR="008240EF">
        <w:rPr>
          <w:rFonts w:asciiTheme="majorHAnsi" w:hAnsiTheme="majorHAnsi"/>
          <w:sz w:val="24"/>
          <w:szCs w:val="24"/>
        </w:rPr>
        <w:t xml:space="preserve"> ilości osób biorących udział w </w:t>
      </w:r>
      <w:r w:rsidRPr="0025668B">
        <w:rPr>
          <w:rFonts w:asciiTheme="majorHAnsi" w:hAnsiTheme="majorHAnsi"/>
          <w:sz w:val="24"/>
          <w:szCs w:val="24"/>
        </w:rPr>
        <w:t>wydarzeniu, które objęte ma być usługą cateringową przez Wykonawcę. Wykonawca nie będzie mógł odmówić wykonania usługi, jeśli zostanie poinformowany o terminie, miejscu i ilości osób wcześniej, niż wskazany okres czasu.</w:t>
      </w:r>
      <w:r w:rsidR="00E40B57" w:rsidRPr="0025668B">
        <w:rPr>
          <w:rFonts w:asciiTheme="majorHAnsi" w:hAnsiTheme="majorHAnsi"/>
          <w:sz w:val="24"/>
          <w:szCs w:val="24"/>
        </w:rPr>
        <w:t xml:space="preserve"> Zamawiający ostateczną liczbę osób bio</w:t>
      </w:r>
      <w:r w:rsidR="008240EF">
        <w:rPr>
          <w:rFonts w:asciiTheme="majorHAnsi" w:hAnsiTheme="majorHAnsi"/>
          <w:sz w:val="24"/>
          <w:szCs w:val="24"/>
        </w:rPr>
        <w:t>rących udział w wydarzeniu, dla </w:t>
      </w:r>
      <w:r w:rsidR="00E40B57" w:rsidRPr="0025668B">
        <w:rPr>
          <w:rFonts w:asciiTheme="majorHAnsi" w:hAnsiTheme="majorHAnsi"/>
          <w:sz w:val="24"/>
          <w:szCs w:val="24"/>
        </w:rPr>
        <w:t>których należy wykonać usługę i która będzie podstawą do naliczenia wynagrodzenia, przekaże najpóźniej na 24 godziny przed rozpoczęciem wydarzenia.</w:t>
      </w:r>
    </w:p>
    <w:p w:rsidR="00D63FC3" w:rsidRPr="008240EF" w:rsidRDefault="009753C3" w:rsidP="001459D6">
      <w:pPr>
        <w:ind w:left="910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 xml:space="preserve">Kryterium będzie punktowane przez Zamawiającego w oparciu o wskazany przez Wykonawcę termin. </w:t>
      </w:r>
      <w:r w:rsidR="00D63FC3" w:rsidRPr="008240EF">
        <w:rPr>
          <w:rFonts w:asciiTheme="majorHAnsi" w:hAnsiTheme="majorHAnsi"/>
          <w:sz w:val="24"/>
          <w:szCs w:val="24"/>
        </w:rPr>
        <w:t>Punkty zostaną przyznane wg następującej zasady:</w:t>
      </w:r>
    </w:p>
    <w:p w:rsidR="009753C3" w:rsidRPr="008240EF" w:rsidRDefault="009753C3" w:rsidP="002D7766">
      <w:pPr>
        <w:pStyle w:val="Akapitzlist"/>
        <w:numPr>
          <w:ilvl w:val="0"/>
          <w:numId w:val="42"/>
        </w:numPr>
        <w:tabs>
          <w:tab w:val="left" w:pos="6237"/>
        </w:tabs>
        <w:ind w:left="1418" w:hanging="425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lastRenderedPageBreak/>
        <w:t xml:space="preserve">Poinformowanie Wykonawcy o wydarzeniu na 7 dni </w:t>
      </w:r>
      <w:r w:rsidR="00031A30" w:rsidRPr="008240EF">
        <w:rPr>
          <w:rFonts w:asciiTheme="majorHAnsi" w:hAnsiTheme="majorHAnsi"/>
          <w:sz w:val="24"/>
          <w:szCs w:val="24"/>
        </w:rPr>
        <w:t>roboczych</w:t>
      </w:r>
    </w:p>
    <w:p w:rsidR="009753C3" w:rsidRPr="008240EF" w:rsidRDefault="009753C3" w:rsidP="008240EF">
      <w:pPr>
        <w:pStyle w:val="Akapitzlist"/>
        <w:tabs>
          <w:tab w:val="left" w:pos="7088"/>
        </w:tabs>
        <w:ind w:left="1418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>przed planowanym wydarzeniem</w:t>
      </w:r>
      <w:r w:rsidRPr="008240EF">
        <w:rPr>
          <w:rFonts w:asciiTheme="majorHAnsi" w:hAnsiTheme="majorHAnsi"/>
          <w:sz w:val="24"/>
          <w:szCs w:val="24"/>
        </w:rPr>
        <w:tab/>
      </w:r>
      <w:r w:rsidR="008240EF" w:rsidRPr="008240EF">
        <w:rPr>
          <w:rFonts w:asciiTheme="majorHAnsi" w:hAnsiTheme="majorHAnsi"/>
          <w:sz w:val="24"/>
          <w:szCs w:val="24"/>
        </w:rPr>
        <w:tab/>
      </w:r>
      <w:r w:rsidR="008240EF" w:rsidRPr="008240EF">
        <w:rPr>
          <w:rFonts w:asciiTheme="majorHAnsi" w:hAnsiTheme="majorHAnsi"/>
          <w:sz w:val="24"/>
          <w:szCs w:val="24"/>
        </w:rPr>
        <w:tab/>
      </w:r>
      <w:r w:rsidRPr="008240EF">
        <w:rPr>
          <w:rFonts w:asciiTheme="majorHAnsi" w:hAnsiTheme="majorHAnsi"/>
          <w:sz w:val="24"/>
          <w:szCs w:val="24"/>
        </w:rPr>
        <w:t>-0 pkt.</w:t>
      </w:r>
    </w:p>
    <w:p w:rsidR="009753C3" w:rsidRPr="008240EF" w:rsidRDefault="009753C3" w:rsidP="002D7766">
      <w:pPr>
        <w:pStyle w:val="Akapitzlist"/>
        <w:numPr>
          <w:ilvl w:val="0"/>
          <w:numId w:val="42"/>
        </w:numPr>
        <w:tabs>
          <w:tab w:val="left" w:pos="6237"/>
          <w:tab w:val="left" w:pos="7088"/>
        </w:tabs>
        <w:ind w:left="1418" w:hanging="425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 xml:space="preserve">Poinformowanie Wykonawcy o wydarzeniu na 5 dni </w:t>
      </w:r>
      <w:r w:rsidR="00031A30" w:rsidRPr="008240EF">
        <w:rPr>
          <w:rFonts w:asciiTheme="majorHAnsi" w:hAnsiTheme="majorHAnsi"/>
          <w:sz w:val="24"/>
          <w:szCs w:val="24"/>
        </w:rPr>
        <w:t>roboczych</w:t>
      </w:r>
    </w:p>
    <w:p w:rsidR="009753C3" w:rsidRPr="008240EF" w:rsidRDefault="009753C3" w:rsidP="008240EF">
      <w:pPr>
        <w:pStyle w:val="Akapitzlist"/>
        <w:tabs>
          <w:tab w:val="left" w:pos="7088"/>
        </w:tabs>
        <w:ind w:left="1418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>przed planowanym wydarzeniem</w:t>
      </w:r>
      <w:r w:rsidRPr="008240EF">
        <w:rPr>
          <w:rFonts w:asciiTheme="majorHAnsi" w:hAnsiTheme="majorHAnsi"/>
          <w:sz w:val="24"/>
          <w:szCs w:val="24"/>
        </w:rPr>
        <w:tab/>
      </w:r>
      <w:r w:rsidR="008240EF" w:rsidRPr="008240EF">
        <w:rPr>
          <w:rFonts w:asciiTheme="majorHAnsi" w:hAnsiTheme="majorHAnsi"/>
          <w:sz w:val="24"/>
          <w:szCs w:val="24"/>
        </w:rPr>
        <w:tab/>
      </w:r>
      <w:r w:rsidR="008240EF" w:rsidRPr="008240EF">
        <w:rPr>
          <w:rFonts w:asciiTheme="majorHAnsi" w:hAnsiTheme="majorHAnsi"/>
          <w:sz w:val="24"/>
          <w:szCs w:val="24"/>
        </w:rPr>
        <w:tab/>
      </w:r>
      <w:r w:rsidRPr="008240EF">
        <w:rPr>
          <w:rFonts w:asciiTheme="majorHAnsi" w:hAnsiTheme="majorHAnsi"/>
          <w:sz w:val="24"/>
          <w:szCs w:val="24"/>
        </w:rPr>
        <w:t>-20 pkt.</w:t>
      </w:r>
    </w:p>
    <w:p w:rsidR="009753C3" w:rsidRPr="008240EF" w:rsidRDefault="009753C3" w:rsidP="002D7766">
      <w:pPr>
        <w:pStyle w:val="Akapitzlist"/>
        <w:numPr>
          <w:ilvl w:val="0"/>
          <w:numId w:val="42"/>
        </w:numPr>
        <w:tabs>
          <w:tab w:val="left" w:pos="6237"/>
          <w:tab w:val="left" w:pos="7088"/>
        </w:tabs>
        <w:ind w:left="1418" w:hanging="425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 xml:space="preserve">Poinformowanie Wykonawcy o wydarzeniu na 3 dni </w:t>
      </w:r>
      <w:r w:rsidR="00031A30" w:rsidRPr="008240EF">
        <w:rPr>
          <w:rFonts w:asciiTheme="majorHAnsi" w:hAnsiTheme="majorHAnsi"/>
          <w:sz w:val="24"/>
          <w:szCs w:val="24"/>
        </w:rPr>
        <w:t>robocze</w:t>
      </w:r>
    </w:p>
    <w:p w:rsidR="009753C3" w:rsidRPr="008240EF" w:rsidRDefault="009753C3" w:rsidP="008240EF">
      <w:pPr>
        <w:pStyle w:val="Akapitzlist"/>
        <w:tabs>
          <w:tab w:val="left" w:pos="7088"/>
        </w:tabs>
        <w:spacing w:after="120"/>
        <w:ind w:left="1418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>przed planowanym wydarzeniem</w:t>
      </w:r>
      <w:r w:rsidRPr="008240EF">
        <w:rPr>
          <w:rFonts w:asciiTheme="majorHAnsi" w:hAnsiTheme="majorHAnsi"/>
          <w:sz w:val="24"/>
          <w:szCs w:val="24"/>
        </w:rPr>
        <w:tab/>
      </w:r>
      <w:r w:rsidR="008240EF" w:rsidRPr="008240EF">
        <w:rPr>
          <w:rFonts w:asciiTheme="majorHAnsi" w:hAnsiTheme="majorHAnsi"/>
          <w:sz w:val="24"/>
          <w:szCs w:val="24"/>
        </w:rPr>
        <w:tab/>
      </w:r>
      <w:r w:rsidR="008240EF" w:rsidRPr="008240EF">
        <w:rPr>
          <w:rFonts w:asciiTheme="majorHAnsi" w:hAnsiTheme="majorHAnsi"/>
          <w:sz w:val="24"/>
          <w:szCs w:val="24"/>
        </w:rPr>
        <w:tab/>
      </w:r>
      <w:r w:rsidRPr="008240EF">
        <w:rPr>
          <w:rFonts w:asciiTheme="majorHAnsi" w:hAnsiTheme="majorHAnsi"/>
          <w:sz w:val="24"/>
          <w:szCs w:val="24"/>
        </w:rPr>
        <w:t>-40 pkt.</w:t>
      </w:r>
    </w:p>
    <w:p w:rsidR="00DD621A" w:rsidRPr="001459D6" w:rsidRDefault="00DD621A" w:rsidP="008240EF">
      <w:pPr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8240EF">
        <w:rPr>
          <w:rFonts w:asciiTheme="majorHAnsi" w:hAnsiTheme="majorHAnsi"/>
          <w:sz w:val="24"/>
          <w:szCs w:val="24"/>
        </w:rPr>
        <w:t>Oferta, w któr</w:t>
      </w:r>
      <w:r w:rsidR="009753C3" w:rsidRPr="008240EF">
        <w:rPr>
          <w:rFonts w:asciiTheme="majorHAnsi" w:hAnsiTheme="majorHAnsi"/>
          <w:sz w:val="24"/>
          <w:szCs w:val="24"/>
        </w:rPr>
        <w:t>ej wskazany będzie termin dłuższy niż 7 dni</w:t>
      </w:r>
      <w:r w:rsidR="00031A30" w:rsidRPr="008240EF">
        <w:rPr>
          <w:rFonts w:asciiTheme="majorHAnsi" w:hAnsiTheme="majorHAnsi"/>
          <w:sz w:val="24"/>
          <w:szCs w:val="24"/>
        </w:rPr>
        <w:t xml:space="preserve"> roboczych</w:t>
      </w:r>
      <w:r w:rsidR="009753C3" w:rsidRPr="008240EF">
        <w:rPr>
          <w:rFonts w:asciiTheme="majorHAnsi" w:hAnsiTheme="majorHAnsi"/>
          <w:sz w:val="24"/>
          <w:szCs w:val="24"/>
        </w:rPr>
        <w:t xml:space="preserve">, zostanie odrzucona </w:t>
      </w:r>
      <w:r w:rsidR="00E40B57" w:rsidRPr="008240EF">
        <w:rPr>
          <w:rFonts w:asciiTheme="majorHAnsi" w:hAnsiTheme="majorHAnsi"/>
          <w:sz w:val="24"/>
          <w:szCs w:val="24"/>
        </w:rPr>
        <w:t xml:space="preserve">na podstawie art. 226 ust. 1 pkt. 5 ustawy </w:t>
      </w:r>
      <w:r w:rsidR="008240EF">
        <w:rPr>
          <w:rFonts w:asciiTheme="majorHAnsi" w:hAnsiTheme="majorHAnsi"/>
          <w:sz w:val="24"/>
          <w:szCs w:val="24"/>
        </w:rPr>
        <w:t>PZP</w:t>
      </w:r>
      <w:r w:rsidR="00E40B57" w:rsidRPr="008240EF">
        <w:rPr>
          <w:rFonts w:asciiTheme="majorHAnsi" w:hAnsiTheme="majorHAnsi"/>
          <w:sz w:val="24"/>
          <w:szCs w:val="24"/>
        </w:rPr>
        <w:t>.</w:t>
      </w:r>
      <w:r w:rsidRPr="008240EF">
        <w:rPr>
          <w:rFonts w:asciiTheme="majorHAnsi" w:hAnsiTheme="majorHAnsi"/>
          <w:sz w:val="24"/>
          <w:szCs w:val="24"/>
        </w:rPr>
        <w:t xml:space="preserve"> </w:t>
      </w:r>
      <w:r w:rsidR="00E40B57" w:rsidRPr="008240EF">
        <w:rPr>
          <w:rFonts w:asciiTheme="majorHAnsi" w:hAnsiTheme="majorHAnsi"/>
          <w:sz w:val="24"/>
          <w:szCs w:val="24"/>
        </w:rPr>
        <w:t xml:space="preserve">Oferta z terminem krótszym niż 3 dni </w:t>
      </w:r>
      <w:r w:rsidR="00031A30" w:rsidRPr="008240EF">
        <w:rPr>
          <w:rFonts w:asciiTheme="majorHAnsi" w:hAnsiTheme="majorHAnsi"/>
          <w:sz w:val="24"/>
          <w:szCs w:val="24"/>
        </w:rPr>
        <w:t xml:space="preserve">roboczych </w:t>
      </w:r>
      <w:r w:rsidR="00E40B57" w:rsidRPr="008240EF">
        <w:rPr>
          <w:rFonts w:asciiTheme="majorHAnsi" w:hAnsiTheme="majorHAnsi"/>
          <w:sz w:val="24"/>
          <w:szCs w:val="24"/>
        </w:rPr>
        <w:t>uzyska maksymalnie 40 punktów.</w:t>
      </w:r>
    </w:p>
    <w:p w:rsidR="0096093D" w:rsidRPr="008240EF" w:rsidRDefault="0096093D" w:rsidP="008240EF">
      <w:pPr>
        <w:ind w:left="425"/>
        <w:jc w:val="both"/>
        <w:rPr>
          <w:rFonts w:asciiTheme="majorHAnsi" w:hAnsiTheme="majorHAnsi"/>
          <w:sz w:val="24"/>
          <w:szCs w:val="20"/>
        </w:rPr>
      </w:pPr>
      <w:r w:rsidRPr="008240EF">
        <w:rPr>
          <w:rFonts w:asciiTheme="majorHAnsi" w:hAnsiTheme="majorHAnsi"/>
          <w:sz w:val="24"/>
          <w:szCs w:val="20"/>
        </w:rPr>
        <w:t xml:space="preserve">Zamawiający przyzna realizację zamówienia wykonawcy, który spełnia wymagane warunki oraz którego oferta odpowiada zasadom określonym w ustawie </w:t>
      </w:r>
      <w:r w:rsidR="008240EF">
        <w:rPr>
          <w:rFonts w:asciiTheme="majorHAnsi" w:hAnsiTheme="majorHAnsi"/>
          <w:sz w:val="24"/>
          <w:szCs w:val="20"/>
        </w:rPr>
        <w:t>PZP</w:t>
      </w:r>
      <w:r w:rsidRPr="008240EF">
        <w:rPr>
          <w:rFonts w:asciiTheme="majorHAnsi" w:hAnsiTheme="majorHAnsi"/>
          <w:sz w:val="24"/>
          <w:szCs w:val="20"/>
        </w:rPr>
        <w:t>, spełnia wymagania określone w niniejszej specyfikacji i uzyska najwyższą liczbę punktów.</w:t>
      </w:r>
    </w:p>
    <w:p w:rsidR="0096093D" w:rsidRPr="008240EF" w:rsidRDefault="0096093D" w:rsidP="008240EF">
      <w:pPr>
        <w:ind w:left="426"/>
        <w:jc w:val="both"/>
        <w:rPr>
          <w:rFonts w:asciiTheme="majorHAnsi" w:hAnsiTheme="majorHAnsi"/>
          <w:sz w:val="24"/>
          <w:szCs w:val="20"/>
        </w:rPr>
      </w:pPr>
      <w:r w:rsidRPr="008240EF">
        <w:rPr>
          <w:rFonts w:asciiTheme="majorHAnsi" w:hAnsiTheme="majorHAnsi"/>
          <w:sz w:val="24"/>
          <w:szCs w:val="20"/>
        </w:rPr>
        <w:t>W przypadku dwóch ofert o tej samej liczbie punktów wygra ta z niższą ceną.</w:t>
      </w:r>
    </w:p>
    <w:p w:rsidR="004B3803" w:rsidRPr="008240EF" w:rsidRDefault="000F3764" w:rsidP="002D7766">
      <w:pPr>
        <w:numPr>
          <w:ilvl w:val="0"/>
          <w:numId w:val="14"/>
        </w:numPr>
        <w:ind w:left="448" w:hanging="426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:rsidR="0096093D" w:rsidRPr="008240EF" w:rsidRDefault="0096093D" w:rsidP="001459D6">
      <w:pPr>
        <w:ind w:left="448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 xml:space="preserve">Za najkorzystniejszą zostanie uznana oferta, która uzyska najwyższą łączną ilość punktów za wszystkie kryteria, wg wzoru: </w:t>
      </w:r>
    </w:p>
    <w:p w:rsidR="0096093D" w:rsidRPr="008240EF" w:rsidRDefault="008240EF" w:rsidP="008240EF">
      <w:pPr>
        <w:ind w:left="448"/>
        <w:jc w:val="both"/>
        <w:rPr>
          <w:rFonts w:asciiTheme="majorHAnsi" w:hAnsiTheme="majorHAnsi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Theme="majorHAnsi"/>
              <w:sz w:val="24"/>
              <w:szCs w:val="24"/>
            </w:rPr>
            <m:t>Ł</m:t>
          </m:r>
          <m:r>
            <m:rPr>
              <m:sty m:val="b"/>
            </m:rPr>
            <w:rPr>
              <w:rFonts w:ascii="Cambria Math" w:hAnsiTheme="majorHAnsi"/>
              <w:sz w:val="24"/>
              <w:szCs w:val="24"/>
            </w:rPr>
            <m:t>=C+T</m:t>
          </m:r>
        </m:oMath>
      </m:oMathPara>
    </w:p>
    <w:p w:rsidR="0096093D" w:rsidRPr="008240EF" w:rsidRDefault="0096093D" w:rsidP="001459D6">
      <w:pPr>
        <w:ind w:left="448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>gdzie:</w:t>
      </w:r>
    </w:p>
    <w:p w:rsidR="0096093D" w:rsidRPr="008240EF" w:rsidRDefault="0096093D" w:rsidP="001459D6">
      <w:pPr>
        <w:ind w:left="448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 xml:space="preserve">Ł  – łączna ilość punktów za wszystkie kryteria </w:t>
      </w:r>
    </w:p>
    <w:p w:rsidR="0096093D" w:rsidRPr="008240EF" w:rsidRDefault="0096093D" w:rsidP="001459D6">
      <w:pPr>
        <w:ind w:left="448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 xml:space="preserve">C  – punkty przyznane w kryterium „Cena” </w:t>
      </w:r>
    </w:p>
    <w:p w:rsidR="0096093D" w:rsidRPr="008240EF" w:rsidRDefault="00E40B57" w:rsidP="001459D6">
      <w:pPr>
        <w:ind w:left="448"/>
        <w:jc w:val="both"/>
        <w:rPr>
          <w:rFonts w:asciiTheme="majorHAnsi" w:hAnsiTheme="majorHAnsi"/>
          <w:sz w:val="24"/>
          <w:szCs w:val="24"/>
        </w:rPr>
      </w:pPr>
      <w:r w:rsidRPr="008240EF">
        <w:rPr>
          <w:rFonts w:asciiTheme="majorHAnsi" w:hAnsiTheme="majorHAnsi"/>
          <w:sz w:val="24"/>
          <w:szCs w:val="24"/>
        </w:rPr>
        <w:t>T</w:t>
      </w:r>
      <w:r w:rsidR="0096093D" w:rsidRPr="008240EF">
        <w:rPr>
          <w:rFonts w:asciiTheme="majorHAnsi" w:hAnsiTheme="majorHAnsi"/>
          <w:sz w:val="24"/>
          <w:szCs w:val="24"/>
        </w:rPr>
        <w:t xml:space="preserve">  – punkty przyznane w kryterium „</w:t>
      </w:r>
      <w:r w:rsidRPr="008240EF">
        <w:rPr>
          <w:rFonts w:asciiTheme="majorHAnsi" w:hAnsiTheme="majorHAnsi"/>
          <w:sz w:val="24"/>
          <w:szCs w:val="24"/>
        </w:rPr>
        <w:t>Termin informacji o wydarzeniu</w:t>
      </w:r>
      <w:r w:rsidR="0096093D" w:rsidRPr="008240EF">
        <w:rPr>
          <w:rFonts w:asciiTheme="majorHAnsi" w:hAnsiTheme="majorHAnsi"/>
          <w:sz w:val="24"/>
          <w:szCs w:val="24"/>
        </w:rPr>
        <w:t>”</w:t>
      </w:r>
    </w:p>
    <w:p w:rsidR="004B3803" w:rsidRPr="008240EF" w:rsidRDefault="000F3764" w:rsidP="002D7766">
      <w:pPr>
        <w:numPr>
          <w:ilvl w:val="0"/>
          <w:numId w:val="14"/>
        </w:numPr>
        <w:ind w:left="448" w:hanging="426"/>
        <w:jc w:val="both"/>
        <w:rPr>
          <w:rFonts w:asciiTheme="majorHAnsi" w:hAnsiTheme="majorHAnsi"/>
          <w:sz w:val="24"/>
          <w:szCs w:val="20"/>
        </w:rPr>
      </w:pPr>
      <w:r w:rsidRPr="008240EF">
        <w:rPr>
          <w:rFonts w:asciiTheme="majorHAnsi" w:hAnsiTheme="majorHAnsi"/>
          <w:sz w:val="24"/>
          <w:szCs w:val="20"/>
        </w:rPr>
        <w:t>W toku badania i oceny ofert Zamawiający może żądać od Wykonawcy wyjaśnień dotyczących treści złożonej oferty, w tym zaoferowanej ceny.</w:t>
      </w:r>
    </w:p>
    <w:p w:rsidR="004B3803" w:rsidRPr="008240EF" w:rsidRDefault="000F3764" w:rsidP="002D7766">
      <w:pPr>
        <w:numPr>
          <w:ilvl w:val="0"/>
          <w:numId w:val="14"/>
        </w:numPr>
        <w:ind w:left="448" w:hanging="426"/>
        <w:jc w:val="both"/>
        <w:rPr>
          <w:rFonts w:asciiTheme="majorHAnsi" w:hAnsiTheme="majorHAnsi"/>
          <w:sz w:val="24"/>
          <w:szCs w:val="20"/>
        </w:rPr>
      </w:pPr>
      <w:r w:rsidRPr="008240EF">
        <w:rPr>
          <w:rFonts w:asciiTheme="majorHAnsi" w:hAnsiTheme="majorHAnsi"/>
          <w:sz w:val="24"/>
          <w:szCs w:val="20"/>
        </w:rPr>
        <w:t>Zamawiający udzieli zamówienia Wykonawcy, którego oferta zostanie uznana za</w:t>
      </w:r>
      <w:r w:rsidR="008240EF">
        <w:rPr>
          <w:rFonts w:asciiTheme="majorHAnsi" w:hAnsiTheme="majorHAnsi"/>
          <w:sz w:val="24"/>
          <w:szCs w:val="20"/>
        </w:rPr>
        <w:t> </w:t>
      </w:r>
      <w:r w:rsidRPr="008240EF">
        <w:rPr>
          <w:rFonts w:asciiTheme="majorHAnsi" w:hAnsiTheme="majorHAnsi"/>
          <w:sz w:val="24"/>
          <w:szCs w:val="20"/>
        </w:rPr>
        <w:t>najkorzystniejszą.</w:t>
      </w:r>
    </w:p>
    <w:p w:rsidR="004B3803" w:rsidRPr="001459D6" w:rsidRDefault="00EE47F0" w:rsidP="00EE47F0">
      <w:pPr>
        <w:pStyle w:val="Nagwek2"/>
        <w:spacing w:after="240"/>
        <w:ind w:left="567" w:hanging="567"/>
        <w:jc w:val="both"/>
        <w:rPr>
          <w:rFonts w:asciiTheme="majorHAnsi" w:hAnsiTheme="majorHAnsi"/>
        </w:rPr>
      </w:pPr>
      <w:bookmarkStart w:id="23" w:name="_Toc74211512"/>
      <w:r>
        <w:rPr>
          <w:rFonts w:asciiTheme="majorHAnsi" w:hAnsiTheme="majorHAnsi"/>
        </w:rPr>
        <w:t>XXI.</w:t>
      </w:r>
      <w:r>
        <w:rPr>
          <w:rFonts w:asciiTheme="majorHAnsi" w:hAnsiTheme="majorHAnsi"/>
        </w:rPr>
        <w:tab/>
      </w:r>
      <w:r w:rsidR="000F3764" w:rsidRPr="001459D6">
        <w:rPr>
          <w:rFonts w:asciiTheme="majorHAnsi" w:hAnsiTheme="majorHAnsi"/>
        </w:rPr>
        <w:t>Informacje o formalnościach, jakie po</w:t>
      </w:r>
      <w:r>
        <w:rPr>
          <w:rFonts w:asciiTheme="majorHAnsi" w:hAnsiTheme="majorHAnsi"/>
        </w:rPr>
        <w:t>winny być dopełnione po </w:t>
      </w:r>
      <w:r w:rsidR="000F3764" w:rsidRPr="001459D6">
        <w:rPr>
          <w:rFonts w:asciiTheme="majorHAnsi" w:hAnsiTheme="majorHAnsi"/>
        </w:rPr>
        <w:t>wyborze oferty w celu zawarcia umowy</w:t>
      </w:r>
      <w:bookmarkEnd w:id="23"/>
    </w:p>
    <w:p w:rsidR="004B3803" w:rsidRPr="00EE47F0" w:rsidRDefault="000F3764" w:rsidP="002D7766">
      <w:pPr>
        <w:numPr>
          <w:ilvl w:val="0"/>
          <w:numId w:val="7"/>
        </w:numPr>
        <w:spacing w:before="240"/>
        <w:ind w:left="462" w:hanging="426"/>
        <w:jc w:val="both"/>
        <w:rPr>
          <w:rFonts w:asciiTheme="majorHAnsi" w:hAnsiTheme="majorHAnsi"/>
          <w:sz w:val="24"/>
          <w:szCs w:val="20"/>
        </w:rPr>
      </w:pPr>
      <w:r w:rsidRPr="00EE47F0">
        <w:rPr>
          <w:rFonts w:asciiTheme="majorHAnsi" w:hAnsiTheme="majorHAnsi"/>
          <w:sz w:val="24"/>
          <w:szCs w:val="20"/>
        </w:rPr>
        <w:t>Zamawiający zawiera umowę w sprawie zamówienia publicznego w terminie nie</w:t>
      </w:r>
      <w:r w:rsidR="00EE47F0">
        <w:rPr>
          <w:rFonts w:asciiTheme="majorHAnsi" w:hAnsiTheme="majorHAnsi"/>
          <w:sz w:val="24"/>
          <w:szCs w:val="20"/>
        </w:rPr>
        <w:t> </w:t>
      </w:r>
      <w:r w:rsidRPr="00EE47F0">
        <w:rPr>
          <w:rFonts w:asciiTheme="majorHAnsi" w:hAnsiTheme="majorHAnsi"/>
          <w:sz w:val="24"/>
          <w:szCs w:val="20"/>
        </w:rPr>
        <w:t>krótszym niż 5 dni od dnia przesłania zawiadomienia o wyborze najkorzystniejszej oferty.</w:t>
      </w:r>
    </w:p>
    <w:p w:rsidR="004B3803" w:rsidRPr="00EE47F0" w:rsidRDefault="000F3764" w:rsidP="002D7766">
      <w:pPr>
        <w:numPr>
          <w:ilvl w:val="0"/>
          <w:numId w:val="7"/>
        </w:numPr>
        <w:ind w:left="462" w:hanging="426"/>
        <w:jc w:val="both"/>
        <w:rPr>
          <w:rFonts w:asciiTheme="majorHAnsi" w:hAnsiTheme="majorHAnsi"/>
          <w:sz w:val="24"/>
          <w:szCs w:val="20"/>
        </w:rPr>
      </w:pPr>
      <w:r w:rsidRPr="00EE47F0">
        <w:rPr>
          <w:rFonts w:asciiTheme="majorHAnsi" w:hAnsiTheme="majorHAnsi"/>
          <w:sz w:val="24"/>
          <w:szCs w:val="20"/>
        </w:rPr>
        <w:t xml:space="preserve">Zamawiający może zawrzeć umowę w sprawie zamówienia publicznego przed upływem terminu, </w:t>
      </w:r>
      <w:r w:rsidR="00EE47F0">
        <w:rPr>
          <w:rFonts w:asciiTheme="majorHAnsi" w:hAnsiTheme="majorHAnsi"/>
          <w:sz w:val="24"/>
          <w:szCs w:val="20"/>
        </w:rPr>
        <w:t xml:space="preserve">o którym mowa w ust. 1, jeżeli </w:t>
      </w:r>
      <w:r w:rsidRPr="00EE47F0">
        <w:rPr>
          <w:rFonts w:asciiTheme="majorHAnsi" w:hAnsiTheme="majorHAnsi"/>
          <w:sz w:val="24"/>
          <w:szCs w:val="20"/>
        </w:rPr>
        <w:t xml:space="preserve">w postępowaniu o udzielenie </w:t>
      </w:r>
      <w:r w:rsidR="00EE47F0">
        <w:rPr>
          <w:rFonts w:asciiTheme="majorHAnsi" w:hAnsiTheme="majorHAnsi"/>
          <w:sz w:val="24"/>
          <w:szCs w:val="20"/>
        </w:rPr>
        <w:t xml:space="preserve">zamówienia prowadzonym w trybie </w:t>
      </w:r>
      <w:r w:rsidRPr="00EE47F0">
        <w:rPr>
          <w:rFonts w:asciiTheme="majorHAnsi" w:hAnsiTheme="majorHAnsi"/>
          <w:sz w:val="24"/>
          <w:szCs w:val="20"/>
        </w:rPr>
        <w:t>podstawowym złożono tylko jedną ofertę.</w:t>
      </w:r>
    </w:p>
    <w:p w:rsidR="004B3803" w:rsidRPr="00EE47F0" w:rsidRDefault="000F3764" w:rsidP="002D7766">
      <w:pPr>
        <w:numPr>
          <w:ilvl w:val="0"/>
          <w:numId w:val="7"/>
        </w:numPr>
        <w:ind w:left="462" w:hanging="426"/>
        <w:jc w:val="both"/>
        <w:rPr>
          <w:rFonts w:asciiTheme="majorHAnsi" w:hAnsiTheme="majorHAnsi"/>
          <w:sz w:val="24"/>
          <w:szCs w:val="20"/>
        </w:rPr>
      </w:pPr>
      <w:r w:rsidRPr="00EE47F0">
        <w:rPr>
          <w:rFonts w:asciiTheme="majorHAnsi" w:hAnsiTheme="majorHAnsi"/>
          <w:sz w:val="24"/>
          <w:szCs w:val="20"/>
        </w:rPr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Pr="00EE47F0">
        <w:rPr>
          <w:rFonts w:asciiTheme="majorHAnsi" w:hAnsiTheme="majorHAnsi"/>
          <w:b/>
          <w:sz w:val="24"/>
          <w:szCs w:val="20"/>
        </w:rPr>
        <w:t>Rozdziale XX</w:t>
      </w:r>
      <w:r w:rsidR="001639C7" w:rsidRPr="00EE47F0">
        <w:rPr>
          <w:rFonts w:asciiTheme="majorHAnsi" w:hAnsiTheme="majorHAnsi"/>
          <w:b/>
          <w:sz w:val="24"/>
          <w:szCs w:val="20"/>
        </w:rPr>
        <w:t>II</w:t>
      </w:r>
      <w:r w:rsidRPr="00EE47F0">
        <w:rPr>
          <w:rFonts w:asciiTheme="majorHAnsi" w:hAnsiTheme="majorHAnsi"/>
          <w:b/>
          <w:sz w:val="24"/>
          <w:szCs w:val="20"/>
        </w:rPr>
        <w:t xml:space="preserve"> SWZ</w:t>
      </w:r>
      <w:r w:rsidRPr="00EE47F0">
        <w:rPr>
          <w:rFonts w:asciiTheme="majorHAnsi" w:hAnsiTheme="majorHAnsi"/>
          <w:sz w:val="24"/>
          <w:szCs w:val="20"/>
        </w:rPr>
        <w:t>.</w:t>
      </w:r>
    </w:p>
    <w:p w:rsidR="004B3803" w:rsidRPr="00EE47F0" w:rsidRDefault="000F3764" w:rsidP="002D7766">
      <w:pPr>
        <w:numPr>
          <w:ilvl w:val="0"/>
          <w:numId w:val="7"/>
        </w:numPr>
        <w:ind w:left="462" w:hanging="426"/>
        <w:jc w:val="both"/>
        <w:rPr>
          <w:rFonts w:asciiTheme="majorHAnsi" w:hAnsiTheme="majorHAnsi"/>
          <w:sz w:val="24"/>
          <w:szCs w:val="20"/>
        </w:rPr>
      </w:pPr>
      <w:r w:rsidRPr="00EE47F0">
        <w:rPr>
          <w:rFonts w:asciiTheme="majorHAnsi" w:hAnsiTheme="majorHAnsi"/>
          <w:sz w:val="24"/>
          <w:szCs w:val="20"/>
        </w:rPr>
        <w:lastRenderedPageBreak/>
        <w:t>W przypadku wyboru oferty złożonej przez Wykonawców wspólnie ubiegają</w:t>
      </w:r>
      <w:r w:rsidR="00EE47F0">
        <w:rPr>
          <w:rFonts w:asciiTheme="majorHAnsi" w:hAnsiTheme="majorHAnsi"/>
          <w:sz w:val="24"/>
          <w:szCs w:val="20"/>
        </w:rPr>
        <w:t>cych się o </w:t>
      </w:r>
      <w:r w:rsidRPr="00EE47F0">
        <w:rPr>
          <w:rFonts w:asciiTheme="majorHAnsi" w:hAnsiTheme="majorHAnsi"/>
          <w:sz w:val="24"/>
          <w:szCs w:val="20"/>
        </w:rPr>
        <w:t>udzielenie zamówienia Zamawiający zastrzega sobie prawo żądania przed zawarciem umowy w sprawie zamówienia publicznego umowy regulującej współpracę tych Wykonawców.</w:t>
      </w:r>
    </w:p>
    <w:p w:rsidR="001639C7" w:rsidRPr="00EE47F0" w:rsidRDefault="000F3764" w:rsidP="002D7766">
      <w:pPr>
        <w:numPr>
          <w:ilvl w:val="0"/>
          <w:numId w:val="7"/>
        </w:numPr>
        <w:ind w:left="462" w:hanging="426"/>
        <w:jc w:val="both"/>
        <w:rPr>
          <w:rFonts w:asciiTheme="majorHAnsi" w:hAnsiTheme="majorHAnsi"/>
          <w:sz w:val="24"/>
          <w:szCs w:val="20"/>
        </w:rPr>
      </w:pPr>
      <w:r w:rsidRPr="00EE47F0">
        <w:rPr>
          <w:rFonts w:asciiTheme="majorHAnsi" w:hAnsiTheme="majorHAnsi"/>
          <w:sz w:val="24"/>
          <w:szCs w:val="20"/>
        </w:rPr>
        <w:t>Wykonawca będzie zobowiązany do podpisania umowy w miejscu i terminie wskazanym przez Zamawiającego.</w:t>
      </w:r>
    </w:p>
    <w:p w:rsidR="001639C7" w:rsidRPr="00EE47F0" w:rsidRDefault="001639C7" w:rsidP="002D7766">
      <w:pPr>
        <w:numPr>
          <w:ilvl w:val="0"/>
          <w:numId w:val="7"/>
        </w:numPr>
        <w:ind w:left="462" w:hanging="426"/>
        <w:jc w:val="both"/>
        <w:rPr>
          <w:rFonts w:asciiTheme="majorHAnsi" w:hAnsiTheme="majorHAnsi"/>
          <w:sz w:val="24"/>
          <w:szCs w:val="20"/>
        </w:rPr>
      </w:pPr>
      <w:r w:rsidRPr="00EE47F0">
        <w:rPr>
          <w:rFonts w:asciiTheme="majorHAnsi" w:hAnsiTheme="majorHAnsi"/>
          <w:sz w:val="24"/>
          <w:szCs w:val="20"/>
        </w:rPr>
        <w:t>Najpóźniej do dnia podpisania umowy Wykonawca przedkłada:</w:t>
      </w:r>
    </w:p>
    <w:p w:rsidR="001639C7" w:rsidRPr="00EE47F0" w:rsidRDefault="001639C7" w:rsidP="002D7766">
      <w:pPr>
        <w:pStyle w:val="Tekstpodstawowywcity"/>
        <w:numPr>
          <w:ilvl w:val="1"/>
          <w:numId w:val="7"/>
        </w:numPr>
        <w:spacing w:after="0" w:line="276" w:lineRule="auto"/>
        <w:ind w:left="851" w:hanging="425"/>
        <w:jc w:val="both"/>
        <w:rPr>
          <w:rFonts w:asciiTheme="majorHAnsi" w:hAnsiTheme="majorHAnsi" w:cs="Arial"/>
          <w:bCs/>
          <w:color w:val="000000"/>
          <w:sz w:val="24"/>
        </w:rPr>
      </w:pPr>
      <w:r w:rsidRPr="00EE47F0">
        <w:rPr>
          <w:rFonts w:asciiTheme="majorHAnsi" w:hAnsiTheme="majorHAnsi" w:cs="Arial"/>
          <w:bCs/>
          <w:color w:val="000000"/>
          <w:sz w:val="24"/>
        </w:rPr>
        <w:t>umowę regulującą współpracę wykonaw</w:t>
      </w:r>
      <w:r w:rsidR="00EE47F0">
        <w:rPr>
          <w:rFonts w:asciiTheme="majorHAnsi" w:hAnsiTheme="majorHAnsi" w:cs="Arial"/>
          <w:bCs/>
          <w:color w:val="000000"/>
          <w:sz w:val="24"/>
        </w:rPr>
        <w:t>ców wspólnie ubiegających się o </w:t>
      </w:r>
      <w:r w:rsidRPr="00EE47F0">
        <w:rPr>
          <w:rFonts w:asciiTheme="majorHAnsi" w:hAnsiTheme="majorHAnsi" w:cs="Arial"/>
          <w:bCs/>
          <w:color w:val="000000"/>
          <w:sz w:val="24"/>
        </w:rPr>
        <w:t>udzielenie zamówienia, jeżeli oferta ty</w:t>
      </w:r>
      <w:r w:rsidR="00EE47F0">
        <w:rPr>
          <w:rFonts w:asciiTheme="majorHAnsi" w:hAnsiTheme="majorHAnsi" w:cs="Arial"/>
          <w:bCs/>
          <w:color w:val="000000"/>
          <w:sz w:val="24"/>
        </w:rPr>
        <w:t>ch wykonawców zostanie wybrana;</w:t>
      </w:r>
    </w:p>
    <w:p w:rsidR="001639C7" w:rsidRPr="00EE47F0" w:rsidRDefault="001639C7" w:rsidP="002D7766">
      <w:pPr>
        <w:pStyle w:val="pkt"/>
        <w:numPr>
          <w:ilvl w:val="1"/>
          <w:numId w:val="7"/>
        </w:numPr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="Arial"/>
          <w:color w:val="000000"/>
          <w:szCs w:val="20"/>
        </w:rPr>
      </w:pPr>
      <w:r w:rsidRPr="00EE47F0">
        <w:rPr>
          <w:rFonts w:asciiTheme="majorHAnsi" w:hAnsiTheme="majorHAnsi" w:cs="Arial"/>
          <w:color w:val="000000"/>
          <w:szCs w:val="20"/>
        </w:rPr>
        <w:t xml:space="preserve">dokumenty potwierdzające posiadanie uprawnień do kierowania </w:t>
      </w:r>
      <w:r w:rsidR="00DD621A" w:rsidRPr="00EE47F0">
        <w:rPr>
          <w:rFonts w:asciiTheme="majorHAnsi" w:hAnsiTheme="majorHAnsi" w:cs="Arial"/>
          <w:color w:val="000000"/>
          <w:szCs w:val="20"/>
        </w:rPr>
        <w:t>pojazdami osób skierowanych do realizacji zamówienia</w:t>
      </w:r>
      <w:r w:rsidR="00EE47F0">
        <w:rPr>
          <w:rFonts w:asciiTheme="majorHAnsi" w:hAnsiTheme="majorHAnsi" w:cs="Arial"/>
          <w:color w:val="000000"/>
          <w:szCs w:val="20"/>
        </w:rPr>
        <w:t>;</w:t>
      </w:r>
    </w:p>
    <w:p w:rsidR="001639C7" w:rsidRPr="00EE47F0" w:rsidRDefault="00F604D9" w:rsidP="002D7766">
      <w:pPr>
        <w:pStyle w:val="pkt"/>
        <w:numPr>
          <w:ilvl w:val="1"/>
          <w:numId w:val="7"/>
        </w:numPr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="Arial"/>
          <w:color w:val="000000"/>
          <w:szCs w:val="20"/>
        </w:rPr>
      </w:pPr>
      <w:r w:rsidRPr="00EE47F0">
        <w:rPr>
          <w:rFonts w:asciiTheme="majorHAnsi" w:hAnsiTheme="majorHAnsi" w:cs="Arial"/>
          <w:color w:val="000000"/>
          <w:szCs w:val="20"/>
        </w:rPr>
        <w:t xml:space="preserve">zabezpieczenie należytego wykonania umowy, o którym mowa w </w:t>
      </w:r>
      <w:r w:rsidRPr="00EE47F0">
        <w:rPr>
          <w:rFonts w:asciiTheme="majorHAnsi" w:hAnsiTheme="majorHAnsi" w:cs="Arial"/>
          <w:b/>
          <w:color w:val="000000"/>
          <w:szCs w:val="20"/>
        </w:rPr>
        <w:t>Rozdziale XXII</w:t>
      </w:r>
      <w:r w:rsidR="00EE47F0">
        <w:rPr>
          <w:rFonts w:asciiTheme="majorHAnsi" w:hAnsiTheme="majorHAnsi" w:cs="Arial"/>
          <w:b/>
          <w:color w:val="000000"/>
          <w:szCs w:val="20"/>
        </w:rPr>
        <w:t xml:space="preserve"> SWZ</w:t>
      </w:r>
      <w:r w:rsidR="00EE47F0" w:rsidRPr="00EE47F0">
        <w:rPr>
          <w:rFonts w:asciiTheme="majorHAnsi" w:hAnsiTheme="majorHAnsi" w:cs="Arial"/>
          <w:color w:val="000000"/>
          <w:szCs w:val="20"/>
        </w:rPr>
        <w:t>;</w:t>
      </w:r>
    </w:p>
    <w:p w:rsidR="00BB70D3" w:rsidRPr="00EE47F0" w:rsidRDefault="00BB70D3" w:rsidP="002D7766">
      <w:pPr>
        <w:pStyle w:val="pkt"/>
        <w:numPr>
          <w:ilvl w:val="1"/>
          <w:numId w:val="7"/>
        </w:numPr>
        <w:autoSpaceDE w:val="0"/>
        <w:autoSpaceDN w:val="0"/>
        <w:spacing w:before="0" w:after="0" w:line="276" w:lineRule="auto"/>
        <w:ind w:left="851" w:hanging="425"/>
        <w:rPr>
          <w:rFonts w:asciiTheme="majorHAnsi" w:hAnsiTheme="majorHAnsi" w:cs="Arial"/>
          <w:color w:val="000000"/>
          <w:szCs w:val="20"/>
        </w:rPr>
      </w:pPr>
      <w:r w:rsidRPr="00EE47F0">
        <w:rPr>
          <w:rFonts w:asciiTheme="majorHAnsi" w:hAnsiTheme="majorHAnsi" w:cs="Arial"/>
          <w:color w:val="000000"/>
          <w:szCs w:val="20"/>
        </w:rPr>
        <w:t>Oświadczenie o osobach zatrudnianych na podstawie umowy o pracę</w:t>
      </w:r>
      <w:r w:rsidR="00EE47F0">
        <w:rPr>
          <w:rFonts w:asciiTheme="majorHAnsi" w:hAnsiTheme="majorHAnsi" w:cs="Arial"/>
          <w:color w:val="000000"/>
          <w:szCs w:val="20"/>
        </w:rPr>
        <w:t>.</w:t>
      </w:r>
    </w:p>
    <w:p w:rsidR="00D541F7" w:rsidRPr="00FF60FC" w:rsidRDefault="00EE47F0" w:rsidP="00EE47F0">
      <w:pPr>
        <w:pStyle w:val="Nagwek2"/>
        <w:spacing w:after="240"/>
        <w:ind w:left="709" w:hanging="709"/>
        <w:jc w:val="both"/>
        <w:rPr>
          <w:rFonts w:asciiTheme="majorHAnsi" w:hAnsiTheme="majorHAnsi"/>
          <w:b/>
        </w:rPr>
      </w:pPr>
      <w:bookmarkStart w:id="24" w:name="_Toc74211513"/>
      <w:r w:rsidRPr="00FF60FC">
        <w:rPr>
          <w:rFonts w:asciiTheme="majorHAnsi" w:hAnsiTheme="majorHAnsi"/>
          <w:b/>
        </w:rPr>
        <w:t>XXII.</w:t>
      </w:r>
      <w:r w:rsidRPr="00FF60FC">
        <w:rPr>
          <w:rFonts w:asciiTheme="majorHAnsi" w:hAnsiTheme="majorHAnsi"/>
          <w:b/>
        </w:rPr>
        <w:tab/>
      </w:r>
      <w:r w:rsidR="000F3764" w:rsidRPr="00FF60FC">
        <w:rPr>
          <w:rFonts w:asciiTheme="majorHAnsi" w:hAnsiTheme="majorHAnsi"/>
          <w:b/>
        </w:rPr>
        <w:t>Wymagania dotyczące zabezpieczenia należytego wykonania umowy</w:t>
      </w:r>
      <w:bookmarkEnd w:id="24"/>
    </w:p>
    <w:p w:rsidR="00D541F7" w:rsidRPr="00EE47F0" w:rsidRDefault="00FC230A" w:rsidP="002D7766">
      <w:pPr>
        <w:pStyle w:val="Tekstpodstawowywcity"/>
        <w:numPr>
          <w:ilvl w:val="3"/>
          <w:numId w:val="7"/>
        </w:numPr>
        <w:spacing w:after="0" w:line="276" w:lineRule="auto"/>
        <w:ind w:left="425" w:hanging="425"/>
        <w:jc w:val="both"/>
        <w:rPr>
          <w:rFonts w:asciiTheme="majorHAnsi" w:hAnsiTheme="majorHAnsi" w:cs="Arial"/>
          <w:sz w:val="24"/>
          <w:szCs w:val="24"/>
        </w:rPr>
      </w:pPr>
      <w:r w:rsidRPr="00EE47F0">
        <w:rPr>
          <w:rFonts w:asciiTheme="majorHAnsi" w:hAnsiTheme="majorHAnsi" w:cs="Arial"/>
          <w:bCs/>
          <w:color w:val="000000"/>
          <w:sz w:val="24"/>
          <w:szCs w:val="24"/>
        </w:rPr>
        <w:t>Zamawiający nie wymaga zabezpieczenia należytego wykonania umowy.</w:t>
      </w:r>
    </w:p>
    <w:p w:rsidR="004B3803" w:rsidRPr="00FF60FC" w:rsidRDefault="00EE47F0" w:rsidP="00EE47F0">
      <w:pPr>
        <w:pStyle w:val="Nagwek2"/>
        <w:spacing w:after="240"/>
        <w:ind w:left="709" w:hanging="709"/>
        <w:jc w:val="both"/>
        <w:rPr>
          <w:rFonts w:asciiTheme="majorHAnsi" w:hAnsiTheme="majorHAnsi"/>
          <w:b/>
        </w:rPr>
      </w:pPr>
      <w:bookmarkStart w:id="25" w:name="_Toc74211514"/>
      <w:r w:rsidRPr="00FF60FC">
        <w:rPr>
          <w:rFonts w:asciiTheme="majorHAnsi" w:hAnsiTheme="majorHAnsi"/>
          <w:b/>
        </w:rPr>
        <w:t>XXIII.</w:t>
      </w:r>
      <w:r w:rsidRPr="00FF60FC">
        <w:rPr>
          <w:rFonts w:asciiTheme="majorHAnsi" w:hAnsiTheme="majorHAnsi"/>
          <w:b/>
        </w:rPr>
        <w:tab/>
      </w:r>
      <w:r w:rsidR="000F3764" w:rsidRPr="00FF60FC">
        <w:rPr>
          <w:rFonts w:asciiTheme="majorHAnsi" w:hAnsiTheme="majorHAnsi"/>
          <w:b/>
        </w:rPr>
        <w:t>Informacje o treści zawieranej umowy oraz możliwości jej</w:t>
      </w:r>
      <w:r w:rsidRPr="00FF60FC">
        <w:rPr>
          <w:rFonts w:asciiTheme="majorHAnsi" w:hAnsiTheme="majorHAnsi"/>
          <w:b/>
        </w:rPr>
        <w:t> </w:t>
      </w:r>
      <w:r w:rsidR="000F3764" w:rsidRPr="00FF60FC">
        <w:rPr>
          <w:rFonts w:asciiTheme="majorHAnsi" w:hAnsiTheme="majorHAnsi"/>
          <w:b/>
        </w:rPr>
        <w:t>zmiany</w:t>
      </w:r>
      <w:bookmarkEnd w:id="25"/>
      <w:r w:rsidR="000F3764" w:rsidRPr="00FF60FC">
        <w:rPr>
          <w:rFonts w:asciiTheme="majorHAnsi" w:hAnsiTheme="majorHAnsi"/>
          <w:b/>
        </w:rPr>
        <w:t xml:space="preserve"> </w:t>
      </w:r>
    </w:p>
    <w:p w:rsidR="004B3803" w:rsidRPr="00EE47F0" w:rsidRDefault="000F3764" w:rsidP="002D7766">
      <w:pPr>
        <w:numPr>
          <w:ilvl w:val="3"/>
          <w:numId w:val="15"/>
        </w:numPr>
        <w:spacing w:before="24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E47F0">
        <w:rPr>
          <w:rFonts w:asciiTheme="majorHAnsi" w:hAnsiTheme="maj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EE47F0">
        <w:rPr>
          <w:rFonts w:asciiTheme="majorHAnsi" w:hAnsiTheme="majorHAnsi"/>
          <w:b/>
          <w:sz w:val="24"/>
          <w:szCs w:val="24"/>
        </w:rPr>
        <w:t xml:space="preserve">Załącznik nr </w:t>
      </w:r>
      <w:r w:rsidR="00020788" w:rsidRPr="00EE47F0">
        <w:rPr>
          <w:rFonts w:asciiTheme="majorHAnsi" w:hAnsiTheme="majorHAnsi"/>
          <w:b/>
          <w:sz w:val="24"/>
          <w:szCs w:val="24"/>
        </w:rPr>
        <w:t>6</w:t>
      </w:r>
      <w:r w:rsidRPr="00EE47F0">
        <w:rPr>
          <w:rFonts w:asciiTheme="majorHAnsi" w:hAnsiTheme="majorHAnsi"/>
          <w:b/>
          <w:sz w:val="24"/>
          <w:szCs w:val="24"/>
        </w:rPr>
        <w:t xml:space="preserve"> do SWZ</w:t>
      </w:r>
      <w:r w:rsidRPr="00EE47F0">
        <w:rPr>
          <w:rFonts w:asciiTheme="majorHAnsi" w:hAnsiTheme="majorHAnsi"/>
          <w:sz w:val="24"/>
          <w:szCs w:val="24"/>
        </w:rPr>
        <w:t>.</w:t>
      </w:r>
    </w:p>
    <w:p w:rsidR="004B3803" w:rsidRPr="00EE47F0" w:rsidRDefault="000F3764" w:rsidP="002D7766">
      <w:pPr>
        <w:numPr>
          <w:ilvl w:val="3"/>
          <w:numId w:val="1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E47F0">
        <w:rPr>
          <w:rFonts w:asciiTheme="majorHAnsi" w:hAnsiTheme="majorHAnsi"/>
          <w:sz w:val="24"/>
          <w:szCs w:val="24"/>
        </w:rPr>
        <w:t>Zakres świadczenia Wykonawcy wynikający z umowy jest tożsamy z jego zobowiązaniem zawartym w ofercie.</w:t>
      </w:r>
    </w:p>
    <w:p w:rsidR="004B3803" w:rsidRPr="00EE47F0" w:rsidRDefault="000F3764" w:rsidP="002D7766">
      <w:pPr>
        <w:numPr>
          <w:ilvl w:val="3"/>
          <w:numId w:val="1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E47F0">
        <w:rPr>
          <w:rFonts w:asciiTheme="majorHAnsi" w:hAnsiTheme="majorHAnsi"/>
          <w:sz w:val="24"/>
          <w:szCs w:val="24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EE47F0">
        <w:rPr>
          <w:rFonts w:asciiTheme="majorHAnsi" w:hAnsiTheme="majorHAnsi"/>
          <w:b/>
          <w:sz w:val="24"/>
          <w:szCs w:val="24"/>
        </w:rPr>
        <w:t xml:space="preserve">Załącznik nr </w:t>
      </w:r>
      <w:r w:rsidR="00020788" w:rsidRPr="00EE47F0">
        <w:rPr>
          <w:rFonts w:asciiTheme="majorHAnsi" w:hAnsiTheme="majorHAnsi"/>
          <w:b/>
          <w:sz w:val="24"/>
          <w:szCs w:val="24"/>
        </w:rPr>
        <w:t>6</w:t>
      </w:r>
      <w:r w:rsidRPr="00EE47F0">
        <w:rPr>
          <w:rFonts w:asciiTheme="majorHAnsi" w:hAnsiTheme="majorHAnsi"/>
          <w:b/>
          <w:sz w:val="24"/>
          <w:szCs w:val="24"/>
        </w:rPr>
        <w:t xml:space="preserve"> do SWZ</w:t>
      </w:r>
      <w:r w:rsidRPr="00EE47F0">
        <w:rPr>
          <w:rFonts w:asciiTheme="majorHAnsi" w:hAnsiTheme="majorHAnsi"/>
          <w:sz w:val="24"/>
          <w:szCs w:val="24"/>
        </w:rPr>
        <w:t>.</w:t>
      </w:r>
    </w:p>
    <w:p w:rsidR="004B3803" w:rsidRPr="00EE47F0" w:rsidRDefault="000F3764" w:rsidP="002D7766">
      <w:pPr>
        <w:numPr>
          <w:ilvl w:val="3"/>
          <w:numId w:val="1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E47F0">
        <w:rPr>
          <w:rFonts w:asciiTheme="majorHAnsi" w:hAnsiTheme="majorHAnsi"/>
          <w:sz w:val="24"/>
          <w:szCs w:val="24"/>
        </w:rPr>
        <w:t>Zmiana umowy wymaga dla swej ważności, pod rygorem nieważności, zachowania formy pisemnej.</w:t>
      </w:r>
    </w:p>
    <w:p w:rsidR="004B3803" w:rsidRPr="00FF60FC" w:rsidRDefault="00F53F13" w:rsidP="00F53F13">
      <w:pPr>
        <w:pStyle w:val="Nagwek2"/>
        <w:spacing w:after="240"/>
        <w:ind w:left="709" w:hanging="709"/>
        <w:jc w:val="both"/>
        <w:rPr>
          <w:rFonts w:asciiTheme="majorHAnsi" w:hAnsiTheme="majorHAnsi"/>
          <w:b/>
        </w:rPr>
      </w:pPr>
      <w:bookmarkStart w:id="26" w:name="_Toc74211515"/>
      <w:r w:rsidRPr="00FF60FC">
        <w:rPr>
          <w:rFonts w:asciiTheme="majorHAnsi" w:hAnsiTheme="majorHAnsi"/>
          <w:b/>
        </w:rPr>
        <w:t>XIV.</w:t>
      </w:r>
      <w:r w:rsidRPr="00FF60FC">
        <w:rPr>
          <w:rFonts w:asciiTheme="majorHAnsi" w:hAnsiTheme="majorHAnsi"/>
          <w:b/>
        </w:rPr>
        <w:tab/>
      </w:r>
      <w:r w:rsidR="000F3764" w:rsidRPr="00FF60FC">
        <w:rPr>
          <w:rFonts w:asciiTheme="majorHAnsi" w:hAnsiTheme="majorHAnsi"/>
          <w:b/>
        </w:rPr>
        <w:t>Pouczenie o środkach ochrony prawnej przysługujących Wykonawcy</w:t>
      </w:r>
      <w:bookmarkEnd w:id="26"/>
    </w:p>
    <w:p w:rsidR="004B3803" w:rsidRPr="00F53F13" w:rsidRDefault="000F3764" w:rsidP="002D7766">
      <w:pPr>
        <w:numPr>
          <w:ilvl w:val="0"/>
          <w:numId w:val="6"/>
        </w:numPr>
        <w:spacing w:before="24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</w:t>
      </w:r>
      <w:r w:rsidRPr="00F53F13">
        <w:rPr>
          <w:rFonts w:asciiTheme="majorHAnsi" w:hAnsiTheme="majorHAnsi"/>
          <w:sz w:val="24"/>
          <w:szCs w:val="24"/>
        </w:rPr>
        <w:lastRenderedPageBreak/>
        <w:t xml:space="preserve">zamówienia lub nagrody w konkursie oraz poniósł lub może ponieść szkodę w wyniku naruszenia przez zamawiającego przepisów ustawy PZP 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</w:t>
      </w:r>
      <w:r w:rsidR="00F53F13">
        <w:rPr>
          <w:rFonts w:asciiTheme="majorHAnsi" w:hAnsiTheme="majorHAnsi"/>
          <w:sz w:val="24"/>
          <w:szCs w:val="24"/>
        </w:rPr>
        <w:t xml:space="preserve">mowa w art. 469 </w:t>
      </w:r>
      <w:proofErr w:type="spellStart"/>
      <w:r w:rsidR="00F53F13">
        <w:rPr>
          <w:rFonts w:asciiTheme="majorHAnsi" w:hAnsiTheme="majorHAnsi"/>
          <w:sz w:val="24"/>
          <w:szCs w:val="24"/>
        </w:rPr>
        <w:t>pkt</w:t>
      </w:r>
      <w:proofErr w:type="spellEnd"/>
      <w:r w:rsidR="00F53F13">
        <w:rPr>
          <w:rFonts w:asciiTheme="majorHAnsi" w:hAnsiTheme="majorHAnsi"/>
          <w:sz w:val="24"/>
          <w:szCs w:val="24"/>
        </w:rPr>
        <w:t xml:space="preserve"> 15 PZP oraz </w:t>
      </w:r>
      <w:r w:rsidRPr="00F53F13">
        <w:rPr>
          <w:rFonts w:asciiTheme="majorHAnsi" w:hAnsiTheme="majorHAnsi"/>
          <w:sz w:val="24"/>
          <w:szCs w:val="24"/>
        </w:rPr>
        <w:t>Rzecznikowi Małych i Średnich Przedsiębiorców.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Odwołanie przysługuje na:</w:t>
      </w:r>
    </w:p>
    <w:p w:rsidR="004B3803" w:rsidRPr="00F53F13" w:rsidRDefault="000F3764" w:rsidP="00F53F13">
      <w:pPr>
        <w:ind w:left="851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1)</w:t>
      </w:r>
      <w:r w:rsidRPr="00F53F13">
        <w:rPr>
          <w:rFonts w:asciiTheme="majorHAnsi" w:hAnsi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:rsidR="004B3803" w:rsidRPr="00F53F13" w:rsidRDefault="000F3764" w:rsidP="00F53F13">
      <w:pPr>
        <w:ind w:left="851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2)</w:t>
      </w:r>
      <w:r w:rsidRPr="00F53F13">
        <w:rPr>
          <w:rFonts w:asciiTheme="majorHAnsi" w:hAnsiTheme="majorHAnsi"/>
          <w:sz w:val="24"/>
          <w:szCs w:val="24"/>
        </w:rPr>
        <w:tab/>
        <w:t>zaniechanie czynności w postępowaniu o udzielenie zamówienia do której zamawiający był</w:t>
      </w:r>
      <w:r w:rsidR="00F53F13">
        <w:rPr>
          <w:rFonts w:asciiTheme="majorHAnsi" w:hAnsiTheme="majorHAnsi"/>
          <w:sz w:val="24"/>
          <w:szCs w:val="24"/>
        </w:rPr>
        <w:t xml:space="preserve"> obowiązany na podstawie ustawy.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Odwołanie wnosi się do Prezesa Izby. Odwołujący przekazuje kopię odwołania zamawiającemu przed upływem terminu do wniesienia odwołania w taki sposób, aby</w:t>
      </w:r>
      <w:r w:rsidR="00F53F13">
        <w:rPr>
          <w:rFonts w:asciiTheme="majorHAnsi" w:hAnsiTheme="majorHAnsi"/>
          <w:sz w:val="24"/>
          <w:szCs w:val="24"/>
        </w:rPr>
        <w:t> </w:t>
      </w:r>
      <w:r w:rsidRPr="00F53F13">
        <w:rPr>
          <w:rFonts w:asciiTheme="majorHAnsi" w:hAnsiTheme="majorHAnsi"/>
          <w:sz w:val="24"/>
          <w:szCs w:val="24"/>
        </w:rPr>
        <w:t>mógł on zapoznać się z jego treścią przed upływem tego terminu.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Odwołanie wnosi się w terminie:</w:t>
      </w:r>
    </w:p>
    <w:p w:rsidR="004B3803" w:rsidRPr="00F53F13" w:rsidRDefault="000F3764" w:rsidP="00F53F13">
      <w:pPr>
        <w:ind w:left="851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1)</w:t>
      </w:r>
      <w:r w:rsidRPr="00F53F13">
        <w:rPr>
          <w:rFonts w:asciiTheme="majorHAnsi" w:hAnsi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</w:t>
      </w:r>
      <w:r w:rsidR="00F53F13">
        <w:rPr>
          <w:rFonts w:asciiTheme="majorHAnsi" w:hAnsiTheme="majorHAnsi"/>
          <w:sz w:val="24"/>
          <w:szCs w:val="24"/>
        </w:rPr>
        <w:t>dków komunikacji elektronicznej;</w:t>
      </w:r>
    </w:p>
    <w:p w:rsidR="004B3803" w:rsidRPr="00F53F13" w:rsidRDefault="000F3764" w:rsidP="00F53F13">
      <w:pPr>
        <w:ind w:left="851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2)</w:t>
      </w:r>
      <w:r w:rsidRPr="00F53F13">
        <w:rPr>
          <w:rFonts w:asciiTheme="majorHAnsi" w:hAnsi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</w:t>
      </w:r>
      <w:r w:rsidR="00F53F13">
        <w:rPr>
          <w:rFonts w:asciiTheme="majorHAnsi" w:hAnsiTheme="majorHAnsi"/>
          <w:sz w:val="24"/>
          <w:szCs w:val="24"/>
        </w:rPr>
        <w:t> </w:t>
      </w:r>
      <w:r w:rsidRPr="00F53F13">
        <w:rPr>
          <w:rFonts w:asciiTheme="majorHAnsi" w:hAnsiTheme="majorHAnsi"/>
          <w:sz w:val="24"/>
          <w:szCs w:val="24"/>
        </w:rPr>
        <w:t xml:space="preserve">określony w </w:t>
      </w:r>
      <w:proofErr w:type="spellStart"/>
      <w:r w:rsidRPr="00F53F13">
        <w:rPr>
          <w:rFonts w:asciiTheme="majorHAnsi" w:hAnsiTheme="majorHAnsi"/>
          <w:sz w:val="24"/>
          <w:szCs w:val="24"/>
        </w:rPr>
        <w:t>pkt</w:t>
      </w:r>
      <w:proofErr w:type="spellEnd"/>
      <w:r w:rsidRPr="00F53F13">
        <w:rPr>
          <w:rFonts w:asciiTheme="majorHAnsi" w:hAnsiTheme="majorHAnsi"/>
          <w:sz w:val="24"/>
          <w:szCs w:val="24"/>
        </w:rPr>
        <w:t xml:space="preserve"> 1).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Odwołanie w przypadkach innych niż określone w pkt 5 i 6 wnosi się w terminie 5 dni od</w:t>
      </w:r>
      <w:r w:rsidR="00F53F13">
        <w:rPr>
          <w:rFonts w:asciiTheme="majorHAnsi" w:hAnsiTheme="majorHAnsi"/>
          <w:sz w:val="24"/>
          <w:szCs w:val="24"/>
        </w:rPr>
        <w:t> </w:t>
      </w:r>
      <w:r w:rsidRPr="00F53F13">
        <w:rPr>
          <w:rFonts w:asciiTheme="majorHAnsi" w:hAnsiTheme="majorHAnsi"/>
          <w:sz w:val="24"/>
          <w:szCs w:val="24"/>
        </w:rPr>
        <w:t>dnia, w którym powzięto lub przy zachowaniu należytej staranności można było powziąć wiadomość o okolicznościach stanowiących podstawę jego wniesienia</w:t>
      </w:r>
      <w:r w:rsidR="00F53F13">
        <w:rPr>
          <w:rFonts w:asciiTheme="majorHAnsi" w:hAnsiTheme="majorHAnsi"/>
          <w:sz w:val="24"/>
          <w:szCs w:val="24"/>
        </w:rPr>
        <w:t>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</w:t>
      </w:r>
      <w:r w:rsidR="00F53F13">
        <w:rPr>
          <w:rFonts w:asciiTheme="majorHAnsi" w:hAnsiTheme="majorHAnsi"/>
          <w:sz w:val="24"/>
          <w:szCs w:val="24"/>
        </w:rPr>
        <w:t>ikowi skargi. Złożenie skargi w </w:t>
      </w:r>
      <w:r w:rsidRPr="00F53F13">
        <w:rPr>
          <w:rFonts w:asciiTheme="majorHAnsi" w:hAnsiTheme="majorHAnsi"/>
          <w:sz w:val="24"/>
          <w:szCs w:val="24"/>
        </w:rPr>
        <w:t>placówce pocztowej operatora wyznaczonego w rozumieniu ustawy z dnia 23</w:t>
      </w:r>
      <w:r w:rsidR="00F53F13">
        <w:rPr>
          <w:rFonts w:asciiTheme="majorHAnsi" w:hAnsiTheme="majorHAnsi"/>
          <w:sz w:val="24"/>
          <w:szCs w:val="24"/>
        </w:rPr>
        <w:t> </w:t>
      </w:r>
      <w:r w:rsidRPr="00F53F13">
        <w:rPr>
          <w:rFonts w:asciiTheme="majorHAnsi" w:hAnsiTheme="majorHAnsi"/>
          <w:sz w:val="24"/>
          <w:szCs w:val="24"/>
        </w:rPr>
        <w:t>listopada 2012 r. - Prawo pocztowe jest równoznaczne z jej wniesieniem.</w:t>
      </w:r>
    </w:p>
    <w:p w:rsidR="004B3803" w:rsidRPr="00F53F13" w:rsidRDefault="000F3764" w:rsidP="002D7766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lastRenderedPageBreak/>
        <w:t>Prezes Izby przekazuje skargę wraz z aktami postępowania odwoławczego do sądu zamówień publicznych w terminie 7 dni od dnia jej otrzymania.</w:t>
      </w:r>
    </w:p>
    <w:p w:rsidR="004B3803" w:rsidRPr="00FF60FC" w:rsidRDefault="000F3764" w:rsidP="00F53F13">
      <w:pPr>
        <w:pStyle w:val="Nagwek2"/>
        <w:spacing w:after="240"/>
        <w:jc w:val="both"/>
        <w:rPr>
          <w:rFonts w:asciiTheme="majorHAnsi" w:hAnsiTheme="majorHAnsi"/>
          <w:b/>
        </w:rPr>
      </w:pPr>
      <w:bookmarkStart w:id="27" w:name="_Toc74211516"/>
      <w:r w:rsidRPr="00FF60FC">
        <w:rPr>
          <w:rFonts w:asciiTheme="majorHAnsi" w:hAnsiTheme="majorHAnsi"/>
          <w:b/>
        </w:rPr>
        <w:t>XXV. Spis załączników</w:t>
      </w:r>
      <w:bookmarkEnd w:id="27"/>
    </w:p>
    <w:p w:rsidR="004B3803" w:rsidRPr="00F53F13" w:rsidRDefault="00F53F13" w:rsidP="002D7766">
      <w:pPr>
        <w:numPr>
          <w:ilvl w:val="0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Formularz ofertowy.</w:t>
      </w:r>
    </w:p>
    <w:p w:rsidR="00DD2F41" w:rsidRPr="00F53F13" w:rsidRDefault="00DD2F41" w:rsidP="002D7766">
      <w:pPr>
        <w:numPr>
          <w:ilvl w:val="0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Oświadczenie o spełnieniu warunków udziału w postępowa</w:t>
      </w:r>
      <w:r w:rsidR="00F53F13">
        <w:rPr>
          <w:rFonts w:asciiTheme="majorHAnsi" w:hAnsiTheme="majorHAnsi"/>
          <w:sz w:val="24"/>
          <w:szCs w:val="24"/>
        </w:rPr>
        <w:t>niu i niepodleganiu wykluczeniu.</w:t>
      </w:r>
    </w:p>
    <w:p w:rsidR="003E1CC4" w:rsidRPr="00F53F13" w:rsidRDefault="00F53F13" w:rsidP="00F53F13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2a.</w:t>
      </w:r>
      <w:r w:rsidRPr="00F53F13">
        <w:rPr>
          <w:rFonts w:asciiTheme="majorHAnsi" w:hAnsiTheme="majorHAnsi"/>
          <w:sz w:val="24"/>
          <w:szCs w:val="24"/>
        </w:rPr>
        <w:tab/>
      </w:r>
      <w:r w:rsidR="003E1CC4" w:rsidRPr="00F53F13">
        <w:rPr>
          <w:rFonts w:asciiTheme="majorHAnsi" w:hAnsiTheme="majorHAnsi"/>
          <w:sz w:val="24"/>
          <w:szCs w:val="24"/>
        </w:rPr>
        <w:t>Zobowiązanie podmiotu udostępniającego zasoby wraz</w:t>
      </w:r>
      <w:r>
        <w:rPr>
          <w:rFonts w:asciiTheme="majorHAnsi" w:hAnsiTheme="majorHAnsi"/>
          <w:sz w:val="24"/>
          <w:szCs w:val="24"/>
        </w:rPr>
        <w:t xml:space="preserve"> z oświadczeniami tego podmiotu.</w:t>
      </w:r>
    </w:p>
    <w:p w:rsidR="00E93508" w:rsidRPr="00F53F13" w:rsidRDefault="00DD2F41" w:rsidP="002D7766">
      <w:pPr>
        <w:numPr>
          <w:ilvl w:val="0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  <w:r w:rsidR="00F53F13">
        <w:rPr>
          <w:rFonts w:asciiTheme="majorHAnsi" w:hAnsiTheme="majorHAnsi"/>
          <w:sz w:val="24"/>
          <w:szCs w:val="24"/>
        </w:rPr>
        <w:t>.</w:t>
      </w:r>
    </w:p>
    <w:p w:rsidR="00020788" w:rsidRPr="00F53F13" w:rsidRDefault="00020788" w:rsidP="002D7766">
      <w:pPr>
        <w:numPr>
          <w:ilvl w:val="0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Wykaz usług</w:t>
      </w:r>
      <w:r w:rsidR="00F53F13">
        <w:rPr>
          <w:rFonts w:asciiTheme="majorHAnsi" w:hAnsiTheme="majorHAnsi"/>
          <w:sz w:val="24"/>
          <w:szCs w:val="24"/>
        </w:rPr>
        <w:t>.</w:t>
      </w:r>
    </w:p>
    <w:p w:rsidR="00DD2F41" w:rsidRPr="00F53F13" w:rsidRDefault="00AE2D69" w:rsidP="002D7766">
      <w:pPr>
        <w:numPr>
          <w:ilvl w:val="0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Oświadczenie o osobach zatrudnianych na podstawie umowy o pracę</w:t>
      </w:r>
      <w:r w:rsidR="00F53F13">
        <w:rPr>
          <w:rFonts w:asciiTheme="majorHAnsi" w:hAnsiTheme="majorHAnsi"/>
          <w:sz w:val="24"/>
          <w:szCs w:val="24"/>
        </w:rPr>
        <w:t>.</w:t>
      </w:r>
    </w:p>
    <w:p w:rsidR="00DD2F41" w:rsidRPr="00F53F13" w:rsidRDefault="00AE2D69" w:rsidP="002D7766">
      <w:pPr>
        <w:numPr>
          <w:ilvl w:val="0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Wzór umowy</w:t>
      </w:r>
      <w:r w:rsidR="00F53F13">
        <w:rPr>
          <w:rFonts w:asciiTheme="majorHAnsi" w:hAnsiTheme="majorHAnsi"/>
          <w:sz w:val="24"/>
          <w:szCs w:val="24"/>
        </w:rPr>
        <w:t>.</w:t>
      </w:r>
    </w:p>
    <w:p w:rsidR="00AE2D69" w:rsidRPr="00F53F13" w:rsidRDefault="00020788" w:rsidP="002D7766">
      <w:pPr>
        <w:numPr>
          <w:ilvl w:val="0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F13">
        <w:rPr>
          <w:rFonts w:asciiTheme="majorHAnsi" w:hAnsiTheme="majorHAnsi"/>
          <w:sz w:val="24"/>
          <w:szCs w:val="24"/>
        </w:rPr>
        <w:t>SOPZ</w:t>
      </w:r>
      <w:r w:rsidR="00F53F13">
        <w:rPr>
          <w:rFonts w:asciiTheme="majorHAnsi" w:hAnsiTheme="majorHAnsi"/>
          <w:sz w:val="24"/>
          <w:szCs w:val="24"/>
        </w:rPr>
        <w:t>.</w:t>
      </w:r>
    </w:p>
    <w:sectPr w:rsidR="00AE2D69" w:rsidRPr="00F53F13" w:rsidSect="00796429">
      <w:headerReference w:type="default" r:id="rId37"/>
      <w:footerReference w:type="default" r:id="rId38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666BEC" w15:done="0"/>
  <w15:commentEx w15:paraId="0475F3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81" w:rsidRDefault="00CB6C81">
      <w:pPr>
        <w:spacing w:line="240" w:lineRule="auto"/>
      </w:pPr>
      <w:r>
        <w:separator/>
      </w:r>
    </w:p>
  </w:endnote>
  <w:endnote w:type="continuationSeparator" w:id="0">
    <w:p w:rsidR="00CB6C81" w:rsidRDefault="00CB6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74" w:rsidRDefault="004C33AF">
    <w:pPr>
      <w:jc w:val="right"/>
    </w:pPr>
    <w:fldSimple w:instr="PAGE">
      <w:r w:rsidR="00E46D0E">
        <w:rPr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81" w:rsidRDefault="00CB6C81">
      <w:pPr>
        <w:spacing w:line="240" w:lineRule="auto"/>
      </w:pPr>
      <w:r>
        <w:separator/>
      </w:r>
    </w:p>
  </w:footnote>
  <w:footnote w:type="continuationSeparator" w:id="0">
    <w:p w:rsidR="00CB6C81" w:rsidRDefault="00CB6C81">
      <w:pPr>
        <w:spacing w:line="240" w:lineRule="auto"/>
      </w:pPr>
      <w:r>
        <w:continuationSeparator/>
      </w:r>
    </w:p>
  </w:footnote>
  <w:footnote w:id="1">
    <w:p w:rsidR="00D22A74" w:rsidRDefault="00D22A74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definicją zawartą w art. 7 pkt 17 PZP przez podmiotowe środki dowodowe należy rozumieć </w:t>
      </w:r>
      <w:r>
        <w:rPr>
          <w:sz w:val="16"/>
          <w:szCs w:val="16"/>
          <w:highlight w:val="white"/>
        </w:rPr>
        <w:t>środki służące potwierdzeniu braku podstaw wykluczenia, spełniania warunków udziału w postępowaniu lub kryteriów selekcji, z wyjątkiem oświadczenia, o którym mowa w art. 125 ust. 1 PZP</w:t>
      </w:r>
    </w:p>
  </w:footnote>
  <w:footnote w:id="2">
    <w:p w:rsidR="00D22A74" w:rsidRDefault="00D22A74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§ 3 ust. 1 pkt 3) lit b) projektu rozporządzenia Ministra Rozwoju w sprawie rodzajów podmiotowych środków dowodowych oraz innych dokumentów lub oświadczeń, jakich może żądać zamawiający od wykonawcy. </w:t>
      </w:r>
    </w:p>
  </w:footnote>
  <w:footnote w:id="3">
    <w:p w:rsidR="00D22A74" w:rsidRDefault="00D22A74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§ 3 ust. 3 projektu rozporządzenia Ministra Rozwoju w sprawie rodzajów podmiotowych środków dowodowych oraz innych dokumentów lub oświadczeń, jakich może żądać zamawiający od wykonawcy. </w:t>
      </w:r>
    </w:p>
  </w:footnote>
  <w:footnote w:id="4">
    <w:p w:rsidR="00D22A74" w:rsidRDefault="00D22A7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118 ust. 3 PZP </w:t>
      </w:r>
    </w:p>
  </w:footnote>
  <w:footnote w:id="5">
    <w:p w:rsidR="00D22A74" w:rsidRDefault="00D22A7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122 PZP </w:t>
      </w:r>
    </w:p>
  </w:footnote>
  <w:footnote w:id="6">
    <w:p w:rsidR="00D22A74" w:rsidRDefault="00D22A7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123 PZP </w:t>
      </w:r>
    </w:p>
  </w:footnote>
  <w:footnote w:id="7">
    <w:p w:rsidR="00D22A74" w:rsidRDefault="00D22A7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125 ust. 5 PZP </w:t>
      </w:r>
    </w:p>
  </w:footnote>
  <w:footnote w:id="8">
    <w:p w:rsidR="00D22A74" w:rsidRDefault="00D22A7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W zależności od tego co jest przedmiotem postępowania.</w:t>
      </w:r>
    </w:p>
  </w:footnote>
  <w:footnote w:id="9">
    <w:p w:rsidR="00D22A74" w:rsidRDefault="00D22A7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  <w:footnote w:id="10">
    <w:p w:rsidR="00D22A74" w:rsidRDefault="00D22A7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74" w:rsidRDefault="00D22A74">
    <w:pPr>
      <w:pStyle w:val="Nagwek"/>
    </w:pPr>
    <w:r>
      <w:rPr>
        <w:rFonts w:ascii="Calibri" w:hAnsi="Calibri"/>
        <w:color w:val="1F497D"/>
      </w:rPr>
      <w:t>WSCRW.S.332.2.2024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2F"/>
    <w:multiLevelType w:val="multilevel"/>
    <w:tmpl w:val="FA86A4D2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9DE49A4"/>
    <w:multiLevelType w:val="multilevel"/>
    <w:tmpl w:val="3AECC0B4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nsid w:val="0F195555"/>
    <w:multiLevelType w:val="multilevel"/>
    <w:tmpl w:val="945E4840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">
    <w:nsid w:val="10C339C0"/>
    <w:multiLevelType w:val="multilevel"/>
    <w:tmpl w:val="6024B12E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>
    <w:nsid w:val="123A650C"/>
    <w:multiLevelType w:val="multilevel"/>
    <w:tmpl w:val="727221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05253C"/>
    <w:multiLevelType w:val="hybridMultilevel"/>
    <w:tmpl w:val="6F56A6B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032D04"/>
    <w:multiLevelType w:val="multilevel"/>
    <w:tmpl w:val="37A0525A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1956344D"/>
    <w:multiLevelType w:val="multilevel"/>
    <w:tmpl w:val="A71EA80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="Arial" w:hint="default"/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9CE36C6"/>
    <w:multiLevelType w:val="multilevel"/>
    <w:tmpl w:val="F0AED1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B862660"/>
    <w:multiLevelType w:val="multilevel"/>
    <w:tmpl w:val="37DEA88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1C896714"/>
    <w:multiLevelType w:val="hybridMultilevel"/>
    <w:tmpl w:val="833615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641510"/>
    <w:multiLevelType w:val="multilevel"/>
    <w:tmpl w:val="D354E8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FEE1A0E"/>
    <w:multiLevelType w:val="multilevel"/>
    <w:tmpl w:val="8A4E43B2"/>
    <w:lvl w:ilvl="0">
      <w:start w:val="1"/>
      <w:numFmt w:val="decimal"/>
      <w:lvlText w:val="%1)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1253CE9"/>
    <w:multiLevelType w:val="multilevel"/>
    <w:tmpl w:val="D8745C6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14273A9"/>
    <w:multiLevelType w:val="multilevel"/>
    <w:tmpl w:val="15606386"/>
    <w:lvl w:ilvl="0">
      <w:start w:val="3"/>
      <w:numFmt w:val="decimal"/>
      <w:lvlText w:val="%1)"/>
      <w:lvlJc w:val="left"/>
      <w:pPr>
        <w:ind w:left="1009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hint="default"/>
        <w:vertAlign w:val="baseline"/>
      </w:rPr>
    </w:lvl>
  </w:abstractNum>
  <w:abstractNum w:abstractNumId="15">
    <w:nsid w:val="31AE1BF9"/>
    <w:multiLevelType w:val="multilevel"/>
    <w:tmpl w:val="DC86BCF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2D00E1A"/>
    <w:multiLevelType w:val="hybridMultilevel"/>
    <w:tmpl w:val="0080953A"/>
    <w:lvl w:ilvl="0" w:tplc="905A63DC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41954"/>
    <w:multiLevelType w:val="multilevel"/>
    <w:tmpl w:val="519E981E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="Arial" w:hint="default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8">
    <w:nsid w:val="38001793"/>
    <w:multiLevelType w:val="multilevel"/>
    <w:tmpl w:val="3392C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D1E6237"/>
    <w:multiLevelType w:val="multilevel"/>
    <w:tmpl w:val="607A8772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0">
    <w:nsid w:val="3EA86E81"/>
    <w:multiLevelType w:val="multilevel"/>
    <w:tmpl w:val="3CA4D4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nsid w:val="3FD87CBD"/>
    <w:multiLevelType w:val="multilevel"/>
    <w:tmpl w:val="A6F4852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466A1AAE"/>
    <w:multiLevelType w:val="multilevel"/>
    <w:tmpl w:val="40F8D19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B0844F7"/>
    <w:multiLevelType w:val="multilevel"/>
    <w:tmpl w:val="33464B36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4">
    <w:nsid w:val="4B0E2A4A"/>
    <w:multiLevelType w:val="multilevel"/>
    <w:tmpl w:val="DA74453C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4CAC1C1C"/>
    <w:multiLevelType w:val="hybridMultilevel"/>
    <w:tmpl w:val="4A04ED32"/>
    <w:lvl w:ilvl="0" w:tplc="04150011">
      <w:start w:val="1"/>
      <w:numFmt w:val="decimal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6">
    <w:nsid w:val="502F57E4"/>
    <w:multiLevelType w:val="multilevel"/>
    <w:tmpl w:val="94863BB0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52AF50CB"/>
    <w:multiLevelType w:val="multilevel"/>
    <w:tmpl w:val="0D7CD2F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2EB55BD"/>
    <w:multiLevelType w:val="multilevel"/>
    <w:tmpl w:val="208C0B8A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9">
    <w:nsid w:val="56635B26"/>
    <w:multiLevelType w:val="multilevel"/>
    <w:tmpl w:val="19B699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7855027"/>
    <w:multiLevelType w:val="multilevel"/>
    <w:tmpl w:val="5E147C6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1">
    <w:nsid w:val="60904C8E"/>
    <w:multiLevelType w:val="multilevel"/>
    <w:tmpl w:val="D9B82B9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6A074BD0"/>
    <w:multiLevelType w:val="multilevel"/>
    <w:tmpl w:val="64940D72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="Arial" w:hint="default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>
    <w:nsid w:val="6A1D30A6"/>
    <w:multiLevelType w:val="multilevel"/>
    <w:tmpl w:val="90325184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316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4">
    <w:nsid w:val="6B415936"/>
    <w:multiLevelType w:val="multilevel"/>
    <w:tmpl w:val="722ED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6F9043C8"/>
    <w:multiLevelType w:val="multilevel"/>
    <w:tmpl w:val="BA946478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73A137F4"/>
    <w:multiLevelType w:val="multilevel"/>
    <w:tmpl w:val="852C56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744376AA"/>
    <w:multiLevelType w:val="multilevel"/>
    <w:tmpl w:val="F7DC39E4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8">
    <w:nsid w:val="750D3623"/>
    <w:multiLevelType w:val="hybridMultilevel"/>
    <w:tmpl w:val="5B5C6B2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1">
      <w:start w:val="1"/>
      <w:numFmt w:val="decimal"/>
      <w:lvlText w:val="%3)"/>
      <w:lvlJc w:val="lef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>
    <w:nsid w:val="76404483"/>
    <w:multiLevelType w:val="hybridMultilevel"/>
    <w:tmpl w:val="3F16AF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8E82AA2"/>
    <w:multiLevelType w:val="multilevel"/>
    <w:tmpl w:val="A6CED3D0"/>
    <w:lvl w:ilvl="0">
      <w:start w:val="1"/>
      <w:numFmt w:val="decimal"/>
      <w:lvlText w:val="%1)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1">
    <w:nsid w:val="79686CEA"/>
    <w:multiLevelType w:val="multilevel"/>
    <w:tmpl w:val="C928A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A3F0539"/>
    <w:multiLevelType w:val="hybridMultilevel"/>
    <w:tmpl w:val="F3E2B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D6AB1"/>
    <w:multiLevelType w:val="hybridMultilevel"/>
    <w:tmpl w:val="979EF5AA"/>
    <w:lvl w:ilvl="0" w:tplc="04150017">
      <w:start w:val="1"/>
      <w:numFmt w:val="lowerLetter"/>
      <w:lvlText w:val="%1)"/>
      <w:lvlJc w:val="left"/>
      <w:pPr>
        <w:ind w:left="1532" w:hanging="360"/>
      </w:pPr>
    </w:lvl>
    <w:lvl w:ilvl="1" w:tplc="04150017">
      <w:start w:val="1"/>
      <w:numFmt w:val="lowerLetter"/>
      <w:lvlText w:val="%2)"/>
      <w:lvlJc w:val="left"/>
      <w:pPr>
        <w:ind w:left="2252" w:hanging="360"/>
      </w:pPr>
    </w:lvl>
    <w:lvl w:ilvl="2" w:tplc="0415001B" w:tentative="1">
      <w:start w:val="1"/>
      <w:numFmt w:val="lowerRoman"/>
      <w:lvlText w:val="%3."/>
      <w:lvlJc w:val="right"/>
      <w:pPr>
        <w:ind w:left="2972" w:hanging="180"/>
      </w:pPr>
    </w:lvl>
    <w:lvl w:ilvl="3" w:tplc="0415000F" w:tentative="1">
      <w:start w:val="1"/>
      <w:numFmt w:val="decimal"/>
      <w:lvlText w:val="%4."/>
      <w:lvlJc w:val="left"/>
      <w:pPr>
        <w:ind w:left="3692" w:hanging="360"/>
      </w:pPr>
    </w:lvl>
    <w:lvl w:ilvl="4" w:tplc="04150019" w:tentative="1">
      <w:start w:val="1"/>
      <w:numFmt w:val="lowerLetter"/>
      <w:lvlText w:val="%5."/>
      <w:lvlJc w:val="left"/>
      <w:pPr>
        <w:ind w:left="4412" w:hanging="360"/>
      </w:pPr>
    </w:lvl>
    <w:lvl w:ilvl="5" w:tplc="0415001B" w:tentative="1">
      <w:start w:val="1"/>
      <w:numFmt w:val="lowerRoman"/>
      <w:lvlText w:val="%6."/>
      <w:lvlJc w:val="right"/>
      <w:pPr>
        <w:ind w:left="5132" w:hanging="180"/>
      </w:pPr>
    </w:lvl>
    <w:lvl w:ilvl="6" w:tplc="0415000F" w:tentative="1">
      <w:start w:val="1"/>
      <w:numFmt w:val="decimal"/>
      <w:lvlText w:val="%7."/>
      <w:lvlJc w:val="left"/>
      <w:pPr>
        <w:ind w:left="5852" w:hanging="360"/>
      </w:pPr>
    </w:lvl>
    <w:lvl w:ilvl="7" w:tplc="04150019" w:tentative="1">
      <w:start w:val="1"/>
      <w:numFmt w:val="lowerLetter"/>
      <w:lvlText w:val="%8."/>
      <w:lvlJc w:val="left"/>
      <w:pPr>
        <w:ind w:left="6572" w:hanging="360"/>
      </w:pPr>
    </w:lvl>
    <w:lvl w:ilvl="8" w:tplc="0415001B" w:tentative="1">
      <w:start w:val="1"/>
      <w:numFmt w:val="lowerRoman"/>
      <w:lvlText w:val="%9."/>
      <w:lvlJc w:val="right"/>
      <w:pPr>
        <w:ind w:left="7292" w:hanging="180"/>
      </w:pPr>
    </w:lvl>
  </w:abstractNum>
  <w:num w:numId="1">
    <w:abstractNumId w:val="35"/>
  </w:num>
  <w:num w:numId="2">
    <w:abstractNumId w:val="27"/>
  </w:num>
  <w:num w:numId="3">
    <w:abstractNumId w:val="18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17"/>
  </w:num>
  <w:num w:numId="9">
    <w:abstractNumId w:val="23"/>
  </w:num>
  <w:num w:numId="10">
    <w:abstractNumId w:val="1"/>
  </w:num>
  <w:num w:numId="11">
    <w:abstractNumId w:val="9"/>
  </w:num>
  <w:num w:numId="12">
    <w:abstractNumId w:val="3"/>
  </w:num>
  <w:num w:numId="13">
    <w:abstractNumId w:val="28"/>
  </w:num>
  <w:num w:numId="14">
    <w:abstractNumId w:val="26"/>
  </w:num>
  <w:num w:numId="15">
    <w:abstractNumId w:val="15"/>
  </w:num>
  <w:num w:numId="16">
    <w:abstractNumId w:val="41"/>
  </w:num>
  <w:num w:numId="17">
    <w:abstractNumId w:val="32"/>
  </w:num>
  <w:num w:numId="18">
    <w:abstractNumId w:val="37"/>
  </w:num>
  <w:num w:numId="19">
    <w:abstractNumId w:val="6"/>
  </w:num>
  <w:num w:numId="20">
    <w:abstractNumId w:val="22"/>
  </w:num>
  <w:num w:numId="21">
    <w:abstractNumId w:val="40"/>
  </w:num>
  <w:num w:numId="22">
    <w:abstractNumId w:val="19"/>
  </w:num>
  <w:num w:numId="23">
    <w:abstractNumId w:val="2"/>
  </w:num>
  <w:num w:numId="24">
    <w:abstractNumId w:val="34"/>
  </w:num>
  <w:num w:numId="25">
    <w:abstractNumId w:val="21"/>
  </w:num>
  <w:num w:numId="26">
    <w:abstractNumId w:val="33"/>
  </w:num>
  <w:num w:numId="27">
    <w:abstractNumId w:val="11"/>
  </w:num>
  <w:num w:numId="28">
    <w:abstractNumId w:val="24"/>
  </w:num>
  <w:num w:numId="29">
    <w:abstractNumId w:val="42"/>
  </w:num>
  <w:num w:numId="30">
    <w:abstractNumId w:val="43"/>
  </w:num>
  <w:num w:numId="31">
    <w:abstractNumId w:val="12"/>
  </w:num>
  <w:num w:numId="32">
    <w:abstractNumId w:val="16"/>
  </w:num>
  <w:num w:numId="33">
    <w:abstractNumId w:val="14"/>
  </w:num>
  <w:num w:numId="34">
    <w:abstractNumId w:val="38"/>
  </w:num>
  <w:num w:numId="35">
    <w:abstractNumId w:val="8"/>
  </w:num>
  <w:num w:numId="36">
    <w:abstractNumId w:val="36"/>
  </w:num>
  <w:num w:numId="37">
    <w:abstractNumId w:val="13"/>
  </w:num>
  <w:num w:numId="38">
    <w:abstractNumId w:val="29"/>
  </w:num>
  <w:num w:numId="39">
    <w:abstractNumId w:val="4"/>
  </w:num>
  <w:num w:numId="40">
    <w:abstractNumId w:val="20"/>
  </w:num>
  <w:num w:numId="41">
    <w:abstractNumId w:val="5"/>
  </w:num>
  <w:num w:numId="42">
    <w:abstractNumId w:val="25"/>
  </w:num>
  <w:num w:numId="43">
    <w:abstractNumId w:val="39"/>
  </w:num>
  <w:num w:numId="44">
    <w:abstractNumId w:val="10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Zak">
    <w15:presenceInfo w15:providerId="None" w15:userId="MZ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03"/>
    <w:rsid w:val="00010883"/>
    <w:rsid w:val="00017B36"/>
    <w:rsid w:val="00020788"/>
    <w:rsid w:val="00022739"/>
    <w:rsid w:val="00022904"/>
    <w:rsid w:val="00031A30"/>
    <w:rsid w:val="00033D06"/>
    <w:rsid w:val="00037F0D"/>
    <w:rsid w:val="00046C42"/>
    <w:rsid w:val="00054964"/>
    <w:rsid w:val="00071D12"/>
    <w:rsid w:val="00072AA6"/>
    <w:rsid w:val="00083B48"/>
    <w:rsid w:val="000948BB"/>
    <w:rsid w:val="00096B07"/>
    <w:rsid w:val="000A0BD9"/>
    <w:rsid w:val="000A2887"/>
    <w:rsid w:val="000A57D1"/>
    <w:rsid w:val="000B3AC2"/>
    <w:rsid w:val="000C184E"/>
    <w:rsid w:val="000D1252"/>
    <w:rsid w:val="000D2560"/>
    <w:rsid w:val="000E0826"/>
    <w:rsid w:val="000E57F8"/>
    <w:rsid w:val="000F0C3E"/>
    <w:rsid w:val="000F3764"/>
    <w:rsid w:val="000F470D"/>
    <w:rsid w:val="000F63A1"/>
    <w:rsid w:val="00102B06"/>
    <w:rsid w:val="00104E6F"/>
    <w:rsid w:val="001060E4"/>
    <w:rsid w:val="001070C9"/>
    <w:rsid w:val="001122D7"/>
    <w:rsid w:val="001323C1"/>
    <w:rsid w:val="001457EF"/>
    <w:rsid w:val="001459D6"/>
    <w:rsid w:val="001478EF"/>
    <w:rsid w:val="0015348A"/>
    <w:rsid w:val="00160CDC"/>
    <w:rsid w:val="0016334D"/>
    <w:rsid w:val="001639C7"/>
    <w:rsid w:val="00165F0B"/>
    <w:rsid w:val="00171B73"/>
    <w:rsid w:val="00196F1F"/>
    <w:rsid w:val="001B0A00"/>
    <w:rsid w:val="001B43C5"/>
    <w:rsid w:val="001B62E2"/>
    <w:rsid w:val="001C4A2F"/>
    <w:rsid w:val="001D1AA4"/>
    <w:rsid w:val="001E26B6"/>
    <w:rsid w:val="001E3DFA"/>
    <w:rsid w:val="001E5ECB"/>
    <w:rsid w:val="001E76BF"/>
    <w:rsid w:val="001F396D"/>
    <w:rsid w:val="00203402"/>
    <w:rsid w:val="002036DB"/>
    <w:rsid w:val="00204D32"/>
    <w:rsid w:val="00204DB7"/>
    <w:rsid w:val="00213057"/>
    <w:rsid w:val="00214568"/>
    <w:rsid w:val="0021742C"/>
    <w:rsid w:val="002266DC"/>
    <w:rsid w:val="002350AA"/>
    <w:rsid w:val="00236353"/>
    <w:rsid w:val="00242BEF"/>
    <w:rsid w:val="0025668B"/>
    <w:rsid w:val="00263BC6"/>
    <w:rsid w:val="0028149E"/>
    <w:rsid w:val="002A1DE9"/>
    <w:rsid w:val="002B0B5F"/>
    <w:rsid w:val="002C155B"/>
    <w:rsid w:val="002C3576"/>
    <w:rsid w:val="002D7766"/>
    <w:rsid w:val="002E212A"/>
    <w:rsid w:val="002E71CB"/>
    <w:rsid w:val="002E7968"/>
    <w:rsid w:val="002F4568"/>
    <w:rsid w:val="00304CDC"/>
    <w:rsid w:val="00314A67"/>
    <w:rsid w:val="00333478"/>
    <w:rsid w:val="00352868"/>
    <w:rsid w:val="0036330A"/>
    <w:rsid w:val="00364D25"/>
    <w:rsid w:val="00371FC9"/>
    <w:rsid w:val="00373598"/>
    <w:rsid w:val="003763C4"/>
    <w:rsid w:val="00376C17"/>
    <w:rsid w:val="0039176B"/>
    <w:rsid w:val="00391B24"/>
    <w:rsid w:val="003944E3"/>
    <w:rsid w:val="003A1BF0"/>
    <w:rsid w:val="003A6486"/>
    <w:rsid w:val="003A6CCD"/>
    <w:rsid w:val="003B5748"/>
    <w:rsid w:val="003B5DCD"/>
    <w:rsid w:val="003C6FE7"/>
    <w:rsid w:val="003D63F0"/>
    <w:rsid w:val="003E0F07"/>
    <w:rsid w:val="003E1CC4"/>
    <w:rsid w:val="003E3893"/>
    <w:rsid w:val="003F3493"/>
    <w:rsid w:val="003F46FE"/>
    <w:rsid w:val="003F5A7B"/>
    <w:rsid w:val="004043E8"/>
    <w:rsid w:val="0041045A"/>
    <w:rsid w:val="00411782"/>
    <w:rsid w:val="004123D4"/>
    <w:rsid w:val="00416C24"/>
    <w:rsid w:val="00417690"/>
    <w:rsid w:val="00425D91"/>
    <w:rsid w:val="00426886"/>
    <w:rsid w:val="004443F7"/>
    <w:rsid w:val="00445359"/>
    <w:rsid w:val="004478B7"/>
    <w:rsid w:val="00447B29"/>
    <w:rsid w:val="00450755"/>
    <w:rsid w:val="00452A77"/>
    <w:rsid w:val="00470BB8"/>
    <w:rsid w:val="0047347F"/>
    <w:rsid w:val="00481763"/>
    <w:rsid w:val="00484F04"/>
    <w:rsid w:val="0049400D"/>
    <w:rsid w:val="004A50F5"/>
    <w:rsid w:val="004A792C"/>
    <w:rsid w:val="004B035C"/>
    <w:rsid w:val="004B3803"/>
    <w:rsid w:val="004C33AF"/>
    <w:rsid w:val="004C7615"/>
    <w:rsid w:val="004D4336"/>
    <w:rsid w:val="004E6DEF"/>
    <w:rsid w:val="004F04A2"/>
    <w:rsid w:val="004F3036"/>
    <w:rsid w:val="004F30BA"/>
    <w:rsid w:val="004F410D"/>
    <w:rsid w:val="004F5CC5"/>
    <w:rsid w:val="005076A5"/>
    <w:rsid w:val="00507DE5"/>
    <w:rsid w:val="0052062E"/>
    <w:rsid w:val="00541CAF"/>
    <w:rsid w:val="0054213A"/>
    <w:rsid w:val="00542D80"/>
    <w:rsid w:val="0055619F"/>
    <w:rsid w:val="0056237D"/>
    <w:rsid w:val="00563857"/>
    <w:rsid w:val="00571AC8"/>
    <w:rsid w:val="00571FA6"/>
    <w:rsid w:val="0057248B"/>
    <w:rsid w:val="0059333F"/>
    <w:rsid w:val="00595336"/>
    <w:rsid w:val="005A2F9E"/>
    <w:rsid w:val="005C43C4"/>
    <w:rsid w:val="005D0F35"/>
    <w:rsid w:val="005D7922"/>
    <w:rsid w:val="00601328"/>
    <w:rsid w:val="006067E3"/>
    <w:rsid w:val="00606B6D"/>
    <w:rsid w:val="00615F90"/>
    <w:rsid w:val="00617DB1"/>
    <w:rsid w:val="00625928"/>
    <w:rsid w:val="00634532"/>
    <w:rsid w:val="00637AE0"/>
    <w:rsid w:val="00643996"/>
    <w:rsid w:val="006456D2"/>
    <w:rsid w:val="0066017E"/>
    <w:rsid w:val="0066088A"/>
    <w:rsid w:val="0068345E"/>
    <w:rsid w:val="006906CC"/>
    <w:rsid w:val="00693578"/>
    <w:rsid w:val="00693FE3"/>
    <w:rsid w:val="006B12AC"/>
    <w:rsid w:val="006B1881"/>
    <w:rsid w:val="006C5513"/>
    <w:rsid w:val="006D6E03"/>
    <w:rsid w:val="006D7CE9"/>
    <w:rsid w:val="006E277B"/>
    <w:rsid w:val="006E41EA"/>
    <w:rsid w:val="006E5828"/>
    <w:rsid w:val="006F0A19"/>
    <w:rsid w:val="007267C1"/>
    <w:rsid w:val="00732DD9"/>
    <w:rsid w:val="00745F1D"/>
    <w:rsid w:val="007545B9"/>
    <w:rsid w:val="0077221F"/>
    <w:rsid w:val="007730B1"/>
    <w:rsid w:val="00783178"/>
    <w:rsid w:val="00794B37"/>
    <w:rsid w:val="00796429"/>
    <w:rsid w:val="00797098"/>
    <w:rsid w:val="007A3915"/>
    <w:rsid w:val="007A5461"/>
    <w:rsid w:val="007B420B"/>
    <w:rsid w:val="007B43AE"/>
    <w:rsid w:val="007B44BB"/>
    <w:rsid w:val="007C3BB8"/>
    <w:rsid w:val="007C755A"/>
    <w:rsid w:val="007D0328"/>
    <w:rsid w:val="007F0F39"/>
    <w:rsid w:val="007F5318"/>
    <w:rsid w:val="007F5653"/>
    <w:rsid w:val="007F64C8"/>
    <w:rsid w:val="0080226A"/>
    <w:rsid w:val="008059D6"/>
    <w:rsid w:val="00814443"/>
    <w:rsid w:val="008215BC"/>
    <w:rsid w:val="008221FE"/>
    <w:rsid w:val="008240EF"/>
    <w:rsid w:val="00834ABB"/>
    <w:rsid w:val="00836D5E"/>
    <w:rsid w:val="0084316D"/>
    <w:rsid w:val="0084654A"/>
    <w:rsid w:val="00856621"/>
    <w:rsid w:val="00856979"/>
    <w:rsid w:val="00857DC6"/>
    <w:rsid w:val="0086239F"/>
    <w:rsid w:val="00862B6D"/>
    <w:rsid w:val="00866134"/>
    <w:rsid w:val="00866391"/>
    <w:rsid w:val="0087697B"/>
    <w:rsid w:val="008840A1"/>
    <w:rsid w:val="00886340"/>
    <w:rsid w:val="00891EC5"/>
    <w:rsid w:val="008947A1"/>
    <w:rsid w:val="008A0FE1"/>
    <w:rsid w:val="008B38F8"/>
    <w:rsid w:val="008C62E4"/>
    <w:rsid w:val="008C6EFB"/>
    <w:rsid w:val="008E2C2F"/>
    <w:rsid w:val="008E369B"/>
    <w:rsid w:val="008E6541"/>
    <w:rsid w:val="008F427A"/>
    <w:rsid w:val="008F4EE3"/>
    <w:rsid w:val="00903D16"/>
    <w:rsid w:val="0090644F"/>
    <w:rsid w:val="0090692F"/>
    <w:rsid w:val="00923CE2"/>
    <w:rsid w:val="009368D4"/>
    <w:rsid w:val="009457CD"/>
    <w:rsid w:val="009552AF"/>
    <w:rsid w:val="00957761"/>
    <w:rsid w:val="0096093D"/>
    <w:rsid w:val="009753C3"/>
    <w:rsid w:val="00992DF4"/>
    <w:rsid w:val="009A3C79"/>
    <w:rsid w:val="009A44C9"/>
    <w:rsid w:val="009A5C08"/>
    <w:rsid w:val="009A61C2"/>
    <w:rsid w:val="009B3135"/>
    <w:rsid w:val="009C1EC1"/>
    <w:rsid w:val="009D2F22"/>
    <w:rsid w:val="009D79CC"/>
    <w:rsid w:val="009E25E2"/>
    <w:rsid w:val="00A043DE"/>
    <w:rsid w:val="00A22B3B"/>
    <w:rsid w:val="00A23BFC"/>
    <w:rsid w:val="00A24914"/>
    <w:rsid w:val="00A37942"/>
    <w:rsid w:val="00A40431"/>
    <w:rsid w:val="00A46581"/>
    <w:rsid w:val="00A510DE"/>
    <w:rsid w:val="00A536B6"/>
    <w:rsid w:val="00A53967"/>
    <w:rsid w:val="00A6122F"/>
    <w:rsid w:val="00A66A38"/>
    <w:rsid w:val="00A735A7"/>
    <w:rsid w:val="00A738D8"/>
    <w:rsid w:val="00A80961"/>
    <w:rsid w:val="00A80DD8"/>
    <w:rsid w:val="00A83371"/>
    <w:rsid w:val="00A96904"/>
    <w:rsid w:val="00A96D23"/>
    <w:rsid w:val="00AA3A75"/>
    <w:rsid w:val="00AA49CF"/>
    <w:rsid w:val="00AA51BA"/>
    <w:rsid w:val="00AA5E86"/>
    <w:rsid w:val="00AC52A9"/>
    <w:rsid w:val="00AD52FD"/>
    <w:rsid w:val="00AE0F78"/>
    <w:rsid w:val="00AE2D69"/>
    <w:rsid w:val="00AF1DB8"/>
    <w:rsid w:val="00AF5442"/>
    <w:rsid w:val="00B057C1"/>
    <w:rsid w:val="00B1667F"/>
    <w:rsid w:val="00B178D8"/>
    <w:rsid w:val="00B31CEA"/>
    <w:rsid w:val="00B36921"/>
    <w:rsid w:val="00B532CD"/>
    <w:rsid w:val="00B6571C"/>
    <w:rsid w:val="00B7084D"/>
    <w:rsid w:val="00B7211E"/>
    <w:rsid w:val="00B80C81"/>
    <w:rsid w:val="00B848A1"/>
    <w:rsid w:val="00B86B95"/>
    <w:rsid w:val="00B9423C"/>
    <w:rsid w:val="00BA1E62"/>
    <w:rsid w:val="00BB70D3"/>
    <w:rsid w:val="00BB7BB6"/>
    <w:rsid w:val="00BD0BD8"/>
    <w:rsid w:val="00BD1BE0"/>
    <w:rsid w:val="00BD49A5"/>
    <w:rsid w:val="00BE2A90"/>
    <w:rsid w:val="00BF1E23"/>
    <w:rsid w:val="00BF6E76"/>
    <w:rsid w:val="00BF701D"/>
    <w:rsid w:val="00C0351D"/>
    <w:rsid w:val="00C14737"/>
    <w:rsid w:val="00C302ED"/>
    <w:rsid w:val="00C349A9"/>
    <w:rsid w:val="00C56BCF"/>
    <w:rsid w:val="00C61B95"/>
    <w:rsid w:val="00C80B61"/>
    <w:rsid w:val="00C904E7"/>
    <w:rsid w:val="00C91814"/>
    <w:rsid w:val="00C919FB"/>
    <w:rsid w:val="00C94C63"/>
    <w:rsid w:val="00CA5C5E"/>
    <w:rsid w:val="00CB2814"/>
    <w:rsid w:val="00CB6C81"/>
    <w:rsid w:val="00CC72BB"/>
    <w:rsid w:val="00CD2C09"/>
    <w:rsid w:val="00D059F0"/>
    <w:rsid w:val="00D153FA"/>
    <w:rsid w:val="00D21CB2"/>
    <w:rsid w:val="00D22A74"/>
    <w:rsid w:val="00D31E3E"/>
    <w:rsid w:val="00D40F5C"/>
    <w:rsid w:val="00D44940"/>
    <w:rsid w:val="00D51C28"/>
    <w:rsid w:val="00D53220"/>
    <w:rsid w:val="00D541F7"/>
    <w:rsid w:val="00D60687"/>
    <w:rsid w:val="00D627B9"/>
    <w:rsid w:val="00D63FC3"/>
    <w:rsid w:val="00D678AA"/>
    <w:rsid w:val="00D72B18"/>
    <w:rsid w:val="00D85A45"/>
    <w:rsid w:val="00D95508"/>
    <w:rsid w:val="00DB31F3"/>
    <w:rsid w:val="00DC2109"/>
    <w:rsid w:val="00DC6D22"/>
    <w:rsid w:val="00DD2F41"/>
    <w:rsid w:val="00DD4C01"/>
    <w:rsid w:val="00DD621A"/>
    <w:rsid w:val="00DE0726"/>
    <w:rsid w:val="00DE2567"/>
    <w:rsid w:val="00DF02DB"/>
    <w:rsid w:val="00DF14C4"/>
    <w:rsid w:val="00DF2CE4"/>
    <w:rsid w:val="00E01F5C"/>
    <w:rsid w:val="00E020DE"/>
    <w:rsid w:val="00E02406"/>
    <w:rsid w:val="00E111E0"/>
    <w:rsid w:val="00E2709A"/>
    <w:rsid w:val="00E32486"/>
    <w:rsid w:val="00E33D85"/>
    <w:rsid w:val="00E40B57"/>
    <w:rsid w:val="00E46D0E"/>
    <w:rsid w:val="00E5360A"/>
    <w:rsid w:val="00E557E1"/>
    <w:rsid w:val="00E571F1"/>
    <w:rsid w:val="00E57ADA"/>
    <w:rsid w:val="00E6212F"/>
    <w:rsid w:val="00E63640"/>
    <w:rsid w:val="00E74BA5"/>
    <w:rsid w:val="00E81C5D"/>
    <w:rsid w:val="00E82749"/>
    <w:rsid w:val="00E82E68"/>
    <w:rsid w:val="00E83E17"/>
    <w:rsid w:val="00E874D6"/>
    <w:rsid w:val="00E93508"/>
    <w:rsid w:val="00EA12B9"/>
    <w:rsid w:val="00EA4B89"/>
    <w:rsid w:val="00EA6316"/>
    <w:rsid w:val="00EB1697"/>
    <w:rsid w:val="00EB2DFF"/>
    <w:rsid w:val="00EC39D0"/>
    <w:rsid w:val="00ED3673"/>
    <w:rsid w:val="00ED7D25"/>
    <w:rsid w:val="00EE47F0"/>
    <w:rsid w:val="00F13F6D"/>
    <w:rsid w:val="00F15129"/>
    <w:rsid w:val="00F20488"/>
    <w:rsid w:val="00F23660"/>
    <w:rsid w:val="00F334F1"/>
    <w:rsid w:val="00F363DF"/>
    <w:rsid w:val="00F41AFC"/>
    <w:rsid w:val="00F53F13"/>
    <w:rsid w:val="00F604D9"/>
    <w:rsid w:val="00F65B98"/>
    <w:rsid w:val="00F7562E"/>
    <w:rsid w:val="00F809E6"/>
    <w:rsid w:val="00F85B5C"/>
    <w:rsid w:val="00F965C5"/>
    <w:rsid w:val="00FB031B"/>
    <w:rsid w:val="00FC230A"/>
    <w:rsid w:val="00FD1395"/>
    <w:rsid w:val="00FE2840"/>
    <w:rsid w:val="00FE47FB"/>
    <w:rsid w:val="00FF60FC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429"/>
  </w:style>
  <w:style w:type="paragraph" w:styleId="Nagwek1">
    <w:name w:val="heading 1"/>
    <w:basedOn w:val="Normalny"/>
    <w:next w:val="Normalny"/>
    <w:uiPriority w:val="9"/>
    <w:qFormat/>
    <w:rsid w:val="0079642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79642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79642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79642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79642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642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6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642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796429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rsid w:val="000F37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F3764"/>
  </w:style>
  <w:style w:type="paragraph" w:styleId="Stopka">
    <w:name w:val="footer"/>
    <w:basedOn w:val="Normalny"/>
    <w:link w:val="StopkaZnak"/>
    <w:uiPriority w:val="99"/>
    <w:unhideWhenUsed/>
    <w:rsid w:val="000F37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764"/>
  </w:style>
  <w:style w:type="paragraph" w:styleId="Tekstpodstawowywcity">
    <w:name w:val="Body Text Indent"/>
    <w:basedOn w:val="Normalny"/>
    <w:link w:val="TekstpodstawowywcityZnak"/>
    <w:uiPriority w:val="99"/>
    <w:rsid w:val="00102B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2B06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02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2B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4F1"/>
    <w:rPr>
      <w:b/>
      <w:bCs/>
      <w:sz w:val="20"/>
      <w:szCs w:val="20"/>
    </w:rPr>
  </w:style>
  <w:style w:type="paragraph" w:styleId="Bezodstpw">
    <w:name w:val="No Spacing"/>
    <w:qFormat/>
    <w:rsid w:val="00D51C28"/>
    <w:pPr>
      <w:spacing w:after="200"/>
    </w:pPr>
    <w:rPr>
      <w:rFonts w:ascii="Calibri" w:eastAsia="Calibri" w:hAnsi="Calibri" w:cs="Calibri"/>
      <w:color w:val="000000"/>
      <w:u w:color="00000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470BB8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E83E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09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093D"/>
  </w:style>
  <w:style w:type="paragraph" w:styleId="Spistreci2">
    <w:name w:val="toc 2"/>
    <w:basedOn w:val="Normalny"/>
    <w:next w:val="Normalny"/>
    <w:autoRedefine/>
    <w:uiPriority w:val="39"/>
    <w:unhideWhenUsed/>
    <w:rsid w:val="00A510DE"/>
    <w:pPr>
      <w:tabs>
        <w:tab w:val="right" w:pos="9019"/>
      </w:tabs>
      <w:spacing w:after="140"/>
      <w:ind w:left="221"/>
    </w:pPr>
  </w:style>
  <w:style w:type="paragraph" w:styleId="Spistreci5">
    <w:name w:val="toc 5"/>
    <w:basedOn w:val="Normalny"/>
    <w:next w:val="Normalny"/>
    <w:autoRedefine/>
    <w:uiPriority w:val="39"/>
    <w:unhideWhenUsed/>
    <w:rsid w:val="00C91814"/>
    <w:pPr>
      <w:spacing w:after="100"/>
      <w:ind w:left="880"/>
    </w:pPr>
  </w:style>
  <w:style w:type="paragraph" w:customStyle="1" w:styleId="Default">
    <w:name w:val="Default"/>
    <w:rsid w:val="00D153F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1639C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63F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">
    <w:name w:val="ust"/>
    <w:uiPriority w:val="99"/>
    <w:rsid w:val="00C147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19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240EF"/>
    <w:rPr>
      <w:color w:val="808080"/>
    </w:rPr>
  </w:style>
  <w:style w:type="character" w:customStyle="1" w:styleId="hgkelc">
    <w:name w:val="hgkelc"/>
    <w:basedOn w:val="Domylnaczcionkaakapitu"/>
    <w:rsid w:val="00217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ciej.gubanski@krzywin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pn/wscrw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wscrw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418C-587F-4657-824A-F258B54F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5741</TotalTime>
  <Pages>27</Pages>
  <Words>8893</Words>
  <Characters>53358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MZak</dc:creator>
  <cp:lastModifiedBy>Kamila Żak</cp:lastModifiedBy>
  <cp:revision>128</cp:revision>
  <cp:lastPrinted>2023-10-27T09:13:00Z</cp:lastPrinted>
  <dcterms:created xsi:type="dcterms:W3CDTF">2021-02-09T06:55:00Z</dcterms:created>
  <dcterms:modified xsi:type="dcterms:W3CDTF">2024-01-29T19:16:00Z</dcterms:modified>
</cp:coreProperties>
</file>