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53ADFF" w14:textId="77777777" w:rsidR="000C1D58" w:rsidRDefault="000C1D58" w:rsidP="00227F43">
      <w:pPr>
        <w:pStyle w:val="Nagwek1"/>
        <w:jc w:val="right"/>
        <w:rPr>
          <w:b w:val="0"/>
          <w:sz w:val="22"/>
          <w:szCs w:val="22"/>
        </w:rPr>
      </w:pPr>
    </w:p>
    <w:p w14:paraId="2BE20777" w14:textId="68C64CF9" w:rsidR="00227F43" w:rsidRPr="0073627C" w:rsidRDefault="00227F43" w:rsidP="00227F43">
      <w:pPr>
        <w:pStyle w:val="Nagwek1"/>
        <w:jc w:val="righ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Załącznik nr </w:t>
      </w:r>
      <w:r w:rsidR="004F59D2">
        <w:rPr>
          <w:b w:val="0"/>
          <w:sz w:val="22"/>
          <w:szCs w:val="22"/>
        </w:rPr>
        <w:t>1</w:t>
      </w:r>
      <w:r w:rsidR="00B065BA">
        <w:rPr>
          <w:b w:val="0"/>
          <w:sz w:val="22"/>
          <w:szCs w:val="22"/>
        </w:rPr>
        <w:t xml:space="preserve"> do SWZ</w:t>
      </w:r>
    </w:p>
    <w:p w14:paraId="68576BDD" w14:textId="579F5F7E" w:rsidR="00227F43" w:rsidRPr="0073627C" w:rsidRDefault="004F59D2" w:rsidP="004F59D2">
      <w:pPr>
        <w:jc w:val="center"/>
        <w:rPr>
          <w:rFonts w:ascii="Times New Roman" w:eastAsia="Times New Roman" w:hAnsi="Times New Roman" w:cs="Times New Roman"/>
          <w:b/>
          <w:bCs/>
          <w:iCs/>
          <w:lang w:eastAsia="pl-PL"/>
        </w:rPr>
      </w:pPr>
      <w:r>
        <w:rPr>
          <w:rFonts w:ascii="Times New Roman" w:eastAsia="Times New Roman" w:hAnsi="Times New Roman" w:cs="Times New Roman"/>
          <w:b/>
          <w:bCs/>
          <w:iCs/>
          <w:lang w:eastAsia="pl-PL"/>
        </w:rPr>
        <w:t>Opis przedmiotu zamówienia</w:t>
      </w:r>
    </w:p>
    <w:p w14:paraId="7CD1EBA7" w14:textId="77777777" w:rsidR="00227F43" w:rsidRPr="0073627C" w:rsidRDefault="00227F43" w:rsidP="00227F43">
      <w:pPr>
        <w:rPr>
          <w:rFonts w:ascii="Times New Roman" w:hAnsi="Times New Roman" w:cs="Times New Roman"/>
          <w:iCs/>
          <w:lang w:eastAsia="pl-PL"/>
        </w:rPr>
      </w:pPr>
    </w:p>
    <w:p w14:paraId="1C4A54DD" w14:textId="17275D9D" w:rsidR="00227F43" w:rsidRPr="004F59D2" w:rsidRDefault="00227F43" w:rsidP="004F59D2">
      <w:pPr>
        <w:ind w:firstLine="360"/>
        <w:jc w:val="both"/>
        <w:rPr>
          <w:rFonts w:ascii="Times New Roman" w:hAnsi="Times New Roman" w:cs="Times New Roman"/>
          <w:bCs/>
          <w:iCs/>
          <w:lang w:eastAsia="pl-PL"/>
        </w:rPr>
      </w:pPr>
      <w:r w:rsidRPr="004F59D2">
        <w:rPr>
          <w:rFonts w:ascii="Times New Roman" w:hAnsi="Times New Roman" w:cs="Times New Roman"/>
          <w:bCs/>
          <w:iCs/>
          <w:lang w:eastAsia="pl-PL"/>
        </w:rPr>
        <w:t xml:space="preserve">Przedmiotem zamówienia jest </w:t>
      </w:r>
      <w:r w:rsidR="004F59D2">
        <w:rPr>
          <w:rFonts w:ascii="Times New Roman" w:hAnsi="Times New Roman" w:cs="Times New Roman"/>
          <w:bCs/>
          <w:iCs/>
          <w:lang w:eastAsia="pl-PL"/>
        </w:rPr>
        <w:t>dostawa 1</w:t>
      </w:r>
      <w:r w:rsidR="003C3599">
        <w:rPr>
          <w:rFonts w:ascii="Times New Roman" w:hAnsi="Times New Roman" w:cs="Times New Roman"/>
          <w:bCs/>
          <w:iCs/>
          <w:lang w:eastAsia="pl-PL"/>
        </w:rPr>
        <w:t>00 sztuk</w:t>
      </w:r>
      <w:r w:rsidR="004F59D2">
        <w:rPr>
          <w:rFonts w:ascii="Times New Roman" w:hAnsi="Times New Roman" w:cs="Times New Roman"/>
          <w:bCs/>
          <w:iCs/>
          <w:lang w:eastAsia="pl-PL"/>
        </w:rPr>
        <w:t xml:space="preserve"> licencji</w:t>
      </w:r>
      <w:r w:rsidR="003C3599">
        <w:rPr>
          <w:rFonts w:ascii="Times New Roman" w:hAnsi="Times New Roman" w:cs="Times New Roman"/>
          <w:bCs/>
          <w:iCs/>
          <w:lang w:eastAsia="pl-PL"/>
        </w:rPr>
        <w:t xml:space="preserve"> </w:t>
      </w:r>
      <w:r w:rsidR="004F59D2">
        <w:rPr>
          <w:rFonts w:ascii="Times New Roman" w:hAnsi="Times New Roman" w:cs="Times New Roman"/>
          <w:bCs/>
          <w:iCs/>
          <w:lang w:eastAsia="pl-PL"/>
        </w:rPr>
        <w:t xml:space="preserve">oprogramowania biurowego </w:t>
      </w:r>
      <w:r w:rsidR="004F59D2" w:rsidRPr="00823530">
        <w:rPr>
          <w:rFonts w:ascii="Times New Roman" w:hAnsi="Times New Roman" w:cs="Times New Roman"/>
          <w:bCs/>
          <w:iCs/>
          <w:lang w:eastAsia="pl-PL"/>
        </w:rPr>
        <w:t xml:space="preserve">MS Office  </w:t>
      </w:r>
      <w:r w:rsidR="00C01BE8" w:rsidRPr="00823530">
        <w:rPr>
          <w:rFonts w:ascii="Times New Roman" w:hAnsi="Times New Roman" w:cs="Times New Roman"/>
          <w:bCs/>
          <w:iCs/>
          <w:lang w:eastAsia="pl-PL"/>
        </w:rPr>
        <w:t>Std</w:t>
      </w:r>
      <w:r w:rsidR="00BA06AB">
        <w:rPr>
          <w:rFonts w:ascii="Times New Roman" w:hAnsi="Times New Roman" w:cs="Times New Roman"/>
          <w:bCs/>
          <w:iCs/>
          <w:lang w:eastAsia="pl-PL"/>
        </w:rPr>
        <w:t xml:space="preserve"> </w:t>
      </w:r>
      <w:r w:rsidR="004F59D2" w:rsidRPr="00823530">
        <w:rPr>
          <w:rFonts w:ascii="Times New Roman" w:hAnsi="Times New Roman" w:cs="Times New Roman"/>
          <w:bCs/>
          <w:iCs/>
          <w:lang w:eastAsia="pl-PL"/>
        </w:rPr>
        <w:t xml:space="preserve">Dev SL </w:t>
      </w:r>
      <w:r w:rsidR="003C3599" w:rsidRPr="00823530">
        <w:rPr>
          <w:rFonts w:ascii="Times New Roman" w:hAnsi="Times New Roman" w:cs="Times New Roman"/>
          <w:bCs/>
          <w:iCs/>
          <w:lang w:eastAsia="pl-PL"/>
        </w:rPr>
        <w:t>o kodzie produktu</w:t>
      </w:r>
      <w:r w:rsidR="004F59D2" w:rsidRPr="00823530">
        <w:rPr>
          <w:rFonts w:ascii="Times New Roman" w:hAnsi="Times New Roman" w:cs="Times New Roman"/>
          <w:bCs/>
          <w:iCs/>
          <w:lang w:eastAsia="pl-PL"/>
        </w:rPr>
        <w:t xml:space="preserve"> AAA-03499</w:t>
      </w:r>
      <w:r w:rsidR="003C3599">
        <w:rPr>
          <w:rFonts w:ascii="Times New Roman" w:hAnsi="Times New Roman" w:cs="Times New Roman"/>
          <w:bCs/>
          <w:iCs/>
          <w:lang w:eastAsia="pl-PL"/>
        </w:rPr>
        <w:t xml:space="preserve"> wraz z przydzieleniem ww. licencji do oficjalnego konta zakupowego Microsoft Produkt and Services Agreement</w:t>
      </w:r>
      <w:r w:rsidR="00001DFC">
        <w:rPr>
          <w:rFonts w:ascii="Times New Roman" w:hAnsi="Times New Roman" w:cs="Times New Roman"/>
          <w:bCs/>
          <w:iCs/>
          <w:lang w:eastAsia="pl-PL"/>
        </w:rPr>
        <w:t xml:space="preserve"> (MPSA)</w:t>
      </w:r>
      <w:r w:rsidR="003C3599">
        <w:rPr>
          <w:rFonts w:ascii="Times New Roman" w:hAnsi="Times New Roman" w:cs="Times New Roman"/>
          <w:bCs/>
          <w:iCs/>
          <w:lang w:eastAsia="pl-PL"/>
        </w:rPr>
        <w:t xml:space="preserve"> nr. 0005829552 </w:t>
      </w:r>
    </w:p>
    <w:p w14:paraId="6AA66B0A" w14:textId="77777777" w:rsidR="00227F43" w:rsidRPr="004F59D2" w:rsidRDefault="00227F43" w:rsidP="00227F43">
      <w:pPr>
        <w:rPr>
          <w:rFonts w:ascii="Times New Roman" w:hAnsi="Times New Roman" w:cs="Times New Roman"/>
          <w:bCs/>
          <w:iCs/>
          <w:lang w:eastAsia="pl-PL"/>
        </w:rPr>
      </w:pPr>
    </w:p>
    <w:p w14:paraId="0D6546C9" w14:textId="77777777" w:rsidR="00227F43" w:rsidRPr="00227F43" w:rsidRDefault="00227F43" w:rsidP="00227F43">
      <w:pPr>
        <w:numPr>
          <w:ilvl w:val="0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b/>
          <w:iCs/>
          <w:lang w:eastAsia="pl-PL"/>
        </w:rPr>
        <w:t>Warunki ogólne:</w:t>
      </w:r>
    </w:p>
    <w:p w14:paraId="3FC879D2" w14:textId="77777777" w:rsidR="00227F43" w:rsidRDefault="00227F43" w:rsidP="00227F43">
      <w:pPr>
        <w:autoSpaceDN w:val="0"/>
        <w:rPr>
          <w:rFonts w:ascii="Times New Roman" w:hAnsi="Times New Roman" w:cs="Times New Roman"/>
          <w:iCs/>
          <w:lang w:eastAsia="pl-PL"/>
        </w:rPr>
      </w:pPr>
    </w:p>
    <w:tbl>
      <w:tblPr>
        <w:tblW w:w="5056" w:type="pct"/>
        <w:tblInd w:w="2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3"/>
        <w:gridCol w:w="1701"/>
        <w:gridCol w:w="6839"/>
      </w:tblGrid>
      <w:tr w:rsidR="00227F43" w:rsidRPr="00E70A37" w14:paraId="65B95591" w14:textId="77777777" w:rsidTr="007733A2">
        <w:trPr>
          <w:trHeight w:val="284"/>
        </w:trPr>
        <w:tc>
          <w:tcPr>
            <w:tcW w:w="340" w:type="pct"/>
            <w:vAlign w:val="center"/>
          </w:tcPr>
          <w:p w14:paraId="1C3FCEF8" w14:textId="77777777" w:rsidR="00227F43" w:rsidRPr="00E70A37" w:rsidRDefault="00227F43" w:rsidP="003C7EDC">
            <w:pPr>
              <w:pStyle w:val="Tabelapozycja"/>
              <w:jc w:val="center"/>
              <w:rPr>
                <w:rFonts w:asciiTheme="minorHAnsi" w:hAnsiTheme="minorHAnsi"/>
                <w:b/>
                <w:color w:val="000000" w:themeColor="text1"/>
                <w:szCs w:val="22"/>
                <w:lang w:eastAsia="en-US"/>
              </w:rPr>
            </w:pPr>
            <w:r w:rsidRPr="00E70A37">
              <w:rPr>
                <w:rFonts w:asciiTheme="minorHAnsi" w:hAnsiTheme="minorHAnsi"/>
                <w:b/>
                <w:color w:val="000000" w:themeColor="text1"/>
                <w:szCs w:val="22"/>
                <w:lang w:eastAsia="en-US"/>
              </w:rPr>
              <w:t>Lp.</w:t>
            </w:r>
          </w:p>
        </w:tc>
        <w:tc>
          <w:tcPr>
            <w:tcW w:w="928" w:type="pct"/>
            <w:vAlign w:val="center"/>
          </w:tcPr>
          <w:p w14:paraId="56F3D25D" w14:textId="77777777" w:rsidR="00227F43" w:rsidRPr="00E70A37" w:rsidRDefault="00227F43" w:rsidP="003C7EDC">
            <w:pPr>
              <w:jc w:val="center"/>
              <w:rPr>
                <w:b/>
                <w:color w:val="000000" w:themeColor="text1"/>
              </w:rPr>
            </w:pPr>
            <w:r w:rsidRPr="00E70A37">
              <w:rPr>
                <w:b/>
                <w:color w:val="000000" w:themeColor="text1"/>
              </w:rPr>
              <w:t>Nazwa komponentu</w:t>
            </w:r>
          </w:p>
        </w:tc>
        <w:tc>
          <w:tcPr>
            <w:tcW w:w="3731" w:type="pct"/>
            <w:vAlign w:val="center"/>
          </w:tcPr>
          <w:p w14:paraId="62DA248E" w14:textId="40D4371A" w:rsidR="00227F43" w:rsidRPr="00E70A37" w:rsidRDefault="00227F43" w:rsidP="003C7EDC">
            <w:pPr>
              <w:jc w:val="center"/>
              <w:rPr>
                <w:b/>
                <w:color w:val="000000" w:themeColor="text1"/>
              </w:rPr>
            </w:pPr>
            <w:r w:rsidRPr="00E70A37">
              <w:rPr>
                <w:b/>
                <w:color w:val="000000" w:themeColor="text1"/>
              </w:rPr>
              <w:t>Wymagan</w:t>
            </w:r>
            <w:r w:rsidR="00F65D57">
              <w:rPr>
                <w:b/>
                <w:color w:val="000000" w:themeColor="text1"/>
              </w:rPr>
              <w:t xml:space="preserve">ia </w:t>
            </w:r>
            <w:r w:rsidR="008071F0">
              <w:rPr>
                <w:b/>
                <w:color w:val="000000" w:themeColor="text1"/>
              </w:rPr>
              <w:t xml:space="preserve">ogólne </w:t>
            </w:r>
            <w:r w:rsidR="00F65D57">
              <w:rPr>
                <w:b/>
                <w:color w:val="000000" w:themeColor="text1"/>
              </w:rPr>
              <w:t xml:space="preserve">Zamawiającego </w:t>
            </w:r>
          </w:p>
        </w:tc>
      </w:tr>
      <w:tr w:rsidR="00227F43" w:rsidRPr="008C0067" w14:paraId="462B6D52" w14:textId="77777777" w:rsidTr="007733A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561"/>
        </w:trPr>
        <w:tc>
          <w:tcPr>
            <w:tcW w:w="340" w:type="pct"/>
            <w:vAlign w:val="center"/>
          </w:tcPr>
          <w:p w14:paraId="121490CB" w14:textId="77777777" w:rsidR="00227F43" w:rsidRPr="00C534B8" w:rsidRDefault="00227F43" w:rsidP="00227F43">
            <w:pPr>
              <w:numPr>
                <w:ilvl w:val="0"/>
                <w:numId w:val="5"/>
              </w:numPr>
              <w:ind w:left="0" w:firstLine="0"/>
              <w:rPr>
                <w:color w:val="000000" w:themeColor="text1"/>
              </w:rPr>
            </w:pPr>
          </w:p>
        </w:tc>
        <w:tc>
          <w:tcPr>
            <w:tcW w:w="928" w:type="pct"/>
            <w:vAlign w:val="center"/>
          </w:tcPr>
          <w:p w14:paraId="3A036B8D" w14:textId="77777777" w:rsidR="00227F43" w:rsidRPr="00C534B8" w:rsidRDefault="00227F43" w:rsidP="003C7ED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Funkcjonalność:</w:t>
            </w:r>
          </w:p>
        </w:tc>
        <w:tc>
          <w:tcPr>
            <w:tcW w:w="3731" w:type="pct"/>
            <w:vAlign w:val="center"/>
          </w:tcPr>
          <w:p w14:paraId="68B0B0FC" w14:textId="3B8A2F9A" w:rsidR="00227F43" w:rsidRPr="0007458D" w:rsidRDefault="00227F43" w:rsidP="00823530">
            <w:pPr>
              <w:pStyle w:val="Akapitzlist"/>
              <w:numPr>
                <w:ilvl w:val="0"/>
                <w:numId w:val="10"/>
              </w:numPr>
              <w:shd w:val="clear" w:color="auto" w:fill="FDFDFD"/>
              <w:spacing w:after="0" w:line="240" w:lineRule="auto"/>
              <w:jc w:val="both"/>
            </w:pPr>
            <w:r w:rsidRPr="0007458D">
              <w:t>Licencja musi być najnowszą, możliwą do nabycia od producenta</w:t>
            </w:r>
          </w:p>
          <w:p w14:paraId="5D8295C7" w14:textId="77777777" w:rsidR="00227F43" w:rsidRDefault="00227F43" w:rsidP="00823530">
            <w:pPr>
              <w:pStyle w:val="Akapitzlist"/>
              <w:numPr>
                <w:ilvl w:val="0"/>
                <w:numId w:val="10"/>
              </w:numPr>
              <w:shd w:val="clear" w:color="auto" w:fill="FDFDFD"/>
              <w:spacing w:after="0" w:line="240" w:lineRule="auto"/>
              <w:jc w:val="both"/>
            </w:pPr>
            <w:r>
              <w:t>Licencja nieograniczona czasowo ani funkcjonalnie</w:t>
            </w:r>
          </w:p>
          <w:p w14:paraId="75B8D226" w14:textId="77777777" w:rsidR="00227F43" w:rsidRDefault="00227F43" w:rsidP="00823530">
            <w:pPr>
              <w:pStyle w:val="pktp"/>
              <w:numPr>
                <w:ilvl w:val="0"/>
                <w:numId w:val="10"/>
              </w:numPr>
              <w:spacing w:after="0" w:line="240" w:lineRule="auto"/>
            </w:pPr>
            <w:r>
              <w:t>Licencja musi pozwalać na przenoszenie oprogramowania między stacjami roboczymi</w:t>
            </w:r>
          </w:p>
          <w:p w14:paraId="75599470" w14:textId="659D76EB" w:rsidR="00F65D57" w:rsidRDefault="00F65D57" w:rsidP="00823530">
            <w:pPr>
              <w:pStyle w:val="pktp"/>
              <w:numPr>
                <w:ilvl w:val="0"/>
                <w:numId w:val="10"/>
              </w:numPr>
              <w:spacing w:after="0" w:line="240" w:lineRule="auto"/>
            </w:pPr>
            <w:r>
              <w:t>Dostarczona licencja nie może być przypisana do konkretnego urządzenia(licencja rejestrowana i przypisywana do adresu email)</w:t>
            </w:r>
          </w:p>
          <w:p w14:paraId="357C867E" w14:textId="4F0C3AB5" w:rsidR="00F65D57" w:rsidRDefault="00F65D57" w:rsidP="00C35E19">
            <w:pPr>
              <w:pStyle w:val="pktp"/>
              <w:numPr>
                <w:ilvl w:val="0"/>
                <w:numId w:val="10"/>
              </w:numPr>
              <w:spacing w:after="0" w:line="240" w:lineRule="auto"/>
            </w:pPr>
            <w:r>
              <w:t>Licencja ma być bezterminowa z możliwością automatycznego pobierania poprawek</w:t>
            </w:r>
            <w:r w:rsidR="002E5E5A">
              <w:t xml:space="preserve"> </w:t>
            </w:r>
            <w:r>
              <w:t xml:space="preserve"> z Internetu.</w:t>
            </w:r>
          </w:p>
          <w:p w14:paraId="7DE47ED8" w14:textId="57540110" w:rsidR="001409D5" w:rsidRDefault="001409D5" w:rsidP="00C35E19">
            <w:pPr>
              <w:pStyle w:val="pktp"/>
              <w:numPr>
                <w:ilvl w:val="0"/>
                <w:numId w:val="10"/>
              </w:numPr>
              <w:spacing w:after="0" w:line="240" w:lineRule="auto"/>
            </w:pPr>
            <w:r>
              <w:t>Dla oprogramowania jest publicznie znany cykl ży</w:t>
            </w:r>
            <w:r w:rsidR="00823530">
              <w:t>cia</w:t>
            </w:r>
            <w:r>
              <w:t xml:space="preserve"> przedstawiony przez producenta oprogramowania biurowego i dotyczący rozwoju wsparcia technicznego – w szczególności w zakresie bezpieczeństwa</w:t>
            </w:r>
          </w:p>
          <w:p w14:paraId="38B0D675" w14:textId="471D14F6" w:rsidR="001409D5" w:rsidRDefault="001409D5" w:rsidP="00823530">
            <w:pPr>
              <w:pStyle w:val="pktp"/>
              <w:numPr>
                <w:ilvl w:val="0"/>
                <w:numId w:val="10"/>
              </w:numPr>
              <w:spacing w:after="0" w:line="240" w:lineRule="auto"/>
            </w:pPr>
            <w:r>
              <w:t xml:space="preserve">Zamawiającemu przysługuje prawo do instalacji aktualizacji i poprawek do danej wersji oprogramowania, udostępnianych bezpłatnie przez producenta na jego stronie internetowej do dnia zakończenia oficjalnego wsparcia przez producenta. </w:t>
            </w:r>
          </w:p>
          <w:p w14:paraId="4E62FA5C" w14:textId="77777777" w:rsidR="00227F43" w:rsidRPr="008C0067" w:rsidRDefault="00227F43" w:rsidP="003C7EDC">
            <w:pPr>
              <w:pStyle w:val="pktp"/>
              <w:tabs>
                <w:tab w:val="clear" w:pos="502"/>
              </w:tabs>
              <w:spacing w:after="0" w:line="240" w:lineRule="auto"/>
              <w:ind w:left="714" w:firstLine="0"/>
            </w:pPr>
          </w:p>
        </w:tc>
      </w:tr>
      <w:tr w:rsidR="00227F43" w14:paraId="3943D249" w14:textId="77777777" w:rsidTr="007733A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63"/>
        </w:trPr>
        <w:tc>
          <w:tcPr>
            <w:tcW w:w="340" w:type="pct"/>
            <w:vAlign w:val="center"/>
          </w:tcPr>
          <w:p w14:paraId="0B0DAAB9" w14:textId="77777777" w:rsidR="00227F43" w:rsidRPr="00C534B8" w:rsidRDefault="00227F43" w:rsidP="00227F43">
            <w:pPr>
              <w:numPr>
                <w:ilvl w:val="0"/>
                <w:numId w:val="5"/>
              </w:numPr>
              <w:ind w:left="0" w:firstLine="0"/>
              <w:rPr>
                <w:color w:val="000000" w:themeColor="text1"/>
              </w:rPr>
            </w:pPr>
          </w:p>
        </w:tc>
        <w:tc>
          <w:tcPr>
            <w:tcW w:w="928" w:type="pct"/>
            <w:vAlign w:val="center"/>
          </w:tcPr>
          <w:p w14:paraId="265B3D12" w14:textId="77777777" w:rsidR="00227F43" w:rsidRDefault="00227F43" w:rsidP="003C7ED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Kompatybilność:</w:t>
            </w:r>
          </w:p>
        </w:tc>
        <w:tc>
          <w:tcPr>
            <w:tcW w:w="3731" w:type="pct"/>
            <w:vAlign w:val="center"/>
          </w:tcPr>
          <w:p w14:paraId="1542A86B" w14:textId="77777777" w:rsidR="00227F43" w:rsidRDefault="00227F43" w:rsidP="00823530">
            <w:pPr>
              <w:pStyle w:val="Akapitzlist"/>
              <w:numPr>
                <w:ilvl w:val="0"/>
                <w:numId w:val="10"/>
              </w:numPr>
              <w:spacing w:after="0" w:line="240" w:lineRule="auto"/>
              <w:jc w:val="both"/>
            </w:pPr>
            <w:r>
              <w:t>Oprogramowanie musi być w pełni kompatybilne z systemem operacyjnym Windows 10 Pro 64-bit/Windows 11 Pro 64- bit</w:t>
            </w:r>
          </w:p>
        </w:tc>
      </w:tr>
      <w:tr w:rsidR="00227F43" w14:paraId="5C04B4C9" w14:textId="77777777" w:rsidTr="007733A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124"/>
        </w:trPr>
        <w:tc>
          <w:tcPr>
            <w:tcW w:w="340" w:type="pct"/>
            <w:vAlign w:val="center"/>
          </w:tcPr>
          <w:p w14:paraId="79E703F2" w14:textId="77777777" w:rsidR="00227F43" w:rsidRPr="00C534B8" w:rsidRDefault="00227F43" w:rsidP="00227F43">
            <w:pPr>
              <w:numPr>
                <w:ilvl w:val="0"/>
                <w:numId w:val="5"/>
              </w:numPr>
              <w:ind w:left="0" w:firstLine="0"/>
              <w:rPr>
                <w:color w:val="000000" w:themeColor="text1"/>
              </w:rPr>
            </w:pPr>
          </w:p>
        </w:tc>
        <w:tc>
          <w:tcPr>
            <w:tcW w:w="928" w:type="pct"/>
            <w:vAlign w:val="center"/>
          </w:tcPr>
          <w:p w14:paraId="2E8F5B6B" w14:textId="77777777" w:rsidR="00227F43" w:rsidRDefault="00227F43" w:rsidP="003C7ED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Licencja:</w:t>
            </w:r>
          </w:p>
        </w:tc>
        <w:tc>
          <w:tcPr>
            <w:tcW w:w="3731" w:type="pct"/>
            <w:vAlign w:val="center"/>
          </w:tcPr>
          <w:p w14:paraId="4CB2DF21" w14:textId="77777777" w:rsidR="00227F43" w:rsidRDefault="00227F43" w:rsidP="00823530">
            <w:pPr>
              <w:pStyle w:val="Akapitzlist"/>
              <w:numPr>
                <w:ilvl w:val="0"/>
                <w:numId w:val="10"/>
              </w:numPr>
              <w:spacing w:after="0" w:line="240" w:lineRule="auto"/>
            </w:pPr>
            <w:r>
              <w:t>Zarejestrowanie licencji na dane Zamawiającego,</w:t>
            </w:r>
          </w:p>
          <w:p w14:paraId="0526C4DE" w14:textId="0B0015B6" w:rsidR="00227F43" w:rsidRDefault="00227F43" w:rsidP="00823530">
            <w:pPr>
              <w:pStyle w:val="Akapitzlist"/>
              <w:numPr>
                <w:ilvl w:val="0"/>
                <w:numId w:val="10"/>
              </w:numPr>
              <w:spacing w:after="0" w:line="240" w:lineRule="auto"/>
            </w:pPr>
            <w:r>
              <w:t xml:space="preserve">Licencje muszą zostać dostarczone w ramach </w:t>
            </w:r>
            <w:r w:rsidR="00823530">
              <w:t>umowy z</w:t>
            </w:r>
            <w:r w:rsidR="001300C6">
              <w:t>awartej przez Zamawiającego Microsoft Product and Services Agreement (MPSA)</w:t>
            </w:r>
            <w:r w:rsidR="00072E08">
              <w:t xml:space="preserve"> poprzez portal Microsoft Business Center</w:t>
            </w:r>
            <w:r w:rsidR="001300C6">
              <w:t>.</w:t>
            </w:r>
            <w:r>
              <w:t xml:space="preserve">. </w:t>
            </w:r>
          </w:p>
          <w:p w14:paraId="3B5B1DE3" w14:textId="77777777" w:rsidR="00227F43" w:rsidRDefault="00227F43" w:rsidP="00823530">
            <w:pPr>
              <w:pStyle w:val="Akapitzlist"/>
              <w:numPr>
                <w:ilvl w:val="0"/>
                <w:numId w:val="10"/>
              </w:numPr>
              <w:spacing w:after="0" w:line="240" w:lineRule="auto"/>
            </w:pPr>
            <w:r>
              <w:t>W ramach umowy Wykonawca jest zobowiązany zapewnić udzielanie uprawnień na witrynie producenta oprogramowania wskazanym przez Zamawiającego osobom do weryfikacji ilości posiadanych licencji</w:t>
            </w:r>
          </w:p>
          <w:p w14:paraId="319671DF" w14:textId="77777777" w:rsidR="00227F43" w:rsidRDefault="00227F43" w:rsidP="00823530">
            <w:pPr>
              <w:pStyle w:val="Akapitzlist"/>
              <w:numPr>
                <w:ilvl w:val="0"/>
                <w:numId w:val="10"/>
              </w:numPr>
              <w:spacing w:after="0" w:line="240" w:lineRule="auto"/>
            </w:pPr>
            <w:r>
              <w:t>Wykonawca musi posiadać status partnerstwa producenta Oprogramowania umożliwiający dostarczenie licencji w wymaganym kanale dystrybucji lub w ramach wskazanych umów.</w:t>
            </w:r>
          </w:p>
          <w:p w14:paraId="739B3AC5" w14:textId="09C8E35F" w:rsidR="00227F43" w:rsidRDefault="00227F43" w:rsidP="00823530">
            <w:pPr>
              <w:pStyle w:val="Akapitzlist"/>
              <w:numPr>
                <w:ilvl w:val="0"/>
                <w:numId w:val="10"/>
              </w:numPr>
              <w:spacing w:after="0" w:line="240" w:lineRule="auto"/>
            </w:pPr>
            <w:r>
              <w:t xml:space="preserve">Licencje muszą pochodzić z legalnego kanału dystrybucji na terenie </w:t>
            </w:r>
            <w:r w:rsidR="00F53553">
              <w:t xml:space="preserve">UE.  </w:t>
            </w:r>
            <w:r>
              <w:t xml:space="preserve">Zamawiający ma prawo do weryfikacji źródła pochodzenia licencji u przedstawiciela producenta oprogramowania na terenie kraju lub bezpośrednio u producenta oprogramowania. W przypadku negatywnej weryfikacji źródła pochodzenia licencji </w:t>
            </w:r>
            <w:r>
              <w:lastRenderedPageBreak/>
              <w:t>Zamawiający ma prawo do odstąpienia od umowy i naliczenia kar umownych.</w:t>
            </w:r>
          </w:p>
          <w:p w14:paraId="252A91B4" w14:textId="77777777" w:rsidR="00227F43" w:rsidRDefault="00227F43" w:rsidP="00823530">
            <w:pPr>
              <w:pStyle w:val="Akapitzlist"/>
              <w:numPr>
                <w:ilvl w:val="0"/>
                <w:numId w:val="10"/>
              </w:numPr>
              <w:spacing w:after="0" w:line="240" w:lineRule="auto"/>
            </w:pPr>
            <w:r>
              <w:t>Licencje nie pochodzą z rynku wtórnego, są legalne oraz przeznaczone do użytku na terenie Rzeczpospolitej Polskiej.</w:t>
            </w:r>
          </w:p>
          <w:p w14:paraId="6D245CDC" w14:textId="77777777" w:rsidR="00227F43" w:rsidRDefault="00227F43" w:rsidP="00823530">
            <w:pPr>
              <w:pStyle w:val="Akapitzlist"/>
              <w:numPr>
                <w:ilvl w:val="0"/>
                <w:numId w:val="10"/>
              </w:numPr>
              <w:spacing w:after="0" w:line="240" w:lineRule="auto"/>
            </w:pPr>
            <w:r>
              <w:t>Możliwość kopiowania oprogramowania na wiele urządzeń przy wykorzystaniu jednego standardowego obrazu, z prawem Zamawiającego do wielokrotnego użycia jednego obrazu dysku w procesie instalacji i tworzenia kopii zapasowych.</w:t>
            </w:r>
            <w:r>
              <w:br/>
              <w:t>Wszystkie elementy oprogramowania biurowego oraz jego licencje pochodzą od tego samego producenta.</w:t>
            </w:r>
          </w:p>
          <w:p w14:paraId="67DC8A8C" w14:textId="77777777" w:rsidR="00227F43" w:rsidRDefault="00227F43" w:rsidP="00C35E19">
            <w:pPr>
              <w:pStyle w:val="Akapitzlist"/>
              <w:numPr>
                <w:ilvl w:val="0"/>
                <w:numId w:val="10"/>
              </w:numPr>
              <w:spacing w:after="0" w:line="240" w:lineRule="auto"/>
            </w:pPr>
            <w:r>
              <w:t>Klucz wymagany do instalacji/aktywacji oprogramowania jest identyczny dla każdej z licencji.</w:t>
            </w:r>
          </w:p>
          <w:p w14:paraId="7B5A8DF4" w14:textId="3C030E52" w:rsidR="00A20D5F" w:rsidRDefault="00A20D5F" w:rsidP="00823530">
            <w:pPr>
              <w:pStyle w:val="Akapitzlist"/>
              <w:numPr>
                <w:ilvl w:val="0"/>
                <w:numId w:val="10"/>
              </w:numPr>
              <w:spacing w:after="0" w:line="240" w:lineRule="auto"/>
            </w:pPr>
            <w:r>
              <w:t>Nie są to licencje typu OEM</w:t>
            </w:r>
            <w:r w:rsidR="0033408E">
              <w:t xml:space="preserve">, </w:t>
            </w:r>
            <w:r>
              <w:t>PKC</w:t>
            </w:r>
            <w:r w:rsidR="0033408E">
              <w:t>, EDU.</w:t>
            </w:r>
            <w:r>
              <w:t xml:space="preserve"> </w:t>
            </w:r>
          </w:p>
        </w:tc>
      </w:tr>
    </w:tbl>
    <w:p w14:paraId="09C8D493" w14:textId="77777777" w:rsidR="00227F43" w:rsidRPr="0073627C" w:rsidRDefault="00227F43" w:rsidP="00227F43">
      <w:pPr>
        <w:autoSpaceDN w:val="0"/>
        <w:rPr>
          <w:rFonts w:ascii="Times New Roman" w:hAnsi="Times New Roman" w:cs="Times New Roman"/>
          <w:iCs/>
          <w:lang w:eastAsia="pl-PL"/>
        </w:rPr>
      </w:pPr>
    </w:p>
    <w:p w14:paraId="5D500332" w14:textId="77777777" w:rsidR="00227F43" w:rsidRPr="0073627C" w:rsidRDefault="00227F43" w:rsidP="00227F43">
      <w:pPr>
        <w:rPr>
          <w:rFonts w:ascii="Times New Roman" w:eastAsia="Times New Roman" w:hAnsi="Times New Roman" w:cs="Times New Roman"/>
          <w:iCs/>
          <w:lang w:eastAsia="pl-PL"/>
        </w:rPr>
      </w:pPr>
    </w:p>
    <w:p w14:paraId="61977FC9" w14:textId="7AC763D6" w:rsidR="00227F43" w:rsidRPr="00823530" w:rsidRDefault="00C84B8C" w:rsidP="00227F43">
      <w:pPr>
        <w:numPr>
          <w:ilvl w:val="0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>
        <w:rPr>
          <w:rFonts w:ascii="Times New Roman" w:hAnsi="Times New Roman" w:cs="Times New Roman"/>
          <w:b/>
          <w:iCs/>
          <w:lang w:eastAsia="pl-PL"/>
        </w:rPr>
        <w:t>Oprogramowanie równoważne musi spełniać następujące wymagania minimalne  poprzez wbudowane mechanizmy, bez użycia dodatkowych aplikacji:</w:t>
      </w:r>
    </w:p>
    <w:p w14:paraId="7B6BE819" w14:textId="77777777" w:rsidR="00C84B8C" w:rsidRPr="0073627C" w:rsidRDefault="00C84B8C" w:rsidP="00823530">
      <w:pPr>
        <w:autoSpaceDN w:val="0"/>
        <w:ind w:left="360"/>
        <w:rPr>
          <w:rFonts w:ascii="Times New Roman" w:hAnsi="Times New Roman" w:cs="Times New Roman"/>
          <w:iCs/>
          <w:lang w:eastAsia="pl-PL"/>
        </w:rPr>
      </w:pPr>
    </w:p>
    <w:p w14:paraId="0C0E2E12" w14:textId="77777777" w:rsidR="00227F43" w:rsidRPr="0073627C" w:rsidRDefault="00227F43" w:rsidP="00227F43">
      <w:pPr>
        <w:numPr>
          <w:ilvl w:val="1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b/>
          <w:iCs/>
          <w:lang w:eastAsia="pl-PL"/>
        </w:rPr>
        <w:t>Na Pakiet oprogramowanie biurowego składają się następujące aplikacje:</w:t>
      </w:r>
    </w:p>
    <w:p w14:paraId="170A192C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edytor tekstów,</w:t>
      </w:r>
    </w:p>
    <w:p w14:paraId="79745C09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arkusz kalkulacyjny,</w:t>
      </w:r>
    </w:p>
    <w:p w14:paraId="7FFBC82A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narzędzie do przygotowywania i prowadzenia prezentacji,</w:t>
      </w:r>
    </w:p>
    <w:p w14:paraId="793B000B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narzędzie do zarządzania informacją prywatną (pocztą elektroniczną, kalendarzem, kontaktami i zadaniami),</w:t>
      </w:r>
    </w:p>
    <w:p w14:paraId="677DB1E3" w14:textId="77777777" w:rsidR="00227F43" w:rsidRPr="0073627C" w:rsidRDefault="00227F43" w:rsidP="00227F43">
      <w:pPr>
        <w:rPr>
          <w:rFonts w:ascii="Times New Roman" w:hAnsi="Times New Roman" w:cs="Times New Roman"/>
          <w:iCs/>
          <w:lang w:eastAsia="pl-PL"/>
        </w:rPr>
      </w:pPr>
    </w:p>
    <w:p w14:paraId="5C1E3019" w14:textId="77777777" w:rsidR="00227F43" w:rsidRPr="0073627C" w:rsidRDefault="00227F43" w:rsidP="00227F43">
      <w:pPr>
        <w:numPr>
          <w:ilvl w:val="1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b/>
          <w:iCs/>
          <w:lang w:eastAsia="pl-PL"/>
        </w:rPr>
        <w:t>Wymagania ogólne Pakietu oprogramowania biurowego:</w:t>
      </w:r>
    </w:p>
    <w:p w14:paraId="0D2818BC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Pakiet oprogramowania biurowego powinien być oprogramowaniem w wersji najnowszej dostępnej w momencie złożenia ofert,</w:t>
      </w:r>
    </w:p>
    <w:p w14:paraId="56499C1E" w14:textId="77777777" w:rsidR="00227F43" w:rsidRPr="0073627C" w:rsidRDefault="00227F43" w:rsidP="00227F43">
      <w:pPr>
        <w:ind w:left="1080"/>
        <w:rPr>
          <w:rFonts w:ascii="Times New Roman" w:hAnsi="Times New Roman" w:cs="Times New Roman"/>
          <w:iCs/>
          <w:lang w:eastAsia="pl-PL"/>
        </w:rPr>
      </w:pPr>
    </w:p>
    <w:p w14:paraId="60F71119" w14:textId="77777777" w:rsidR="00227F43" w:rsidRPr="0073627C" w:rsidRDefault="00227F43" w:rsidP="00227F43">
      <w:pPr>
        <w:numPr>
          <w:ilvl w:val="1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b/>
          <w:bCs/>
          <w:iCs/>
          <w:lang w:eastAsia="pl-PL"/>
        </w:rPr>
        <w:t>Wymagania funkcjonalne, które pakiet biurowy musi spełniać poprzez wbudowane mechanizmy, bez użycia dodatkowych aplikacji:</w:t>
      </w:r>
    </w:p>
    <w:p w14:paraId="0157E2FF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pełna polska wersja językowa interfejsu użytkownika,</w:t>
      </w:r>
    </w:p>
    <w:p w14:paraId="23AC0E3B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oprogramowanie musi umożliwiać tworzenie i edycję dokumentów elektronicznych w ustalonym formacie, który spełnia następujące warunki:</w:t>
      </w:r>
    </w:p>
    <w:p w14:paraId="1AAAACC0" w14:textId="77777777" w:rsidR="00227F43" w:rsidRPr="0073627C" w:rsidRDefault="00227F43" w:rsidP="00227F43">
      <w:pPr>
        <w:numPr>
          <w:ilvl w:val="2"/>
          <w:numId w:val="3"/>
        </w:numPr>
        <w:autoSpaceDN w:val="0"/>
        <w:ind w:left="1276" w:hanging="283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posiada kompletny i publicznie dostępny opis formatu,</w:t>
      </w:r>
    </w:p>
    <w:p w14:paraId="20B21363" w14:textId="77777777" w:rsidR="00227F43" w:rsidRPr="0073627C" w:rsidRDefault="00227F43" w:rsidP="00227F43">
      <w:pPr>
        <w:numPr>
          <w:ilvl w:val="2"/>
          <w:numId w:val="3"/>
        </w:numPr>
        <w:autoSpaceDN w:val="0"/>
        <w:ind w:left="1276" w:hanging="283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ma zdefiniowany układ informacji w postaci xml zgodnie z załącznikiem 2 rozporządzenia rady ministrów z dnia 12 kwietnia 2012 r. w sprawie krajowych ram interoperacyjności, minimalnych wymagań dla rejestrów publicznych i wymiany informacji w postaci elektronicznej oraz minimalnych wymagań dla systemów teleinformatycznych</w:t>
      </w:r>
    </w:p>
    <w:p w14:paraId="6A9E7FB0" w14:textId="77777777" w:rsidR="00227F43" w:rsidRPr="0073627C" w:rsidRDefault="00227F43" w:rsidP="00227F43">
      <w:pPr>
        <w:numPr>
          <w:ilvl w:val="2"/>
          <w:numId w:val="3"/>
        </w:numPr>
        <w:autoSpaceDN w:val="0"/>
        <w:ind w:left="1276" w:hanging="283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oprogramowanie musi umożliwiać dostosowanie dokumentów i szablonów do potrzeb instytucji oraz udostępniać narzędzia umożliwiające dystrybucję odpowiednich szablonów do właściwych odbiorców,</w:t>
      </w:r>
    </w:p>
    <w:p w14:paraId="5D956667" w14:textId="77777777" w:rsidR="00227F43" w:rsidRPr="0073627C" w:rsidRDefault="00227F43" w:rsidP="00227F43">
      <w:pPr>
        <w:numPr>
          <w:ilvl w:val="2"/>
          <w:numId w:val="3"/>
        </w:numPr>
        <w:autoSpaceDN w:val="0"/>
        <w:ind w:left="1276" w:hanging="283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w skład oprogramowania muszą wchodzić narzędzia programistyczne umożliwiające automatyzację pracy i wymianę danych pomiędzy dokumentami i aplikacjami (język makropoleceń, język skryptowy),</w:t>
      </w:r>
    </w:p>
    <w:p w14:paraId="47866F4F" w14:textId="77777777" w:rsidR="00227F43" w:rsidRPr="0073627C" w:rsidRDefault="00227F43" w:rsidP="00227F43">
      <w:pPr>
        <w:numPr>
          <w:ilvl w:val="2"/>
          <w:numId w:val="3"/>
        </w:numPr>
        <w:autoSpaceDN w:val="0"/>
        <w:ind w:left="1276" w:hanging="283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do aplikacji musi być dostępna pełna dokumentacja w języku polskim,</w:t>
      </w:r>
    </w:p>
    <w:p w14:paraId="0B690723" w14:textId="77777777" w:rsidR="00227F43" w:rsidRPr="0073627C" w:rsidRDefault="00227F43" w:rsidP="00227F43">
      <w:pPr>
        <w:numPr>
          <w:ilvl w:val="2"/>
          <w:numId w:val="3"/>
        </w:numPr>
        <w:autoSpaceDN w:val="0"/>
        <w:ind w:left="1276" w:hanging="283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oprogramowanie musi umożliwiać automatyczne odzyskiwanie dokumentów elektronicznych w wypadku nieoczekiwanego zamknięcia aplikacji spowodowanej np. nagłą utratą zasilania komputera.</w:t>
      </w:r>
    </w:p>
    <w:p w14:paraId="57439099" w14:textId="77777777" w:rsidR="00227F43" w:rsidRPr="0073627C" w:rsidRDefault="00227F43" w:rsidP="00227F43">
      <w:pPr>
        <w:rPr>
          <w:rFonts w:ascii="Times New Roman" w:hAnsi="Times New Roman" w:cs="Times New Roman"/>
          <w:iCs/>
          <w:lang w:eastAsia="pl-PL"/>
        </w:rPr>
      </w:pPr>
    </w:p>
    <w:p w14:paraId="560F10FA" w14:textId="77777777" w:rsidR="00227F43" w:rsidRPr="0073627C" w:rsidRDefault="00227F43" w:rsidP="00227F43">
      <w:pPr>
        <w:numPr>
          <w:ilvl w:val="1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b/>
          <w:iCs/>
          <w:lang w:eastAsia="pl-PL"/>
        </w:rPr>
        <w:t>Edytor tekstów musi umożliwiać:</w:t>
      </w:r>
    </w:p>
    <w:p w14:paraId="1B0B2708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lastRenderedPageBreak/>
        <w:t>edycję i formatowanie tekstu w języku polskim wraz z obsługą języka polskiego w zakresie sprawdzania pisowni i poprawności gramatycznej oraz funkcjonalnością słownika wyrazów bliskoznacznych i autokorekty,</w:t>
      </w:r>
    </w:p>
    <w:p w14:paraId="15E51A14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wstawianie oraz formatowanie tabel,</w:t>
      </w:r>
    </w:p>
    <w:p w14:paraId="11261F46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wstawianie oraz formatowanie obiektów graficznych,</w:t>
      </w:r>
    </w:p>
    <w:p w14:paraId="7E8A8822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wstawianie oraz formatowanie obrazów i klipów wideo,</w:t>
      </w:r>
    </w:p>
    <w:p w14:paraId="23957A0A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wstawianie wykresów i tabel z arkusza kalkulacyjnego (wliczając tabele przestawne),</w:t>
      </w:r>
    </w:p>
    <w:p w14:paraId="38778483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automatyczne numerowanie rozdziałów, punktów, akapitów, tabel i rysunków,</w:t>
      </w:r>
    </w:p>
    <w:p w14:paraId="5C2355E0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automatyczne tworzenie spisów treści,</w:t>
      </w:r>
    </w:p>
    <w:p w14:paraId="52A26CBB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formatowanie nagłówków i stopek stron,</w:t>
      </w:r>
    </w:p>
    <w:p w14:paraId="3C323387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śledzenie i porównywanie zmian wprowadzonych przez użytkowników w dokumencie z zachowaniem oznaczeń miejsc wprowadzenia śledzonych zmian oraz umieszczania komentarzy,</w:t>
      </w:r>
    </w:p>
    <w:p w14:paraId="6CEF839A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nagrywanie, tworzenie i edycję makr automatyzujących wykonywanie czynności,</w:t>
      </w:r>
    </w:p>
    <w:p w14:paraId="3B98A8AD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określenie układu strony (pionowa/pozioma),</w:t>
      </w:r>
    </w:p>
    <w:p w14:paraId="6A8BC6E4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wydruk dokumentów,</w:t>
      </w:r>
    </w:p>
    <w:p w14:paraId="0F5A1510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wykonywanie korespondencji seryjnej bazując na danych adresowych pochodzących z arkusza kalkulacyjnego i z narzędzia do zarządzania informacją prywatną,</w:t>
      </w:r>
    </w:p>
    <w:p w14:paraId="0DE6C070" w14:textId="4E4E0F03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pracę na dokumentach utworzonych przy pomocy Microsoft Word 2013/2016</w:t>
      </w:r>
      <w:r>
        <w:rPr>
          <w:rFonts w:ascii="Times New Roman" w:hAnsi="Times New Roman" w:cs="Times New Roman"/>
          <w:iCs/>
          <w:lang w:eastAsia="pl-PL"/>
        </w:rPr>
        <w:t>/2019</w:t>
      </w:r>
      <w:r w:rsidR="00CC31A0">
        <w:rPr>
          <w:rFonts w:ascii="Times New Roman" w:hAnsi="Times New Roman" w:cs="Times New Roman"/>
          <w:iCs/>
          <w:lang w:eastAsia="pl-PL"/>
        </w:rPr>
        <w:t xml:space="preserve">/2021 </w:t>
      </w:r>
      <w:r w:rsidRPr="0073627C">
        <w:rPr>
          <w:rFonts w:ascii="Times New Roman" w:hAnsi="Times New Roman" w:cs="Times New Roman"/>
          <w:iCs/>
          <w:lang w:eastAsia="pl-PL"/>
        </w:rPr>
        <w:t>wykorzystywanych przez zamawiającego z zapewnieniem bezproblemowej konwersji wszystkich elementów i atrybutów dokumentu,</w:t>
      </w:r>
    </w:p>
    <w:p w14:paraId="68712FF3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zabezpieczenie dokumentów hasłem przed odczytem oraz przed wprowadzaniem modyfikacji.</w:t>
      </w:r>
    </w:p>
    <w:p w14:paraId="59495E02" w14:textId="77777777" w:rsidR="00227F43" w:rsidRPr="0073627C" w:rsidRDefault="00227F43" w:rsidP="00227F43">
      <w:pPr>
        <w:rPr>
          <w:rFonts w:ascii="Times New Roman" w:hAnsi="Times New Roman" w:cs="Times New Roman"/>
          <w:iCs/>
          <w:lang w:eastAsia="pl-PL"/>
        </w:rPr>
      </w:pPr>
    </w:p>
    <w:p w14:paraId="6EA85FAB" w14:textId="77777777" w:rsidR="00227F43" w:rsidRPr="0073627C" w:rsidRDefault="00227F43" w:rsidP="00227F43">
      <w:pPr>
        <w:numPr>
          <w:ilvl w:val="1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b/>
          <w:iCs/>
          <w:lang w:eastAsia="pl-PL"/>
        </w:rPr>
        <w:t>Arkusz kalkulacyjny musi umożliwiać:</w:t>
      </w:r>
    </w:p>
    <w:p w14:paraId="4C6B275E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tworzenie raportów tabelarycznych,</w:t>
      </w:r>
    </w:p>
    <w:p w14:paraId="45D231EA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tworzenie wykresów liniowych (wraz z linią trendu), słupkowych, kołowych,</w:t>
      </w:r>
    </w:p>
    <w:p w14:paraId="2BD1C603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tworzenie arkuszy kalkulacyjnych zawierających teksty, dane liczbowe oraz formuły przeprowadzające operacje matematyczne, logiczne, tekstowe, statystyczne oraz operacje na danych finansowych i na miarach czasu,</w:t>
      </w:r>
    </w:p>
    <w:p w14:paraId="29A61910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tworzenie raportów z zewnętrznych źródeł danych (inne arkusze kalkulacyjne, bazy danych zgodne z ODBC, pliki tekstowe, pliki xml, webservice),</w:t>
      </w:r>
    </w:p>
    <w:p w14:paraId="641C4896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obsługę kostek OLAP oraz tworzenie i edycję kwerend bazodanowych i webowych, narzędzia wspomagające analizę statystyczną i finansową, analizę wariantową i rozwiązywanie problemów optymalizacyjnych,</w:t>
      </w:r>
    </w:p>
    <w:p w14:paraId="2C19912A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tworzenie raportów tabeli przestawnych umożliwiających dynamiczną zmianę wymiarów oraz wykresów bazujących na danych z tabeli przestawnych,</w:t>
      </w:r>
    </w:p>
    <w:p w14:paraId="6BE2B699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wyszukiwanie i zamianę danych,</w:t>
      </w:r>
    </w:p>
    <w:p w14:paraId="7383EA37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wykonywanie analiz danych przy użyciu formatowania warunkowego,</w:t>
      </w:r>
    </w:p>
    <w:p w14:paraId="26BD29B5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nazywanie komórek arkusza i odwoływanie się w formułach po takiej nazwie,</w:t>
      </w:r>
    </w:p>
    <w:p w14:paraId="41F5C39E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nagrywanie, tworzenie i edycję makr automatyzujących wykonywanie czynności,</w:t>
      </w:r>
    </w:p>
    <w:p w14:paraId="0C5E6D74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formatowanie czasu, daty i wartości finansowych z polskim formatem,</w:t>
      </w:r>
    </w:p>
    <w:p w14:paraId="1D99A195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zapis wielu arkuszy kalkulacyjnych w jednym pliku,</w:t>
      </w:r>
    </w:p>
    <w:p w14:paraId="29D88B93" w14:textId="23A2D31D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zachowanie pełnej zgodności z formatami plików utworzonych za pomocą oprogramowania Microsoft Excel 2013/2016</w:t>
      </w:r>
      <w:r>
        <w:rPr>
          <w:rFonts w:ascii="Times New Roman" w:hAnsi="Times New Roman" w:cs="Times New Roman"/>
          <w:iCs/>
          <w:lang w:eastAsia="pl-PL"/>
        </w:rPr>
        <w:t>/2019</w:t>
      </w:r>
      <w:r w:rsidR="00241735">
        <w:rPr>
          <w:rFonts w:ascii="Times New Roman" w:hAnsi="Times New Roman" w:cs="Times New Roman"/>
          <w:iCs/>
          <w:lang w:eastAsia="pl-PL"/>
        </w:rPr>
        <w:t>/2021</w:t>
      </w:r>
      <w:r w:rsidRPr="0073627C">
        <w:rPr>
          <w:rFonts w:ascii="Times New Roman" w:hAnsi="Times New Roman" w:cs="Times New Roman"/>
          <w:iCs/>
          <w:lang w:eastAsia="pl-PL"/>
        </w:rPr>
        <w:t xml:space="preserve"> wykorzystywanych przez zamawiającego, z uwzględnieniem poprawnej realizacji użytych w nich funkcji specjalnych i makropoleceń,</w:t>
      </w:r>
    </w:p>
    <w:p w14:paraId="736F53F3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zabezpieczenie dokumentów hasłem przed odczytem oraz przed wprowadzaniem modyfikacji.</w:t>
      </w:r>
    </w:p>
    <w:p w14:paraId="10F49168" w14:textId="77777777" w:rsidR="00227F43" w:rsidRPr="0073627C" w:rsidRDefault="00227F43" w:rsidP="00227F43">
      <w:pPr>
        <w:rPr>
          <w:rFonts w:ascii="Times New Roman" w:hAnsi="Times New Roman" w:cs="Times New Roman"/>
          <w:iCs/>
          <w:lang w:eastAsia="pl-PL"/>
        </w:rPr>
      </w:pPr>
    </w:p>
    <w:p w14:paraId="117B0DA3" w14:textId="77777777" w:rsidR="00227F43" w:rsidRPr="0073627C" w:rsidRDefault="00227F43" w:rsidP="00227F43">
      <w:pPr>
        <w:numPr>
          <w:ilvl w:val="1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b/>
          <w:bCs/>
          <w:iCs/>
          <w:lang w:eastAsia="pl-PL"/>
        </w:rPr>
        <w:t>Narzędzie do przygotowywania i prowadzenia prezentacji musi umożliwiać:</w:t>
      </w:r>
    </w:p>
    <w:p w14:paraId="38C6EB4D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przygotowywanie prezentacji multimedialnych, które będą:</w:t>
      </w:r>
    </w:p>
    <w:p w14:paraId="423DAE95" w14:textId="77777777" w:rsidR="00227F43" w:rsidRPr="0073627C" w:rsidRDefault="00227F43" w:rsidP="00227F43">
      <w:pPr>
        <w:numPr>
          <w:ilvl w:val="3"/>
          <w:numId w:val="4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prezentowanie przy użyciu projektora multimedialnego,</w:t>
      </w:r>
    </w:p>
    <w:p w14:paraId="535F5A27" w14:textId="77777777" w:rsidR="00227F43" w:rsidRPr="0073627C" w:rsidRDefault="00227F43" w:rsidP="00227F43">
      <w:pPr>
        <w:numPr>
          <w:ilvl w:val="3"/>
          <w:numId w:val="4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lastRenderedPageBreak/>
        <w:t>drukowanie w formacie umożliwiającym robienie notatek,</w:t>
      </w:r>
    </w:p>
    <w:p w14:paraId="0C1263B6" w14:textId="77777777" w:rsidR="00227F43" w:rsidRPr="0073627C" w:rsidRDefault="00227F43" w:rsidP="00227F43">
      <w:pPr>
        <w:numPr>
          <w:ilvl w:val="3"/>
          <w:numId w:val="4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zapisanie, jako prezentacja tylko do odczytu,</w:t>
      </w:r>
    </w:p>
    <w:p w14:paraId="3887F2EB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nagrywanie narracji i dołączanie jej do prezentacji,</w:t>
      </w:r>
    </w:p>
    <w:p w14:paraId="527EE4E1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opatrywanie slajdów notatkami dla prezentera,</w:t>
      </w:r>
    </w:p>
    <w:p w14:paraId="691F7ED3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umieszczanie i formatowanie tekstów, obiektów graficznych, tabel, nagrań dźwiękowych i wideo,</w:t>
      </w:r>
    </w:p>
    <w:p w14:paraId="785164DA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umieszczanie tabel i wykresów pochodzących z arkusza kalkulacyjnego,</w:t>
      </w:r>
    </w:p>
    <w:p w14:paraId="6596F73A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odświeżenie wykresu znajdującego się w prezentacji po zmianie danych w źródłowym arkuszu kalkulacyjnym,</w:t>
      </w:r>
    </w:p>
    <w:p w14:paraId="6B976BF8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możliwość tworzenia animacji obiektów i całych slajdów,</w:t>
      </w:r>
    </w:p>
    <w:p w14:paraId="2B160B9F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prowadzenie prezentacji w trybie prezentera, gdzie slajdy są widoczne na jednym monitorze lub projektorze, a na drugim widoczne są slajdy i notatki prezentera,</w:t>
      </w:r>
    </w:p>
    <w:p w14:paraId="07C8966D" w14:textId="3889BE0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Pełna zgodność z formatami plików utworzonych za pomocą oprogramowania MS PowerPoint 2013/2016</w:t>
      </w:r>
      <w:r>
        <w:rPr>
          <w:rFonts w:ascii="Times New Roman" w:hAnsi="Times New Roman" w:cs="Times New Roman"/>
          <w:iCs/>
          <w:lang w:eastAsia="pl-PL"/>
        </w:rPr>
        <w:t>/2019</w:t>
      </w:r>
      <w:r w:rsidR="00241735">
        <w:rPr>
          <w:rFonts w:ascii="Times New Roman" w:hAnsi="Times New Roman" w:cs="Times New Roman"/>
          <w:iCs/>
          <w:lang w:eastAsia="pl-PL"/>
        </w:rPr>
        <w:t>/2021</w:t>
      </w:r>
      <w:r w:rsidRPr="0073627C">
        <w:rPr>
          <w:rFonts w:ascii="Times New Roman" w:hAnsi="Times New Roman" w:cs="Times New Roman"/>
          <w:iCs/>
          <w:lang w:eastAsia="pl-PL"/>
        </w:rPr>
        <w:t xml:space="preserve"> wykorzystywanych przez Zamawiającego.</w:t>
      </w:r>
    </w:p>
    <w:p w14:paraId="353F87E6" w14:textId="77777777" w:rsidR="00227F43" w:rsidRPr="0073627C" w:rsidRDefault="00227F43" w:rsidP="00227F43">
      <w:pPr>
        <w:rPr>
          <w:rFonts w:ascii="Times New Roman" w:hAnsi="Times New Roman" w:cs="Times New Roman"/>
          <w:iCs/>
          <w:lang w:eastAsia="pl-PL"/>
        </w:rPr>
      </w:pPr>
    </w:p>
    <w:p w14:paraId="614D5426" w14:textId="77777777" w:rsidR="00227F43" w:rsidRPr="0073627C" w:rsidRDefault="00227F43" w:rsidP="00227F43">
      <w:pPr>
        <w:numPr>
          <w:ilvl w:val="1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b/>
          <w:iCs/>
          <w:lang w:eastAsia="pl-PL"/>
        </w:rPr>
        <w:t>Narzędzie do zarządzania informacją prywatną (pocztą elektroniczną, kalendarzem, kontaktami i zadaniami) musi umożliwiać:</w:t>
      </w:r>
    </w:p>
    <w:p w14:paraId="6EA22E96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pobieranie i wysyłanie poczty elektronicznej z serwera pocztowego,</w:t>
      </w:r>
    </w:p>
    <w:p w14:paraId="5EE22933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przechowywanie wiadomości na serwerze lub w lokalnym pliku tworzonym z zastosowaniem efektywnej kompresji danych,</w:t>
      </w:r>
    </w:p>
    <w:p w14:paraId="25537B58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filtrowanie niechcianej poczty elektronicznej (SPAM) oraz określanie listy zablokowanych i bezpiecznych nadawców,</w:t>
      </w:r>
    </w:p>
    <w:p w14:paraId="0EAFB570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tworzenie katalogów, pozwalających katalogować pocztę elektroniczną,</w:t>
      </w:r>
    </w:p>
    <w:p w14:paraId="05D054B2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automatyczne grupowanie poczty o tym samym tytule,</w:t>
      </w:r>
    </w:p>
    <w:p w14:paraId="244DDD53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tworzenie reguł przenoszących automatycznie nową pocztę elektroniczną do określonych katalogów bazując na słowach zawartych w tytule, adresie nadawcy i odbiorcy,</w:t>
      </w:r>
    </w:p>
    <w:p w14:paraId="5A307684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oflagowanie poczty elektronicznej z określeniem terminu przypomnienia,</w:t>
      </w:r>
    </w:p>
    <w:p w14:paraId="103F9D18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zarządzanie kalendarzem,</w:t>
      </w:r>
    </w:p>
    <w:p w14:paraId="737A4DD9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udostępnianie kalendarza innym użytkownikom,</w:t>
      </w:r>
    </w:p>
    <w:p w14:paraId="36097D83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przeglądanie kalendarza innych użytkowników,</w:t>
      </w:r>
    </w:p>
    <w:p w14:paraId="2520D1D9" w14:textId="77777777" w:rsidR="00227F43" w:rsidRPr="0073627C" w:rsidRDefault="00227F43" w:rsidP="00227F43">
      <w:pPr>
        <w:numPr>
          <w:ilvl w:val="2"/>
          <w:numId w:val="2"/>
        </w:numPr>
        <w:autoSpaceDN w:val="0"/>
        <w:jc w:val="both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zapraszanie uczestników na spotkanie, co po ich akceptacji powoduje automatyczne wprowadzenie spotkania w ich kalendarzach,</w:t>
      </w:r>
    </w:p>
    <w:p w14:paraId="771F41B4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zarządzanie listą zadań,</w:t>
      </w:r>
    </w:p>
    <w:p w14:paraId="0528885C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zlecanie zadań innym użytkownikom,</w:t>
      </w:r>
    </w:p>
    <w:p w14:paraId="7F03EF89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zarządzanie listą kontaktów,</w:t>
      </w:r>
    </w:p>
    <w:p w14:paraId="55094ADC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udostępnianie listy kontaktów innym użytkownikom,</w:t>
      </w:r>
    </w:p>
    <w:p w14:paraId="6089CFEF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przeglądanie listy kontaktów innych użytkowników,</w:t>
      </w:r>
    </w:p>
    <w:p w14:paraId="21FAE0E3" w14:textId="77777777" w:rsidR="00227F43" w:rsidRPr="0073627C" w:rsidRDefault="00227F43" w:rsidP="00227F43">
      <w:pPr>
        <w:numPr>
          <w:ilvl w:val="2"/>
          <w:numId w:val="2"/>
        </w:numPr>
        <w:autoSpaceDN w:val="0"/>
        <w:rPr>
          <w:rFonts w:ascii="Times New Roman" w:hAnsi="Times New Roman" w:cs="Times New Roman"/>
          <w:iCs/>
          <w:lang w:eastAsia="pl-PL"/>
        </w:rPr>
      </w:pPr>
      <w:r w:rsidRPr="0073627C">
        <w:rPr>
          <w:rFonts w:ascii="Times New Roman" w:hAnsi="Times New Roman" w:cs="Times New Roman"/>
          <w:iCs/>
          <w:lang w:eastAsia="pl-PL"/>
        </w:rPr>
        <w:t>możliwość przesyłania kontaktów innym użytkowników,</w:t>
      </w:r>
    </w:p>
    <w:p w14:paraId="30922EDF" w14:textId="77777777" w:rsidR="00227F43" w:rsidRPr="00823530" w:rsidRDefault="00227F43" w:rsidP="00227F43">
      <w:pPr>
        <w:rPr>
          <w:rFonts w:ascii="Times New Roman" w:hAnsi="Times New Roman" w:cs="Times New Roman"/>
          <w:iCs/>
          <w:lang w:eastAsia="pl-PL"/>
        </w:rPr>
      </w:pPr>
    </w:p>
    <w:p w14:paraId="236D711E" w14:textId="33590367" w:rsidR="006D7C44" w:rsidRPr="00823530" w:rsidRDefault="00D6604E" w:rsidP="001971AD">
      <w:pPr>
        <w:pStyle w:val="Akapitzlist"/>
        <w:numPr>
          <w:ilvl w:val="1"/>
          <w:numId w:val="2"/>
        </w:numPr>
        <w:rPr>
          <w:rFonts w:ascii="Times New Roman" w:hAnsi="Times New Roman"/>
        </w:rPr>
      </w:pPr>
      <w:r w:rsidRPr="00823530">
        <w:rPr>
          <w:rFonts w:ascii="Times New Roman" w:hAnsi="Times New Roman"/>
        </w:rPr>
        <w:t xml:space="preserve">Oprogramowanie równoważne musi współpracować z Lokalnym Systemem </w:t>
      </w:r>
      <w:r w:rsidR="00823530" w:rsidRPr="00823530">
        <w:rPr>
          <w:rFonts w:ascii="Times New Roman" w:hAnsi="Times New Roman"/>
        </w:rPr>
        <w:t>Informatycznym</w:t>
      </w:r>
      <w:r w:rsidRPr="00823530">
        <w:rPr>
          <w:rFonts w:ascii="Times New Roman" w:hAnsi="Times New Roman"/>
        </w:rPr>
        <w:t xml:space="preserve"> i Systemem Elektronicznego Obiegu </w:t>
      </w:r>
      <w:r w:rsidR="00823530" w:rsidRPr="00823530">
        <w:rPr>
          <w:rFonts w:ascii="Times New Roman" w:hAnsi="Times New Roman"/>
        </w:rPr>
        <w:t>Dokumentów</w:t>
      </w:r>
      <w:r w:rsidRPr="00823530">
        <w:rPr>
          <w:rFonts w:ascii="Times New Roman" w:hAnsi="Times New Roman"/>
        </w:rPr>
        <w:t xml:space="preserve"> EZD RP</w:t>
      </w:r>
      <w:r w:rsidR="006F4B93" w:rsidRPr="00823530">
        <w:rPr>
          <w:rFonts w:ascii="Times New Roman" w:hAnsi="Times New Roman"/>
        </w:rPr>
        <w:t xml:space="preserve"> użytkowanymi przez Zamawiającego oraz oprogramowanie nie pogorszy funkcjonalności i współpracy z tymi systemami, a jego zastosowanie nie będzie wymagało żadnych nakładów związanych z dostosowaniem aktualnie działającej infrastruktury IT Zamawiającego. </w:t>
      </w:r>
    </w:p>
    <w:p w14:paraId="47B1F6B5" w14:textId="5288A444" w:rsidR="001971AD" w:rsidRPr="00823530" w:rsidRDefault="001971AD" w:rsidP="00823530">
      <w:pPr>
        <w:pStyle w:val="Akapitzlist"/>
        <w:numPr>
          <w:ilvl w:val="1"/>
          <w:numId w:val="2"/>
        </w:numPr>
        <w:rPr>
          <w:rFonts w:ascii="Times New Roman" w:hAnsi="Times New Roman"/>
        </w:rPr>
      </w:pPr>
      <w:r w:rsidRPr="00823530">
        <w:rPr>
          <w:rFonts w:ascii="Times New Roman" w:hAnsi="Times New Roman"/>
        </w:rPr>
        <w:t>W przypadku, gdy zaoferowane przez Wykonawcę oprogramowanie równoważne nie będzie właściwie współpracować ze sprzętem i oprogramowaniem funkcjonującym u Zamawiającego lub spowoduje zakłócenia w funkcjonowaniu pracy środowiska sprzętowo-programowego u Zamawiającego, Wykonawca pokryje wszystkie koszty związane z przywróceniem i sprawnym działaniem infrastruktury sprzętowo-programowej Zamawiającego na własny koszt dokona niezbędnych modyfikacji przywracających właściwe działanie środowiska sprzętowo-programowego Zamawiającego .</w:t>
      </w:r>
    </w:p>
    <w:sectPr w:rsidR="001971AD" w:rsidRPr="00823530" w:rsidSect="00227F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9C7EA2"/>
    <w:multiLevelType w:val="hybridMultilevel"/>
    <w:tmpl w:val="E68E5DF4"/>
    <w:lvl w:ilvl="0" w:tplc="04150001">
      <w:start w:val="1"/>
      <w:numFmt w:val="bullet"/>
      <w:lvlText w:val=""/>
      <w:lvlJc w:val="left"/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331BBC"/>
    <w:multiLevelType w:val="hybridMultilevel"/>
    <w:tmpl w:val="C3922FA6"/>
    <w:lvl w:ilvl="0" w:tplc="0415000F">
      <w:start w:val="1"/>
      <w:numFmt w:val="decimal"/>
      <w:lvlText w:val="%1."/>
      <w:lvlJc w:val="left"/>
      <w:pPr>
        <w:ind w:left="567" w:hanging="360"/>
      </w:pPr>
    </w:lvl>
    <w:lvl w:ilvl="1" w:tplc="04150019" w:tentative="1">
      <w:start w:val="1"/>
      <w:numFmt w:val="lowerLetter"/>
      <w:lvlText w:val="%2."/>
      <w:lvlJc w:val="left"/>
      <w:pPr>
        <w:ind w:left="1348" w:hanging="360"/>
      </w:pPr>
    </w:lvl>
    <w:lvl w:ilvl="2" w:tplc="0415001B" w:tentative="1">
      <w:start w:val="1"/>
      <w:numFmt w:val="lowerRoman"/>
      <w:lvlText w:val="%3."/>
      <w:lvlJc w:val="right"/>
      <w:pPr>
        <w:ind w:left="2068" w:hanging="180"/>
      </w:pPr>
    </w:lvl>
    <w:lvl w:ilvl="3" w:tplc="0415000F" w:tentative="1">
      <w:start w:val="1"/>
      <w:numFmt w:val="decimal"/>
      <w:lvlText w:val="%4."/>
      <w:lvlJc w:val="left"/>
      <w:pPr>
        <w:ind w:left="2788" w:hanging="360"/>
      </w:pPr>
    </w:lvl>
    <w:lvl w:ilvl="4" w:tplc="04150019" w:tentative="1">
      <w:start w:val="1"/>
      <w:numFmt w:val="lowerLetter"/>
      <w:lvlText w:val="%5."/>
      <w:lvlJc w:val="left"/>
      <w:pPr>
        <w:ind w:left="3508" w:hanging="360"/>
      </w:pPr>
    </w:lvl>
    <w:lvl w:ilvl="5" w:tplc="0415001B" w:tentative="1">
      <w:start w:val="1"/>
      <w:numFmt w:val="lowerRoman"/>
      <w:lvlText w:val="%6."/>
      <w:lvlJc w:val="right"/>
      <w:pPr>
        <w:ind w:left="4228" w:hanging="180"/>
      </w:pPr>
    </w:lvl>
    <w:lvl w:ilvl="6" w:tplc="0415000F" w:tentative="1">
      <w:start w:val="1"/>
      <w:numFmt w:val="decimal"/>
      <w:lvlText w:val="%7."/>
      <w:lvlJc w:val="left"/>
      <w:pPr>
        <w:ind w:left="4948" w:hanging="360"/>
      </w:pPr>
    </w:lvl>
    <w:lvl w:ilvl="7" w:tplc="04150019" w:tentative="1">
      <w:start w:val="1"/>
      <w:numFmt w:val="lowerLetter"/>
      <w:lvlText w:val="%8."/>
      <w:lvlJc w:val="left"/>
      <w:pPr>
        <w:ind w:left="5668" w:hanging="360"/>
      </w:pPr>
    </w:lvl>
    <w:lvl w:ilvl="8" w:tplc="0415001B" w:tentative="1">
      <w:start w:val="1"/>
      <w:numFmt w:val="lowerRoman"/>
      <w:lvlText w:val="%9."/>
      <w:lvlJc w:val="right"/>
      <w:pPr>
        <w:ind w:left="6388" w:hanging="180"/>
      </w:pPr>
    </w:lvl>
  </w:abstractNum>
  <w:abstractNum w:abstractNumId="2" w15:restartNumberingAfterBreak="0">
    <w:nsid w:val="0D48392C"/>
    <w:multiLevelType w:val="hybridMultilevel"/>
    <w:tmpl w:val="35EAE0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D169F6"/>
    <w:multiLevelType w:val="multilevel"/>
    <w:tmpl w:val="A458611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−"/>
      <w:lvlJc w:val="left"/>
      <w:pPr>
        <w:ind w:left="1440" w:hanging="360"/>
      </w:pPr>
      <w:rPr>
        <w:rFonts w:ascii="Times New Roman" w:hAnsi="Times New Roman" w:cs="Times New Roman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2CCB2E78"/>
    <w:multiLevelType w:val="hybridMultilevel"/>
    <w:tmpl w:val="B9904ED0"/>
    <w:lvl w:ilvl="0" w:tplc="04150001">
      <w:start w:val="1"/>
      <w:numFmt w:val="bullet"/>
      <w:lvlText w:val=""/>
      <w:lvlJc w:val="left"/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6A42DA"/>
    <w:multiLevelType w:val="hybridMultilevel"/>
    <w:tmpl w:val="341C8528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6" w15:restartNumberingAfterBreak="0">
    <w:nsid w:val="39FA638B"/>
    <w:multiLevelType w:val="hybridMultilevel"/>
    <w:tmpl w:val="3DF43EC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0474E2"/>
    <w:multiLevelType w:val="multilevel"/>
    <w:tmpl w:val="ADD2EB1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bullet"/>
      <w:lvlText w:val="−"/>
      <w:lvlJc w:val="left"/>
      <w:pPr>
        <w:ind w:left="1080" w:hanging="360"/>
      </w:pPr>
      <w:rPr>
        <w:rFonts w:ascii="Times New Roman" w:hAnsi="Times New Roman" w:cs="Times New Roman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602E12E4"/>
    <w:multiLevelType w:val="multilevel"/>
    <w:tmpl w:val="1876AC9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79447C6B"/>
    <w:multiLevelType w:val="hybridMultilevel"/>
    <w:tmpl w:val="F5DEE60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514183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66507150">
    <w:abstractNumId w:val="8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98510625">
    <w:abstractNumId w:val="7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03097570">
    <w:abstractNumId w:val="3"/>
    <w:lvlOverride w:ilvl="0">
      <w:startOverride w:val="1"/>
    </w:lvlOverride>
    <w:lvlOverride w:ilvl="1">
      <w:startOverride w:val="1"/>
    </w:lvlOverride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12967738">
    <w:abstractNumId w:val="1"/>
  </w:num>
  <w:num w:numId="6" w16cid:durableId="508254839">
    <w:abstractNumId w:val="2"/>
  </w:num>
  <w:num w:numId="7" w16cid:durableId="1759329970">
    <w:abstractNumId w:val="4"/>
  </w:num>
  <w:num w:numId="8" w16cid:durableId="787971896">
    <w:abstractNumId w:val="0"/>
  </w:num>
  <w:num w:numId="9" w16cid:durableId="88232438">
    <w:abstractNumId w:val="6"/>
  </w:num>
  <w:num w:numId="10" w16cid:durableId="113537379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F43"/>
    <w:rsid w:val="00001DFC"/>
    <w:rsid w:val="00035469"/>
    <w:rsid w:val="00072E08"/>
    <w:rsid w:val="0007458D"/>
    <w:rsid w:val="000C1D58"/>
    <w:rsid w:val="001300C6"/>
    <w:rsid w:val="001409D5"/>
    <w:rsid w:val="001971AD"/>
    <w:rsid w:val="00227F43"/>
    <w:rsid w:val="00241735"/>
    <w:rsid w:val="002E5E5A"/>
    <w:rsid w:val="0033408E"/>
    <w:rsid w:val="00375A6F"/>
    <w:rsid w:val="003C3599"/>
    <w:rsid w:val="004F59D2"/>
    <w:rsid w:val="0054675A"/>
    <w:rsid w:val="006D7C44"/>
    <w:rsid w:val="006F4B93"/>
    <w:rsid w:val="007733A2"/>
    <w:rsid w:val="007F5949"/>
    <w:rsid w:val="007F775B"/>
    <w:rsid w:val="008071F0"/>
    <w:rsid w:val="00823530"/>
    <w:rsid w:val="00871986"/>
    <w:rsid w:val="00995B8F"/>
    <w:rsid w:val="00A20D5F"/>
    <w:rsid w:val="00A8772C"/>
    <w:rsid w:val="00B065BA"/>
    <w:rsid w:val="00BA06AB"/>
    <w:rsid w:val="00BC053C"/>
    <w:rsid w:val="00C01BE8"/>
    <w:rsid w:val="00C35E19"/>
    <w:rsid w:val="00C84B8C"/>
    <w:rsid w:val="00CC31A0"/>
    <w:rsid w:val="00D537E3"/>
    <w:rsid w:val="00D6604E"/>
    <w:rsid w:val="00E705CC"/>
    <w:rsid w:val="00EE3F84"/>
    <w:rsid w:val="00F11079"/>
    <w:rsid w:val="00F53553"/>
    <w:rsid w:val="00F65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58F635"/>
  <w15:chartTrackingRefBased/>
  <w15:docId w15:val="{C1B25481-B0CA-460C-B5BB-6D38305E0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27F43"/>
    <w:pPr>
      <w:spacing w:after="0" w:line="240" w:lineRule="auto"/>
    </w:pPr>
    <w:rPr>
      <w:kern w:val="0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227F43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27F43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  <w14:ligatures w14:val="none"/>
    </w:rPr>
  </w:style>
  <w:style w:type="paragraph" w:customStyle="1" w:styleId="Tabelapozycja">
    <w:name w:val="Tabela pozycja"/>
    <w:basedOn w:val="Normalny"/>
    <w:rsid w:val="00227F43"/>
    <w:rPr>
      <w:rFonts w:ascii="Arial" w:eastAsia="Times New Roman" w:hAnsi="Arial" w:cs="Times New Roman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227F43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kapitzlistZnak">
    <w:name w:val="Akapit z listą Znak"/>
    <w:link w:val="Akapitzlist"/>
    <w:uiPriority w:val="34"/>
    <w:locked/>
    <w:rsid w:val="00227F43"/>
    <w:rPr>
      <w:rFonts w:ascii="Calibri" w:eastAsia="Calibri" w:hAnsi="Calibri" w:cs="Times New Roman"/>
      <w:kern w:val="0"/>
      <w14:ligatures w14:val="none"/>
    </w:rPr>
  </w:style>
  <w:style w:type="character" w:customStyle="1" w:styleId="pktpZnak">
    <w:name w:val="pkt_p Znak"/>
    <w:basedOn w:val="Domylnaczcionkaakapitu"/>
    <w:link w:val="pktp"/>
    <w:locked/>
    <w:rsid w:val="00227F43"/>
    <w:rPr>
      <w:rFonts w:ascii="Calibri" w:hAnsi="Calibri" w:cs="Calibri"/>
    </w:rPr>
  </w:style>
  <w:style w:type="paragraph" w:customStyle="1" w:styleId="pktp">
    <w:name w:val="pkt_p"/>
    <w:basedOn w:val="Normalny"/>
    <w:link w:val="pktpZnak"/>
    <w:rsid w:val="00227F43"/>
    <w:pPr>
      <w:tabs>
        <w:tab w:val="num" w:pos="502"/>
      </w:tabs>
      <w:autoSpaceDE w:val="0"/>
      <w:spacing w:after="200" w:line="276" w:lineRule="auto"/>
      <w:ind w:left="294" w:hanging="360"/>
      <w:contextualSpacing/>
    </w:pPr>
    <w:rPr>
      <w:rFonts w:ascii="Calibri" w:hAnsi="Calibri" w:cs="Calibri"/>
      <w:kern w:val="2"/>
      <w14:ligatures w14:val="standardContextual"/>
    </w:rPr>
  </w:style>
  <w:style w:type="paragraph" w:styleId="Poprawka">
    <w:name w:val="Revision"/>
    <w:hidden/>
    <w:uiPriority w:val="99"/>
    <w:semiHidden/>
    <w:rsid w:val="00C35E19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4</Pages>
  <Words>1553</Words>
  <Characters>9324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Jabłukiewicz Piotr</dc:creator>
  <cp:keywords/>
  <dc:description/>
  <cp:lastModifiedBy>Czułowski Łukasz</cp:lastModifiedBy>
  <cp:revision>16</cp:revision>
  <dcterms:created xsi:type="dcterms:W3CDTF">2025-02-06T11:55:00Z</dcterms:created>
  <dcterms:modified xsi:type="dcterms:W3CDTF">2025-02-25T13:12:00Z</dcterms:modified>
</cp:coreProperties>
</file>