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E2D1" w14:textId="52D383B4" w:rsidR="00B829AA" w:rsidRPr="002E77CE" w:rsidRDefault="00B829AA" w:rsidP="002E77CE">
      <w:pPr>
        <w:jc w:val="center"/>
        <w:rPr>
          <w:b/>
          <w:bCs/>
          <w:sz w:val="24"/>
          <w:szCs w:val="24"/>
        </w:rPr>
      </w:pPr>
      <w:r w:rsidRPr="002E77CE">
        <w:rPr>
          <w:b/>
          <w:bCs/>
          <w:sz w:val="24"/>
          <w:szCs w:val="24"/>
        </w:rPr>
        <w:t>Opis przedmiotu zamówienia</w:t>
      </w:r>
    </w:p>
    <w:p w14:paraId="712046E3" w14:textId="008FA9C5" w:rsidR="00B829AA" w:rsidRDefault="00B829AA" w:rsidP="00B155F4">
      <w:pPr>
        <w:jc w:val="both"/>
      </w:pPr>
      <w:r>
        <w:t>Przedmiotem ZAMÓWIENIA jest:</w:t>
      </w:r>
    </w:p>
    <w:p w14:paraId="6EA1429F" w14:textId="19877DD9" w:rsidR="005D0807" w:rsidRDefault="00B829AA" w:rsidP="00B155F4">
      <w:pPr>
        <w:jc w:val="both"/>
      </w:pPr>
      <w:r>
        <w:t>Aktualizacja audytu efektywności energetycznej oświetlenia ulicznego</w:t>
      </w:r>
      <w:r w:rsidR="00CB797F">
        <w:t xml:space="preserve"> </w:t>
      </w:r>
      <w:r>
        <w:t xml:space="preserve">na terenie Miasta Bydgoszczy </w:t>
      </w:r>
      <w:r w:rsidR="002C50BD">
        <w:br/>
      </w:r>
      <w:r w:rsidR="00CB797F">
        <w:t>z 202</w:t>
      </w:r>
      <w:r w:rsidR="0036280F">
        <w:t>1</w:t>
      </w:r>
      <w:r w:rsidR="00CB797F">
        <w:t xml:space="preserve"> r. </w:t>
      </w:r>
      <w:r>
        <w:t xml:space="preserve">zgodnie z ustawą z dnia 20 maja 2016 r. o efektywności energetycznej (Dz. U. z 2020 r. poz. 264) oraz rozporządzeniem Ministra Energii z dnia 5 października 2017 r. w sprawie szczegółowego zakresu i sposobu sporządzania audytu efektywności energetycznej oraz metod obliczania oszczędności energii (Dz. U. z 2017 r. poz. 1912) </w:t>
      </w:r>
      <w:r w:rsidR="00CB797F">
        <w:t>.</w:t>
      </w:r>
      <w:r w:rsidR="00476E39">
        <w:t xml:space="preserve"> </w:t>
      </w:r>
    </w:p>
    <w:p w14:paraId="3D273CC2" w14:textId="5ED95660" w:rsidR="00820C4F" w:rsidRPr="002E77CE" w:rsidRDefault="00820C4F" w:rsidP="002E77CE">
      <w:pPr>
        <w:jc w:val="center"/>
        <w:rPr>
          <w:b/>
          <w:bCs/>
          <w:sz w:val="24"/>
          <w:szCs w:val="24"/>
        </w:rPr>
      </w:pPr>
      <w:r w:rsidRPr="002E77CE">
        <w:rPr>
          <w:b/>
          <w:bCs/>
          <w:sz w:val="24"/>
          <w:szCs w:val="24"/>
        </w:rPr>
        <w:t>Założenia</w:t>
      </w:r>
    </w:p>
    <w:p w14:paraId="5912B5B9" w14:textId="3A088F24" w:rsidR="00820C4F" w:rsidRPr="00820C4F" w:rsidRDefault="005D0807" w:rsidP="00820C4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20C4F">
        <w:rPr>
          <w:sz w:val="24"/>
          <w:szCs w:val="24"/>
        </w:rPr>
        <w:t xml:space="preserve">Wykonawca realizuje prace zgodnie z harmonogramem ustalonym z </w:t>
      </w:r>
      <w:r w:rsidR="006D4E08" w:rsidRPr="00820C4F">
        <w:rPr>
          <w:sz w:val="24"/>
          <w:szCs w:val="24"/>
        </w:rPr>
        <w:t>Z</w:t>
      </w:r>
      <w:r w:rsidRPr="00820C4F">
        <w:rPr>
          <w:sz w:val="24"/>
          <w:szCs w:val="24"/>
        </w:rPr>
        <w:t xml:space="preserve">amawiającym, </w:t>
      </w:r>
      <w:r w:rsidR="006D4E08" w:rsidRPr="00820C4F">
        <w:rPr>
          <w:sz w:val="24"/>
          <w:szCs w:val="24"/>
        </w:rPr>
        <w:t>p</w:t>
      </w:r>
      <w:r w:rsidRPr="00820C4F">
        <w:rPr>
          <w:sz w:val="24"/>
          <w:szCs w:val="24"/>
        </w:rPr>
        <w:t xml:space="preserve">o podpisaniu Umowy. </w:t>
      </w:r>
    </w:p>
    <w:p w14:paraId="508511A9" w14:textId="289B9D99" w:rsidR="00820C4F" w:rsidRPr="00820C4F" w:rsidRDefault="005D0807" w:rsidP="00820C4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20C4F">
        <w:rPr>
          <w:sz w:val="24"/>
          <w:szCs w:val="24"/>
        </w:rPr>
        <w:t xml:space="preserve">Przewiduje się realizowanie poszczególnych </w:t>
      </w:r>
      <w:r w:rsidR="006D4E08" w:rsidRPr="00820C4F">
        <w:rPr>
          <w:sz w:val="24"/>
          <w:szCs w:val="24"/>
        </w:rPr>
        <w:t>obszarów etapowo</w:t>
      </w:r>
      <w:r w:rsidRPr="00820C4F">
        <w:rPr>
          <w:sz w:val="24"/>
          <w:szCs w:val="24"/>
        </w:rPr>
        <w:t xml:space="preserve">, </w:t>
      </w:r>
      <w:r w:rsidR="0036280F" w:rsidRPr="00820C4F">
        <w:rPr>
          <w:sz w:val="24"/>
          <w:szCs w:val="24"/>
        </w:rPr>
        <w:t>Z</w:t>
      </w:r>
      <w:r w:rsidRPr="00820C4F">
        <w:rPr>
          <w:sz w:val="24"/>
          <w:szCs w:val="24"/>
        </w:rPr>
        <w:t>amawiający wskaże, który z etapów będzie realizowany jako pierwszy.</w:t>
      </w:r>
      <w:r w:rsidR="00476E39" w:rsidRPr="00820C4F">
        <w:rPr>
          <w:sz w:val="24"/>
          <w:szCs w:val="24"/>
        </w:rPr>
        <w:t xml:space="preserve"> </w:t>
      </w:r>
    </w:p>
    <w:p w14:paraId="2DF6EDD3" w14:textId="72BBC5AE" w:rsidR="00CB797F" w:rsidRPr="00820C4F" w:rsidRDefault="00820C4F" w:rsidP="00820C4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20C4F">
        <w:rPr>
          <w:sz w:val="24"/>
          <w:szCs w:val="24"/>
        </w:rPr>
        <w:t xml:space="preserve"> </w:t>
      </w:r>
      <w:r w:rsidR="006D4E08" w:rsidRPr="00820C4F">
        <w:rPr>
          <w:sz w:val="24"/>
          <w:szCs w:val="24"/>
        </w:rPr>
        <w:t>Po zakończeniu danego obszaru Zamawiający dokona odbioru częściowego wykonanych prac.</w:t>
      </w:r>
    </w:p>
    <w:p w14:paraId="6B4D4C01" w14:textId="03EA8798" w:rsidR="006D4E08" w:rsidRDefault="00820C4F" w:rsidP="00820C4F">
      <w:pPr>
        <w:pStyle w:val="Akapitzlist"/>
        <w:numPr>
          <w:ilvl w:val="0"/>
          <w:numId w:val="9"/>
        </w:numPr>
        <w:jc w:val="both"/>
      </w:pPr>
      <w:r w:rsidRPr="00820C4F">
        <w:rPr>
          <w:sz w:val="24"/>
          <w:szCs w:val="24"/>
        </w:rPr>
        <w:t>Aktualizacja</w:t>
      </w:r>
      <w:r w:rsidR="0075422B">
        <w:rPr>
          <w:sz w:val="24"/>
          <w:szCs w:val="24"/>
        </w:rPr>
        <w:t xml:space="preserve"> </w:t>
      </w:r>
      <w:r w:rsidR="006D4E08" w:rsidRPr="00820C4F">
        <w:rPr>
          <w:sz w:val="24"/>
          <w:szCs w:val="24"/>
        </w:rPr>
        <w:t xml:space="preserve">ma zostać wykonana z podziałem na 8 obszarów zgodnie </w:t>
      </w:r>
      <w:r w:rsidR="006D4E08">
        <w:t>z mapą:</w:t>
      </w:r>
    </w:p>
    <w:p w14:paraId="2A0B2B46" w14:textId="02C7F51D" w:rsidR="00F07926" w:rsidRDefault="00F07926" w:rsidP="00B155F4">
      <w:pPr>
        <w:jc w:val="both"/>
      </w:pPr>
      <w:r>
        <w:t xml:space="preserve">a) </w:t>
      </w:r>
      <w:r w:rsidR="00912082">
        <w:t xml:space="preserve">widok </w:t>
      </w:r>
      <w:r>
        <w:t>map</w:t>
      </w:r>
      <w:r w:rsidR="00912082">
        <w:t>y</w:t>
      </w:r>
      <w:r>
        <w:t xml:space="preserve"> poglądow</w:t>
      </w:r>
      <w:r w:rsidR="00912082">
        <w:t>ej</w:t>
      </w:r>
    </w:p>
    <w:p w14:paraId="5326701A" w14:textId="77777777" w:rsidR="00AA6067" w:rsidRDefault="002C50BD" w:rsidP="00B155F4">
      <w:pPr>
        <w:jc w:val="both"/>
        <w:rPr>
          <w:noProof/>
        </w:rPr>
      </w:pPr>
      <w:r w:rsidRPr="002C50BD">
        <w:rPr>
          <w:noProof/>
        </w:rPr>
        <w:drawing>
          <wp:inline distT="0" distB="0" distL="0" distR="0" wp14:anchorId="3E17FEE7" wp14:editId="53CB7201">
            <wp:extent cx="5207008" cy="4772025"/>
            <wp:effectExtent l="38100" t="38100" r="31750" b="28575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604750F9-256C-E512-8E4A-3BBF282574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604750F9-256C-E512-8E4A-3BBF282574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33" cy="482089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216B84" w14:textId="1128E751" w:rsidR="00F07926" w:rsidRDefault="00F07926" w:rsidP="00B155F4">
      <w:pPr>
        <w:jc w:val="both"/>
        <w:rPr>
          <w:noProof/>
        </w:rPr>
      </w:pPr>
      <w:r>
        <w:rPr>
          <w:noProof/>
        </w:rPr>
        <w:t xml:space="preserve">b) </w:t>
      </w:r>
      <w:r w:rsidR="00912082">
        <w:rPr>
          <w:noProof/>
        </w:rPr>
        <w:t xml:space="preserve">widok </w:t>
      </w:r>
      <w:r>
        <w:rPr>
          <w:noProof/>
        </w:rPr>
        <w:t>map</w:t>
      </w:r>
      <w:r w:rsidR="00912082">
        <w:rPr>
          <w:noProof/>
        </w:rPr>
        <w:t>y</w:t>
      </w:r>
      <w:r>
        <w:rPr>
          <w:noProof/>
        </w:rPr>
        <w:t xml:space="preserve"> w formacie .dgn</w:t>
      </w:r>
    </w:p>
    <w:p w14:paraId="63C30503" w14:textId="206E65C2" w:rsidR="00F07926" w:rsidRDefault="00F07926" w:rsidP="00B155F4">
      <w:pPr>
        <w:jc w:val="both"/>
        <w:rPr>
          <w:noProof/>
        </w:rPr>
      </w:pPr>
      <w:r w:rsidRPr="00F07926">
        <w:rPr>
          <w:noProof/>
        </w:rPr>
        <w:lastRenderedPageBreak/>
        <w:drawing>
          <wp:inline distT="0" distB="0" distL="0" distR="0" wp14:anchorId="46429885" wp14:editId="0C6C7D37">
            <wp:extent cx="5760720" cy="4764405"/>
            <wp:effectExtent l="0" t="0" r="0" b="0"/>
            <wp:docPr id="2395448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448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D3EA" w14:textId="28CE9A1B" w:rsidR="002C50BD" w:rsidRDefault="002C50BD" w:rsidP="00820C4F">
      <w:pPr>
        <w:pStyle w:val="Akapitzlist"/>
        <w:numPr>
          <w:ilvl w:val="0"/>
          <w:numId w:val="10"/>
        </w:numPr>
        <w:jc w:val="both"/>
      </w:pPr>
      <w:r>
        <w:t>Poszczególne obszary należy realizować kompleksowo, opracowując dane na sieci Miasta i sieci Enea Oświetlenie równolegle</w:t>
      </w:r>
      <w:r w:rsidR="001A56E2">
        <w:t xml:space="preserve"> z podziałem:</w:t>
      </w:r>
    </w:p>
    <w:p w14:paraId="6813654A" w14:textId="4618A699" w:rsidR="001A56E2" w:rsidRDefault="004A62CC" w:rsidP="001A56E2">
      <w:pPr>
        <w:pStyle w:val="Akapitzlist"/>
        <w:numPr>
          <w:ilvl w:val="0"/>
          <w:numId w:val="12"/>
        </w:numPr>
        <w:jc w:val="both"/>
      </w:pPr>
      <w:r>
        <w:t>w</w:t>
      </w:r>
      <w:r w:rsidR="001A56E2">
        <w:t>łasność UM (mapa, zestawienie i analiza energetyczna)</w:t>
      </w:r>
    </w:p>
    <w:p w14:paraId="318725CE" w14:textId="5BB70B9B" w:rsidR="001A56E2" w:rsidRDefault="004A62CC" w:rsidP="001A56E2">
      <w:pPr>
        <w:pStyle w:val="Akapitzlist"/>
        <w:numPr>
          <w:ilvl w:val="0"/>
          <w:numId w:val="12"/>
        </w:numPr>
        <w:jc w:val="both"/>
      </w:pPr>
      <w:r>
        <w:t>w</w:t>
      </w:r>
      <w:r w:rsidR="001A56E2">
        <w:t>łasność Enea Oświetlenie (mapa, zestawienie i analiza energetyczna)</w:t>
      </w:r>
    </w:p>
    <w:p w14:paraId="324463A2" w14:textId="2D3E8781" w:rsidR="001A56E2" w:rsidRDefault="004A62CC" w:rsidP="001A56E2">
      <w:pPr>
        <w:pStyle w:val="Akapitzlist"/>
        <w:numPr>
          <w:ilvl w:val="0"/>
          <w:numId w:val="12"/>
        </w:numPr>
        <w:jc w:val="both"/>
      </w:pPr>
      <w:r>
        <w:t>w</w:t>
      </w:r>
      <w:r w:rsidR="001A56E2">
        <w:t>łasność UM + Własność Enea Oświetlenie (mapa, zestawienie i analiza energetyczna)</w:t>
      </w:r>
    </w:p>
    <w:p w14:paraId="71B8C4E5" w14:textId="77777777" w:rsidR="00820C4F" w:rsidRDefault="00CB797F" w:rsidP="00820C4F">
      <w:pPr>
        <w:pStyle w:val="Akapitzlist"/>
        <w:numPr>
          <w:ilvl w:val="0"/>
          <w:numId w:val="10"/>
        </w:numPr>
        <w:jc w:val="both"/>
      </w:pPr>
      <w:r>
        <w:t xml:space="preserve">Wykonawca dostarczy </w:t>
      </w:r>
      <w:r w:rsidR="006D4E08">
        <w:t>wyniki prac w postaci plików</w:t>
      </w:r>
      <w:r w:rsidR="00820C4F">
        <w:t>:</w:t>
      </w:r>
    </w:p>
    <w:p w14:paraId="21B89592" w14:textId="72108E82" w:rsidR="00820C4F" w:rsidRDefault="00566655" w:rsidP="00820C4F">
      <w:pPr>
        <w:pStyle w:val="Akapitzlist"/>
        <w:numPr>
          <w:ilvl w:val="0"/>
          <w:numId w:val="11"/>
        </w:numPr>
        <w:jc w:val="both"/>
      </w:pPr>
      <w:r>
        <w:t xml:space="preserve"> mapow</w:t>
      </w:r>
      <w:r w:rsidR="006D4E08">
        <w:t>ych</w:t>
      </w:r>
      <w:r>
        <w:t xml:space="preserve"> w formacie .dgn,</w:t>
      </w:r>
      <w:r w:rsidR="00952BA7">
        <w:t xml:space="preserve"> (pendrive, CD/DVD) </w:t>
      </w:r>
      <w:r>
        <w:t xml:space="preserve"> </w:t>
      </w:r>
    </w:p>
    <w:p w14:paraId="7C6B4F38" w14:textId="4E00885D" w:rsidR="00833775" w:rsidRDefault="00FD0CD9" w:rsidP="003276B2">
      <w:pPr>
        <w:pStyle w:val="Akapitzlist"/>
        <w:numPr>
          <w:ilvl w:val="0"/>
          <w:numId w:val="11"/>
        </w:numPr>
        <w:jc w:val="both"/>
      </w:pPr>
      <w:r>
        <w:t xml:space="preserve"> w formie zestawienia w formacie</w:t>
      </w:r>
      <w:r w:rsidR="002C50BD">
        <w:t xml:space="preserve"> .</w:t>
      </w:r>
      <w:proofErr w:type="spellStart"/>
      <w:r w:rsidR="002C50BD" w:rsidRPr="002C50BD">
        <w:rPr>
          <w:rStyle w:val="hgkelc"/>
        </w:rPr>
        <w:t>xlsx</w:t>
      </w:r>
      <w:proofErr w:type="spellEnd"/>
      <w:r w:rsidR="00952BA7">
        <w:t>, (</w:t>
      </w:r>
      <w:r w:rsidR="0075422B">
        <w:t xml:space="preserve">1 x </w:t>
      </w:r>
      <w:r w:rsidR="00952BA7">
        <w:t>pendrive,</w:t>
      </w:r>
      <w:r w:rsidR="0075422B">
        <w:t xml:space="preserve"> 1 x</w:t>
      </w:r>
      <w:r w:rsidR="00952BA7">
        <w:t xml:space="preserve"> CD/DVD)  </w:t>
      </w:r>
    </w:p>
    <w:p w14:paraId="16B3EC73" w14:textId="2F71F09F" w:rsidR="00952BA7" w:rsidRDefault="00B91321" w:rsidP="003276B2">
      <w:pPr>
        <w:pStyle w:val="Akapitzlist"/>
        <w:numPr>
          <w:ilvl w:val="0"/>
          <w:numId w:val="11"/>
        </w:numPr>
        <w:jc w:val="both"/>
      </w:pPr>
      <w:r>
        <w:t>w</w:t>
      </w:r>
      <w:r w:rsidR="00952BA7">
        <w:t xml:space="preserve"> formie papierowej (</w:t>
      </w:r>
      <w:r w:rsidR="0075422B">
        <w:t>4</w:t>
      </w:r>
      <w:r w:rsidR="00952BA7">
        <w:t xml:space="preserve"> egzemplarze)</w:t>
      </w:r>
    </w:p>
    <w:p w14:paraId="24574B6B" w14:textId="1DE04156" w:rsidR="00B829AA" w:rsidRPr="002E77CE" w:rsidRDefault="00B829AA" w:rsidP="002E77CE">
      <w:pPr>
        <w:jc w:val="center"/>
        <w:rPr>
          <w:b/>
          <w:bCs/>
          <w:sz w:val="28"/>
          <w:szCs w:val="28"/>
        </w:rPr>
      </w:pPr>
      <w:r w:rsidRPr="002E77CE">
        <w:rPr>
          <w:b/>
          <w:bCs/>
          <w:sz w:val="28"/>
          <w:szCs w:val="28"/>
        </w:rPr>
        <w:t>Szczegółowy zakres przedmiotu zamówienia</w:t>
      </w:r>
    </w:p>
    <w:p w14:paraId="53B25F63" w14:textId="471A3E3F" w:rsidR="00B829AA" w:rsidRPr="00FD0CD9" w:rsidRDefault="00B829AA" w:rsidP="00B155F4">
      <w:pPr>
        <w:jc w:val="both"/>
      </w:pPr>
      <w:r w:rsidRPr="009A0B5A">
        <w:rPr>
          <w:b/>
          <w:bCs/>
        </w:rPr>
        <w:t>Część I</w:t>
      </w:r>
      <w:r w:rsidR="009A0B5A" w:rsidRPr="009A0B5A">
        <w:rPr>
          <w:b/>
          <w:bCs/>
        </w:rPr>
        <w:t>.</w:t>
      </w:r>
      <w:r w:rsidR="009A0B5A">
        <w:t xml:space="preserve"> </w:t>
      </w:r>
      <w:r w:rsidR="009A0B5A" w:rsidRPr="009A0B5A">
        <w:rPr>
          <w:b/>
          <w:bCs/>
        </w:rPr>
        <w:t xml:space="preserve">Aktualizacja </w:t>
      </w:r>
      <w:r w:rsidR="00FD0CD9">
        <w:rPr>
          <w:b/>
          <w:bCs/>
        </w:rPr>
        <w:t>geoinfo</w:t>
      </w:r>
      <w:r w:rsidR="00CB253F">
        <w:rPr>
          <w:b/>
          <w:bCs/>
        </w:rPr>
        <w:t>r</w:t>
      </w:r>
      <w:r w:rsidR="00FD0CD9">
        <w:rPr>
          <w:b/>
          <w:bCs/>
        </w:rPr>
        <w:t>matyczna.</w:t>
      </w:r>
    </w:p>
    <w:p w14:paraId="79C2BA5B" w14:textId="062CFAE8" w:rsidR="00AE3CF0" w:rsidRDefault="00CB797F" w:rsidP="006273BB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t>A</w:t>
      </w:r>
      <w:r w:rsidR="009A0B5A">
        <w:t>ktualizacja</w:t>
      </w:r>
      <w:r w:rsidR="0075422B">
        <w:t xml:space="preserve"> </w:t>
      </w:r>
      <w:r w:rsidR="00B829AA">
        <w:t>geoinformatyczn</w:t>
      </w:r>
      <w:r w:rsidR="00E766C5">
        <w:rPr>
          <w:strike/>
        </w:rPr>
        <w:t>a</w:t>
      </w:r>
      <w:r w:rsidR="00B829AA">
        <w:t>, infrastruktury oświetlenia ulic i terenów użyteczności publicznej na terenie Miasto Bydgoszcz</w:t>
      </w:r>
      <w:r w:rsidR="00E766C5">
        <w:t xml:space="preserve"> około 30 tysięcy punktów świetlnych z czego do modernizacji około </w:t>
      </w:r>
      <w:r w:rsidR="00E766C5" w:rsidRPr="00912082">
        <w:t>11 </w:t>
      </w:r>
      <w:r w:rsidR="0016461F" w:rsidRPr="00912082">
        <w:t>053</w:t>
      </w:r>
      <w:r w:rsidR="00E766C5">
        <w:t xml:space="preserve"> opraw własności Enea Oświetlenie</w:t>
      </w:r>
      <w:r w:rsidR="00932388">
        <w:t>;</w:t>
      </w:r>
      <w:r w:rsidR="00E766C5">
        <w:t xml:space="preserve"> około 5 000 opraw</w:t>
      </w:r>
      <w:r w:rsidR="00932388">
        <w:t xml:space="preserve"> sodowych, około 11 000 opraw LED</w:t>
      </w:r>
      <w:r w:rsidR="00E766C5">
        <w:t xml:space="preserve"> własności UM</w:t>
      </w:r>
      <w:r w:rsidR="00B829AA">
        <w:t xml:space="preserve">, </w:t>
      </w:r>
      <w:r w:rsidR="00AE3CF0" w:rsidRPr="00AE3CF0">
        <w:rPr>
          <w:color w:val="000000" w:themeColor="text1"/>
        </w:rPr>
        <w:t>winna zawierać:</w:t>
      </w:r>
    </w:p>
    <w:p w14:paraId="64CA331A" w14:textId="5BA43B07" w:rsidR="006F5149" w:rsidRDefault="006F5149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Obszar (nr działki , nr obrębu)</w:t>
      </w:r>
    </w:p>
    <w:p w14:paraId="25753611" w14:textId="26C81494" w:rsidR="00AE3CF0" w:rsidRDefault="00AE3CF0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Ulice</w:t>
      </w:r>
    </w:p>
    <w:p w14:paraId="114704D9" w14:textId="51BD87C3" w:rsidR="00AE3CF0" w:rsidRDefault="00AE3CF0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Typ słupa</w:t>
      </w:r>
    </w:p>
    <w:p w14:paraId="0D72986B" w14:textId="4B587D46" w:rsidR="00AE3CF0" w:rsidRDefault="00AE3CF0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Typ i moc oprawy</w:t>
      </w:r>
    </w:p>
    <w:p w14:paraId="20663113" w14:textId="73DED826" w:rsidR="00AE3CF0" w:rsidRDefault="00AE3CF0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Numer szafy oświetl</w:t>
      </w:r>
      <w:r w:rsidR="00300DD2">
        <w:rPr>
          <w:color w:val="000000" w:themeColor="text1"/>
        </w:rPr>
        <w:t>e</w:t>
      </w:r>
      <w:r>
        <w:rPr>
          <w:color w:val="000000" w:themeColor="text1"/>
        </w:rPr>
        <w:t>nia ulicznego</w:t>
      </w:r>
    </w:p>
    <w:p w14:paraId="76871B36" w14:textId="2F5629C7" w:rsidR="00E766C5" w:rsidRDefault="00E766C5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Rodzaj sieci (kablowa , napowietrzna, napowietrzna współdzielona)</w:t>
      </w:r>
    </w:p>
    <w:p w14:paraId="3C4FCB27" w14:textId="5FFDFFF0" w:rsidR="007F4E18" w:rsidRPr="00AE3CF0" w:rsidRDefault="007F4E18" w:rsidP="00AE3CF0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Własność (UM/Enea Oświetlenie)</w:t>
      </w:r>
    </w:p>
    <w:p w14:paraId="515B864F" w14:textId="43D27CCE" w:rsidR="005A7439" w:rsidRDefault="005A7439" w:rsidP="00B155F4">
      <w:pPr>
        <w:jc w:val="both"/>
      </w:pPr>
      <w:r>
        <w:rPr>
          <w:noProof/>
        </w:rPr>
        <w:drawing>
          <wp:inline distT="0" distB="0" distL="0" distR="0" wp14:anchorId="7D0AB623" wp14:editId="69CC4D6B">
            <wp:extent cx="5760720" cy="2833370"/>
            <wp:effectExtent l="0" t="0" r="0" b="5080"/>
            <wp:docPr id="284225" name="Picture 28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25" name="Picture 2842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DB32" w14:textId="320FE1F6" w:rsidR="00B7314D" w:rsidRDefault="006273BB" w:rsidP="002C2AA1">
      <w:pPr>
        <w:jc w:val="both"/>
      </w:pPr>
      <w:r>
        <w:t xml:space="preserve">2.  </w:t>
      </w:r>
      <w:r w:rsidR="00CB797F">
        <w:t>A</w:t>
      </w:r>
      <w:r w:rsidR="0058484F">
        <w:t xml:space="preserve">ktualizacja </w:t>
      </w:r>
      <w:r w:rsidR="00B829AA">
        <w:t>audytu energetycznego sieci oświetlenia ulicznego</w:t>
      </w:r>
      <w:r w:rsidR="005C1E96">
        <w:t xml:space="preserve"> - dotyczy wyładowczych źródeł światła, własności Enea oraz miasta Bydgoszcz</w:t>
      </w:r>
      <w:r>
        <w:t>.</w:t>
      </w:r>
    </w:p>
    <w:p w14:paraId="1CE7BE1E" w14:textId="37D09B7B" w:rsidR="00B829AA" w:rsidRDefault="00946938" w:rsidP="00B155F4">
      <w:pPr>
        <w:jc w:val="both"/>
      </w:pPr>
      <w:r>
        <w:t>a</w:t>
      </w:r>
      <w:r w:rsidR="00B829AA">
        <w:t>)</w:t>
      </w:r>
      <w:r w:rsidR="00B829AA">
        <w:tab/>
        <w:t>analiza energetyczna istniejącego oświetlenia: strona ekonomiczna, ekologiczna, spełnienie norm, macierzowe ujęcie wszystkich elementów infrastruktury oświetleniowej, wykazanie zakresu infrastruktury, rodzajów wykorzystywanych elementów, pobory mocy oraz zgodność stanu faktycznego z planowanym,</w:t>
      </w:r>
    </w:p>
    <w:p w14:paraId="01754A96" w14:textId="6820F519" w:rsidR="00B829AA" w:rsidRDefault="00946938" w:rsidP="00B155F4">
      <w:pPr>
        <w:jc w:val="both"/>
      </w:pPr>
      <w:r>
        <w:t>b</w:t>
      </w:r>
      <w:r w:rsidR="00B829AA">
        <w:t>)</w:t>
      </w:r>
      <w:r w:rsidR="00B829AA">
        <w:tab/>
        <w:t xml:space="preserve">dobór optymalnych rozwiązań, tj. dobór opraw spełniających normy oraz parametry wymagane przez Zamawiającego </w:t>
      </w:r>
      <w:r w:rsidR="006273BB">
        <w:t>zgodnie z</w:t>
      </w:r>
      <w:r w:rsidR="00B829AA">
        <w:t xml:space="preserve"> założenia</w:t>
      </w:r>
      <w:r w:rsidR="006273BB">
        <w:t>mi</w:t>
      </w:r>
      <w:r w:rsidR="00B829AA">
        <w:t xml:space="preserve"> audytu,</w:t>
      </w:r>
    </w:p>
    <w:p w14:paraId="0BBB0D20" w14:textId="532C9D44" w:rsidR="00B829AA" w:rsidRDefault="00946938" w:rsidP="00B155F4">
      <w:pPr>
        <w:jc w:val="both"/>
      </w:pPr>
      <w:r>
        <w:t>c</w:t>
      </w:r>
      <w:r w:rsidR="00B829AA">
        <w:t>)</w:t>
      </w:r>
      <w:r w:rsidR="00B829AA">
        <w:tab/>
        <w:t>audyt powinien zawierać propozycję modernizacji oświetlenia z uwzględnieniem nowoczesnego systemu sterowania i zarządzania oświetleniem</w:t>
      </w:r>
      <w:r w:rsidR="00D60964">
        <w:t xml:space="preserve"> oraz analizę proponowanych zmian</w:t>
      </w:r>
      <w:r w:rsidR="00B7314D">
        <w:t xml:space="preserve">. </w:t>
      </w:r>
      <w:r w:rsidR="00B7314D" w:rsidRPr="00F20726">
        <w:t>Obligatoryjnie należy uwzględnić istniejący już system sterowania oświetleniem, który jest stosowany w Bydgoszczy</w:t>
      </w:r>
      <w:r w:rsidR="00792372" w:rsidRPr="00F20726">
        <w:t xml:space="preserve"> (załącznik</w:t>
      </w:r>
      <w:r w:rsidR="00F20726" w:rsidRPr="00F20726">
        <w:t>i</w:t>
      </w:r>
      <w:r w:rsidR="00792372" w:rsidRPr="00F20726">
        <w:t xml:space="preserve"> </w:t>
      </w:r>
      <w:r w:rsidR="00F20726" w:rsidRPr="00F20726">
        <w:rPr>
          <w:i/>
          <w:iCs/>
        </w:rPr>
        <w:t>Opis oprawy LED wytyczne</w:t>
      </w:r>
      <w:r w:rsidR="00F20726" w:rsidRPr="00F20726">
        <w:t xml:space="preserve"> </w:t>
      </w:r>
      <w:r w:rsidR="00F20726" w:rsidRPr="00F20726">
        <w:rPr>
          <w:i/>
          <w:iCs/>
        </w:rPr>
        <w:t>i Opis szafy oświetleniowej wytyczne</w:t>
      </w:r>
      <w:r w:rsidR="00F20726" w:rsidRPr="00F20726">
        <w:t>)</w:t>
      </w:r>
      <w:r w:rsidR="00B7314D" w:rsidRPr="00F20726">
        <w:t>.</w:t>
      </w:r>
    </w:p>
    <w:p w14:paraId="7DC1FC49" w14:textId="6A83A372" w:rsidR="00B829AA" w:rsidRPr="008F33A1" w:rsidRDefault="00946938" w:rsidP="008F33A1">
      <w:pPr>
        <w:jc w:val="both"/>
      </w:pPr>
      <w:r>
        <w:t>d</w:t>
      </w:r>
      <w:r w:rsidR="00B829AA">
        <w:t>)</w:t>
      </w:r>
      <w:r w:rsidR="00B829AA">
        <w:tab/>
        <w:t xml:space="preserve">audyt powinien zawierać propozycje rozwiązań technologicznych umożliwiające zmniejszenie zużycia energii przez poszczególne ciągi oświetleniowe przy zachowaniu obowiązujących norm </w:t>
      </w:r>
      <w:r w:rsidR="00486647">
        <w:br/>
      </w:r>
      <w:r w:rsidR="00B829AA">
        <w:t xml:space="preserve">np. wymiana opraw oświetleniowych, wymiana źródeł światła, zastosowanie odpowiedniego systemu sterowania oraz innej infrastruktury, które przyniosą efekt ekologiczny </w:t>
      </w:r>
      <w:r w:rsidR="00792372">
        <w:t>(</w:t>
      </w:r>
      <w:r w:rsidR="00B829AA">
        <w:t>m.in. redukcje gazów cieplarnianych</w:t>
      </w:r>
      <w:r w:rsidR="00792372">
        <w:t>)</w:t>
      </w:r>
      <w:r w:rsidR="00D60964">
        <w:t>,</w:t>
      </w:r>
      <w:r w:rsidR="00B829AA">
        <w:t xml:space="preserve"> ekonomiczny</w:t>
      </w:r>
      <w:r w:rsidR="00D60964">
        <w:t xml:space="preserve"> i jakościowy</w:t>
      </w:r>
      <w:r w:rsidR="00B829AA">
        <w:t>. Należy jasno określić uzyskany efekt ekologiczny mierzony stosunkiem wielkości redukcji emisji gazów cieplarnianych do nakładów finansowych,</w:t>
      </w:r>
    </w:p>
    <w:p w14:paraId="79990E28" w14:textId="0D4B00BC" w:rsidR="00B829AA" w:rsidRDefault="00180BAD" w:rsidP="00B155F4">
      <w:pPr>
        <w:jc w:val="both"/>
      </w:pPr>
      <w:r>
        <w:t>e</w:t>
      </w:r>
      <w:r w:rsidR="00B829AA">
        <w:t>)</w:t>
      </w:r>
      <w:r w:rsidR="00B829AA">
        <w:tab/>
        <w:t xml:space="preserve">audyt powinien być wykonany zgodnie z obowiązującymi przepisami prawa, </w:t>
      </w:r>
      <w:r>
        <w:t xml:space="preserve">a </w:t>
      </w:r>
      <w:r w:rsidR="00B829AA">
        <w:t xml:space="preserve">w tym </w:t>
      </w:r>
      <w:r>
        <w:br/>
      </w:r>
      <w:r w:rsidR="00B829AA">
        <w:t xml:space="preserve">z rozporządzeniem Ministra Energii z dnia 5 października 2017 r. w sprawie szczegółowego zakresu </w:t>
      </w:r>
      <w:r>
        <w:br/>
      </w:r>
      <w:r w:rsidR="00B829AA">
        <w:t>i sposobu sporządzania audytu efektywności energetycznej oraz metod obliczania oszczędności energii (Dz. U. z 2017 r. poz. 1912),</w:t>
      </w:r>
    </w:p>
    <w:p w14:paraId="3022B828" w14:textId="214E72C7" w:rsidR="00302CE5" w:rsidRDefault="00180BAD" w:rsidP="00302CE5">
      <w:pPr>
        <w:jc w:val="both"/>
      </w:pPr>
      <w:r>
        <w:t>f</w:t>
      </w:r>
      <w:r w:rsidR="00302CE5">
        <w:t xml:space="preserve">) </w:t>
      </w:r>
      <w:r w:rsidR="00302CE5">
        <w:tab/>
        <w:t xml:space="preserve">Atrybuty inwentaryzacji punktów świetlnych Enea Oświetlenie sp. z o.o. to: lokalizacja, numer szafy zasilającej, materiał słupa oświetleniowego, rodzaj zasilania (kablowe lub napowietrzne), </w:t>
      </w:r>
      <w:r w:rsidR="00486647">
        <w:br/>
      </w:r>
      <w:r w:rsidR="00302CE5">
        <w:t>moc oprawy i rodzaj źródła światła.</w:t>
      </w:r>
    </w:p>
    <w:p w14:paraId="3EFFB577" w14:textId="77777777" w:rsidR="00302CE5" w:rsidRDefault="00302CE5" w:rsidP="00302CE5">
      <w:pPr>
        <w:jc w:val="both"/>
      </w:pPr>
      <w:r>
        <w:lastRenderedPageBreak/>
        <w:t>Atrybuty inwentaryzacji szaf oświetleniowych Enea Oświetlenie sp. z o.o to: lokalizacja, numer szafy</w:t>
      </w:r>
    </w:p>
    <w:p w14:paraId="72E17563" w14:textId="77777777" w:rsidR="00302CE5" w:rsidRDefault="00302CE5" w:rsidP="00302CE5">
      <w:pPr>
        <w:jc w:val="both"/>
      </w:pPr>
      <w:r>
        <w:t>Atrybuty inwentaryzacji punktów świetlnych Miasta to lokalizacja, numer szafy zasilającej, materiał słupa oświetleniowego i wysokość, długość i kąt wysięgnika, rodzaj zasilania (kablowe lub napowietrzne), moc oprawy, rodzaj źródła światła, kabel obwodowy (materiał, przekrój, liczba żył).</w:t>
      </w:r>
    </w:p>
    <w:p w14:paraId="2C75B0B3" w14:textId="7EA8A214" w:rsidR="00946938" w:rsidRDefault="00302CE5" w:rsidP="00946938">
      <w:pPr>
        <w:jc w:val="both"/>
      </w:pPr>
      <w:r>
        <w:t xml:space="preserve">Atrybuty inwentaryzacji szaf oświetleniowych </w:t>
      </w:r>
      <w:r w:rsidR="008719BB" w:rsidRPr="008719BB">
        <w:t xml:space="preserve">Miasta </w:t>
      </w:r>
      <w:r>
        <w:t>to: lokalizacja, numer szafy, liczba obwodów oświetleniowych</w:t>
      </w:r>
      <w:r w:rsidR="00946938">
        <w:t>.</w:t>
      </w:r>
    </w:p>
    <w:p w14:paraId="0B237337" w14:textId="694EA8C0" w:rsidR="00946938" w:rsidRDefault="00180BAD" w:rsidP="003C3ECB">
      <w:pPr>
        <w:jc w:val="both"/>
      </w:pPr>
      <w:r>
        <w:t>g</w:t>
      </w:r>
      <w:r w:rsidR="00946938">
        <w:t xml:space="preserve">) </w:t>
      </w:r>
      <w:r w:rsidR="00B829AA">
        <w:t xml:space="preserve">opracowane – audyt zostanie wykonany i przekazany Zamawiającemu </w:t>
      </w:r>
    </w:p>
    <w:p w14:paraId="1C0BD5D9" w14:textId="7AF300B1" w:rsidR="00B829AA" w:rsidRDefault="006273BB" w:rsidP="00B155F4">
      <w:pPr>
        <w:jc w:val="both"/>
      </w:pPr>
      <w:r>
        <w:t xml:space="preserve">Zadanie zostanie </w:t>
      </w:r>
      <w:r w:rsidR="00946938" w:rsidRPr="0016461F">
        <w:t>wykonane z podziałem na 8 obszarów wskazanych przez Zamawiającego, uwzględniając również efekt sumaryczny wszystkich obszarów.</w:t>
      </w:r>
      <w:r w:rsidR="00D90939" w:rsidRPr="0016461F">
        <w:t xml:space="preserve"> Każdy obszar należy wykonać z podziałem na część sieci Miasta i sieci Enea Oświetlenie, uwzględniając również efekt sumaryczny 2 podmiotów.</w:t>
      </w:r>
      <w:r w:rsidR="00946938" w:rsidRPr="0016461F">
        <w:t xml:space="preserve"> Szafy oświetleniowe wraz z infrastrukturą należy traktować nierozdzielnie i w przypadku, gdy dana szafa znajduje się na granicy obszarów, to należy całościowo przyporządkować ją do jednego obszaru. Dotyczy to wyłącznie urządzeń własności Miasta, urządzenia Enea Oświetlenie sp. z o.o. zostały podzielone na obszary.</w:t>
      </w:r>
    </w:p>
    <w:p w14:paraId="42E93A1D" w14:textId="6ED0D68F" w:rsidR="000C43FE" w:rsidRDefault="003C3ECB" w:rsidP="003C3ECB">
      <w:pPr>
        <w:pStyle w:val="Akapitzlist"/>
        <w:numPr>
          <w:ilvl w:val="0"/>
          <w:numId w:val="8"/>
        </w:numPr>
        <w:jc w:val="both"/>
      </w:pPr>
      <w:r>
        <w:t>W audycie należy ująć również infrastrukturę, która pierwotnie nie była dodana do audytu z 2021 r., m.in. oświetlenie spółki Tramwaj Fordon.</w:t>
      </w:r>
    </w:p>
    <w:p w14:paraId="0D1798F0" w14:textId="056B109B" w:rsidR="00B829AA" w:rsidRDefault="00B829AA" w:rsidP="00B155F4">
      <w:pPr>
        <w:jc w:val="both"/>
      </w:pPr>
      <w:r>
        <w:t>Zamawiający udostępni</w:t>
      </w:r>
      <w:r w:rsidR="007203E1">
        <w:t xml:space="preserve"> wybranemu Wykonawcy</w:t>
      </w:r>
      <w:r>
        <w:t>:</w:t>
      </w:r>
    </w:p>
    <w:p w14:paraId="02BBFDE1" w14:textId="671096A4" w:rsidR="00B155F4" w:rsidRPr="007203E1" w:rsidRDefault="00B155F4" w:rsidP="00B155F4">
      <w:pPr>
        <w:pStyle w:val="Akapitzlist"/>
        <w:numPr>
          <w:ilvl w:val="0"/>
          <w:numId w:val="2"/>
        </w:numPr>
        <w:jc w:val="both"/>
      </w:pPr>
      <w:r w:rsidRPr="007203E1">
        <w:t>Audyt efektywności energetycznej oświetlenia z 202</w:t>
      </w:r>
      <w:r w:rsidR="004301AE">
        <w:t xml:space="preserve">1 </w:t>
      </w:r>
      <w:r w:rsidRPr="007203E1">
        <w:t>r.</w:t>
      </w:r>
      <w:r w:rsidR="00CB797F">
        <w:t xml:space="preserve"> </w:t>
      </w:r>
    </w:p>
    <w:p w14:paraId="0E239A8E" w14:textId="399E2AA9" w:rsidR="009A4471" w:rsidRPr="008A55C0" w:rsidRDefault="009A4471" w:rsidP="008A55C0">
      <w:pPr>
        <w:pStyle w:val="Akapitzlist"/>
        <w:numPr>
          <w:ilvl w:val="0"/>
          <w:numId w:val="2"/>
        </w:numPr>
        <w:jc w:val="both"/>
      </w:pPr>
      <w:r w:rsidRPr="007203E1">
        <w:t>Własną inwentaryzację geoinformatyczną sieci oświetleniowej Miasta i Enea Oświetlenie</w:t>
      </w:r>
      <w:r w:rsidRPr="007203E1">
        <w:br/>
        <w:t xml:space="preserve"> w formacie .dgn.</w:t>
      </w:r>
    </w:p>
    <w:p w14:paraId="37AEF5E2" w14:textId="681D2E12" w:rsidR="007203E1" w:rsidRPr="007203E1" w:rsidRDefault="009A4471" w:rsidP="007203E1">
      <w:pPr>
        <w:pStyle w:val="Akapitzlist"/>
        <w:numPr>
          <w:ilvl w:val="0"/>
          <w:numId w:val="2"/>
        </w:numPr>
        <w:jc w:val="both"/>
      </w:pPr>
      <w:r w:rsidRPr="007203E1">
        <w:rPr>
          <w:color w:val="000000" w:themeColor="text1"/>
        </w:rPr>
        <w:t>U</w:t>
      </w:r>
      <w:r w:rsidR="00B155F4" w:rsidRPr="007203E1">
        <w:rPr>
          <w:color w:val="000000" w:themeColor="text1"/>
        </w:rPr>
        <w:t>mowy likwidacji kolizji wraz z mapami zakresu likwidacji wykonanych po audycie z 202</w:t>
      </w:r>
      <w:r w:rsidR="00EB0AD6">
        <w:rPr>
          <w:color w:val="000000" w:themeColor="text1"/>
        </w:rPr>
        <w:t>1</w:t>
      </w:r>
      <w:r w:rsidR="00B155F4" w:rsidRPr="007203E1">
        <w:rPr>
          <w:color w:val="000000" w:themeColor="text1"/>
        </w:rPr>
        <w:t xml:space="preserve"> r.</w:t>
      </w:r>
      <w:r w:rsidR="007203E1" w:rsidRPr="007203E1">
        <w:rPr>
          <w:color w:val="000000" w:themeColor="text1"/>
        </w:rPr>
        <w:t xml:space="preserve"> , </w:t>
      </w:r>
      <w:r w:rsidR="007203E1" w:rsidRPr="007203E1">
        <w:t>które Zamawiający ma w posiadaniu.</w:t>
      </w:r>
    </w:p>
    <w:p w14:paraId="48163099" w14:textId="77777777" w:rsidR="007203E1" w:rsidRDefault="007203E1" w:rsidP="00B155F4">
      <w:pPr>
        <w:jc w:val="both"/>
        <w:rPr>
          <w:b/>
          <w:bCs/>
        </w:rPr>
      </w:pPr>
    </w:p>
    <w:p w14:paraId="3DF89B2D" w14:textId="100BDE5B" w:rsidR="00662008" w:rsidRPr="00BD16EF" w:rsidRDefault="00662008" w:rsidP="00662008">
      <w:pPr>
        <w:pStyle w:val="Akapitzlist"/>
        <w:jc w:val="both"/>
        <w:rPr>
          <w:color w:val="000000" w:themeColor="text1"/>
        </w:rPr>
      </w:pPr>
    </w:p>
    <w:sectPr w:rsidR="00662008" w:rsidRPr="00BD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01"/>
    <w:multiLevelType w:val="hybridMultilevel"/>
    <w:tmpl w:val="796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8AD"/>
    <w:multiLevelType w:val="hybridMultilevel"/>
    <w:tmpl w:val="9E8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5A6"/>
    <w:multiLevelType w:val="hybridMultilevel"/>
    <w:tmpl w:val="7172B3CA"/>
    <w:lvl w:ilvl="0" w:tplc="B298E2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64A1C"/>
    <w:multiLevelType w:val="hybridMultilevel"/>
    <w:tmpl w:val="EAC29530"/>
    <w:lvl w:ilvl="0" w:tplc="C04C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E1692"/>
    <w:multiLevelType w:val="hybridMultilevel"/>
    <w:tmpl w:val="2C2E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6C4D"/>
    <w:multiLevelType w:val="multilevel"/>
    <w:tmpl w:val="3F1C7E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DE4A28"/>
    <w:multiLevelType w:val="hybridMultilevel"/>
    <w:tmpl w:val="0240B4E6"/>
    <w:lvl w:ilvl="0" w:tplc="BE9E510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7B02EE"/>
    <w:multiLevelType w:val="hybridMultilevel"/>
    <w:tmpl w:val="1A4A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C72"/>
    <w:multiLevelType w:val="hybridMultilevel"/>
    <w:tmpl w:val="CF58D88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7421"/>
    <w:multiLevelType w:val="hybridMultilevel"/>
    <w:tmpl w:val="9864DD9E"/>
    <w:lvl w:ilvl="0" w:tplc="587AB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D675D"/>
    <w:multiLevelType w:val="hybridMultilevel"/>
    <w:tmpl w:val="4282F89C"/>
    <w:lvl w:ilvl="0" w:tplc="0B620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3E53"/>
    <w:multiLevelType w:val="hybridMultilevel"/>
    <w:tmpl w:val="829C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6D72"/>
    <w:multiLevelType w:val="hybridMultilevel"/>
    <w:tmpl w:val="6EF07C26"/>
    <w:lvl w:ilvl="0" w:tplc="F854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323752">
    <w:abstractNumId w:val="0"/>
  </w:num>
  <w:num w:numId="2" w16cid:durableId="1449202343">
    <w:abstractNumId w:val="11"/>
  </w:num>
  <w:num w:numId="3" w16cid:durableId="21903592">
    <w:abstractNumId w:val="1"/>
  </w:num>
  <w:num w:numId="4" w16cid:durableId="913972638">
    <w:abstractNumId w:val="12"/>
  </w:num>
  <w:num w:numId="5" w16cid:durableId="1157573744">
    <w:abstractNumId w:val="10"/>
  </w:num>
  <w:num w:numId="6" w16cid:durableId="1553467497">
    <w:abstractNumId w:val="8"/>
  </w:num>
  <w:num w:numId="7" w16cid:durableId="2132279820">
    <w:abstractNumId w:val="5"/>
  </w:num>
  <w:num w:numId="8" w16cid:durableId="1814835738">
    <w:abstractNumId w:val="2"/>
  </w:num>
  <w:num w:numId="9" w16cid:durableId="889536964">
    <w:abstractNumId w:val="7"/>
  </w:num>
  <w:num w:numId="10" w16cid:durableId="2120488498">
    <w:abstractNumId w:val="4"/>
  </w:num>
  <w:num w:numId="11" w16cid:durableId="527764262">
    <w:abstractNumId w:val="3"/>
  </w:num>
  <w:num w:numId="12" w16cid:durableId="151718746">
    <w:abstractNumId w:val="9"/>
  </w:num>
  <w:num w:numId="13" w16cid:durableId="1997493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78"/>
    <w:rsid w:val="000755ED"/>
    <w:rsid w:val="00087497"/>
    <w:rsid w:val="000C0954"/>
    <w:rsid w:val="000C43FE"/>
    <w:rsid w:val="000D0BC8"/>
    <w:rsid w:val="00107331"/>
    <w:rsid w:val="001522AF"/>
    <w:rsid w:val="0016461F"/>
    <w:rsid w:val="00167FC9"/>
    <w:rsid w:val="00180BAD"/>
    <w:rsid w:val="00185556"/>
    <w:rsid w:val="001A56E2"/>
    <w:rsid w:val="001B2EC8"/>
    <w:rsid w:val="001F23E0"/>
    <w:rsid w:val="001F2894"/>
    <w:rsid w:val="00200F3E"/>
    <w:rsid w:val="002026EE"/>
    <w:rsid w:val="00243E71"/>
    <w:rsid w:val="002507A7"/>
    <w:rsid w:val="00283C4F"/>
    <w:rsid w:val="00290943"/>
    <w:rsid w:val="002C2AA1"/>
    <w:rsid w:val="002C50BD"/>
    <w:rsid w:val="002C7398"/>
    <w:rsid w:val="002D05EF"/>
    <w:rsid w:val="002D62DB"/>
    <w:rsid w:val="002E77CE"/>
    <w:rsid w:val="00300DD2"/>
    <w:rsid w:val="00302CE5"/>
    <w:rsid w:val="0036280F"/>
    <w:rsid w:val="00365A2A"/>
    <w:rsid w:val="003B3836"/>
    <w:rsid w:val="003C3ECB"/>
    <w:rsid w:val="003C3F84"/>
    <w:rsid w:val="003D0CF7"/>
    <w:rsid w:val="004301AE"/>
    <w:rsid w:val="00476E39"/>
    <w:rsid w:val="004845C6"/>
    <w:rsid w:val="00486647"/>
    <w:rsid w:val="004A62CC"/>
    <w:rsid w:val="004C12E1"/>
    <w:rsid w:val="00503A5D"/>
    <w:rsid w:val="00513954"/>
    <w:rsid w:val="00556923"/>
    <w:rsid w:val="00566655"/>
    <w:rsid w:val="0058484F"/>
    <w:rsid w:val="00593A5E"/>
    <w:rsid w:val="005A7439"/>
    <w:rsid w:val="005C1E96"/>
    <w:rsid w:val="005D0807"/>
    <w:rsid w:val="005E1FCA"/>
    <w:rsid w:val="00621B98"/>
    <w:rsid w:val="006273BB"/>
    <w:rsid w:val="00662008"/>
    <w:rsid w:val="00692C78"/>
    <w:rsid w:val="006A118F"/>
    <w:rsid w:val="006D0691"/>
    <w:rsid w:val="006D1793"/>
    <w:rsid w:val="006D4E08"/>
    <w:rsid w:val="006F5149"/>
    <w:rsid w:val="007177FF"/>
    <w:rsid w:val="007203E1"/>
    <w:rsid w:val="0075422B"/>
    <w:rsid w:val="00792372"/>
    <w:rsid w:val="0079504D"/>
    <w:rsid w:val="007A268B"/>
    <w:rsid w:val="007E6CD9"/>
    <w:rsid w:val="007F4E18"/>
    <w:rsid w:val="0080249E"/>
    <w:rsid w:val="00820C4F"/>
    <w:rsid w:val="00833775"/>
    <w:rsid w:val="008719BB"/>
    <w:rsid w:val="00887580"/>
    <w:rsid w:val="008A55C0"/>
    <w:rsid w:val="008E2F21"/>
    <w:rsid w:val="008E43C0"/>
    <w:rsid w:val="008F33A1"/>
    <w:rsid w:val="00912082"/>
    <w:rsid w:val="00913C68"/>
    <w:rsid w:val="00932388"/>
    <w:rsid w:val="00946938"/>
    <w:rsid w:val="00952BA7"/>
    <w:rsid w:val="009A0B5A"/>
    <w:rsid w:val="009A4471"/>
    <w:rsid w:val="009F4B19"/>
    <w:rsid w:val="00A317F1"/>
    <w:rsid w:val="00A606C9"/>
    <w:rsid w:val="00AA6067"/>
    <w:rsid w:val="00AE3CF0"/>
    <w:rsid w:val="00B02FC9"/>
    <w:rsid w:val="00B155F4"/>
    <w:rsid w:val="00B7314D"/>
    <w:rsid w:val="00B829AA"/>
    <w:rsid w:val="00B91321"/>
    <w:rsid w:val="00BD16EF"/>
    <w:rsid w:val="00C3070F"/>
    <w:rsid w:val="00C53C32"/>
    <w:rsid w:val="00CB04E0"/>
    <w:rsid w:val="00CB253F"/>
    <w:rsid w:val="00CB3F6D"/>
    <w:rsid w:val="00CB797F"/>
    <w:rsid w:val="00CC4BAB"/>
    <w:rsid w:val="00D60964"/>
    <w:rsid w:val="00D85E5A"/>
    <w:rsid w:val="00D90939"/>
    <w:rsid w:val="00E01CD9"/>
    <w:rsid w:val="00E1051B"/>
    <w:rsid w:val="00E766C5"/>
    <w:rsid w:val="00EB0AD6"/>
    <w:rsid w:val="00EC086A"/>
    <w:rsid w:val="00EC231D"/>
    <w:rsid w:val="00F07926"/>
    <w:rsid w:val="00F20726"/>
    <w:rsid w:val="00FB32AA"/>
    <w:rsid w:val="00FD0948"/>
    <w:rsid w:val="00FD0CD9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651E"/>
  <w15:chartTrackingRefBased/>
  <w15:docId w15:val="{A2D94CFF-FD62-4706-8BB0-78ACA55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FC9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2C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Rydzewski</dc:creator>
  <cp:keywords/>
  <dc:description/>
  <cp:lastModifiedBy>Dariusz Radzimski</cp:lastModifiedBy>
  <cp:revision>122</cp:revision>
  <cp:lastPrinted>2023-12-11T12:36:00Z</cp:lastPrinted>
  <dcterms:created xsi:type="dcterms:W3CDTF">2023-06-30T10:27:00Z</dcterms:created>
  <dcterms:modified xsi:type="dcterms:W3CDTF">2024-01-08T13:24:00Z</dcterms:modified>
</cp:coreProperties>
</file>