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30" w:rsidRPr="002E5FC5" w:rsidRDefault="00525F30" w:rsidP="00525F30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2E5FC5">
        <w:rPr>
          <w:rFonts w:ascii="Calibri" w:hAnsi="Calibri" w:cs="Calibri"/>
          <w:b/>
          <w:bCs/>
          <w:sz w:val="22"/>
          <w:szCs w:val="22"/>
          <w:u w:val="single"/>
        </w:rPr>
        <w:t>ZAŁĄCZNIK NR 3 DO SWZ</w:t>
      </w:r>
      <w:r w:rsidR="00EE58AF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EE58AF" w:rsidRPr="00EE58AF">
        <w:rPr>
          <w:rFonts w:ascii="Calibri" w:hAnsi="Calibri" w:cs="Calibri"/>
          <w:b/>
          <w:bCs/>
          <w:sz w:val="22"/>
          <w:szCs w:val="22"/>
          <w:u w:val="single"/>
        </w:rPr>
        <w:t xml:space="preserve">- </w:t>
      </w:r>
      <w:r w:rsidR="00EE58AF" w:rsidRPr="00EE58AF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Aktualny od dnia </w:t>
      </w:r>
      <w:r w:rsidR="00EE58AF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27</w:t>
      </w:r>
      <w:r w:rsidR="00EE58AF" w:rsidRPr="00EE58AF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.0</w:t>
      </w:r>
      <w:r w:rsidR="00EE58AF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4</w:t>
      </w:r>
      <w:r w:rsidR="00EE58AF" w:rsidRPr="00EE58AF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.2023</w:t>
      </w:r>
    </w:p>
    <w:p w:rsidR="00525F30" w:rsidRPr="002E5FC5" w:rsidRDefault="00525F30" w:rsidP="00525F30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9593" w:type="dxa"/>
        <w:tblCellSpacing w:w="20" w:type="dxa"/>
        <w:tblBorders>
          <w:top w:val="inset" w:sz="6" w:space="0" w:color="00B050"/>
          <w:left w:val="inset" w:sz="6" w:space="0" w:color="00B050"/>
          <w:bottom w:val="inset" w:sz="6" w:space="0" w:color="00B050"/>
          <w:right w:val="inset" w:sz="6" w:space="0" w:color="00B050"/>
          <w:insideH w:val="inset" w:sz="6" w:space="0" w:color="00B050"/>
          <w:insideV w:val="inset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593"/>
      </w:tblGrid>
      <w:tr w:rsidR="00525F30" w:rsidRPr="002E5FC5" w:rsidTr="001F2ABC">
        <w:trPr>
          <w:tblCellSpacing w:w="20" w:type="dxa"/>
        </w:trPr>
        <w:tc>
          <w:tcPr>
            <w:tcW w:w="9513" w:type="dxa"/>
            <w:shd w:val="clear" w:color="auto" w:fill="FFFFFF"/>
          </w:tcPr>
          <w:p w:rsidR="00525F30" w:rsidRPr="002E5FC5" w:rsidRDefault="00525F30" w:rsidP="001F2ABC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525F30" w:rsidRDefault="00525F30" w:rsidP="00525F30">
      <w:pPr>
        <w:shd w:val="clear" w:color="auto" w:fill="FFFFFF"/>
        <w:tabs>
          <w:tab w:val="left" w:leader="dot" w:pos="2232"/>
        </w:tabs>
        <w:ind w:right="23"/>
        <w:rPr>
          <w:rFonts w:ascii="Calibri" w:eastAsia="Calibri" w:hAnsi="Calibri" w:cs="Calibri"/>
          <w:sz w:val="22"/>
          <w:szCs w:val="22"/>
          <w:lang w:eastAsia="en-US"/>
        </w:rPr>
      </w:pPr>
    </w:p>
    <w:p w:rsidR="00525F30" w:rsidRDefault="00525F30" w:rsidP="00525F3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Przedmiotem zamówienia jest </w:t>
      </w:r>
      <w:r>
        <w:rPr>
          <w:rFonts w:ascii="Calibri" w:hAnsi="Calibri"/>
          <w:sz w:val="22"/>
          <w:szCs w:val="22"/>
        </w:rPr>
        <w:t>dostawa urządzeń do monitoringu dla Instytutu Zootechniki – Państwowego Instytutu Badawczego.</w:t>
      </w:r>
    </w:p>
    <w:p w:rsidR="00525F30" w:rsidRPr="00400439" w:rsidRDefault="00525F30" w:rsidP="00525F30">
      <w:pPr>
        <w:shd w:val="clear" w:color="auto" w:fill="FFFFFF"/>
        <w:tabs>
          <w:tab w:val="left" w:leader="dot" w:pos="2232"/>
        </w:tabs>
        <w:ind w:right="23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25F30" w:rsidRPr="00580EFA" w:rsidRDefault="00525F30" w:rsidP="00525F3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80EFA">
        <w:rPr>
          <w:rFonts w:ascii="Calibri" w:hAnsi="Calibri" w:cs="Calibri"/>
          <w:b/>
          <w:sz w:val="22"/>
          <w:szCs w:val="22"/>
        </w:rPr>
        <w:t>Kamera nr 1</w:t>
      </w:r>
      <w:r w:rsidRPr="00580EFA">
        <w:rPr>
          <w:rFonts w:ascii="Calibri" w:hAnsi="Calibri" w:cs="Calibri"/>
          <w:b/>
          <w:sz w:val="22"/>
          <w:szCs w:val="22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927"/>
      </w:tblGrid>
      <w:tr w:rsidR="00525F30" w:rsidRPr="005238DA" w:rsidTr="001F2ABC">
        <w:trPr>
          <w:jc w:val="center"/>
        </w:trPr>
        <w:tc>
          <w:tcPr>
            <w:tcW w:w="4135" w:type="dxa"/>
            <w:vAlign w:val="center"/>
          </w:tcPr>
          <w:p w:rsidR="00525F30" w:rsidRPr="00525F30" w:rsidRDefault="00525F30" w:rsidP="001F2A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Parametr lub cecha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Minimalne parametry  techniczne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  <w:vAlign w:val="center"/>
          </w:tcPr>
          <w:p w:rsidR="00525F30" w:rsidRPr="00525F30" w:rsidRDefault="00525F30" w:rsidP="001F2ABC">
            <w:pPr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 xml:space="preserve">Typ 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 xml:space="preserve">Kamera IP , </w:t>
            </w:r>
            <w:proofErr w:type="spellStart"/>
            <w:r w:rsidRPr="00525F30">
              <w:rPr>
                <w:rFonts w:ascii="Calibri" w:hAnsi="Calibri" w:cs="Calibri"/>
                <w:sz w:val="22"/>
                <w:szCs w:val="22"/>
              </w:rPr>
              <w:t>kopułkowa</w:t>
            </w:r>
            <w:proofErr w:type="spellEnd"/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Interfejs sieciowy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 xml:space="preserve">Ethernet 10Base-T/100Base-TX </w:t>
            </w:r>
            <w:proofErr w:type="spellStart"/>
            <w:r w:rsidRPr="00525F30">
              <w:rPr>
                <w:rFonts w:ascii="Calibri" w:hAnsi="Calibri" w:cs="Calibri"/>
                <w:sz w:val="22"/>
                <w:szCs w:val="22"/>
              </w:rPr>
              <w:t>PoE</w:t>
            </w:r>
            <w:proofErr w:type="spellEnd"/>
            <w:r w:rsidRPr="00525F30">
              <w:rPr>
                <w:rFonts w:ascii="Calibri" w:hAnsi="Calibri" w:cs="Calibri"/>
                <w:sz w:val="22"/>
                <w:szCs w:val="22"/>
              </w:rPr>
              <w:t xml:space="preserve"> 802.3at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kompresja: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H.265+/ H.265/ H.264+/ H.264/ MJPEG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ilość pikseli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proofErr w:type="spellStart"/>
            <w:r w:rsidRPr="00525F30">
              <w:rPr>
                <w:rFonts w:ascii="Calibri" w:hAnsi="Calibri" w:cs="Calibri"/>
                <w:sz w:val="22"/>
                <w:szCs w:val="22"/>
              </w:rPr>
              <w:t>Mpx</w:t>
            </w:r>
            <w:proofErr w:type="spellEnd"/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 xml:space="preserve">Rozdzielczość maksymalna 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2688×1520 (4Mpx) @ 25/30kl/s lub większa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obiektyw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ind w:left="708" w:hanging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2.8mm / F1.4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oświetlacz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ind w:left="708" w:hanging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diody (zasięg 30m)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Mechaniczny filtr podczerwieni ICR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ind w:left="708" w:hanging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 xml:space="preserve">Zasilacz 12V 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 xml:space="preserve">Wykrywanie twarzy 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Wykrywanie ruchu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Tak (klasyfikacja ludzi i pojazdów)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 xml:space="preserve">Obsługa karty pamięci do 256 GB 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 xml:space="preserve">Kamera musi być kompatybilna z posiadanym przez zamawiającego rejestratorem firmy </w:t>
            </w:r>
            <w:proofErr w:type="spellStart"/>
            <w:r w:rsidRPr="00525F30">
              <w:rPr>
                <w:rFonts w:ascii="Calibri" w:hAnsi="Calibri" w:cs="Calibri"/>
                <w:sz w:val="22"/>
                <w:szCs w:val="22"/>
              </w:rPr>
              <w:t>Hikvision</w:t>
            </w:r>
            <w:proofErr w:type="spellEnd"/>
          </w:p>
        </w:tc>
        <w:tc>
          <w:tcPr>
            <w:tcW w:w="4927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 xml:space="preserve">Kąty widzenia 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Poziomo: 101° pionowo: 55°, przekątna: 123° lub większe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 xml:space="preserve">Obudowa: klasa szczelności 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IP67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Puszka przyłączeniowa dedykowana do specyfikowanej kamery – tej samej firmy co kamera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 xml:space="preserve">Gwarancja </w:t>
            </w:r>
          </w:p>
        </w:tc>
        <w:tc>
          <w:tcPr>
            <w:tcW w:w="4927" w:type="dxa"/>
          </w:tcPr>
          <w:p w:rsidR="00525F30" w:rsidRPr="00525F30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25F30">
              <w:rPr>
                <w:rFonts w:ascii="Calibri" w:hAnsi="Calibri" w:cs="Calibri"/>
                <w:sz w:val="22"/>
                <w:szCs w:val="22"/>
              </w:rPr>
              <w:t>36 miesięcy</w:t>
            </w:r>
          </w:p>
        </w:tc>
      </w:tr>
    </w:tbl>
    <w:p w:rsidR="00525F30" w:rsidRPr="00580EFA" w:rsidRDefault="00525F30" w:rsidP="00525F30">
      <w:pPr>
        <w:spacing w:after="200" w:line="276" w:lineRule="auto"/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:rsidR="00525F30" w:rsidRPr="00580EFA" w:rsidRDefault="00525F30" w:rsidP="00525F3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80EFA">
        <w:rPr>
          <w:rFonts w:ascii="Calibri" w:hAnsi="Calibri" w:cs="Calibri"/>
          <w:b/>
          <w:sz w:val="22"/>
          <w:szCs w:val="22"/>
        </w:rPr>
        <w:t>Kamera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927"/>
      </w:tblGrid>
      <w:tr w:rsidR="00525F30" w:rsidRPr="00580EFA" w:rsidTr="001F2ABC">
        <w:trPr>
          <w:jc w:val="center"/>
        </w:trPr>
        <w:tc>
          <w:tcPr>
            <w:tcW w:w="4135" w:type="dxa"/>
            <w:vAlign w:val="center"/>
          </w:tcPr>
          <w:p w:rsidR="00525F30" w:rsidRPr="00580EFA" w:rsidRDefault="00525F30" w:rsidP="001F2A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Parametr lub cecha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Minimalne parametry  techniczne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  <w:vAlign w:val="center"/>
          </w:tcPr>
          <w:p w:rsidR="00525F30" w:rsidRPr="00580EFA" w:rsidRDefault="00525F30" w:rsidP="001F2ABC">
            <w:pPr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Typ 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Analog HD, </w:t>
            </w:r>
            <w:proofErr w:type="spellStart"/>
            <w:r w:rsidRPr="00580EFA">
              <w:rPr>
                <w:rFonts w:ascii="Calibri" w:hAnsi="Calibri" w:cs="Calibri"/>
                <w:sz w:val="22"/>
                <w:szCs w:val="22"/>
              </w:rPr>
              <w:t>kopułkowa</w:t>
            </w:r>
            <w:proofErr w:type="spellEnd"/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ilość pikseli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5Mpx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rozdzielczość maksymalna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AHD/TVI: 2560×1944 (5Mpx)@25/30 </w:t>
            </w:r>
            <w:proofErr w:type="spellStart"/>
            <w:r w:rsidRPr="00580EFA">
              <w:rPr>
                <w:rFonts w:ascii="Calibri" w:hAnsi="Calibri" w:cs="Calibri"/>
                <w:sz w:val="22"/>
                <w:szCs w:val="22"/>
              </w:rPr>
              <w:t>kl</w:t>
            </w:r>
            <w:proofErr w:type="spellEnd"/>
            <w:r w:rsidRPr="00580EFA">
              <w:rPr>
                <w:rFonts w:ascii="Calibri" w:hAnsi="Calibri" w:cs="Calibri"/>
                <w:sz w:val="22"/>
                <w:szCs w:val="22"/>
              </w:rPr>
              <w:t>/s lub większa</w:t>
            </w:r>
          </w:p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AHD/CVI/TVI: 2560×1444 (4Mpx)@25/30 </w:t>
            </w:r>
            <w:proofErr w:type="spellStart"/>
            <w:r w:rsidRPr="00580EFA">
              <w:rPr>
                <w:rFonts w:ascii="Calibri" w:hAnsi="Calibri" w:cs="Calibri"/>
                <w:sz w:val="22"/>
                <w:szCs w:val="22"/>
              </w:rPr>
              <w:t>kl</w:t>
            </w:r>
            <w:proofErr w:type="spellEnd"/>
            <w:r w:rsidRPr="00580EFA">
              <w:rPr>
                <w:rFonts w:ascii="Calibri" w:hAnsi="Calibri" w:cs="Calibri"/>
                <w:sz w:val="22"/>
                <w:szCs w:val="22"/>
              </w:rPr>
              <w:t>/s lub większa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obiektyw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ind w:left="708" w:hanging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2.8mm 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oświetlacz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ind w:left="708" w:hanging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diody (zasięg 30 m)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Mechaniczny filtr podczerwieni ICR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ind w:left="708" w:hanging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Migawka 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1/25 ~ 1/50 000 s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Kamera musi być kompatybilna z posiadanym przez zamawiającego rejestratorem firmy </w:t>
            </w:r>
            <w:proofErr w:type="spellStart"/>
            <w:r w:rsidRPr="00580EFA">
              <w:rPr>
                <w:rFonts w:ascii="Calibri" w:hAnsi="Calibri" w:cs="Calibri"/>
                <w:sz w:val="22"/>
                <w:szCs w:val="22"/>
              </w:rPr>
              <w:t>Hikvision</w:t>
            </w:r>
            <w:proofErr w:type="spellEnd"/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lastRenderedPageBreak/>
              <w:t>Puszka przyłączeniowa dedykowana do specyfikowanej kamery – tej samej firmy co kamera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Obudowa: klasa szczelności 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IP67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Gwarancja 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36 miesięcy</w:t>
            </w:r>
          </w:p>
        </w:tc>
      </w:tr>
    </w:tbl>
    <w:p w:rsidR="00525F30" w:rsidRPr="00580EFA" w:rsidRDefault="00525F30" w:rsidP="00525F30">
      <w:pPr>
        <w:spacing w:after="200" w:line="276" w:lineRule="auto"/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:rsidR="00525F30" w:rsidRPr="00580EFA" w:rsidRDefault="00525F30" w:rsidP="00525F3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80EFA">
        <w:rPr>
          <w:rFonts w:ascii="Calibri" w:hAnsi="Calibri" w:cs="Calibri"/>
          <w:b/>
          <w:sz w:val="22"/>
          <w:szCs w:val="22"/>
        </w:rPr>
        <w:t>Kamera nr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927"/>
      </w:tblGrid>
      <w:tr w:rsidR="00525F30" w:rsidRPr="00580EFA" w:rsidTr="001F2ABC">
        <w:trPr>
          <w:jc w:val="center"/>
        </w:trPr>
        <w:tc>
          <w:tcPr>
            <w:tcW w:w="4135" w:type="dxa"/>
            <w:vAlign w:val="center"/>
          </w:tcPr>
          <w:p w:rsidR="00525F30" w:rsidRPr="00580EFA" w:rsidRDefault="00525F30" w:rsidP="001F2A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Parametr lub cecha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Minimalne parametry  techniczne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  <w:vAlign w:val="center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Typ 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Analog HD , tubowa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ilość pikseli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5Mpx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rozdzielczość maksymalna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AHD/TVI: 2560×1944 (5Mpx)@20 </w:t>
            </w:r>
            <w:proofErr w:type="spellStart"/>
            <w:r w:rsidRPr="00580EFA">
              <w:rPr>
                <w:rFonts w:ascii="Calibri" w:hAnsi="Calibri" w:cs="Calibri"/>
                <w:sz w:val="22"/>
                <w:szCs w:val="22"/>
              </w:rPr>
              <w:t>kl</w:t>
            </w:r>
            <w:proofErr w:type="spellEnd"/>
            <w:r w:rsidRPr="00580EFA">
              <w:rPr>
                <w:rFonts w:ascii="Calibri" w:hAnsi="Calibri" w:cs="Calibri"/>
                <w:sz w:val="22"/>
                <w:szCs w:val="22"/>
              </w:rPr>
              <w:t>/s lub większa</w:t>
            </w:r>
          </w:p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AHD/CVI/TVI: 2560×1444 (4Mpx)@25/30 </w:t>
            </w:r>
            <w:proofErr w:type="spellStart"/>
            <w:r w:rsidRPr="00580EFA">
              <w:rPr>
                <w:rFonts w:ascii="Calibri" w:hAnsi="Calibri" w:cs="Calibri"/>
                <w:sz w:val="22"/>
                <w:szCs w:val="22"/>
              </w:rPr>
              <w:t>kl</w:t>
            </w:r>
            <w:proofErr w:type="spellEnd"/>
            <w:r w:rsidRPr="00580EFA">
              <w:rPr>
                <w:rFonts w:ascii="Calibri" w:hAnsi="Calibri" w:cs="Calibri"/>
                <w:sz w:val="22"/>
                <w:szCs w:val="22"/>
              </w:rPr>
              <w:t>/s lub większa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oświetlacz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diody (zasięg 30 m)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Mechaniczny filtr podczerwieni ICR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ind w:left="708" w:hanging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Migawka 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ind w:left="708" w:hanging="7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1/25 ~ 1/50 000 s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Kamera musi być kompatybilna z posiadanym przez zamawiającego rejestratorem firmy </w:t>
            </w:r>
            <w:proofErr w:type="spellStart"/>
            <w:r w:rsidRPr="00580EFA">
              <w:rPr>
                <w:rFonts w:ascii="Calibri" w:hAnsi="Calibri" w:cs="Calibri"/>
                <w:sz w:val="22"/>
                <w:szCs w:val="22"/>
              </w:rPr>
              <w:t>Hikvision</w:t>
            </w:r>
            <w:proofErr w:type="spellEnd"/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Puszka przyłączeniowa dedykowana do specyfikowanej kamery – tej samej firmy co kamera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Obudowa: klasa szczelności 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IP67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Obiektyw 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2.8-12mm (</w:t>
            </w:r>
            <w:proofErr w:type="spellStart"/>
            <w:r w:rsidRPr="00580EFA">
              <w:rPr>
                <w:rFonts w:ascii="Calibri" w:hAnsi="Calibri" w:cs="Calibri"/>
                <w:sz w:val="22"/>
                <w:szCs w:val="22"/>
              </w:rPr>
              <w:t>motozoom</w:t>
            </w:r>
            <w:proofErr w:type="spellEnd"/>
            <w:r w:rsidRPr="00580EFA">
              <w:rPr>
                <w:rFonts w:ascii="Calibri" w:hAnsi="Calibri" w:cs="Calibri"/>
                <w:sz w:val="22"/>
                <w:szCs w:val="22"/>
              </w:rPr>
              <w:t xml:space="preserve"> z autofocusem)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Kolor 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grafitowy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Gwarancja </w:t>
            </w: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36 miesięcy</w:t>
            </w:r>
          </w:p>
        </w:tc>
      </w:tr>
      <w:tr w:rsidR="00525F30" w:rsidRPr="00580EFA" w:rsidTr="001F2ABC">
        <w:trPr>
          <w:jc w:val="center"/>
        </w:trPr>
        <w:tc>
          <w:tcPr>
            <w:tcW w:w="4135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25F30" w:rsidRPr="00580EFA" w:rsidRDefault="00525F30" w:rsidP="00525F30">
      <w:pPr>
        <w:spacing w:after="200" w:line="276" w:lineRule="auto"/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:rsidR="00525F30" w:rsidRPr="00580EFA" w:rsidRDefault="00525F30" w:rsidP="00525F3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80EFA">
        <w:rPr>
          <w:rFonts w:ascii="Calibri" w:hAnsi="Calibri" w:cs="Calibri"/>
          <w:b/>
          <w:sz w:val="22"/>
          <w:szCs w:val="22"/>
        </w:rPr>
        <w:t>Kamera nr 4</w:t>
      </w:r>
      <w:r w:rsidRPr="00580EFA">
        <w:rPr>
          <w:rFonts w:ascii="Calibri" w:hAnsi="Calibri" w:cs="Calibri"/>
          <w:b/>
          <w:sz w:val="22"/>
          <w:szCs w:val="22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927"/>
      </w:tblGrid>
      <w:tr w:rsidR="00525F30" w:rsidRPr="005238DA" w:rsidTr="001F2ABC">
        <w:trPr>
          <w:jc w:val="center"/>
        </w:trPr>
        <w:tc>
          <w:tcPr>
            <w:tcW w:w="4135" w:type="dxa"/>
            <w:vAlign w:val="center"/>
          </w:tcPr>
          <w:p w:rsidR="00525F30" w:rsidRPr="0084683C" w:rsidRDefault="00525F30" w:rsidP="001F2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Parametr lub cecha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Minimalne parametry  techniczne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  <w:vAlign w:val="center"/>
          </w:tcPr>
          <w:p w:rsidR="00525F30" w:rsidRPr="0084683C" w:rsidRDefault="00525F30" w:rsidP="001F2A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 xml:space="preserve">Typ 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Kamera IP , tubowa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Interfejs sieciowy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 xml:space="preserve">Ethernet 10Base-T/100Base-TX </w:t>
            </w:r>
            <w:proofErr w:type="spellStart"/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PoE</w:t>
            </w:r>
            <w:proofErr w:type="spellEnd"/>
            <w:r w:rsidRPr="0084683C">
              <w:rPr>
                <w:rFonts w:asciiTheme="minorHAnsi" w:hAnsiTheme="minorHAnsi" w:cstheme="minorHAnsi"/>
                <w:sz w:val="22"/>
                <w:szCs w:val="22"/>
              </w:rPr>
              <w:t xml:space="preserve"> 802.3at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kompresja: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H.265+/ H.265/ H.264+/ H.264/ MJPEG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ilość pikseli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proofErr w:type="spellStart"/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Mpx</w:t>
            </w:r>
            <w:proofErr w:type="spellEnd"/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 xml:space="preserve">Rozdzielczość maksymalna 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2688×1520 (4Mpx) @ 25/30kl/s lub większa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obiektyw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ind w:left="708" w:hanging="70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2.8mm / F1.4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oświetlacz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ind w:left="708" w:hanging="70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diody (zasięg 60m)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Mechaniczny filtr podczerwieni ICR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ind w:left="708" w:hanging="70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 xml:space="preserve">Zasilacz 12V 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 xml:space="preserve">Kamera musi być kompatybilna z posiadanym przez zamawiającego rejestratorem firmy </w:t>
            </w:r>
            <w:proofErr w:type="spellStart"/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Hikvision</w:t>
            </w:r>
            <w:proofErr w:type="spellEnd"/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 xml:space="preserve">Wykrywanie twarzy 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Wykrywanie ruchu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Tak (klasyfikacja ludzi i pojazdów)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 xml:space="preserve">Obsługa karty pamięci do 256 GB 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 xml:space="preserve">Kąty widzenia 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Poziomo: 103° pionowo: 55°, przekątna: 123° lub większe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 xml:space="preserve">Obudowa: klasa szczelności 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IP67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Puszka przyłączeniowa dedykowana do specyfikowanej kamery – tej samej firmy co kamera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Puszka przyłączeniowa dedykowana do specyfikowanej kamery – tej samej firmy co kamera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525F30" w:rsidRPr="005238DA" w:rsidTr="001F2ABC">
        <w:trPr>
          <w:jc w:val="center"/>
        </w:trPr>
        <w:tc>
          <w:tcPr>
            <w:tcW w:w="4135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</w:p>
        </w:tc>
        <w:tc>
          <w:tcPr>
            <w:tcW w:w="4927" w:type="dxa"/>
          </w:tcPr>
          <w:p w:rsidR="00525F30" w:rsidRPr="0084683C" w:rsidRDefault="00525F30" w:rsidP="001F2AB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83C"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</w:tbl>
    <w:p w:rsidR="00525F30" w:rsidRPr="00580EFA" w:rsidRDefault="00525F30" w:rsidP="00525F30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:rsidR="00525F30" w:rsidRPr="00580EFA" w:rsidRDefault="00525F30" w:rsidP="00525F30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580EFA">
        <w:rPr>
          <w:rFonts w:ascii="Calibri" w:hAnsi="Calibri" w:cs="Calibri"/>
          <w:b/>
          <w:sz w:val="22"/>
          <w:szCs w:val="22"/>
        </w:rPr>
        <w:t xml:space="preserve">Rejestrator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941"/>
      </w:tblGrid>
      <w:tr w:rsidR="00525F30" w:rsidRPr="00580EFA" w:rsidTr="001F2ABC">
        <w:trPr>
          <w:jc w:val="center"/>
        </w:trPr>
        <w:tc>
          <w:tcPr>
            <w:tcW w:w="4121" w:type="dxa"/>
            <w:vAlign w:val="center"/>
          </w:tcPr>
          <w:p w:rsidR="00525F30" w:rsidRPr="00580EFA" w:rsidRDefault="00525F30" w:rsidP="001F2A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Parametr lub cecha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Minimalne parametry  techniczne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  <w:vAlign w:val="center"/>
          </w:tcPr>
          <w:p w:rsidR="00525F30" w:rsidRPr="00580EFA" w:rsidRDefault="00525F30" w:rsidP="001F2ABC">
            <w:pPr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Typ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Rejestrator Analog HD + IP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wejścia wideo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16x TVI / AHD / CVI / CVBS / IP + 2x IP / 8x IP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wyjścia wideo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1x VGA, 1x HDMI (Full HD), 1x BNC (CVBS)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maksymalna rozdzielczość nagrywania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TVI, AHD, CVI: 15kl/s @ 1280×1440 (4Mpx Lite)</w:t>
            </w:r>
          </w:p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TVI: 15kl/s @ 2048×1536 (3Mpx - tylko 4 pierwsze kanały)</w:t>
            </w:r>
          </w:p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AHD, CVI, TVI: 15kl/s @ 1920×1080 (2Mpx)</w:t>
            </w:r>
          </w:p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25kl/s @ 960×1080 (1080p Lite)</w:t>
            </w:r>
          </w:p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IP: 25kl/s @ 3072×2048 (6Mpx)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Format kompresji 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H.265 Pro+/H.265 Pro/H.265/H.264+/H.264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interfejs sieciowy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1x RJ-45 Ethernet 10/100/1000Mbps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tabs>
                <w:tab w:val="center" w:pos="1952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obsługa dysków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2x HDD </w:t>
            </w:r>
            <w:proofErr w:type="spellStart"/>
            <w:r w:rsidRPr="00580EFA">
              <w:rPr>
                <w:rFonts w:ascii="Calibri" w:hAnsi="Calibri" w:cs="Calibri"/>
                <w:sz w:val="22"/>
                <w:szCs w:val="22"/>
              </w:rPr>
              <w:t>Sata</w:t>
            </w:r>
            <w:proofErr w:type="spellEnd"/>
            <w:r w:rsidRPr="00580EFA">
              <w:rPr>
                <w:rFonts w:ascii="Calibri" w:hAnsi="Calibri" w:cs="Calibri"/>
                <w:sz w:val="22"/>
                <w:szCs w:val="22"/>
              </w:rPr>
              <w:t xml:space="preserve"> III (max. 20TB)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tabs>
                <w:tab w:val="center" w:pos="1952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funkcje AI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ochrona perymetryczna, wykrywanie i analiza twarzy, klasyfikacja obiektu (człowiek/pojazd)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tabs>
                <w:tab w:val="center" w:pos="1952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rejestracja dźwięku z 16 kamer IP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tabs>
                <w:tab w:val="center" w:pos="1952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funkcje AI: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ochrona perymetryczna (4 kanały) lub detekcja ruchu 2.0 (16 kanałów)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tabs>
                <w:tab w:val="center" w:pos="1952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USB</w:t>
            </w:r>
            <w:r w:rsidRPr="00580EFA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525F30" w:rsidRPr="00580EFA" w:rsidRDefault="00525F30" w:rsidP="001F2ABC">
            <w:pPr>
              <w:tabs>
                <w:tab w:val="center" w:pos="1952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1" w:type="dxa"/>
          </w:tcPr>
          <w:p w:rsidR="00525F30" w:rsidRPr="00580EFA" w:rsidRDefault="00525F30" w:rsidP="001F2ABC">
            <w:pPr>
              <w:tabs>
                <w:tab w:val="center" w:pos="1952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Panel przedni: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80EFA">
              <w:rPr>
                <w:rFonts w:ascii="Calibri" w:hAnsi="Calibri" w:cs="Calibri"/>
                <w:sz w:val="22"/>
                <w:szCs w:val="22"/>
              </w:rPr>
              <w:t>x (2.0)</w:t>
            </w:r>
          </w:p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Panel tylni: 1x (3.0)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tabs>
                <w:tab w:val="center" w:pos="1952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Rejestrator w pełni kompatybilny ze specyfikowaną kamerą IP z punktu nr 2 i 3. 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tabs>
                <w:tab w:val="center" w:pos="1952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Gwarancja 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36 miesięcy</w:t>
            </w:r>
          </w:p>
        </w:tc>
      </w:tr>
    </w:tbl>
    <w:p w:rsidR="00525F30" w:rsidRPr="00580EFA" w:rsidRDefault="00525F30" w:rsidP="00525F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525F30" w:rsidRPr="00580EFA" w:rsidRDefault="00525F30" w:rsidP="00525F30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580EFA">
        <w:rPr>
          <w:rFonts w:ascii="Calibri" w:hAnsi="Calibri" w:cs="Calibri"/>
          <w:b/>
          <w:sz w:val="22"/>
          <w:szCs w:val="22"/>
        </w:rPr>
        <w:t xml:space="preserve">Dysk twardy </w:t>
      </w:r>
      <w:r w:rsidRPr="00580EFA">
        <w:rPr>
          <w:rFonts w:ascii="Calibri" w:hAnsi="Calibri" w:cs="Calibri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941"/>
      </w:tblGrid>
      <w:tr w:rsidR="00525F30" w:rsidRPr="00580EFA" w:rsidTr="001F2ABC">
        <w:trPr>
          <w:jc w:val="center"/>
        </w:trPr>
        <w:tc>
          <w:tcPr>
            <w:tcW w:w="4121" w:type="dxa"/>
            <w:vAlign w:val="center"/>
          </w:tcPr>
          <w:p w:rsidR="00525F30" w:rsidRPr="00580EFA" w:rsidRDefault="00525F30" w:rsidP="001F2A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Parametr lub cecha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Minimalne parametry  techniczne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Format 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3,5”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Pojemność 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10000 GB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Pamięć podręczna cache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256 MB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Prędkość obrotowa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7200 </w:t>
            </w:r>
            <w:proofErr w:type="spellStart"/>
            <w:r w:rsidRPr="00580EFA">
              <w:rPr>
                <w:rFonts w:ascii="Calibri" w:hAnsi="Calibri" w:cs="Calibri"/>
                <w:sz w:val="22"/>
                <w:szCs w:val="22"/>
              </w:rPr>
              <w:t>obr</w:t>
            </w:r>
            <w:proofErr w:type="spellEnd"/>
            <w:r w:rsidRPr="00580EFA">
              <w:rPr>
                <w:rFonts w:ascii="Calibri" w:hAnsi="Calibri" w:cs="Calibri"/>
                <w:sz w:val="22"/>
                <w:szCs w:val="22"/>
              </w:rPr>
              <w:t>/min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Niezawodność MTBF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200000 h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tabs>
                <w:tab w:val="center" w:pos="1952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Zgodność z systemami NVR i DVR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tabs>
                <w:tab w:val="center" w:pos="1952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rejestrowanie wideo HD w trybie ciągłym 24x7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tabs>
                <w:tab w:val="center" w:pos="1952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Gwarancja 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60 miesięcy</w:t>
            </w:r>
          </w:p>
        </w:tc>
      </w:tr>
    </w:tbl>
    <w:p w:rsidR="00525F30" w:rsidRDefault="00525F30" w:rsidP="00525F30">
      <w:pPr>
        <w:spacing w:after="200" w:line="276" w:lineRule="auto"/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:rsidR="0084683C" w:rsidRDefault="0084683C" w:rsidP="00525F30">
      <w:pPr>
        <w:spacing w:after="200" w:line="276" w:lineRule="auto"/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:rsidR="0084683C" w:rsidRDefault="0084683C" w:rsidP="00525F30">
      <w:pPr>
        <w:spacing w:after="200" w:line="276" w:lineRule="auto"/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:rsidR="0084683C" w:rsidRPr="00580EFA" w:rsidRDefault="0084683C" w:rsidP="00525F30">
      <w:pPr>
        <w:spacing w:after="200" w:line="276" w:lineRule="auto"/>
        <w:ind w:left="720"/>
        <w:contextualSpacing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525F30" w:rsidRPr="00580EFA" w:rsidRDefault="00525F30" w:rsidP="00525F30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580EFA">
        <w:rPr>
          <w:rFonts w:ascii="Calibri" w:hAnsi="Calibri" w:cs="Calibri"/>
          <w:b/>
          <w:sz w:val="22"/>
          <w:szCs w:val="22"/>
        </w:rPr>
        <w:t xml:space="preserve">Karta pamięci </w:t>
      </w:r>
      <w:r w:rsidRPr="00580EFA">
        <w:rPr>
          <w:rFonts w:ascii="Calibri" w:hAnsi="Calibri" w:cs="Calibri"/>
          <w:b/>
          <w:sz w:val="22"/>
          <w:szCs w:val="22"/>
        </w:rPr>
        <w:tab/>
      </w:r>
      <w:r w:rsidRPr="00580EFA">
        <w:rPr>
          <w:rFonts w:ascii="Calibri" w:hAnsi="Calibri" w:cs="Calibri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941"/>
      </w:tblGrid>
      <w:tr w:rsidR="00525F30" w:rsidRPr="00580EFA" w:rsidTr="001F2ABC">
        <w:trPr>
          <w:jc w:val="center"/>
        </w:trPr>
        <w:tc>
          <w:tcPr>
            <w:tcW w:w="4121" w:type="dxa"/>
            <w:vAlign w:val="center"/>
          </w:tcPr>
          <w:p w:rsidR="00525F30" w:rsidRPr="00580EFA" w:rsidRDefault="00525F30" w:rsidP="001F2A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Parametr lub cecha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Minimalne parametry  techniczne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Rodzaj pamięci 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80EFA">
              <w:rPr>
                <w:rFonts w:ascii="Calibri" w:hAnsi="Calibri" w:cs="Calibri"/>
                <w:sz w:val="22"/>
                <w:szCs w:val="22"/>
              </w:rPr>
              <w:t>microSDXC</w:t>
            </w:r>
            <w:proofErr w:type="spellEnd"/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Pojemność 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>32GB</w:t>
            </w:r>
          </w:p>
        </w:tc>
      </w:tr>
      <w:tr w:rsidR="00525F30" w:rsidRPr="00580EFA" w:rsidTr="001F2ABC">
        <w:trPr>
          <w:jc w:val="center"/>
        </w:trPr>
        <w:tc>
          <w:tcPr>
            <w:tcW w:w="412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Klasa </w:t>
            </w:r>
          </w:p>
        </w:tc>
        <w:tc>
          <w:tcPr>
            <w:tcW w:w="4941" w:type="dxa"/>
          </w:tcPr>
          <w:p w:rsidR="00525F30" w:rsidRPr="00580EFA" w:rsidRDefault="00525F30" w:rsidP="001F2AB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0EFA">
              <w:rPr>
                <w:rFonts w:ascii="Calibri" w:hAnsi="Calibri" w:cs="Calibri"/>
                <w:sz w:val="22"/>
                <w:szCs w:val="22"/>
              </w:rPr>
              <w:t xml:space="preserve">Class 10 UHS </w:t>
            </w:r>
            <w:proofErr w:type="spellStart"/>
            <w:r w:rsidRPr="00580EFA">
              <w:rPr>
                <w:rFonts w:ascii="Calibri" w:hAnsi="Calibri" w:cs="Calibri"/>
                <w:sz w:val="22"/>
                <w:szCs w:val="22"/>
              </w:rPr>
              <w:t>Speed</w:t>
            </w:r>
            <w:proofErr w:type="spellEnd"/>
            <w:r w:rsidRPr="00580EFA">
              <w:rPr>
                <w:rFonts w:ascii="Calibri" w:hAnsi="Calibri" w:cs="Calibri"/>
                <w:sz w:val="22"/>
                <w:szCs w:val="22"/>
              </w:rPr>
              <w:t xml:space="preserve"> Class 1 (U1)</w:t>
            </w:r>
          </w:p>
        </w:tc>
      </w:tr>
    </w:tbl>
    <w:p w:rsidR="00525F30" w:rsidRPr="00580EFA" w:rsidRDefault="00525F30" w:rsidP="00525F30">
      <w:pPr>
        <w:shd w:val="clear" w:color="auto" w:fill="FFFFFF"/>
        <w:tabs>
          <w:tab w:val="left" w:leader="dot" w:pos="2232"/>
        </w:tabs>
        <w:ind w:right="23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40D02" w:rsidRDefault="00C40D02"/>
    <w:sectPr w:rsidR="00C40D02" w:rsidSect="00525F30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ickThinLargeGap" w:sz="24" w:space="24" w:color="00B050"/>
        <w:left w:val="thickThinLargeGap" w:sz="24" w:space="24" w:color="00B050"/>
        <w:bottom w:val="thinThickLargeGap" w:sz="24" w:space="24" w:color="00B050"/>
        <w:right w:val="thinThickLarge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30" w:rsidRDefault="00525F30" w:rsidP="00525F30">
      <w:r>
        <w:separator/>
      </w:r>
    </w:p>
  </w:endnote>
  <w:endnote w:type="continuationSeparator" w:id="0">
    <w:p w:rsidR="00525F30" w:rsidRDefault="00525F30" w:rsidP="0052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30" w:rsidRDefault="00525F30" w:rsidP="00525F30">
      <w:r>
        <w:separator/>
      </w:r>
    </w:p>
  </w:footnote>
  <w:footnote w:type="continuationSeparator" w:id="0">
    <w:p w:rsidR="00525F30" w:rsidRDefault="00525F30" w:rsidP="0052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30" w:rsidRPr="00E767BD" w:rsidRDefault="00525F30" w:rsidP="00525F30">
    <w:pPr>
      <w:pStyle w:val="Nagwek"/>
      <w:spacing w:before="120"/>
      <w:jc w:val="right"/>
    </w:pPr>
    <w:bookmarkStart w:id="1" w:name="_Hlk64869416"/>
    <w:bookmarkStart w:id="2" w:name="_Hlk64869417"/>
    <w:r w:rsidRPr="00E767BD">
      <w:t xml:space="preserve">Specyfikacja warunków </w:t>
    </w:r>
    <w:r w:rsidRPr="005F0C0C">
      <w:t>zamówienia KR-</w:t>
    </w:r>
    <w:r w:rsidRPr="008A448E">
      <w:t>01/</w:t>
    </w:r>
    <w:r>
      <w:t>10</w:t>
    </w:r>
    <w:r w:rsidRPr="008A448E">
      <w:t>/2</w:t>
    </w:r>
    <w:bookmarkEnd w:id="1"/>
    <w:bookmarkEnd w:id="2"/>
    <w:r>
      <w:t>3</w:t>
    </w:r>
  </w:p>
  <w:p w:rsidR="00525F30" w:rsidRDefault="00525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3032"/>
    <w:multiLevelType w:val="hybridMultilevel"/>
    <w:tmpl w:val="58646372"/>
    <w:lvl w:ilvl="0" w:tplc="21588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30"/>
    <w:rsid w:val="00525F30"/>
    <w:rsid w:val="0084683C"/>
    <w:rsid w:val="00C40D02"/>
    <w:rsid w:val="00E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33C5"/>
  <w15:chartTrackingRefBased/>
  <w15:docId w15:val="{61B70397-2D27-469B-8B43-AD681310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5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F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02B0-A51B-444C-AF11-E6A3472F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Prokop</dc:creator>
  <cp:keywords/>
  <dc:description/>
  <cp:lastModifiedBy>Mariusz Cichecki</cp:lastModifiedBy>
  <cp:revision>3</cp:revision>
  <dcterms:created xsi:type="dcterms:W3CDTF">2023-04-27T10:21:00Z</dcterms:created>
  <dcterms:modified xsi:type="dcterms:W3CDTF">2023-04-27T10:54:00Z</dcterms:modified>
</cp:coreProperties>
</file>