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44067" w14:textId="744B306D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nr 3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>.1</w:t>
      </w:r>
      <w:bookmarkStart w:id="0" w:name="_GoBack"/>
      <w:bookmarkEnd w:id="0"/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78CD338E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dla części 1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3F622F" w:rsidRPr="003F622F">
        <w:rPr>
          <w:rFonts w:asciiTheme="minorHAnsi" w:hAnsiTheme="minorHAnsi" w:cstheme="minorHAnsi"/>
          <w:b/>
          <w:bCs/>
          <w:sz w:val="22"/>
          <w:szCs w:val="22"/>
        </w:rPr>
        <w:t>cieplarka z chłodzeniem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zgodnie</w:t>
      </w:r>
      <w:r w:rsidR="00596B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z następującymi minimalnymi parametrami technicznymi: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596BFD" w:rsidRPr="00CB152B" w14:paraId="288F52EB" w14:textId="77777777" w:rsidTr="003F622F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559F510B" w:rsidR="00596BFD" w:rsidRPr="00596BFD" w:rsidRDefault="003F622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 xml:space="preserve">Inkubator z chłodzeniem wykorzystującym efekt </w:t>
            </w:r>
            <w:proofErr w:type="spellStart"/>
            <w:r w:rsidRPr="003F622F">
              <w:rPr>
                <w:rFonts w:asciiTheme="minorHAnsi" w:hAnsiTheme="minorHAnsi" w:cstheme="minorHAnsi"/>
                <w:sz w:val="20"/>
                <w:szCs w:val="20"/>
              </w:rPr>
              <w:t>Peltiera</w:t>
            </w:r>
            <w:proofErr w:type="spellEnd"/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10E0DEA6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C8C8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73F838E0" w:rsidR="00596BFD" w:rsidRPr="00596BFD" w:rsidRDefault="003F622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>Zakres temperatury: od 4 °C do 100 °C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1C4D5F53" w:rsidR="00596BFD" w:rsidRPr="00CB152B" w:rsidRDefault="00596BFD" w:rsidP="00CB152B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96BFD" w:rsidRPr="00CB152B" w14:paraId="5F667C5C" w14:textId="77777777" w:rsidTr="003F622F">
        <w:trPr>
          <w:trHeight w:val="26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397C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BC5" w14:textId="22EBB63F" w:rsidR="00596BFD" w:rsidRPr="00596BFD" w:rsidRDefault="003F622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>Technologia komory wstępnego nagrzewania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5F4EBD2E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0BEBD601" w14:textId="77777777" w:rsidTr="003F622F">
        <w:trPr>
          <w:trHeight w:val="27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2AD" w14:textId="502B6A0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1E5" w14:textId="7299CA36" w:rsidR="00596BFD" w:rsidRPr="00596BFD" w:rsidRDefault="003F622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>Regulowana prędkość obrotowa wentylatora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6C4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64DF9156" w14:textId="77777777" w:rsidTr="00C61C27">
        <w:trPr>
          <w:trHeight w:val="33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5911" w14:textId="36CE10A3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904F" w14:textId="1002D02C" w:rsidR="00596BFD" w:rsidRPr="00596BFD" w:rsidRDefault="003F622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 xml:space="preserve">Chłodzenie elektryczne poprzez moduł </w:t>
            </w:r>
            <w:proofErr w:type="spellStart"/>
            <w:r w:rsidRPr="003F622F">
              <w:rPr>
                <w:rFonts w:asciiTheme="minorHAnsi" w:hAnsiTheme="minorHAnsi" w:cstheme="minorHAnsi"/>
                <w:sz w:val="20"/>
                <w:szCs w:val="20"/>
              </w:rPr>
              <w:t>Peltiera</w:t>
            </w:r>
            <w:proofErr w:type="spellEnd"/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E3D8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70E586E3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069B4B98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353B65C5" w:rsidR="00596BFD" w:rsidRPr="00596BFD" w:rsidRDefault="003F622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>Kontroler z programowaniem odcinków czasowych i programowaniem w czasie rzeczywistym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338B1BB8" w14:textId="77777777" w:rsidTr="003F622F">
        <w:trPr>
          <w:trHeight w:val="2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ECE" w14:textId="49F12FA4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A8F" w14:textId="58556CAC" w:rsidR="00596BFD" w:rsidRPr="00596BFD" w:rsidRDefault="003F622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>Wyświetlanie danych na monitorze LCD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BA3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392A2DD7" w14:textId="77777777" w:rsidTr="00C61C27">
        <w:trPr>
          <w:trHeight w:val="31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79D" w14:textId="41A0AC47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570" w14:textId="569FBF67" w:rsidR="00596BFD" w:rsidRPr="00596BFD" w:rsidRDefault="003F622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>Wprowadzanie danych za pomocą pokrętła z funkcją przycisku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463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69792C36" w14:textId="77777777" w:rsidTr="003F622F">
        <w:trPr>
          <w:trHeight w:val="24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AC85" w14:textId="4796C143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16FA" w14:textId="2C5B66B6" w:rsidR="00596BFD" w:rsidRPr="00596BFD" w:rsidRDefault="003F622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>Drzwi wewnętrzne ze szkła bezpiecznego (ESG)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3230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1F107810" w14:textId="77777777" w:rsidTr="003F622F">
        <w:trPr>
          <w:trHeight w:val="25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3FBAD9C1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72654C35" w:rsidR="00596BFD" w:rsidRPr="00596BFD" w:rsidRDefault="003F622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>2 półki druciane ze stali nierdzewnej lub chromowanej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297A39DC" w14:textId="77777777" w:rsidTr="00C61C27">
        <w:trPr>
          <w:trHeight w:val="32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58641C55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AF3" w14:textId="7FA30AC7" w:rsidR="00596BFD" w:rsidRPr="00596BFD" w:rsidRDefault="003F622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>Możliwość piętrowego ustawiania płytek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64E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07C6FB6B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976F" w14:textId="35988C07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5DAE" w14:textId="4FF17F35" w:rsidR="00596BFD" w:rsidRPr="00596BFD" w:rsidRDefault="003F622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>Czujnik temperatury klasy 3.1 (DIN 12880) z optycznym i akustycznym alarmem temperaturowym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CCAE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22D68F83" w14:textId="77777777" w:rsidTr="003F622F">
        <w:trPr>
          <w:trHeight w:val="33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4DA" w14:textId="2ED689DE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CBA0" w14:textId="5613A85E" w:rsidR="00596BFD" w:rsidRPr="00596BFD" w:rsidRDefault="003F622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>Fluktuacja temperatury ± 0.1 K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7717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27B5A753" w14:textId="77777777" w:rsidTr="003F622F">
        <w:trPr>
          <w:trHeight w:val="28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6E83" w14:textId="2FBF823B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5EEB" w14:textId="3899FD44" w:rsidR="00596BFD" w:rsidRPr="00596BFD" w:rsidRDefault="003F622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>Przestrzenna zmienność temperatury przy 37 °C ± 0.3 K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5A94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477BF2B2" w14:textId="77777777" w:rsidTr="00C61C2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2546" w14:textId="4DDB4B53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D588" w14:textId="719AA1C6" w:rsidR="00596BFD" w:rsidRPr="00596BFD" w:rsidRDefault="003F622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>Interfejs do połączenia z komputerem: Ethernet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99D9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49BBDE97" w14:textId="77777777" w:rsidTr="00C61C27">
        <w:trPr>
          <w:trHeight w:val="26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5" w14:textId="57C9A742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CD54" w14:textId="06A701E6" w:rsidR="00596BFD" w:rsidRPr="00596BFD" w:rsidRDefault="003F622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>Rejestrowanie danych pomiarowych i interfejs USB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D400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53F270F2" w14:textId="77777777" w:rsidTr="003F622F">
        <w:trPr>
          <w:trHeight w:val="37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66E2" w14:textId="020291AD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B649" w14:textId="6369F826" w:rsidR="00596BFD" w:rsidRPr="00596BFD" w:rsidRDefault="003F622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>Wewnętrzna objętość (L) 102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BB40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5B503541" w14:textId="77777777" w:rsidTr="003F622F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DA22" w14:textId="2084E2B7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1761" w14:textId="0FE0C34F" w:rsidR="00596BFD" w:rsidRPr="00596BFD" w:rsidRDefault="003F622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>Półki (liczba w standardzie/maks.) 2 / 6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BF0C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698D746A" w14:textId="77777777" w:rsidTr="003F622F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EF2F" w14:textId="3A670AF1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 xml:space="preserve">19. 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BE36" w14:textId="495323FA" w:rsidR="00596BFD" w:rsidRPr="00596BFD" w:rsidRDefault="003F622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 xml:space="preserve">Nośność półki (kg)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D2D2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96BFD" w:rsidRPr="00CB152B" w14:paraId="5708E8E4" w14:textId="77777777" w:rsidTr="003F622F">
        <w:trPr>
          <w:trHeight w:val="26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A47F" w14:textId="251ECC1E" w:rsidR="00596BFD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8CD3" w14:textId="5A962EB7" w:rsidR="00596BFD" w:rsidRPr="00596BFD" w:rsidRDefault="003F622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 xml:space="preserve">Dopuszczalne obciążenie całkowite (kg)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820C" w14:textId="77777777" w:rsidR="00596BFD" w:rsidRPr="00CB152B" w:rsidRDefault="00596BF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92120" w:rsidRPr="00CB152B" w14:paraId="68FE97E7" w14:textId="77777777" w:rsidTr="003F622F">
        <w:trPr>
          <w:trHeight w:val="28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216B" w14:textId="38AD9FDE" w:rsidR="00092120" w:rsidRDefault="00092120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="00EB483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B1B4" w14:textId="4438E63B" w:rsidR="00092120" w:rsidRPr="00092120" w:rsidRDefault="003F622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>Stabilność temperatury przy 37°C (± K) 0,3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2A32" w14:textId="77777777" w:rsidR="00092120" w:rsidRPr="00CB152B" w:rsidRDefault="00092120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92120" w:rsidRPr="00CB152B" w14:paraId="7F816756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E532" w14:textId="200CAC7C" w:rsidR="00092120" w:rsidRDefault="00092120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="00EB483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7B85" w14:textId="4F61B160" w:rsidR="00092120" w:rsidRPr="00092120" w:rsidRDefault="003F622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>Czas powrotu do zadanych parametrów po otwarciu drzwi na 30 sek. przy 37°C 3 min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5450" w14:textId="77777777" w:rsidR="00092120" w:rsidRPr="00CB152B" w:rsidRDefault="00092120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92120" w:rsidRPr="00CB152B" w14:paraId="79B24484" w14:textId="77777777" w:rsidTr="00C61C27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CE04" w14:textId="7658F51A" w:rsidR="00092120" w:rsidRDefault="00092120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="00EB483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567C" w14:textId="0BF10E69" w:rsidR="00092120" w:rsidRPr="00092120" w:rsidRDefault="003F622F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>Świadectwo sprawdzenia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Pr="003F622F">
              <w:rPr>
                <w:rFonts w:asciiTheme="minorHAnsi" w:hAnsiTheme="minorHAnsi" w:cstheme="minorHAnsi"/>
                <w:sz w:val="20"/>
                <w:szCs w:val="20"/>
              </w:rPr>
              <w:t>Kwalifikacja IQ, OQ, PQ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7D27" w14:textId="77777777" w:rsidR="00092120" w:rsidRPr="00CB152B" w:rsidRDefault="00092120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092120" w:rsidRPr="00CB152B" w14:paraId="25F689C0" w14:textId="77777777" w:rsidTr="00C61C27">
        <w:trPr>
          <w:trHeight w:val="29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F416" w14:textId="564AFCB0" w:rsidR="00092120" w:rsidRDefault="00092120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="00EB483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9E39" w14:textId="78EFDBA0" w:rsidR="00092120" w:rsidRPr="00092120" w:rsidRDefault="00092120" w:rsidP="00596B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2120">
              <w:rPr>
                <w:rFonts w:asciiTheme="minorHAnsi" w:hAnsiTheme="minorHAnsi" w:cstheme="minorHAnsi"/>
                <w:sz w:val="20"/>
                <w:szCs w:val="20"/>
              </w:rPr>
              <w:t>Serwis gwarancyjny i pogwarancyjny w Polsce.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CD51" w14:textId="77777777" w:rsidR="00092120" w:rsidRPr="00CB152B" w:rsidRDefault="00092120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7C92FF12" w14:textId="77777777" w:rsidR="00055C6A" w:rsidRPr="00CB152B" w:rsidRDefault="00055C6A" w:rsidP="00CB152B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43CD1" w14:textId="77777777" w:rsidR="00FF4A3C" w:rsidRDefault="00FF4A3C" w:rsidP="00DF1622">
      <w:r>
        <w:separator/>
      </w:r>
    </w:p>
  </w:endnote>
  <w:endnote w:type="continuationSeparator" w:id="0">
    <w:p w14:paraId="0ACC03BB" w14:textId="77777777" w:rsidR="00FF4A3C" w:rsidRDefault="00FF4A3C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500">
          <w:rPr>
            <w:noProof/>
          </w:rPr>
          <w:t>6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BAD12" w14:textId="77777777" w:rsidR="00FF4A3C" w:rsidRDefault="00FF4A3C" w:rsidP="00DF1622">
      <w:r>
        <w:separator/>
      </w:r>
    </w:p>
  </w:footnote>
  <w:footnote w:type="continuationSeparator" w:id="0">
    <w:p w14:paraId="34DCCB99" w14:textId="77777777" w:rsidR="00FF4A3C" w:rsidRDefault="00FF4A3C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7"/>
  </w:num>
  <w:num w:numId="4">
    <w:abstractNumId w:val="15"/>
  </w:num>
  <w:num w:numId="5">
    <w:abstractNumId w:val="0"/>
  </w:num>
  <w:num w:numId="6">
    <w:abstractNumId w:val="4"/>
  </w:num>
  <w:num w:numId="7">
    <w:abstractNumId w:val="26"/>
  </w:num>
  <w:num w:numId="8">
    <w:abstractNumId w:val="25"/>
  </w:num>
  <w:num w:numId="9">
    <w:abstractNumId w:val="7"/>
  </w:num>
  <w:num w:numId="10">
    <w:abstractNumId w:val="14"/>
  </w:num>
  <w:num w:numId="11">
    <w:abstractNumId w:val="21"/>
  </w:num>
  <w:num w:numId="12">
    <w:abstractNumId w:val="17"/>
  </w:num>
  <w:num w:numId="13">
    <w:abstractNumId w:val="10"/>
  </w:num>
  <w:num w:numId="14">
    <w:abstractNumId w:val="8"/>
  </w:num>
  <w:num w:numId="15">
    <w:abstractNumId w:val="23"/>
  </w:num>
  <w:num w:numId="16">
    <w:abstractNumId w:val="3"/>
  </w:num>
  <w:num w:numId="17">
    <w:abstractNumId w:val="2"/>
  </w:num>
  <w:num w:numId="18">
    <w:abstractNumId w:val="6"/>
  </w:num>
  <w:num w:numId="19">
    <w:abstractNumId w:val="20"/>
  </w:num>
  <w:num w:numId="20">
    <w:abstractNumId w:val="22"/>
  </w:num>
  <w:num w:numId="21">
    <w:abstractNumId w:val="9"/>
  </w:num>
  <w:num w:numId="22">
    <w:abstractNumId w:val="12"/>
  </w:num>
  <w:num w:numId="23">
    <w:abstractNumId w:val="24"/>
  </w:num>
  <w:num w:numId="24">
    <w:abstractNumId w:val="19"/>
  </w:num>
  <w:num w:numId="25">
    <w:abstractNumId w:val="1"/>
  </w:num>
  <w:num w:numId="26">
    <w:abstractNumId w:val="5"/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5C6A"/>
    <w:rsid w:val="00092120"/>
    <w:rsid w:val="000D49FE"/>
    <w:rsid w:val="00154807"/>
    <w:rsid w:val="00163B84"/>
    <w:rsid w:val="0022367C"/>
    <w:rsid w:val="0028306A"/>
    <w:rsid w:val="002B2A36"/>
    <w:rsid w:val="00360AA9"/>
    <w:rsid w:val="003D5FFF"/>
    <w:rsid w:val="003F622F"/>
    <w:rsid w:val="00450F5E"/>
    <w:rsid w:val="004923A3"/>
    <w:rsid w:val="00545473"/>
    <w:rsid w:val="005571E4"/>
    <w:rsid w:val="00596BFD"/>
    <w:rsid w:val="00660753"/>
    <w:rsid w:val="00687BC3"/>
    <w:rsid w:val="007631AA"/>
    <w:rsid w:val="007716E2"/>
    <w:rsid w:val="00787B4C"/>
    <w:rsid w:val="007B7481"/>
    <w:rsid w:val="007E47B6"/>
    <w:rsid w:val="00806170"/>
    <w:rsid w:val="008F7993"/>
    <w:rsid w:val="00A530BD"/>
    <w:rsid w:val="00AB2A0C"/>
    <w:rsid w:val="00B54F87"/>
    <w:rsid w:val="00BB0763"/>
    <w:rsid w:val="00C61C27"/>
    <w:rsid w:val="00C72AF1"/>
    <w:rsid w:val="00C74500"/>
    <w:rsid w:val="00CB152B"/>
    <w:rsid w:val="00CC07C0"/>
    <w:rsid w:val="00CC2945"/>
    <w:rsid w:val="00D14C18"/>
    <w:rsid w:val="00D25389"/>
    <w:rsid w:val="00DA4F81"/>
    <w:rsid w:val="00DB586C"/>
    <w:rsid w:val="00DF1622"/>
    <w:rsid w:val="00EA2CB6"/>
    <w:rsid w:val="00EB4831"/>
    <w:rsid w:val="00F004AE"/>
    <w:rsid w:val="00F17659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F2C88-F019-4C68-B3CB-05EA1418D0DB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ac2bcd6b-1cfb-4024-b694-1e96efe82571"/>
    <ds:schemaRef ds:uri="http://schemas.microsoft.com/office/infopath/2007/PartnerControls"/>
    <ds:schemaRef ds:uri="8d7f34ec-9741-4b79-a27d-5e7851a777a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Błażej Szymański</cp:lastModifiedBy>
  <cp:revision>5</cp:revision>
  <cp:lastPrinted>2020-11-23T06:37:00Z</cp:lastPrinted>
  <dcterms:created xsi:type="dcterms:W3CDTF">2021-04-01T07:42:00Z</dcterms:created>
  <dcterms:modified xsi:type="dcterms:W3CDTF">2021-04-06T12:48:00Z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