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5D" w:rsidRDefault="003D7C9B" w:rsidP="003D7C9B">
      <w:pPr>
        <w:jc w:val="center"/>
        <w:rPr>
          <w:b/>
        </w:rPr>
      </w:pPr>
      <w:r w:rsidRPr="003D7C9B">
        <w:rPr>
          <w:b/>
        </w:rPr>
        <w:t>OPIS PRZEDMIOTU ZAMÓWIENIA</w:t>
      </w:r>
    </w:p>
    <w:p w:rsidR="003D7C9B" w:rsidRDefault="003D7C9B" w:rsidP="003D7C9B">
      <w:r>
        <w:tab/>
        <w:t xml:space="preserve">Przedmiotem zamówienia jest sukcesywna dostawa węgla kamiennego – groszku energetycznego typ 31.2, </w:t>
      </w:r>
      <w:proofErr w:type="gramStart"/>
      <w:r>
        <w:t>klasa</w:t>
      </w:r>
      <w:proofErr w:type="gramEnd"/>
      <w:r>
        <w:t xml:space="preserve"> 26/050/06, sortyment 022 produkcji jednej z kopalń:</w:t>
      </w:r>
    </w:p>
    <w:p w:rsidR="003D7C9B" w:rsidRDefault="003D7C9B" w:rsidP="003D7C9B">
      <w:r>
        <w:t>„KAZIMIERZ-JULIUSZ” w Sosnowcu</w:t>
      </w:r>
    </w:p>
    <w:p w:rsidR="003D7C9B" w:rsidRDefault="003D7C9B" w:rsidP="003D7C9B">
      <w:r>
        <w:t>„MYSŁOWICE” i „WESOŁA” w Mysłowicach</w:t>
      </w:r>
    </w:p>
    <w:p w:rsidR="003D7C9B" w:rsidRDefault="003D7C9B" w:rsidP="003D7C9B">
      <w:r>
        <w:t>„MURCKI” w Katowicach</w:t>
      </w:r>
    </w:p>
    <w:p w:rsidR="003D7C9B" w:rsidRDefault="003D7C9B" w:rsidP="003D7C9B">
      <w:r>
        <w:t>„CHWAŁOWICE” koło Rybnika</w:t>
      </w:r>
    </w:p>
    <w:p w:rsidR="003D7C9B" w:rsidRDefault="003D7C9B" w:rsidP="003D7C9B">
      <w:r>
        <w:t xml:space="preserve">Przewidywana ilość to maksymalnie 20 ton </w:t>
      </w:r>
      <w:proofErr w:type="gramStart"/>
      <w:r>
        <w:t>węgla,  workowanego</w:t>
      </w:r>
      <w:proofErr w:type="gramEnd"/>
      <w:r>
        <w:t xml:space="preserve"> i złożonego na paletach</w:t>
      </w:r>
      <w:r w:rsidR="000B7F08">
        <w:t>,</w:t>
      </w:r>
      <w:r>
        <w:t xml:space="preserve"> w okresie od 01.03.2020 </w:t>
      </w:r>
      <w:proofErr w:type="gramStart"/>
      <w:r>
        <w:t>r</w:t>
      </w:r>
      <w:proofErr w:type="gramEnd"/>
      <w:r>
        <w:t xml:space="preserve">. do 01.03.2021 </w:t>
      </w:r>
      <w:proofErr w:type="gramStart"/>
      <w:r>
        <w:t>r</w:t>
      </w:r>
      <w:proofErr w:type="gramEnd"/>
      <w:r>
        <w:t>.</w:t>
      </w:r>
    </w:p>
    <w:p w:rsidR="000B7F08" w:rsidRDefault="000B7F08" w:rsidP="003D7C9B">
      <w:r>
        <w:t>Wykonawca dostarczy produkt, odpowiadający następującym parametrom:</w:t>
      </w:r>
    </w:p>
    <w:p w:rsidR="000B7F08" w:rsidRDefault="000B7F08" w:rsidP="000B7F08">
      <w:pPr>
        <w:pStyle w:val="Akapitzlist"/>
        <w:numPr>
          <w:ilvl w:val="0"/>
          <w:numId w:val="1"/>
        </w:numPr>
      </w:pPr>
      <w:proofErr w:type="gramStart"/>
      <w:r>
        <w:t>granulacja</w:t>
      </w:r>
      <w:proofErr w:type="gramEnd"/>
      <w:r>
        <w:t xml:space="preserve"> 5-25 mm</w:t>
      </w:r>
    </w:p>
    <w:p w:rsidR="000B7F08" w:rsidRDefault="000B7F08" w:rsidP="000B7F08">
      <w:pPr>
        <w:pStyle w:val="Akapitzlist"/>
        <w:numPr>
          <w:ilvl w:val="0"/>
          <w:numId w:val="1"/>
        </w:numPr>
      </w:pPr>
      <w:proofErr w:type="gramStart"/>
      <w:r>
        <w:t>średnia</w:t>
      </w:r>
      <w:proofErr w:type="gramEnd"/>
      <w:r>
        <w:t xml:space="preserve"> zawartość części lotnych 28%-40%</w:t>
      </w:r>
    </w:p>
    <w:p w:rsidR="000B7F08" w:rsidRDefault="000B7F08" w:rsidP="000B7F08">
      <w:pPr>
        <w:pStyle w:val="Akapitzlist"/>
        <w:numPr>
          <w:ilvl w:val="0"/>
          <w:numId w:val="1"/>
        </w:numPr>
      </w:pPr>
      <w:proofErr w:type="gramStart"/>
      <w:r>
        <w:t>wilgotność</w:t>
      </w:r>
      <w:proofErr w:type="gramEnd"/>
      <w:r>
        <w:t xml:space="preserve"> poniżej 15%</w:t>
      </w:r>
    </w:p>
    <w:p w:rsidR="000B7F08" w:rsidRDefault="000B7F08" w:rsidP="000B7F08">
      <w:pPr>
        <w:pStyle w:val="Akapitzlist"/>
        <w:numPr>
          <w:ilvl w:val="0"/>
          <w:numId w:val="1"/>
        </w:numPr>
      </w:pPr>
      <w:proofErr w:type="gramStart"/>
      <w:r>
        <w:t>temperatura</w:t>
      </w:r>
      <w:proofErr w:type="gramEnd"/>
      <w:r>
        <w:t xml:space="preserve"> topnienia popiołu powyżej 1150 ̊</w:t>
      </w:r>
    </w:p>
    <w:p w:rsidR="000B7F08" w:rsidRDefault="000B7F08" w:rsidP="000B7F08">
      <w:pPr>
        <w:pStyle w:val="Akapitzlist"/>
        <w:numPr>
          <w:ilvl w:val="0"/>
          <w:numId w:val="1"/>
        </w:numPr>
      </w:pPr>
      <w:proofErr w:type="gramStart"/>
      <w:r>
        <w:t>zawartość</w:t>
      </w:r>
      <w:proofErr w:type="gramEnd"/>
      <w:r>
        <w:t xml:space="preserve"> miału do 10%</w:t>
      </w:r>
    </w:p>
    <w:p w:rsidR="000B7F08" w:rsidRDefault="000B7F08" w:rsidP="000B7F08">
      <w:pPr>
        <w:pStyle w:val="Akapitzlist"/>
        <w:numPr>
          <w:ilvl w:val="0"/>
          <w:numId w:val="1"/>
        </w:numPr>
      </w:pPr>
      <w:proofErr w:type="gramStart"/>
      <w:r>
        <w:t>liczba</w:t>
      </w:r>
      <w:proofErr w:type="gramEnd"/>
      <w:r>
        <w:t xml:space="preserve"> Rogi RI&lt;20</w:t>
      </w:r>
    </w:p>
    <w:p w:rsidR="000B7F08" w:rsidRDefault="000B7F08" w:rsidP="000B7F08">
      <w:r>
        <w:t xml:space="preserve">Przedmiot dostawy będzie posiadać deklarację zgodności, </w:t>
      </w:r>
      <w:proofErr w:type="gramStart"/>
      <w:r>
        <w:t>atest jakości</w:t>
      </w:r>
      <w:proofErr w:type="gramEnd"/>
      <w:r>
        <w:t xml:space="preserve"> lub certyfikat zgodności, potwierdzające spełnienie powyższych wymagań.</w:t>
      </w:r>
    </w:p>
    <w:p w:rsidR="000B7F08" w:rsidRDefault="000B7F08" w:rsidP="000B7F08">
      <w:r>
        <w:t>Dostawy będą realizowane po zgłoszeniu zapotrzebowania przez przedstawiciela Zamawiającego.</w:t>
      </w:r>
    </w:p>
    <w:p w:rsidR="000B7F08" w:rsidRDefault="000B7F08" w:rsidP="000B7F08"/>
    <w:p w:rsidR="003D7C9B" w:rsidRPr="003D7C9B" w:rsidRDefault="003D7C9B" w:rsidP="003D7C9B"/>
    <w:sectPr w:rsidR="003D7C9B" w:rsidRPr="003D7C9B" w:rsidSect="0067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536A7"/>
    <w:multiLevelType w:val="hybridMultilevel"/>
    <w:tmpl w:val="49D4A6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1905"/>
    <w:rsid w:val="000B7F08"/>
    <w:rsid w:val="003D7C9B"/>
    <w:rsid w:val="004F14B7"/>
    <w:rsid w:val="0067155D"/>
    <w:rsid w:val="00BF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5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2020-01-10T11:52:00Z</dcterms:created>
  <dcterms:modified xsi:type="dcterms:W3CDTF">2020-01-10T12:11:00Z</dcterms:modified>
</cp:coreProperties>
</file>