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77777777" w:rsidR="005D4B54" w:rsidRPr="00634EDC" w:rsidRDefault="005D4B54" w:rsidP="005D4B54">
      <w:pPr>
        <w:spacing w:before="60" w:after="60"/>
        <w:jc w:val="center"/>
        <w:rPr>
          <w:b/>
          <w:sz w:val="28"/>
          <w:szCs w:val="28"/>
        </w:rPr>
      </w:pPr>
      <w:r w:rsidRPr="00634EDC">
        <w:rPr>
          <w:b/>
          <w:sz w:val="28"/>
          <w:szCs w:val="28"/>
        </w:rPr>
        <w:t>OPIS PRZEDMIOTU ZAMÓWIENIA</w:t>
      </w:r>
    </w:p>
    <w:p w14:paraId="56D4A169" w14:textId="0EFB7BCB" w:rsidR="005D4B54" w:rsidRDefault="008216F7" w:rsidP="008216F7">
      <w:pPr>
        <w:widowControl/>
        <w:suppressAutoHyphens w:val="0"/>
        <w:overflowPunct/>
        <w:jc w:val="both"/>
        <w:textAlignment w:val="auto"/>
        <w:rPr>
          <w:b/>
          <w:kern w:val="0"/>
          <w:sz w:val="22"/>
          <w:szCs w:val="22"/>
          <w:lang w:val="pl-PL"/>
        </w:rPr>
      </w:pPr>
      <w:r w:rsidRPr="008216F7">
        <w:rPr>
          <w:b/>
          <w:kern w:val="0"/>
          <w:sz w:val="22"/>
          <w:szCs w:val="22"/>
          <w:lang w:val="pl-PL"/>
        </w:rPr>
        <w:t>Przedmiotem zamówienia jest nowy aparat do automatycznych barwień histochemicznych</w:t>
      </w:r>
      <w:r>
        <w:rPr>
          <w:b/>
          <w:kern w:val="0"/>
          <w:sz w:val="22"/>
          <w:szCs w:val="22"/>
          <w:lang w:val="pl-PL"/>
        </w:rPr>
        <w:t xml:space="preserve"> </w:t>
      </w:r>
      <w:r w:rsidRPr="008216F7">
        <w:rPr>
          <w:b/>
          <w:kern w:val="0"/>
          <w:sz w:val="22"/>
          <w:szCs w:val="22"/>
          <w:lang w:val="pl-PL"/>
        </w:rPr>
        <w:t>na materiale tkankowym i cytologicznym oraz zestaw</w:t>
      </w:r>
      <w:r>
        <w:rPr>
          <w:b/>
          <w:kern w:val="0"/>
          <w:sz w:val="22"/>
          <w:szCs w:val="22"/>
          <w:lang w:val="pl-PL"/>
        </w:rPr>
        <w:t xml:space="preserve"> do wykonywania oznaczeń metodą </w:t>
      </w:r>
      <w:r w:rsidRPr="008216F7">
        <w:rPr>
          <w:b/>
          <w:kern w:val="0"/>
          <w:sz w:val="22"/>
          <w:szCs w:val="22"/>
          <w:lang w:val="pl-PL"/>
        </w:rPr>
        <w:t>histochemiczną wraz ze wszystkimi niezbędnymi odczynni</w:t>
      </w:r>
      <w:r>
        <w:rPr>
          <w:b/>
          <w:kern w:val="0"/>
          <w:sz w:val="22"/>
          <w:szCs w:val="22"/>
          <w:lang w:val="pl-PL"/>
        </w:rPr>
        <w:t xml:space="preserve">kami, akcesoriami i materiałami </w:t>
      </w:r>
      <w:r w:rsidRPr="008216F7">
        <w:rPr>
          <w:b/>
          <w:kern w:val="0"/>
          <w:sz w:val="22"/>
          <w:szCs w:val="22"/>
          <w:lang w:val="pl-PL"/>
        </w:rPr>
        <w:t xml:space="preserve">zużywalnymi, kompatybilnymi z oferowanym systemem do </w:t>
      </w:r>
      <w:r>
        <w:rPr>
          <w:b/>
          <w:kern w:val="0"/>
          <w:sz w:val="22"/>
          <w:szCs w:val="22"/>
          <w:lang w:val="pl-PL"/>
        </w:rPr>
        <w:t>wykonywania barwień w Zakładzie Patomorfologii na okres 24 miesięcy.</w:t>
      </w:r>
    </w:p>
    <w:p w14:paraId="60C8E227" w14:textId="77777777" w:rsidR="00E11716" w:rsidRPr="008216F7" w:rsidRDefault="00E11716" w:rsidP="008216F7">
      <w:pPr>
        <w:widowControl/>
        <w:suppressAutoHyphens w:val="0"/>
        <w:overflowPunct/>
        <w:jc w:val="both"/>
        <w:textAlignment w:val="auto"/>
        <w:rPr>
          <w:b/>
          <w:kern w:val="0"/>
          <w:sz w:val="22"/>
          <w:szCs w:val="22"/>
          <w:lang w:val="pl-PL"/>
        </w:rPr>
      </w:pPr>
    </w:p>
    <w:p w14:paraId="39AEC191" w14:textId="77777777" w:rsidR="00E11716" w:rsidRPr="00A32844" w:rsidRDefault="00E11716" w:rsidP="00E11716">
      <w:pPr>
        <w:rPr>
          <w:rFonts w:ascii="Arial" w:hAnsi="Arial" w:cs="Arial"/>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544"/>
        <w:gridCol w:w="1299"/>
        <w:gridCol w:w="1206"/>
        <w:gridCol w:w="965"/>
        <w:gridCol w:w="1274"/>
        <w:gridCol w:w="1380"/>
        <w:gridCol w:w="1993"/>
      </w:tblGrid>
      <w:tr w:rsidR="00E11716" w:rsidRPr="00A32844" w14:paraId="558CD5DE" w14:textId="77777777" w:rsidTr="00260516">
        <w:trPr>
          <w:cantSplit/>
          <w:trHeight w:val="609"/>
        </w:trPr>
        <w:tc>
          <w:tcPr>
            <w:tcW w:w="567" w:type="dxa"/>
            <w:tcBorders>
              <w:top w:val="single" w:sz="4" w:space="0" w:color="000000"/>
              <w:left w:val="single" w:sz="4" w:space="0" w:color="000000"/>
              <w:bottom w:val="single" w:sz="4" w:space="0" w:color="000000"/>
            </w:tcBorders>
            <w:shd w:val="clear" w:color="auto" w:fill="auto"/>
          </w:tcPr>
          <w:p w14:paraId="004497BE" w14:textId="77777777" w:rsidR="00E11716" w:rsidRPr="00A32844" w:rsidRDefault="00E11716" w:rsidP="00260516">
            <w:pPr>
              <w:snapToGrid w:val="0"/>
              <w:jc w:val="center"/>
              <w:rPr>
                <w:rFonts w:ascii="Arial" w:hAnsi="Arial" w:cs="Arial"/>
                <w:b/>
                <w:i/>
                <w:sz w:val="14"/>
              </w:rPr>
            </w:pPr>
          </w:p>
          <w:p w14:paraId="627E131C" w14:textId="77777777" w:rsidR="00E11716" w:rsidRPr="00A32844" w:rsidRDefault="00E11716" w:rsidP="00260516">
            <w:pPr>
              <w:jc w:val="center"/>
              <w:rPr>
                <w:rFonts w:ascii="Arial" w:hAnsi="Arial" w:cs="Arial"/>
                <w:b/>
                <w:i/>
                <w:sz w:val="14"/>
              </w:rPr>
            </w:pPr>
          </w:p>
          <w:p w14:paraId="19B01721" w14:textId="77777777" w:rsidR="00E11716" w:rsidRPr="00A32844" w:rsidRDefault="00E11716" w:rsidP="00260516">
            <w:pPr>
              <w:jc w:val="center"/>
              <w:rPr>
                <w:rFonts w:ascii="Arial" w:hAnsi="Arial" w:cs="Arial"/>
                <w:b/>
                <w:i/>
                <w:sz w:val="14"/>
              </w:rPr>
            </w:pPr>
            <w:r w:rsidRPr="00A32844">
              <w:rPr>
                <w:rFonts w:ascii="Arial" w:hAnsi="Arial" w:cs="Arial"/>
                <w:b/>
                <w:i/>
                <w:sz w:val="14"/>
              </w:rPr>
              <w:t>L.P.</w:t>
            </w:r>
          </w:p>
        </w:tc>
        <w:tc>
          <w:tcPr>
            <w:tcW w:w="3544" w:type="dxa"/>
            <w:tcBorders>
              <w:top w:val="single" w:sz="4" w:space="0" w:color="000000"/>
              <w:left w:val="single" w:sz="4" w:space="0" w:color="000000"/>
              <w:bottom w:val="single" w:sz="4" w:space="0" w:color="000000"/>
            </w:tcBorders>
            <w:shd w:val="clear" w:color="auto" w:fill="auto"/>
          </w:tcPr>
          <w:p w14:paraId="13741BD1" w14:textId="77777777" w:rsidR="00E11716" w:rsidRPr="00A32844" w:rsidRDefault="00E11716" w:rsidP="00260516">
            <w:pPr>
              <w:snapToGrid w:val="0"/>
              <w:jc w:val="center"/>
              <w:rPr>
                <w:rFonts w:ascii="Arial" w:hAnsi="Arial" w:cs="Arial"/>
                <w:b/>
                <w:i/>
                <w:sz w:val="14"/>
              </w:rPr>
            </w:pPr>
          </w:p>
          <w:p w14:paraId="685BD7B2" w14:textId="77777777" w:rsidR="00E11716" w:rsidRPr="00A32844" w:rsidRDefault="00E11716" w:rsidP="00260516">
            <w:pPr>
              <w:jc w:val="center"/>
              <w:rPr>
                <w:rFonts w:ascii="Arial" w:hAnsi="Arial" w:cs="Arial"/>
                <w:b/>
                <w:i/>
                <w:sz w:val="14"/>
              </w:rPr>
            </w:pPr>
            <w:r w:rsidRPr="00A32844">
              <w:rPr>
                <w:rFonts w:ascii="Arial" w:hAnsi="Arial" w:cs="Arial"/>
                <w:b/>
                <w:i/>
                <w:sz w:val="14"/>
              </w:rPr>
              <w:t>ASORTYMENT</w:t>
            </w:r>
          </w:p>
          <w:p w14:paraId="266EBF67" w14:textId="77777777" w:rsidR="00E11716" w:rsidRPr="00A32844" w:rsidRDefault="00E11716" w:rsidP="00260516">
            <w:pPr>
              <w:jc w:val="center"/>
              <w:rPr>
                <w:rFonts w:ascii="Arial" w:hAnsi="Arial" w:cs="Arial"/>
                <w:b/>
                <w:i/>
                <w:sz w:val="14"/>
              </w:rPr>
            </w:pPr>
            <w:r w:rsidRPr="00A32844">
              <w:rPr>
                <w:rFonts w:ascii="Arial" w:hAnsi="Arial" w:cs="Arial"/>
                <w:b/>
                <w:i/>
                <w:sz w:val="14"/>
              </w:rPr>
              <w:t>SZCZEGÓŁOWY</w:t>
            </w:r>
          </w:p>
        </w:tc>
        <w:tc>
          <w:tcPr>
            <w:tcW w:w="1299" w:type="dxa"/>
            <w:tcBorders>
              <w:top w:val="single" w:sz="4" w:space="0" w:color="000000"/>
              <w:left w:val="single" w:sz="4" w:space="0" w:color="000000"/>
              <w:bottom w:val="single" w:sz="4" w:space="0" w:color="000000"/>
            </w:tcBorders>
            <w:shd w:val="clear" w:color="auto" w:fill="auto"/>
          </w:tcPr>
          <w:p w14:paraId="01B18FF0" w14:textId="77777777" w:rsidR="00E11716" w:rsidRPr="00A32844" w:rsidRDefault="00E11716" w:rsidP="00260516">
            <w:pPr>
              <w:snapToGrid w:val="0"/>
              <w:jc w:val="center"/>
              <w:rPr>
                <w:rFonts w:ascii="Arial" w:hAnsi="Arial" w:cs="Arial"/>
                <w:b/>
                <w:i/>
                <w:sz w:val="14"/>
              </w:rPr>
            </w:pPr>
          </w:p>
          <w:p w14:paraId="13EBA289" w14:textId="77777777" w:rsidR="00E11716" w:rsidRPr="00A32844" w:rsidRDefault="00E11716" w:rsidP="00260516">
            <w:pPr>
              <w:jc w:val="center"/>
              <w:rPr>
                <w:rFonts w:ascii="Arial" w:hAnsi="Arial" w:cs="Arial"/>
                <w:b/>
                <w:i/>
                <w:sz w:val="14"/>
              </w:rPr>
            </w:pPr>
            <w:r w:rsidRPr="00A32844">
              <w:rPr>
                <w:rFonts w:ascii="Arial" w:hAnsi="Arial" w:cs="Arial"/>
                <w:b/>
                <w:i/>
                <w:sz w:val="14"/>
              </w:rPr>
              <w:t>JEDNOST MIARY</w:t>
            </w:r>
          </w:p>
        </w:tc>
        <w:tc>
          <w:tcPr>
            <w:tcW w:w="1206" w:type="dxa"/>
            <w:tcBorders>
              <w:top w:val="single" w:sz="4" w:space="0" w:color="000000"/>
              <w:left w:val="single" w:sz="4" w:space="0" w:color="000000"/>
              <w:bottom w:val="single" w:sz="4" w:space="0" w:color="000000"/>
            </w:tcBorders>
            <w:shd w:val="clear" w:color="auto" w:fill="auto"/>
          </w:tcPr>
          <w:p w14:paraId="51C72C06" w14:textId="77777777" w:rsidR="00E11716" w:rsidRPr="00A32844" w:rsidRDefault="00E11716" w:rsidP="00260516">
            <w:pPr>
              <w:snapToGrid w:val="0"/>
              <w:jc w:val="center"/>
              <w:rPr>
                <w:rFonts w:ascii="Arial" w:hAnsi="Arial" w:cs="Arial"/>
                <w:b/>
                <w:i/>
                <w:sz w:val="14"/>
              </w:rPr>
            </w:pPr>
          </w:p>
          <w:p w14:paraId="60F0D33F" w14:textId="77777777" w:rsidR="00E11716" w:rsidRPr="00A32844" w:rsidRDefault="00E11716" w:rsidP="00260516">
            <w:pPr>
              <w:jc w:val="center"/>
              <w:rPr>
                <w:rFonts w:ascii="Arial" w:hAnsi="Arial" w:cs="Arial"/>
                <w:b/>
                <w:i/>
                <w:sz w:val="14"/>
              </w:rPr>
            </w:pPr>
            <w:r w:rsidRPr="00A32844">
              <w:rPr>
                <w:rFonts w:ascii="Arial" w:hAnsi="Arial" w:cs="Arial"/>
                <w:b/>
                <w:i/>
                <w:sz w:val="14"/>
              </w:rPr>
              <w:t>ILOŚĆ</w:t>
            </w:r>
          </w:p>
        </w:tc>
        <w:tc>
          <w:tcPr>
            <w:tcW w:w="965" w:type="dxa"/>
            <w:tcBorders>
              <w:top w:val="single" w:sz="4" w:space="0" w:color="000000"/>
              <w:left w:val="single" w:sz="4" w:space="0" w:color="000000"/>
              <w:bottom w:val="single" w:sz="4" w:space="0" w:color="000000"/>
            </w:tcBorders>
            <w:shd w:val="clear" w:color="auto" w:fill="auto"/>
          </w:tcPr>
          <w:p w14:paraId="11E4F566" w14:textId="77777777" w:rsidR="00E11716" w:rsidRPr="00A32844" w:rsidRDefault="00E11716" w:rsidP="00260516">
            <w:pPr>
              <w:snapToGrid w:val="0"/>
              <w:jc w:val="center"/>
              <w:rPr>
                <w:rFonts w:ascii="Arial" w:hAnsi="Arial" w:cs="Arial"/>
                <w:b/>
                <w:i/>
                <w:sz w:val="14"/>
              </w:rPr>
            </w:pPr>
          </w:p>
          <w:p w14:paraId="17A717E8" w14:textId="77777777" w:rsidR="00E11716" w:rsidRPr="00A32844" w:rsidRDefault="00E11716" w:rsidP="00260516">
            <w:pPr>
              <w:jc w:val="center"/>
              <w:rPr>
                <w:rFonts w:ascii="Arial" w:hAnsi="Arial" w:cs="Arial"/>
                <w:b/>
                <w:i/>
                <w:sz w:val="14"/>
              </w:rPr>
            </w:pPr>
            <w:r>
              <w:rPr>
                <w:rFonts w:ascii="Arial" w:hAnsi="Arial" w:cs="Arial"/>
                <w:b/>
                <w:i/>
                <w:sz w:val="14"/>
              </w:rPr>
              <w:t>WARTOŚĆ</w:t>
            </w:r>
            <w:r w:rsidRPr="00A32844">
              <w:rPr>
                <w:rFonts w:ascii="Arial" w:hAnsi="Arial" w:cs="Arial"/>
                <w:b/>
                <w:i/>
                <w:sz w:val="14"/>
              </w:rPr>
              <w:t xml:space="preserve"> NETTO</w:t>
            </w:r>
          </w:p>
        </w:tc>
        <w:tc>
          <w:tcPr>
            <w:tcW w:w="1274" w:type="dxa"/>
            <w:tcBorders>
              <w:top w:val="single" w:sz="4" w:space="0" w:color="000000"/>
              <w:left w:val="single" w:sz="4" w:space="0" w:color="000000"/>
              <w:bottom w:val="single" w:sz="4" w:space="0" w:color="000000"/>
            </w:tcBorders>
            <w:shd w:val="clear" w:color="auto" w:fill="auto"/>
          </w:tcPr>
          <w:p w14:paraId="004CEE8F" w14:textId="77777777" w:rsidR="00E11716" w:rsidRPr="00A32844" w:rsidRDefault="00E11716" w:rsidP="00260516">
            <w:pPr>
              <w:snapToGrid w:val="0"/>
              <w:jc w:val="center"/>
              <w:rPr>
                <w:rFonts w:ascii="Arial" w:hAnsi="Arial" w:cs="Arial"/>
                <w:b/>
                <w:i/>
                <w:sz w:val="14"/>
              </w:rPr>
            </w:pPr>
          </w:p>
          <w:p w14:paraId="22689E2C" w14:textId="77777777" w:rsidR="00E11716" w:rsidRPr="00A32844" w:rsidRDefault="00E11716" w:rsidP="00260516">
            <w:pPr>
              <w:jc w:val="center"/>
              <w:rPr>
                <w:rFonts w:ascii="Arial" w:hAnsi="Arial" w:cs="Arial"/>
                <w:b/>
                <w:i/>
                <w:sz w:val="14"/>
              </w:rPr>
            </w:pPr>
            <w:r>
              <w:rPr>
                <w:rFonts w:ascii="Arial" w:hAnsi="Arial" w:cs="Arial"/>
                <w:b/>
                <w:i/>
                <w:sz w:val="14"/>
              </w:rPr>
              <w:t>PODATEK VAT</w:t>
            </w:r>
          </w:p>
        </w:tc>
        <w:tc>
          <w:tcPr>
            <w:tcW w:w="1380" w:type="dxa"/>
            <w:tcBorders>
              <w:top w:val="single" w:sz="4" w:space="0" w:color="000000"/>
              <w:left w:val="single" w:sz="4" w:space="0" w:color="000000"/>
              <w:bottom w:val="single" w:sz="4" w:space="0" w:color="000000"/>
            </w:tcBorders>
            <w:shd w:val="clear" w:color="auto" w:fill="auto"/>
          </w:tcPr>
          <w:p w14:paraId="2288B6A2" w14:textId="77777777" w:rsidR="00E11716" w:rsidRPr="00A32844" w:rsidRDefault="00E11716" w:rsidP="00260516">
            <w:pPr>
              <w:snapToGrid w:val="0"/>
              <w:jc w:val="center"/>
              <w:rPr>
                <w:rFonts w:ascii="Arial" w:hAnsi="Arial" w:cs="Arial"/>
                <w:b/>
                <w:i/>
                <w:sz w:val="14"/>
              </w:rPr>
            </w:pPr>
          </w:p>
          <w:p w14:paraId="71D33300" w14:textId="77777777" w:rsidR="00E11716" w:rsidRPr="00A32844" w:rsidRDefault="00E11716" w:rsidP="00260516">
            <w:pPr>
              <w:jc w:val="center"/>
              <w:rPr>
                <w:rFonts w:ascii="Arial" w:hAnsi="Arial" w:cs="Arial"/>
                <w:b/>
                <w:i/>
                <w:sz w:val="14"/>
              </w:rPr>
            </w:pPr>
            <w:r>
              <w:rPr>
                <w:rFonts w:ascii="Arial" w:hAnsi="Arial" w:cs="Arial"/>
                <w:b/>
                <w:i/>
                <w:sz w:val="14"/>
              </w:rPr>
              <w:t>WARTOŚĆ</w:t>
            </w:r>
            <w:r w:rsidRPr="00A32844">
              <w:rPr>
                <w:rFonts w:ascii="Arial" w:hAnsi="Arial" w:cs="Arial"/>
                <w:b/>
                <w:i/>
                <w:sz w:val="14"/>
              </w:rPr>
              <w:t xml:space="preserve">  BRUTTO</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4E587226" w14:textId="77777777" w:rsidR="00E11716" w:rsidRPr="00A32844" w:rsidRDefault="00E11716" w:rsidP="00260516">
            <w:pPr>
              <w:snapToGrid w:val="0"/>
              <w:jc w:val="center"/>
              <w:rPr>
                <w:rFonts w:ascii="Arial" w:hAnsi="Arial" w:cs="Arial"/>
                <w:b/>
                <w:i/>
                <w:sz w:val="14"/>
              </w:rPr>
            </w:pPr>
          </w:p>
          <w:p w14:paraId="321FEC0E" w14:textId="77777777" w:rsidR="00E11716" w:rsidRPr="00A32844" w:rsidRDefault="00E11716" w:rsidP="00260516">
            <w:pPr>
              <w:jc w:val="center"/>
              <w:rPr>
                <w:rFonts w:ascii="Arial" w:hAnsi="Arial" w:cs="Arial"/>
                <w:b/>
                <w:i/>
                <w:sz w:val="14"/>
              </w:rPr>
            </w:pPr>
          </w:p>
          <w:p w14:paraId="0DAF9D2C" w14:textId="77777777" w:rsidR="00E11716" w:rsidRPr="00A32844" w:rsidRDefault="00E11716" w:rsidP="00260516">
            <w:pPr>
              <w:jc w:val="center"/>
              <w:rPr>
                <w:rFonts w:ascii="Arial" w:hAnsi="Arial" w:cs="Arial"/>
                <w:b/>
                <w:i/>
                <w:sz w:val="14"/>
              </w:rPr>
            </w:pPr>
            <w:r>
              <w:rPr>
                <w:rFonts w:ascii="Arial" w:hAnsi="Arial" w:cs="Arial"/>
                <w:b/>
                <w:i/>
                <w:sz w:val="14"/>
              </w:rPr>
              <w:t>PRODUCENT ORAZ  NUMER KATALOGOWY</w:t>
            </w:r>
          </w:p>
          <w:p w14:paraId="252D4A6C" w14:textId="77777777" w:rsidR="00E11716" w:rsidRPr="00A32844" w:rsidRDefault="00E11716" w:rsidP="00260516">
            <w:pPr>
              <w:jc w:val="center"/>
              <w:rPr>
                <w:rFonts w:ascii="Arial" w:hAnsi="Arial" w:cs="Arial"/>
                <w:b/>
                <w:i/>
                <w:sz w:val="14"/>
              </w:rPr>
            </w:pPr>
          </w:p>
        </w:tc>
      </w:tr>
      <w:tr w:rsidR="00E11716" w:rsidRPr="00A32844" w14:paraId="1E965A6A" w14:textId="77777777" w:rsidTr="00260516">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16F58E2D" w14:textId="77777777" w:rsidR="00E11716" w:rsidRPr="00A32844" w:rsidRDefault="00E11716" w:rsidP="00260516">
            <w:pPr>
              <w:jc w:val="center"/>
              <w:rPr>
                <w:rFonts w:ascii="Arial" w:hAnsi="Arial" w:cs="Arial"/>
                <w:sz w:val="18"/>
              </w:rPr>
            </w:pPr>
            <w:r w:rsidRPr="00A32844">
              <w:rPr>
                <w:rFonts w:ascii="Arial" w:hAnsi="Arial" w:cs="Arial"/>
                <w:b/>
                <w:i/>
                <w:sz w:val="18"/>
                <w:szCs w:val="18"/>
              </w:rPr>
              <w:t>1.</w:t>
            </w:r>
          </w:p>
        </w:tc>
        <w:tc>
          <w:tcPr>
            <w:tcW w:w="3544" w:type="dxa"/>
            <w:tcBorders>
              <w:top w:val="single" w:sz="4" w:space="0" w:color="000000"/>
              <w:left w:val="single" w:sz="4" w:space="0" w:color="000000"/>
              <w:bottom w:val="single" w:sz="4" w:space="0" w:color="000000"/>
            </w:tcBorders>
            <w:shd w:val="clear" w:color="auto" w:fill="auto"/>
            <w:vAlign w:val="center"/>
          </w:tcPr>
          <w:p w14:paraId="655C16BB" w14:textId="77777777" w:rsidR="00E11716" w:rsidRPr="008216F7" w:rsidRDefault="00E11716" w:rsidP="00260516">
            <w:pPr>
              <w:jc w:val="center"/>
              <w:rPr>
                <w:rFonts w:ascii="Arial" w:hAnsi="Arial" w:cs="Arial"/>
                <w:sz w:val="18"/>
                <w:szCs w:val="18"/>
              </w:rPr>
            </w:pPr>
            <w:r w:rsidRPr="008216F7">
              <w:t>Aparat do automatycznych barwień histochemicznych</w:t>
            </w:r>
            <w:r w:rsidRPr="008216F7">
              <w:rPr>
                <w:rFonts w:ascii="Arial" w:hAnsi="Arial" w:cs="Arial"/>
                <w:sz w:val="18"/>
                <w:szCs w:val="18"/>
              </w:rPr>
              <w:t xml:space="preserve"> </w:t>
            </w:r>
          </w:p>
        </w:tc>
        <w:tc>
          <w:tcPr>
            <w:tcW w:w="1299" w:type="dxa"/>
            <w:tcBorders>
              <w:top w:val="single" w:sz="4" w:space="0" w:color="000000"/>
              <w:left w:val="single" w:sz="4" w:space="0" w:color="000000"/>
              <w:bottom w:val="single" w:sz="4" w:space="0" w:color="000000"/>
            </w:tcBorders>
            <w:shd w:val="clear" w:color="auto" w:fill="auto"/>
            <w:vAlign w:val="center"/>
          </w:tcPr>
          <w:p w14:paraId="18E10197" w14:textId="77777777" w:rsidR="00E11716" w:rsidRPr="00A32844" w:rsidRDefault="00E11716" w:rsidP="00260516">
            <w:pPr>
              <w:jc w:val="center"/>
              <w:rPr>
                <w:rFonts w:ascii="Arial" w:hAnsi="Arial" w:cs="Arial"/>
                <w:b/>
                <w:color w:val="FF0000"/>
                <w:sz w:val="18"/>
                <w:szCs w:val="18"/>
              </w:rPr>
            </w:pPr>
            <w:r w:rsidRPr="00A32844">
              <w:rPr>
                <w:rFonts w:ascii="Arial" w:hAnsi="Arial" w:cs="Arial"/>
                <w:b/>
                <w:sz w:val="18"/>
                <w:szCs w:val="18"/>
              </w:rPr>
              <w:t>szt.</w:t>
            </w:r>
          </w:p>
        </w:tc>
        <w:tc>
          <w:tcPr>
            <w:tcW w:w="1206" w:type="dxa"/>
            <w:tcBorders>
              <w:top w:val="single" w:sz="4" w:space="0" w:color="000000"/>
              <w:left w:val="single" w:sz="4" w:space="0" w:color="000000"/>
              <w:bottom w:val="single" w:sz="4" w:space="0" w:color="000000"/>
            </w:tcBorders>
            <w:shd w:val="clear" w:color="auto" w:fill="auto"/>
            <w:vAlign w:val="center"/>
          </w:tcPr>
          <w:p w14:paraId="0B06C8CA" w14:textId="77777777" w:rsidR="00E11716" w:rsidRPr="00A32844" w:rsidRDefault="00E11716" w:rsidP="00260516">
            <w:pPr>
              <w:jc w:val="center"/>
              <w:rPr>
                <w:rFonts w:ascii="Arial" w:hAnsi="Arial" w:cs="Arial"/>
                <w:b/>
                <w:sz w:val="18"/>
                <w:szCs w:val="18"/>
              </w:rPr>
            </w:pPr>
            <w:r w:rsidRPr="00A32844">
              <w:rPr>
                <w:rFonts w:ascii="Arial" w:hAnsi="Arial" w:cs="Arial"/>
                <w:b/>
                <w:sz w:val="18"/>
                <w:szCs w:val="18"/>
              </w:rPr>
              <w:t>1</w:t>
            </w:r>
          </w:p>
        </w:tc>
        <w:tc>
          <w:tcPr>
            <w:tcW w:w="965" w:type="dxa"/>
            <w:tcBorders>
              <w:top w:val="single" w:sz="4" w:space="0" w:color="000000"/>
              <w:left w:val="single" w:sz="4" w:space="0" w:color="000000"/>
              <w:bottom w:val="single" w:sz="4" w:space="0" w:color="000000"/>
            </w:tcBorders>
            <w:shd w:val="clear" w:color="auto" w:fill="auto"/>
            <w:vAlign w:val="center"/>
          </w:tcPr>
          <w:p w14:paraId="1E519313" w14:textId="77777777" w:rsidR="00E11716" w:rsidRPr="00A32844" w:rsidRDefault="00E11716" w:rsidP="00260516">
            <w:pPr>
              <w:jc w:val="center"/>
              <w:rPr>
                <w:rFonts w:ascii="Arial" w:hAnsi="Arial" w:cs="Arial"/>
                <w:b/>
                <w:sz w:val="18"/>
                <w:szCs w:val="18"/>
              </w:rPr>
            </w:pPr>
          </w:p>
        </w:tc>
        <w:tc>
          <w:tcPr>
            <w:tcW w:w="1274" w:type="dxa"/>
            <w:tcBorders>
              <w:top w:val="single" w:sz="4" w:space="0" w:color="000000"/>
              <w:left w:val="single" w:sz="4" w:space="0" w:color="000000"/>
              <w:bottom w:val="single" w:sz="4" w:space="0" w:color="000000"/>
            </w:tcBorders>
            <w:shd w:val="clear" w:color="auto" w:fill="auto"/>
            <w:vAlign w:val="center"/>
          </w:tcPr>
          <w:p w14:paraId="3A840164" w14:textId="77777777" w:rsidR="00E11716" w:rsidRPr="00A32844" w:rsidRDefault="00E11716" w:rsidP="00260516">
            <w:pPr>
              <w:snapToGrid w:val="0"/>
              <w:jc w:val="center"/>
              <w:rPr>
                <w:rFonts w:ascii="Arial" w:hAnsi="Arial" w:cs="Arial"/>
                <w:b/>
                <w:sz w:val="18"/>
                <w:szCs w:val="18"/>
              </w:rPr>
            </w:pPr>
          </w:p>
        </w:tc>
        <w:tc>
          <w:tcPr>
            <w:tcW w:w="1380" w:type="dxa"/>
            <w:tcBorders>
              <w:top w:val="single" w:sz="4" w:space="0" w:color="000000"/>
              <w:left w:val="single" w:sz="4" w:space="0" w:color="000000"/>
              <w:bottom w:val="single" w:sz="4" w:space="0" w:color="000000"/>
            </w:tcBorders>
            <w:shd w:val="clear" w:color="auto" w:fill="auto"/>
            <w:vAlign w:val="center"/>
          </w:tcPr>
          <w:p w14:paraId="753629B9" w14:textId="77777777" w:rsidR="00E11716" w:rsidRPr="00A32844" w:rsidRDefault="00E11716" w:rsidP="00260516">
            <w:pPr>
              <w:snapToGrid w:val="0"/>
              <w:jc w:val="center"/>
              <w:rPr>
                <w:rFonts w:ascii="Arial" w:hAnsi="Arial" w:cs="Arial"/>
                <w:b/>
                <w:sz w:val="18"/>
                <w:szCs w:val="18"/>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9A97" w14:textId="77777777" w:rsidR="00E11716" w:rsidRPr="00A32844" w:rsidRDefault="00E11716" w:rsidP="00260516">
            <w:pPr>
              <w:snapToGrid w:val="0"/>
              <w:jc w:val="center"/>
              <w:rPr>
                <w:rFonts w:ascii="Arial" w:hAnsi="Arial" w:cs="Arial"/>
                <w:b/>
                <w:sz w:val="18"/>
                <w:szCs w:val="18"/>
              </w:rPr>
            </w:pPr>
          </w:p>
        </w:tc>
      </w:tr>
      <w:tr w:rsidR="00E11716" w:rsidRPr="00A32844" w14:paraId="1A5AD3FF" w14:textId="77777777" w:rsidTr="00260516">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091759E5" w14:textId="77777777" w:rsidR="00E11716" w:rsidRPr="008216F7" w:rsidRDefault="00E11716" w:rsidP="00260516">
            <w:pPr>
              <w:jc w:val="center"/>
              <w:rPr>
                <w:rFonts w:ascii="Arial" w:hAnsi="Arial" w:cs="Arial"/>
                <w:b/>
                <w:i/>
                <w:sz w:val="18"/>
                <w:szCs w:val="18"/>
              </w:rPr>
            </w:pPr>
            <w:r>
              <w:rPr>
                <w:rFonts w:ascii="Arial" w:hAnsi="Arial" w:cs="Arial"/>
                <w:b/>
                <w:i/>
                <w:sz w:val="18"/>
                <w:szCs w:val="18"/>
              </w:rPr>
              <w:t>2.</w:t>
            </w:r>
          </w:p>
        </w:tc>
        <w:tc>
          <w:tcPr>
            <w:tcW w:w="3544" w:type="dxa"/>
            <w:tcBorders>
              <w:top w:val="single" w:sz="4" w:space="0" w:color="000000"/>
              <w:left w:val="single" w:sz="4" w:space="0" w:color="000000"/>
              <w:bottom w:val="single" w:sz="4" w:space="0" w:color="000000"/>
            </w:tcBorders>
            <w:shd w:val="clear" w:color="auto" w:fill="auto"/>
            <w:vAlign w:val="center"/>
          </w:tcPr>
          <w:p w14:paraId="5FE0614F" w14:textId="77777777" w:rsidR="00E11716" w:rsidRPr="008216F7" w:rsidRDefault="00E11716" w:rsidP="00260516">
            <w:pPr>
              <w:spacing w:before="60" w:after="60"/>
            </w:pPr>
            <w:r w:rsidRPr="008216F7">
              <w:t>Zestaw do wykonywania oznaczeń metodą histochemioczną wraz z odczynnikami, akcesoriami i materiałami zużywalnymi kompatybilnymi z oferowanym systemem do wykonywania barwień histochemicznych na okres 24 miesięcy</w:t>
            </w:r>
          </w:p>
        </w:tc>
        <w:tc>
          <w:tcPr>
            <w:tcW w:w="1299" w:type="dxa"/>
            <w:tcBorders>
              <w:top w:val="single" w:sz="4" w:space="0" w:color="000000"/>
              <w:left w:val="single" w:sz="4" w:space="0" w:color="000000"/>
              <w:bottom w:val="single" w:sz="4" w:space="0" w:color="000000"/>
            </w:tcBorders>
            <w:shd w:val="clear" w:color="auto" w:fill="auto"/>
            <w:vAlign w:val="center"/>
          </w:tcPr>
          <w:p w14:paraId="3E01F99A" w14:textId="77777777" w:rsidR="00E11716" w:rsidRPr="00A32844" w:rsidRDefault="00E11716" w:rsidP="00260516">
            <w:pPr>
              <w:jc w:val="center"/>
              <w:rPr>
                <w:rFonts w:ascii="Arial" w:hAnsi="Arial" w:cs="Arial"/>
                <w:b/>
                <w:sz w:val="18"/>
                <w:szCs w:val="18"/>
              </w:rPr>
            </w:pPr>
            <w:r>
              <w:rPr>
                <w:rFonts w:ascii="Arial" w:hAnsi="Arial" w:cs="Arial"/>
                <w:b/>
                <w:sz w:val="18"/>
                <w:szCs w:val="18"/>
              </w:rPr>
              <w:t>zestaw</w:t>
            </w:r>
          </w:p>
        </w:tc>
        <w:tc>
          <w:tcPr>
            <w:tcW w:w="1206" w:type="dxa"/>
            <w:tcBorders>
              <w:top w:val="single" w:sz="4" w:space="0" w:color="000000"/>
              <w:left w:val="single" w:sz="4" w:space="0" w:color="000000"/>
              <w:bottom w:val="single" w:sz="4" w:space="0" w:color="000000"/>
            </w:tcBorders>
            <w:shd w:val="clear" w:color="auto" w:fill="auto"/>
            <w:vAlign w:val="center"/>
          </w:tcPr>
          <w:p w14:paraId="6CD163FB" w14:textId="77777777" w:rsidR="00E11716" w:rsidRPr="00A32844" w:rsidRDefault="00E11716" w:rsidP="00260516">
            <w:pPr>
              <w:jc w:val="center"/>
              <w:rPr>
                <w:rFonts w:ascii="Arial" w:hAnsi="Arial" w:cs="Arial"/>
                <w:b/>
                <w:sz w:val="18"/>
                <w:szCs w:val="18"/>
              </w:rPr>
            </w:pPr>
            <w:r>
              <w:rPr>
                <w:rFonts w:ascii="Arial" w:hAnsi="Arial" w:cs="Arial"/>
                <w:b/>
                <w:sz w:val="18"/>
                <w:szCs w:val="18"/>
              </w:rPr>
              <w:t>1</w:t>
            </w:r>
          </w:p>
        </w:tc>
        <w:tc>
          <w:tcPr>
            <w:tcW w:w="965" w:type="dxa"/>
            <w:tcBorders>
              <w:top w:val="single" w:sz="4" w:space="0" w:color="000000"/>
              <w:left w:val="single" w:sz="4" w:space="0" w:color="000000"/>
              <w:bottom w:val="single" w:sz="4" w:space="0" w:color="000000"/>
            </w:tcBorders>
            <w:shd w:val="clear" w:color="auto" w:fill="auto"/>
            <w:vAlign w:val="center"/>
          </w:tcPr>
          <w:p w14:paraId="37F5889F" w14:textId="77777777" w:rsidR="00E11716" w:rsidRPr="00A32844" w:rsidRDefault="00E11716" w:rsidP="00260516">
            <w:pPr>
              <w:jc w:val="center"/>
              <w:rPr>
                <w:rFonts w:ascii="Arial" w:hAnsi="Arial" w:cs="Arial"/>
                <w:b/>
                <w:sz w:val="18"/>
                <w:szCs w:val="18"/>
              </w:rPr>
            </w:pPr>
          </w:p>
        </w:tc>
        <w:tc>
          <w:tcPr>
            <w:tcW w:w="1274" w:type="dxa"/>
            <w:tcBorders>
              <w:top w:val="single" w:sz="4" w:space="0" w:color="000000"/>
              <w:left w:val="single" w:sz="4" w:space="0" w:color="000000"/>
              <w:bottom w:val="single" w:sz="4" w:space="0" w:color="000000"/>
            </w:tcBorders>
            <w:shd w:val="clear" w:color="auto" w:fill="auto"/>
            <w:vAlign w:val="center"/>
          </w:tcPr>
          <w:p w14:paraId="61872017" w14:textId="77777777" w:rsidR="00E11716" w:rsidRPr="00A32844" w:rsidRDefault="00E11716" w:rsidP="00260516">
            <w:pPr>
              <w:snapToGrid w:val="0"/>
              <w:jc w:val="center"/>
              <w:rPr>
                <w:rFonts w:ascii="Arial" w:hAnsi="Arial" w:cs="Arial"/>
                <w:b/>
                <w:sz w:val="18"/>
                <w:szCs w:val="18"/>
              </w:rPr>
            </w:pPr>
          </w:p>
        </w:tc>
        <w:tc>
          <w:tcPr>
            <w:tcW w:w="1380" w:type="dxa"/>
            <w:tcBorders>
              <w:top w:val="single" w:sz="4" w:space="0" w:color="000000"/>
              <w:left w:val="single" w:sz="4" w:space="0" w:color="000000"/>
              <w:bottom w:val="single" w:sz="4" w:space="0" w:color="000000"/>
            </w:tcBorders>
            <w:shd w:val="clear" w:color="auto" w:fill="auto"/>
            <w:vAlign w:val="center"/>
          </w:tcPr>
          <w:p w14:paraId="17E6F484" w14:textId="77777777" w:rsidR="00E11716" w:rsidRPr="00A32844" w:rsidRDefault="00E11716" w:rsidP="00260516">
            <w:pPr>
              <w:snapToGrid w:val="0"/>
              <w:jc w:val="center"/>
              <w:rPr>
                <w:rFonts w:ascii="Arial" w:hAnsi="Arial" w:cs="Arial"/>
                <w:b/>
                <w:sz w:val="18"/>
                <w:szCs w:val="18"/>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1D7C" w14:textId="77777777" w:rsidR="00E11716" w:rsidRPr="00A32844" w:rsidRDefault="00E11716" w:rsidP="00260516">
            <w:pPr>
              <w:snapToGrid w:val="0"/>
              <w:jc w:val="center"/>
              <w:rPr>
                <w:rFonts w:ascii="Arial" w:hAnsi="Arial" w:cs="Arial"/>
                <w:b/>
                <w:sz w:val="18"/>
                <w:szCs w:val="18"/>
              </w:rPr>
            </w:pPr>
          </w:p>
        </w:tc>
      </w:tr>
      <w:tr w:rsidR="00E11716" w:rsidRPr="00A32844" w14:paraId="0939236F" w14:textId="77777777" w:rsidTr="00260516">
        <w:trPr>
          <w:cantSplit/>
          <w:trHeight w:val="609"/>
        </w:trPr>
        <w:tc>
          <w:tcPr>
            <w:tcW w:w="6616" w:type="dxa"/>
            <w:gridSpan w:val="4"/>
            <w:tcBorders>
              <w:top w:val="single" w:sz="4" w:space="0" w:color="000000"/>
              <w:left w:val="single" w:sz="4" w:space="0" w:color="000000"/>
              <w:bottom w:val="single" w:sz="4" w:space="0" w:color="000000"/>
            </w:tcBorders>
            <w:shd w:val="clear" w:color="auto" w:fill="auto"/>
            <w:vAlign w:val="center"/>
          </w:tcPr>
          <w:p w14:paraId="2983AF16" w14:textId="77777777" w:rsidR="00E11716" w:rsidRPr="00A32844" w:rsidRDefault="00E11716" w:rsidP="00260516">
            <w:pPr>
              <w:jc w:val="right"/>
              <w:rPr>
                <w:rFonts w:ascii="Arial" w:hAnsi="Arial" w:cs="Arial"/>
                <w:b/>
                <w:sz w:val="18"/>
                <w:szCs w:val="18"/>
              </w:rPr>
            </w:pPr>
            <w:r>
              <w:rPr>
                <w:rFonts w:ascii="Arial" w:hAnsi="Arial" w:cs="Arial"/>
                <w:b/>
                <w:sz w:val="18"/>
                <w:szCs w:val="18"/>
              </w:rPr>
              <w:t>RAZEM: (poz. 1 i poz. 2)</w:t>
            </w:r>
          </w:p>
        </w:tc>
        <w:tc>
          <w:tcPr>
            <w:tcW w:w="965" w:type="dxa"/>
            <w:tcBorders>
              <w:top w:val="single" w:sz="4" w:space="0" w:color="000000"/>
              <w:left w:val="single" w:sz="4" w:space="0" w:color="000000"/>
              <w:bottom w:val="single" w:sz="4" w:space="0" w:color="000000"/>
            </w:tcBorders>
            <w:shd w:val="clear" w:color="auto" w:fill="auto"/>
            <w:vAlign w:val="center"/>
          </w:tcPr>
          <w:p w14:paraId="3BE0A37A" w14:textId="77777777" w:rsidR="00E11716" w:rsidRPr="00A32844" w:rsidRDefault="00E11716" w:rsidP="00260516">
            <w:pPr>
              <w:jc w:val="center"/>
              <w:rPr>
                <w:rFonts w:ascii="Arial" w:hAnsi="Arial" w:cs="Arial"/>
                <w:b/>
                <w:sz w:val="18"/>
                <w:szCs w:val="18"/>
              </w:rPr>
            </w:pPr>
          </w:p>
        </w:tc>
        <w:tc>
          <w:tcPr>
            <w:tcW w:w="1274" w:type="dxa"/>
            <w:tcBorders>
              <w:top w:val="single" w:sz="4" w:space="0" w:color="000000"/>
              <w:left w:val="single" w:sz="4" w:space="0" w:color="000000"/>
              <w:bottom w:val="single" w:sz="4" w:space="0" w:color="000000"/>
            </w:tcBorders>
            <w:shd w:val="clear" w:color="auto" w:fill="auto"/>
            <w:vAlign w:val="center"/>
          </w:tcPr>
          <w:p w14:paraId="33EC59E9" w14:textId="77777777" w:rsidR="00E11716" w:rsidRPr="00A32844" w:rsidRDefault="00E11716" w:rsidP="00260516">
            <w:pPr>
              <w:snapToGrid w:val="0"/>
              <w:jc w:val="center"/>
              <w:rPr>
                <w:rFonts w:ascii="Arial" w:hAnsi="Arial" w:cs="Arial"/>
                <w:b/>
                <w:sz w:val="18"/>
                <w:szCs w:val="18"/>
              </w:rPr>
            </w:pPr>
          </w:p>
        </w:tc>
        <w:tc>
          <w:tcPr>
            <w:tcW w:w="1380" w:type="dxa"/>
            <w:tcBorders>
              <w:top w:val="single" w:sz="4" w:space="0" w:color="000000"/>
              <w:left w:val="single" w:sz="4" w:space="0" w:color="000000"/>
              <w:bottom w:val="single" w:sz="4" w:space="0" w:color="000000"/>
            </w:tcBorders>
            <w:shd w:val="clear" w:color="auto" w:fill="auto"/>
            <w:vAlign w:val="center"/>
          </w:tcPr>
          <w:p w14:paraId="0D420A47" w14:textId="77777777" w:rsidR="00E11716" w:rsidRPr="00A32844" w:rsidRDefault="00E11716" w:rsidP="00260516">
            <w:pPr>
              <w:snapToGrid w:val="0"/>
              <w:jc w:val="center"/>
              <w:rPr>
                <w:rFonts w:ascii="Arial" w:hAnsi="Arial" w:cs="Arial"/>
                <w:b/>
                <w:sz w:val="18"/>
                <w:szCs w:val="18"/>
              </w:rPr>
            </w:pPr>
          </w:p>
        </w:tc>
        <w:tc>
          <w:tcPr>
            <w:tcW w:w="1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0F5F9" w14:textId="77777777" w:rsidR="00E11716" w:rsidRPr="00A32844" w:rsidRDefault="00E11716" w:rsidP="00260516">
            <w:pPr>
              <w:snapToGrid w:val="0"/>
              <w:jc w:val="center"/>
              <w:rPr>
                <w:rFonts w:ascii="Arial" w:hAnsi="Arial" w:cs="Arial"/>
                <w:b/>
                <w:sz w:val="18"/>
                <w:szCs w:val="18"/>
              </w:rPr>
            </w:pPr>
          </w:p>
        </w:tc>
      </w:tr>
    </w:tbl>
    <w:p w14:paraId="5388A111" w14:textId="12467030" w:rsidR="008216F7" w:rsidRDefault="008216F7" w:rsidP="008216F7">
      <w:pPr>
        <w:spacing w:before="60" w:after="60"/>
        <w:rPr>
          <w:b/>
          <w:szCs w:val="24"/>
        </w:rPr>
      </w:pPr>
    </w:p>
    <w:p w14:paraId="334AA480" w14:textId="2C6BE4F4" w:rsidR="00E11716" w:rsidRDefault="00E11716" w:rsidP="008216F7">
      <w:pPr>
        <w:spacing w:before="60" w:after="60"/>
        <w:rPr>
          <w:b/>
          <w:szCs w:val="24"/>
        </w:rPr>
      </w:pPr>
    </w:p>
    <w:p w14:paraId="459170C6" w14:textId="1B6F5100" w:rsidR="00E11716" w:rsidRDefault="00E11716" w:rsidP="008216F7">
      <w:pPr>
        <w:spacing w:before="60" w:after="60"/>
        <w:rPr>
          <w:b/>
          <w:szCs w:val="24"/>
        </w:rPr>
      </w:pPr>
    </w:p>
    <w:p w14:paraId="6B1A06E1" w14:textId="77777777" w:rsidR="008216F7" w:rsidRDefault="008216F7" w:rsidP="008216F7">
      <w:pPr>
        <w:spacing w:before="60" w:after="60"/>
        <w:rPr>
          <w:b/>
          <w:szCs w:val="24"/>
        </w:rPr>
      </w:pPr>
    </w:p>
    <w:p w14:paraId="7D833D61" w14:textId="77777777" w:rsidR="00E11716" w:rsidRPr="00C07712" w:rsidRDefault="00E11716" w:rsidP="00E11716">
      <w:pPr>
        <w:spacing w:before="60" w:after="60"/>
        <w:rPr>
          <w:rFonts w:cs="Calibri"/>
          <w:b/>
          <w:szCs w:val="24"/>
        </w:rPr>
      </w:pPr>
      <w:r w:rsidRPr="00C07712">
        <w:rPr>
          <w:rFonts w:cs="Calibri"/>
          <w:b/>
          <w:szCs w:val="24"/>
        </w:rPr>
        <w:lastRenderedPageBreak/>
        <w:t xml:space="preserve">Wyszczególnienie do poz. nr 2 – zestaw </w:t>
      </w:r>
      <w:r w:rsidRPr="00C07712">
        <w:rPr>
          <w:rFonts w:cs="Calibri"/>
          <w:b/>
        </w:rPr>
        <w:t xml:space="preserve"> do wykonywania oznaczeń metodą histochemioczną wraz z odczynnikami, akcesoriami i materiałami zużywalnymi kompatybilnymi z oferowanym systemem do wykonywania barwień histochemicznych na okres 24 miesięcy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639"/>
        <w:gridCol w:w="2170"/>
        <w:gridCol w:w="1758"/>
        <w:gridCol w:w="1256"/>
        <w:gridCol w:w="1572"/>
        <w:gridCol w:w="2207"/>
        <w:gridCol w:w="1507"/>
        <w:gridCol w:w="1507"/>
        <w:gridCol w:w="1496"/>
      </w:tblGrid>
      <w:tr w:rsidR="00E11716" w:rsidRPr="00C07712" w14:paraId="04DC9469"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2ED6A867" w14:textId="77777777" w:rsidR="00E11716" w:rsidRPr="00C07712" w:rsidRDefault="00E11716" w:rsidP="00260516">
            <w:pPr>
              <w:spacing w:before="100" w:beforeAutospacing="1" w:after="119"/>
              <w:rPr>
                <w:rFonts w:cs="Calibri"/>
              </w:rPr>
            </w:pPr>
            <w:r w:rsidRPr="00C07712">
              <w:rPr>
                <w:rFonts w:cs="Calibri"/>
              </w:rPr>
              <w:t>Lp.</w:t>
            </w:r>
          </w:p>
        </w:tc>
        <w:tc>
          <w:tcPr>
            <w:tcW w:w="769" w:type="pct"/>
            <w:tcBorders>
              <w:top w:val="outset" w:sz="6" w:space="0" w:color="000000"/>
              <w:left w:val="outset" w:sz="6" w:space="0" w:color="000000"/>
              <w:bottom w:val="outset" w:sz="6" w:space="0" w:color="000000"/>
              <w:right w:val="outset" w:sz="6" w:space="0" w:color="000000"/>
            </w:tcBorders>
            <w:hideMark/>
          </w:tcPr>
          <w:p w14:paraId="7C073C20" w14:textId="77777777" w:rsidR="00E11716" w:rsidRPr="00C07712" w:rsidRDefault="00E11716" w:rsidP="00260516">
            <w:pPr>
              <w:spacing w:before="100" w:beforeAutospacing="1" w:after="119"/>
              <w:jc w:val="center"/>
              <w:rPr>
                <w:rFonts w:cs="Calibri"/>
              </w:rPr>
            </w:pPr>
            <w:r w:rsidRPr="00C07712">
              <w:rPr>
                <w:rFonts w:cs="Calibri"/>
              </w:rPr>
              <w:t>Nazwa</w:t>
            </w:r>
          </w:p>
        </w:tc>
        <w:tc>
          <w:tcPr>
            <w:tcW w:w="623" w:type="pct"/>
            <w:tcBorders>
              <w:top w:val="outset" w:sz="6" w:space="0" w:color="000000"/>
              <w:left w:val="outset" w:sz="6" w:space="0" w:color="000000"/>
              <w:bottom w:val="outset" w:sz="6" w:space="0" w:color="000000"/>
              <w:right w:val="outset" w:sz="6" w:space="0" w:color="000000"/>
            </w:tcBorders>
            <w:hideMark/>
          </w:tcPr>
          <w:p w14:paraId="3C9A871E" w14:textId="77777777" w:rsidR="00E11716" w:rsidRPr="00C07712" w:rsidRDefault="00E11716" w:rsidP="00260516">
            <w:pPr>
              <w:spacing w:before="100" w:beforeAutospacing="1" w:after="119"/>
              <w:jc w:val="center"/>
              <w:rPr>
                <w:rFonts w:cs="Calibri"/>
              </w:rPr>
            </w:pPr>
            <w:r w:rsidRPr="00C07712">
              <w:rPr>
                <w:rFonts w:cs="Calibri"/>
              </w:rPr>
              <w:t>Wielkość opakowania</w:t>
            </w:r>
          </w:p>
        </w:tc>
        <w:tc>
          <w:tcPr>
            <w:tcW w:w="445" w:type="pct"/>
            <w:tcBorders>
              <w:top w:val="outset" w:sz="6" w:space="0" w:color="000000"/>
              <w:left w:val="outset" w:sz="6" w:space="0" w:color="000000"/>
              <w:bottom w:val="outset" w:sz="6" w:space="0" w:color="000000"/>
              <w:right w:val="outset" w:sz="6" w:space="0" w:color="000000"/>
            </w:tcBorders>
            <w:hideMark/>
          </w:tcPr>
          <w:p w14:paraId="0F3E6E88" w14:textId="77777777" w:rsidR="00E11716" w:rsidRPr="00C07712" w:rsidRDefault="00E11716" w:rsidP="00260516">
            <w:pPr>
              <w:spacing w:before="100" w:beforeAutospacing="1" w:after="119"/>
              <w:jc w:val="center"/>
              <w:rPr>
                <w:rFonts w:cs="Calibri"/>
              </w:rPr>
            </w:pPr>
            <w:r>
              <w:rPr>
                <w:rFonts w:cs="Calibri"/>
              </w:rPr>
              <w:t>Cena</w:t>
            </w:r>
            <w:r w:rsidRPr="00C07712">
              <w:rPr>
                <w:rFonts w:cs="Calibri"/>
              </w:rPr>
              <w:t xml:space="preserve"> netto</w:t>
            </w:r>
          </w:p>
        </w:tc>
        <w:tc>
          <w:tcPr>
            <w:tcW w:w="557" w:type="pct"/>
            <w:tcBorders>
              <w:top w:val="outset" w:sz="6" w:space="0" w:color="000000"/>
              <w:left w:val="outset" w:sz="6" w:space="0" w:color="000000"/>
              <w:bottom w:val="outset" w:sz="6" w:space="0" w:color="000000"/>
              <w:right w:val="outset" w:sz="6" w:space="0" w:color="000000"/>
            </w:tcBorders>
          </w:tcPr>
          <w:p w14:paraId="692308B5" w14:textId="77777777" w:rsidR="00E11716" w:rsidRPr="00C07712" w:rsidRDefault="00E11716" w:rsidP="00260516">
            <w:pPr>
              <w:spacing w:before="100" w:beforeAutospacing="1" w:after="119"/>
              <w:jc w:val="center"/>
              <w:rPr>
                <w:rFonts w:cs="Calibri"/>
              </w:rPr>
            </w:pPr>
            <w:r>
              <w:rPr>
                <w:rFonts w:cs="Calibri"/>
              </w:rPr>
              <w:t>Cena brutto</w:t>
            </w:r>
          </w:p>
        </w:tc>
        <w:tc>
          <w:tcPr>
            <w:tcW w:w="782" w:type="pct"/>
            <w:tcBorders>
              <w:top w:val="outset" w:sz="6" w:space="0" w:color="000000"/>
              <w:left w:val="outset" w:sz="6" w:space="0" w:color="000000"/>
              <w:bottom w:val="outset" w:sz="6" w:space="0" w:color="000000"/>
              <w:right w:val="outset" w:sz="6" w:space="0" w:color="000000"/>
            </w:tcBorders>
            <w:hideMark/>
          </w:tcPr>
          <w:p w14:paraId="0011F587" w14:textId="77777777" w:rsidR="00E11716" w:rsidRPr="00C07712" w:rsidRDefault="00E11716" w:rsidP="00260516">
            <w:pPr>
              <w:spacing w:before="100" w:beforeAutospacing="1" w:after="119"/>
              <w:jc w:val="center"/>
              <w:rPr>
                <w:rFonts w:cs="Calibri"/>
              </w:rPr>
            </w:pPr>
            <w:r w:rsidRPr="00C07712">
              <w:rPr>
                <w:rFonts w:cs="Calibri"/>
              </w:rPr>
              <w:t>Ilość opakowań</w:t>
            </w:r>
          </w:p>
        </w:tc>
        <w:tc>
          <w:tcPr>
            <w:tcW w:w="534" w:type="pct"/>
            <w:tcBorders>
              <w:top w:val="outset" w:sz="6" w:space="0" w:color="000000"/>
              <w:left w:val="outset" w:sz="6" w:space="0" w:color="000000"/>
              <w:bottom w:val="outset" w:sz="6" w:space="0" w:color="000000"/>
              <w:right w:val="outset" w:sz="6" w:space="0" w:color="000000"/>
            </w:tcBorders>
            <w:hideMark/>
          </w:tcPr>
          <w:p w14:paraId="4C04F37D" w14:textId="77777777" w:rsidR="00E11716" w:rsidRPr="00C07712" w:rsidRDefault="00E11716" w:rsidP="00260516">
            <w:pPr>
              <w:spacing w:before="100" w:beforeAutospacing="1" w:after="119"/>
              <w:jc w:val="center"/>
              <w:rPr>
                <w:rFonts w:cs="Calibri"/>
              </w:rPr>
            </w:pPr>
            <w:r w:rsidRPr="00C07712">
              <w:rPr>
                <w:rFonts w:cs="Calibri"/>
              </w:rPr>
              <w:t>Wartość netto</w:t>
            </w:r>
          </w:p>
        </w:tc>
        <w:tc>
          <w:tcPr>
            <w:tcW w:w="534" w:type="pct"/>
            <w:tcBorders>
              <w:top w:val="outset" w:sz="6" w:space="0" w:color="000000"/>
              <w:left w:val="outset" w:sz="6" w:space="0" w:color="000000"/>
              <w:bottom w:val="outset" w:sz="6" w:space="0" w:color="000000"/>
              <w:right w:val="outset" w:sz="6" w:space="0" w:color="000000"/>
            </w:tcBorders>
          </w:tcPr>
          <w:p w14:paraId="74FDEC22" w14:textId="77777777" w:rsidR="00E11716" w:rsidRPr="00C07712" w:rsidRDefault="00E11716" w:rsidP="00260516">
            <w:pPr>
              <w:spacing w:before="100" w:beforeAutospacing="1" w:after="119"/>
              <w:jc w:val="center"/>
              <w:rPr>
                <w:rFonts w:cs="Calibri"/>
              </w:rPr>
            </w:pPr>
            <w:r w:rsidRPr="00C07712">
              <w:rPr>
                <w:rFonts w:cs="Calibri"/>
              </w:rPr>
              <w:t>Podatek VAT</w:t>
            </w:r>
          </w:p>
        </w:tc>
        <w:tc>
          <w:tcPr>
            <w:tcW w:w="530" w:type="pct"/>
            <w:tcBorders>
              <w:top w:val="outset" w:sz="6" w:space="0" w:color="000000"/>
              <w:left w:val="outset" w:sz="6" w:space="0" w:color="000000"/>
              <w:bottom w:val="outset" w:sz="6" w:space="0" w:color="000000"/>
              <w:right w:val="outset" w:sz="6" w:space="0" w:color="000000"/>
            </w:tcBorders>
          </w:tcPr>
          <w:p w14:paraId="4C58C724" w14:textId="77777777" w:rsidR="00E11716" w:rsidRPr="00C07712" w:rsidRDefault="00E11716" w:rsidP="00260516">
            <w:pPr>
              <w:spacing w:before="100" w:beforeAutospacing="1" w:after="119"/>
              <w:jc w:val="center"/>
              <w:rPr>
                <w:rFonts w:cs="Calibri"/>
              </w:rPr>
            </w:pPr>
            <w:r w:rsidRPr="00C07712">
              <w:rPr>
                <w:rFonts w:cs="Calibri"/>
              </w:rPr>
              <w:t>Wartość brutto</w:t>
            </w:r>
          </w:p>
        </w:tc>
      </w:tr>
      <w:tr w:rsidR="00E11716" w:rsidRPr="00C07712" w14:paraId="02A179F5"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1D363BF1" w14:textId="77777777" w:rsidR="00E11716" w:rsidRPr="00C07712" w:rsidRDefault="00E11716" w:rsidP="00260516">
            <w:pPr>
              <w:spacing w:before="100" w:beforeAutospacing="1" w:after="119"/>
              <w:rPr>
                <w:rFonts w:cs="Calibri"/>
              </w:rPr>
            </w:pPr>
            <w:r w:rsidRPr="00C07712">
              <w:rPr>
                <w:rFonts w:cs="Calibri"/>
              </w:rPr>
              <w:t>2.1</w:t>
            </w:r>
          </w:p>
        </w:tc>
        <w:tc>
          <w:tcPr>
            <w:tcW w:w="769" w:type="pct"/>
            <w:tcBorders>
              <w:top w:val="outset" w:sz="6" w:space="0" w:color="000000"/>
              <w:left w:val="outset" w:sz="6" w:space="0" w:color="000000"/>
              <w:bottom w:val="outset" w:sz="6" w:space="0" w:color="000000"/>
              <w:right w:val="outset" w:sz="6" w:space="0" w:color="000000"/>
            </w:tcBorders>
            <w:hideMark/>
          </w:tcPr>
          <w:p w14:paraId="44A63E14" w14:textId="77777777" w:rsidR="00E11716" w:rsidRPr="00C07712" w:rsidRDefault="00E11716" w:rsidP="00260516">
            <w:pPr>
              <w:spacing w:before="100" w:beforeAutospacing="1" w:after="119"/>
              <w:rPr>
                <w:rFonts w:cs="Calibri"/>
              </w:rPr>
            </w:pPr>
            <w:r w:rsidRPr="00C07712">
              <w:rPr>
                <w:rFonts w:cs="Calibri"/>
              </w:rPr>
              <w:t xml:space="preserve">Odczynnik do odparafinowania i uwadniania. </w:t>
            </w:r>
          </w:p>
        </w:tc>
        <w:tc>
          <w:tcPr>
            <w:tcW w:w="623" w:type="pct"/>
            <w:tcBorders>
              <w:top w:val="outset" w:sz="6" w:space="0" w:color="000000"/>
              <w:left w:val="outset" w:sz="6" w:space="0" w:color="000000"/>
              <w:bottom w:val="outset" w:sz="6" w:space="0" w:color="000000"/>
              <w:right w:val="outset" w:sz="6" w:space="0" w:color="000000"/>
            </w:tcBorders>
            <w:hideMark/>
          </w:tcPr>
          <w:p w14:paraId="38A86194" w14:textId="77777777" w:rsidR="00E11716" w:rsidRPr="00C07712" w:rsidRDefault="00E11716" w:rsidP="00260516">
            <w:pPr>
              <w:spacing w:before="100" w:beforeAutospacing="1" w:after="119"/>
              <w:rPr>
                <w:rFonts w:cs="Calibri"/>
              </w:rPr>
            </w:pPr>
            <w:r w:rsidRPr="00C07712">
              <w:rPr>
                <w:rFonts w:cs="Calibri"/>
              </w:rPr>
              <w:t xml:space="preserve">Opakowanie 115ml/100 testów </w:t>
            </w:r>
          </w:p>
        </w:tc>
        <w:tc>
          <w:tcPr>
            <w:tcW w:w="445" w:type="pct"/>
            <w:tcBorders>
              <w:top w:val="outset" w:sz="6" w:space="0" w:color="000000"/>
              <w:left w:val="outset" w:sz="6" w:space="0" w:color="000000"/>
              <w:bottom w:val="outset" w:sz="6" w:space="0" w:color="000000"/>
              <w:right w:val="outset" w:sz="6" w:space="0" w:color="000000"/>
            </w:tcBorders>
          </w:tcPr>
          <w:p w14:paraId="2EB43C37"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5376CE77"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0FDB85D2" w14:textId="77777777" w:rsidR="00E11716" w:rsidRPr="00C07712" w:rsidRDefault="00E11716" w:rsidP="00260516">
            <w:pPr>
              <w:spacing w:before="100" w:beforeAutospacing="1" w:after="119"/>
              <w:jc w:val="center"/>
              <w:rPr>
                <w:rFonts w:cs="Calibri"/>
              </w:rPr>
            </w:pPr>
            <w:r w:rsidRPr="00C07712">
              <w:rPr>
                <w:rFonts w:cs="Calibri"/>
              </w:rPr>
              <w:t>2</w:t>
            </w:r>
          </w:p>
        </w:tc>
        <w:tc>
          <w:tcPr>
            <w:tcW w:w="534" w:type="pct"/>
            <w:tcBorders>
              <w:top w:val="outset" w:sz="6" w:space="0" w:color="000000"/>
              <w:left w:val="outset" w:sz="6" w:space="0" w:color="000000"/>
              <w:bottom w:val="outset" w:sz="6" w:space="0" w:color="000000"/>
              <w:right w:val="outset" w:sz="6" w:space="0" w:color="000000"/>
            </w:tcBorders>
          </w:tcPr>
          <w:p w14:paraId="73A993EA"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4B9C74EA"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4C3E070E" w14:textId="77777777" w:rsidR="00E11716" w:rsidRPr="00C07712" w:rsidRDefault="00E11716" w:rsidP="00260516">
            <w:pPr>
              <w:spacing w:before="100" w:beforeAutospacing="1" w:after="119"/>
              <w:rPr>
                <w:rFonts w:cs="Calibri"/>
              </w:rPr>
            </w:pPr>
          </w:p>
        </w:tc>
      </w:tr>
      <w:tr w:rsidR="00E11716" w:rsidRPr="00C07712" w14:paraId="464DF038"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07D065A1" w14:textId="77777777" w:rsidR="00E11716" w:rsidRPr="00C07712" w:rsidRDefault="00E11716" w:rsidP="00260516">
            <w:pPr>
              <w:spacing w:before="100" w:beforeAutospacing="1" w:after="119"/>
              <w:rPr>
                <w:rFonts w:cs="Calibri"/>
              </w:rPr>
            </w:pPr>
            <w:r w:rsidRPr="00C07712">
              <w:rPr>
                <w:rFonts w:cs="Calibri"/>
              </w:rPr>
              <w:t>2.2</w:t>
            </w:r>
          </w:p>
        </w:tc>
        <w:tc>
          <w:tcPr>
            <w:tcW w:w="769" w:type="pct"/>
            <w:tcBorders>
              <w:top w:val="outset" w:sz="6" w:space="0" w:color="000000"/>
              <w:left w:val="outset" w:sz="6" w:space="0" w:color="000000"/>
              <w:bottom w:val="outset" w:sz="6" w:space="0" w:color="000000"/>
              <w:right w:val="outset" w:sz="6" w:space="0" w:color="000000"/>
            </w:tcBorders>
            <w:hideMark/>
          </w:tcPr>
          <w:p w14:paraId="60D778C0" w14:textId="77777777" w:rsidR="00E11716" w:rsidRPr="00C07712" w:rsidRDefault="00E11716" w:rsidP="00260516">
            <w:pPr>
              <w:spacing w:before="100" w:beforeAutospacing="1" w:after="119"/>
              <w:rPr>
                <w:rFonts w:cs="Calibri"/>
              </w:rPr>
            </w:pPr>
            <w:r w:rsidRPr="00C07712">
              <w:rPr>
                <w:rFonts w:cs="Calibri"/>
              </w:rPr>
              <w:t>Bufor do przepłukiwania (koncentrat x50).</w:t>
            </w:r>
          </w:p>
        </w:tc>
        <w:tc>
          <w:tcPr>
            <w:tcW w:w="623" w:type="pct"/>
            <w:tcBorders>
              <w:top w:val="outset" w:sz="6" w:space="0" w:color="000000"/>
              <w:left w:val="outset" w:sz="6" w:space="0" w:color="000000"/>
              <w:bottom w:val="outset" w:sz="6" w:space="0" w:color="000000"/>
              <w:right w:val="outset" w:sz="6" w:space="0" w:color="000000"/>
            </w:tcBorders>
            <w:hideMark/>
          </w:tcPr>
          <w:p w14:paraId="4540557A" w14:textId="77777777" w:rsidR="00E11716" w:rsidRPr="00C07712" w:rsidRDefault="00E11716" w:rsidP="00260516">
            <w:pPr>
              <w:spacing w:before="100" w:beforeAutospacing="1" w:after="119"/>
              <w:rPr>
                <w:rFonts w:cs="Calibri"/>
              </w:rPr>
            </w:pPr>
            <w:r w:rsidRPr="00C07712">
              <w:rPr>
                <w:rFonts w:cs="Calibri"/>
              </w:rPr>
              <w:t xml:space="preserve">Opakowanie 4 x 200ml </w:t>
            </w:r>
          </w:p>
        </w:tc>
        <w:tc>
          <w:tcPr>
            <w:tcW w:w="445" w:type="pct"/>
            <w:tcBorders>
              <w:top w:val="outset" w:sz="6" w:space="0" w:color="000000"/>
              <w:left w:val="outset" w:sz="6" w:space="0" w:color="000000"/>
              <w:bottom w:val="outset" w:sz="6" w:space="0" w:color="000000"/>
              <w:right w:val="outset" w:sz="6" w:space="0" w:color="000000"/>
            </w:tcBorders>
          </w:tcPr>
          <w:p w14:paraId="501BFDEA"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5CE8D69E"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6B7E58B7" w14:textId="77777777" w:rsidR="00E11716" w:rsidRPr="00C07712" w:rsidRDefault="00E11716" w:rsidP="00260516">
            <w:pPr>
              <w:spacing w:before="100" w:beforeAutospacing="1" w:after="119"/>
              <w:jc w:val="center"/>
              <w:rPr>
                <w:rFonts w:cs="Calibri"/>
              </w:rPr>
            </w:pPr>
            <w:r w:rsidRPr="00C07712">
              <w:rPr>
                <w:rFonts w:cs="Calibri"/>
              </w:rPr>
              <w:t>3</w:t>
            </w:r>
          </w:p>
        </w:tc>
        <w:tc>
          <w:tcPr>
            <w:tcW w:w="534" w:type="pct"/>
            <w:tcBorders>
              <w:top w:val="outset" w:sz="6" w:space="0" w:color="000000"/>
              <w:left w:val="outset" w:sz="6" w:space="0" w:color="000000"/>
              <w:bottom w:val="outset" w:sz="6" w:space="0" w:color="000000"/>
              <w:right w:val="outset" w:sz="6" w:space="0" w:color="000000"/>
            </w:tcBorders>
          </w:tcPr>
          <w:p w14:paraId="691E6535"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4E1D7E7D"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5C8A7240" w14:textId="77777777" w:rsidR="00E11716" w:rsidRPr="00C07712" w:rsidRDefault="00E11716" w:rsidP="00260516">
            <w:pPr>
              <w:spacing w:before="100" w:beforeAutospacing="1" w:after="119"/>
              <w:rPr>
                <w:rFonts w:cs="Calibri"/>
              </w:rPr>
            </w:pPr>
          </w:p>
        </w:tc>
      </w:tr>
      <w:tr w:rsidR="00E11716" w:rsidRPr="00C07712" w14:paraId="4EC10800"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37056E8F" w14:textId="77777777" w:rsidR="00E11716" w:rsidRPr="00C07712" w:rsidRDefault="00E11716" w:rsidP="00260516">
            <w:pPr>
              <w:spacing w:before="100" w:beforeAutospacing="1" w:after="119"/>
              <w:rPr>
                <w:rFonts w:cs="Calibri"/>
              </w:rPr>
            </w:pPr>
            <w:r w:rsidRPr="00C07712">
              <w:rPr>
                <w:rFonts w:cs="Calibri"/>
              </w:rPr>
              <w:t>2.3</w:t>
            </w:r>
          </w:p>
        </w:tc>
        <w:tc>
          <w:tcPr>
            <w:tcW w:w="769" w:type="pct"/>
            <w:tcBorders>
              <w:top w:val="outset" w:sz="6" w:space="0" w:color="000000"/>
              <w:left w:val="outset" w:sz="6" w:space="0" w:color="000000"/>
              <w:bottom w:val="outset" w:sz="6" w:space="0" w:color="000000"/>
              <w:right w:val="outset" w:sz="6" w:space="0" w:color="000000"/>
            </w:tcBorders>
            <w:hideMark/>
          </w:tcPr>
          <w:p w14:paraId="666F3219" w14:textId="77777777" w:rsidR="00E11716" w:rsidRPr="00C07712" w:rsidRDefault="00E11716" w:rsidP="00260516">
            <w:pPr>
              <w:spacing w:before="100" w:beforeAutospacing="1" w:after="119"/>
              <w:rPr>
                <w:rFonts w:cs="Calibri"/>
              </w:rPr>
            </w:pPr>
            <w:r w:rsidRPr="00C07712">
              <w:rPr>
                <w:rFonts w:cs="Calibri"/>
              </w:rPr>
              <w:t>Szkiełka podstawowe o podwyższonej adhezyjności.</w:t>
            </w:r>
          </w:p>
        </w:tc>
        <w:tc>
          <w:tcPr>
            <w:tcW w:w="623" w:type="pct"/>
            <w:tcBorders>
              <w:top w:val="outset" w:sz="6" w:space="0" w:color="000000"/>
              <w:left w:val="outset" w:sz="6" w:space="0" w:color="000000"/>
              <w:bottom w:val="outset" w:sz="6" w:space="0" w:color="000000"/>
              <w:right w:val="outset" w:sz="6" w:space="0" w:color="000000"/>
            </w:tcBorders>
            <w:hideMark/>
          </w:tcPr>
          <w:p w14:paraId="52E1D43B" w14:textId="77777777" w:rsidR="00E11716" w:rsidRPr="00C07712" w:rsidRDefault="00E11716" w:rsidP="00260516">
            <w:pPr>
              <w:spacing w:before="100" w:beforeAutospacing="1" w:after="119"/>
              <w:rPr>
                <w:rFonts w:cs="Calibri"/>
              </w:rPr>
            </w:pPr>
            <w:r w:rsidRPr="00C07712">
              <w:rPr>
                <w:rFonts w:cs="Calibri"/>
              </w:rPr>
              <w:t xml:space="preserve">Opakowanie 5 x 100 szkiełek </w:t>
            </w:r>
          </w:p>
        </w:tc>
        <w:tc>
          <w:tcPr>
            <w:tcW w:w="445" w:type="pct"/>
            <w:tcBorders>
              <w:top w:val="outset" w:sz="6" w:space="0" w:color="000000"/>
              <w:left w:val="outset" w:sz="6" w:space="0" w:color="000000"/>
              <w:bottom w:val="outset" w:sz="6" w:space="0" w:color="000000"/>
              <w:right w:val="outset" w:sz="6" w:space="0" w:color="000000"/>
            </w:tcBorders>
          </w:tcPr>
          <w:p w14:paraId="3C97AB88"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219C60EB"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073EC90D" w14:textId="77777777" w:rsidR="00E11716" w:rsidRPr="00C07712" w:rsidRDefault="00E11716" w:rsidP="00260516">
            <w:pPr>
              <w:spacing w:before="100" w:beforeAutospacing="1" w:after="119"/>
              <w:jc w:val="center"/>
              <w:rPr>
                <w:rFonts w:cs="Calibri"/>
              </w:rPr>
            </w:pPr>
            <w:r w:rsidRPr="00C07712">
              <w:rPr>
                <w:rFonts w:cs="Calibri"/>
              </w:rPr>
              <w:t>2</w:t>
            </w:r>
          </w:p>
        </w:tc>
        <w:tc>
          <w:tcPr>
            <w:tcW w:w="534" w:type="pct"/>
            <w:tcBorders>
              <w:top w:val="outset" w:sz="6" w:space="0" w:color="000000"/>
              <w:left w:val="outset" w:sz="6" w:space="0" w:color="000000"/>
              <w:bottom w:val="outset" w:sz="6" w:space="0" w:color="000000"/>
              <w:right w:val="outset" w:sz="6" w:space="0" w:color="000000"/>
            </w:tcBorders>
          </w:tcPr>
          <w:p w14:paraId="0EB3BB9C"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203118E1"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169434FA" w14:textId="77777777" w:rsidR="00E11716" w:rsidRPr="00C07712" w:rsidRDefault="00E11716" w:rsidP="00260516">
            <w:pPr>
              <w:spacing w:before="100" w:beforeAutospacing="1" w:after="119"/>
              <w:rPr>
                <w:rFonts w:cs="Calibri"/>
              </w:rPr>
            </w:pPr>
          </w:p>
        </w:tc>
      </w:tr>
      <w:tr w:rsidR="00E11716" w:rsidRPr="00C07712" w14:paraId="2DB248D9"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5E5CD625" w14:textId="77777777" w:rsidR="00E11716" w:rsidRPr="00C07712" w:rsidRDefault="00E11716" w:rsidP="00260516">
            <w:pPr>
              <w:spacing w:before="100" w:beforeAutospacing="1" w:after="119"/>
              <w:rPr>
                <w:rFonts w:cs="Calibri"/>
              </w:rPr>
            </w:pPr>
            <w:r w:rsidRPr="00C07712">
              <w:rPr>
                <w:rFonts w:cs="Calibri"/>
              </w:rPr>
              <w:t>2.4</w:t>
            </w:r>
          </w:p>
        </w:tc>
        <w:tc>
          <w:tcPr>
            <w:tcW w:w="769" w:type="pct"/>
            <w:tcBorders>
              <w:top w:val="outset" w:sz="6" w:space="0" w:color="000000"/>
              <w:left w:val="outset" w:sz="6" w:space="0" w:color="000000"/>
              <w:bottom w:val="outset" w:sz="6" w:space="0" w:color="000000"/>
              <w:right w:val="outset" w:sz="6" w:space="0" w:color="000000"/>
            </w:tcBorders>
            <w:hideMark/>
          </w:tcPr>
          <w:p w14:paraId="2A9023BB" w14:textId="77777777" w:rsidR="00E11716" w:rsidRPr="00C07712" w:rsidRDefault="00E11716" w:rsidP="00260516">
            <w:pPr>
              <w:spacing w:before="100" w:beforeAutospacing="1" w:after="119"/>
              <w:rPr>
                <w:rFonts w:cs="Calibri"/>
              </w:rPr>
            </w:pPr>
            <w:r w:rsidRPr="00C07712">
              <w:rPr>
                <w:rFonts w:cs="Calibri"/>
              </w:rPr>
              <w:t>Etykiety do szkiełek.</w:t>
            </w:r>
          </w:p>
        </w:tc>
        <w:tc>
          <w:tcPr>
            <w:tcW w:w="623" w:type="pct"/>
            <w:tcBorders>
              <w:top w:val="outset" w:sz="6" w:space="0" w:color="000000"/>
              <w:left w:val="outset" w:sz="6" w:space="0" w:color="000000"/>
              <w:bottom w:val="outset" w:sz="6" w:space="0" w:color="000000"/>
              <w:right w:val="outset" w:sz="6" w:space="0" w:color="000000"/>
            </w:tcBorders>
            <w:hideMark/>
          </w:tcPr>
          <w:p w14:paraId="76B7920D" w14:textId="77777777" w:rsidR="00E11716" w:rsidRPr="00C07712" w:rsidRDefault="00E11716" w:rsidP="00260516">
            <w:pPr>
              <w:spacing w:before="100" w:beforeAutospacing="1" w:after="119"/>
              <w:rPr>
                <w:rFonts w:cs="Calibri"/>
              </w:rPr>
            </w:pPr>
            <w:r w:rsidRPr="00C07712">
              <w:rPr>
                <w:rFonts w:cs="Calibri"/>
              </w:rPr>
              <w:t xml:space="preserve">Opakowanie 1500 etykiet </w:t>
            </w:r>
          </w:p>
        </w:tc>
        <w:tc>
          <w:tcPr>
            <w:tcW w:w="445" w:type="pct"/>
            <w:tcBorders>
              <w:top w:val="outset" w:sz="6" w:space="0" w:color="000000"/>
              <w:left w:val="outset" w:sz="6" w:space="0" w:color="000000"/>
              <w:bottom w:val="outset" w:sz="6" w:space="0" w:color="000000"/>
              <w:right w:val="outset" w:sz="6" w:space="0" w:color="000000"/>
            </w:tcBorders>
          </w:tcPr>
          <w:p w14:paraId="7B6AE3BF"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4EB00D4C"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52FB00A3" w14:textId="77777777" w:rsidR="00E11716" w:rsidRPr="00C07712" w:rsidRDefault="00E11716" w:rsidP="00260516">
            <w:pPr>
              <w:spacing w:before="100" w:beforeAutospacing="1" w:after="119"/>
              <w:jc w:val="center"/>
              <w:rPr>
                <w:rFonts w:cs="Calibri"/>
              </w:rPr>
            </w:pPr>
            <w:r w:rsidRPr="00C07712">
              <w:rPr>
                <w:rFonts w:cs="Calibri"/>
              </w:rPr>
              <w:t>1</w:t>
            </w:r>
          </w:p>
        </w:tc>
        <w:tc>
          <w:tcPr>
            <w:tcW w:w="534" w:type="pct"/>
            <w:tcBorders>
              <w:top w:val="outset" w:sz="6" w:space="0" w:color="000000"/>
              <w:left w:val="outset" w:sz="6" w:space="0" w:color="000000"/>
              <w:bottom w:val="outset" w:sz="6" w:space="0" w:color="000000"/>
              <w:right w:val="outset" w:sz="6" w:space="0" w:color="000000"/>
            </w:tcBorders>
          </w:tcPr>
          <w:p w14:paraId="025459DD"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7908354B"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4AF17F6D" w14:textId="77777777" w:rsidR="00E11716" w:rsidRPr="00C07712" w:rsidRDefault="00E11716" w:rsidP="00260516">
            <w:pPr>
              <w:spacing w:before="100" w:beforeAutospacing="1" w:after="119"/>
              <w:rPr>
                <w:rFonts w:cs="Calibri"/>
              </w:rPr>
            </w:pPr>
          </w:p>
        </w:tc>
      </w:tr>
      <w:tr w:rsidR="00E11716" w:rsidRPr="00C07712" w14:paraId="47DAE9FD"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2BA174EA" w14:textId="77777777" w:rsidR="00E11716" w:rsidRPr="00C07712" w:rsidRDefault="00E11716" w:rsidP="00260516">
            <w:pPr>
              <w:spacing w:before="100" w:beforeAutospacing="1" w:after="119"/>
              <w:rPr>
                <w:rFonts w:cs="Calibri"/>
              </w:rPr>
            </w:pPr>
            <w:r w:rsidRPr="00C07712">
              <w:rPr>
                <w:rFonts w:cs="Calibri"/>
              </w:rPr>
              <w:t>2.5</w:t>
            </w:r>
          </w:p>
        </w:tc>
        <w:tc>
          <w:tcPr>
            <w:tcW w:w="769" w:type="pct"/>
            <w:tcBorders>
              <w:top w:val="outset" w:sz="6" w:space="0" w:color="000000"/>
              <w:left w:val="outset" w:sz="6" w:space="0" w:color="000000"/>
              <w:bottom w:val="outset" w:sz="6" w:space="0" w:color="000000"/>
              <w:right w:val="outset" w:sz="6" w:space="0" w:color="000000"/>
            </w:tcBorders>
            <w:hideMark/>
          </w:tcPr>
          <w:p w14:paraId="6C0F04CE" w14:textId="77777777" w:rsidR="00E11716" w:rsidRPr="00C07712" w:rsidRDefault="00E11716" w:rsidP="00260516">
            <w:pPr>
              <w:spacing w:before="100" w:beforeAutospacing="1" w:after="119"/>
              <w:rPr>
                <w:rFonts w:cs="Calibri"/>
              </w:rPr>
            </w:pPr>
            <w:r w:rsidRPr="00C07712">
              <w:rPr>
                <w:rFonts w:cs="Calibri"/>
              </w:rPr>
              <w:t>Zestaw do konserwacji systemu do barwienia.</w:t>
            </w:r>
          </w:p>
        </w:tc>
        <w:tc>
          <w:tcPr>
            <w:tcW w:w="623" w:type="pct"/>
            <w:tcBorders>
              <w:top w:val="outset" w:sz="6" w:space="0" w:color="000000"/>
              <w:left w:val="outset" w:sz="6" w:space="0" w:color="000000"/>
              <w:bottom w:val="outset" w:sz="6" w:space="0" w:color="000000"/>
              <w:right w:val="outset" w:sz="6" w:space="0" w:color="000000"/>
            </w:tcBorders>
            <w:hideMark/>
          </w:tcPr>
          <w:p w14:paraId="17383DD6" w14:textId="77777777" w:rsidR="00E11716" w:rsidRPr="00C07712" w:rsidRDefault="00E11716" w:rsidP="00260516">
            <w:pPr>
              <w:spacing w:before="100" w:beforeAutospacing="1" w:after="119"/>
              <w:rPr>
                <w:rFonts w:cs="Calibri"/>
              </w:rPr>
            </w:pPr>
            <w:r w:rsidRPr="00C07712">
              <w:rPr>
                <w:rFonts w:cs="Calibri"/>
              </w:rPr>
              <w:t xml:space="preserve">Opakowanie 100ml wystarcza na co najmniej 33 protokoły obserwacji. </w:t>
            </w:r>
          </w:p>
        </w:tc>
        <w:tc>
          <w:tcPr>
            <w:tcW w:w="445" w:type="pct"/>
            <w:tcBorders>
              <w:top w:val="outset" w:sz="6" w:space="0" w:color="000000"/>
              <w:left w:val="outset" w:sz="6" w:space="0" w:color="000000"/>
              <w:bottom w:val="outset" w:sz="6" w:space="0" w:color="000000"/>
              <w:right w:val="outset" w:sz="6" w:space="0" w:color="000000"/>
            </w:tcBorders>
          </w:tcPr>
          <w:p w14:paraId="63A8FCE7"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64FB12AA"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0F08016A" w14:textId="77777777" w:rsidR="00E11716" w:rsidRPr="00C07712" w:rsidRDefault="00E11716" w:rsidP="00260516">
            <w:pPr>
              <w:spacing w:before="100" w:beforeAutospacing="1" w:after="119"/>
              <w:jc w:val="center"/>
              <w:rPr>
                <w:rFonts w:cs="Calibri"/>
              </w:rPr>
            </w:pPr>
            <w:r w:rsidRPr="00C07712">
              <w:rPr>
                <w:rFonts w:cs="Calibri"/>
              </w:rPr>
              <w:t>6</w:t>
            </w:r>
          </w:p>
        </w:tc>
        <w:tc>
          <w:tcPr>
            <w:tcW w:w="534" w:type="pct"/>
            <w:tcBorders>
              <w:top w:val="outset" w:sz="6" w:space="0" w:color="000000"/>
              <w:left w:val="outset" w:sz="6" w:space="0" w:color="000000"/>
              <w:bottom w:val="outset" w:sz="6" w:space="0" w:color="000000"/>
              <w:right w:val="outset" w:sz="6" w:space="0" w:color="000000"/>
            </w:tcBorders>
          </w:tcPr>
          <w:p w14:paraId="412B0A70"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2B3C36BE"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400CD883" w14:textId="77777777" w:rsidR="00E11716" w:rsidRPr="00C07712" w:rsidRDefault="00E11716" w:rsidP="00260516">
            <w:pPr>
              <w:spacing w:before="100" w:beforeAutospacing="1" w:after="119"/>
              <w:rPr>
                <w:rFonts w:cs="Calibri"/>
              </w:rPr>
            </w:pPr>
          </w:p>
        </w:tc>
      </w:tr>
      <w:tr w:rsidR="00E11716" w:rsidRPr="00C07712" w14:paraId="52F30116"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344F64EE" w14:textId="77777777" w:rsidR="00E11716" w:rsidRPr="00C07712" w:rsidRDefault="00E11716" w:rsidP="00260516">
            <w:pPr>
              <w:spacing w:before="100" w:beforeAutospacing="1" w:after="119"/>
              <w:rPr>
                <w:rFonts w:cs="Calibri"/>
              </w:rPr>
            </w:pPr>
            <w:r w:rsidRPr="00C07712">
              <w:rPr>
                <w:rFonts w:cs="Calibri"/>
              </w:rPr>
              <w:t>2.6</w:t>
            </w:r>
          </w:p>
        </w:tc>
        <w:tc>
          <w:tcPr>
            <w:tcW w:w="769" w:type="pct"/>
            <w:tcBorders>
              <w:top w:val="outset" w:sz="6" w:space="0" w:color="000000"/>
              <w:left w:val="outset" w:sz="6" w:space="0" w:color="000000"/>
              <w:bottom w:val="outset" w:sz="6" w:space="0" w:color="000000"/>
              <w:right w:val="outset" w:sz="6" w:space="0" w:color="000000"/>
            </w:tcBorders>
            <w:hideMark/>
          </w:tcPr>
          <w:p w14:paraId="64DFC604" w14:textId="77777777" w:rsidR="00E11716" w:rsidRPr="00C07712" w:rsidRDefault="00E11716" w:rsidP="00260516">
            <w:pPr>
              <w:spacing w:before="100" w:beforeAutospacing="1" w:after="119"/>
              <w:rPr>
                <w:rFonts w:cs="Calibri"/>
              </w:rPr>
            </w:pPr>
            <w:r w:rsidRPr="00C07712">
              <w:rPr>
                <w:rFonts w:cs="Calibri"/>
              </w:rPr>
              <w:t>Szkiełka nakrywkowe.</w:t>
            </w:r>
          </w:p>
        </w:tc>
        <w:tc>
          <w:tcPr>
            <w:tcW w:w="623" w:type="pct"/>
            <w:tcBorders>
              <w:top w:val="outset" w:sz="6" w:space="0" w:color="000000"/>
              <w:left w:val="outset" w:sz="6" w:space="0" w:color="000000"/>
              <w:bottom w:val="outset" w:sz="6" w:space="0" w:color="000000"/>
              <w:right w:val="outset" w:sz="6" w:space="0" w:color="000000"/>
            </w:tcBorders>
            <w:hideMark/>
          </w:tcPr>
          <w:p w14:paraId="77BC7332" w14:textId="77777777" w:rsidR="00E11716" w:rsidRPr="00C07712" w:rsidRDefault="00E11716" w:rsidP="00260516">
            <w:pPr>
              <w:spacing w:before="100" w:beforeAutospacing="1" w:after="119"/>
              <w:rPr>
                <w:rFonts w:cs="Calibri"/>
              </w:rPr>
            </w:pPr>
            <w:r w:rsidRPr="00C07712">
              <w:rPr>
                <w:rFonts w:cs="Calibri"/>
              </w:rPr>
              <w:t xml:space="preserve">Opakowanie 1000 szkiełek. </w:t>
            </w:r>
          </w:p>
        </w:tc>
        <w:tc>
          <w:tcPr>
            <w:tcW w:w="445" w:type="pct"/>
            <w:tcBorders>
              <w:top w:val="outset" w:sz="6" w:space="0" w:color="000000"/>
              <w:left w:val="outset" w:sz="6" w:space="0" w:color="000000"/>
              <w:bottom w:val="outset" w:sz="6" w:space="0" w:color="000000"/>
              <w:right w:val="outset" w:sz="6" w:space="0" w:color="000000"/>
            </w:tcBorders>
          </w:tcPr>
          <w:p w14:paraId="139C4D03"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6E432BB4"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21F07A66" w14:textId="77777777" w:rsidR="00E11716" w:rsidRPr="00C07712" w:rsidRDefault="00E11716" w:rsidP="00260516">
            <w:pPr>
              <w:spacing w:before="100" w:beforeAutospacing="1" w:after="119"/>
              <w:jc w:val="center"/>
              <w:rPr>
                <w:rFonts w:cs="Calibri"/>
              </w:rPr>
            </w:pPr>
            <w:r w:rsidRPr="00C07712">
              <w:rPr>
                <w:rFonts w:cs="Calibri"/>
              </w:rPr>
              <w:t>1</w:t>
            </w:r>
          </w:p>
        </w:tc>
        <w:tc>
          <w:tcPr>
            <w:tcW w:w="534" w:type="pct"/>
            <w:tcBorders>
              <w:top w:val="outset" w:sz="6" w:space="0" w:color="000000"/>
              <w:left w:val="outset" w:sz="6" w:space="0" w:color="000000"/>
              <w:bottom w:val="outset" w:sz="6" w:space="0" w:color="000000"/>
              <w:right w:val="outset" w:sz="6" w:space="0" w:color="000000"/>
            </w:tcBorders>
          </w:tcPr>
          <w:p w14:paraId="21946503"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54F3E248"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2B3CB4DB" w14:textId="77777777" w:rsidR="00E11716" w:rsidRPr="00C07712" w:rsidRDefault="00E11716" w:rsidP="00260516">
            <w:pPr>
              <w:spacing w:before="100" w:beforeAutospacing="1" w:after="119"/>
              <w:rPr>
                <w:rFonts w:cs="Calibri"/>
              </w:rPr>
            </w:pPr>
          </w:p>
        </w:tc>
      </w:tr>
      <w:tr w:rsidR="00E11716" w:rsidRPr="00C07712" w14:paraId="51484EC5"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4F7D866D" w14:textId="77777777" w:rsidR="00E11716" w:rsidRPr="00C07712" w:rsidRDefault="00E11716" w:rsidP="00260516">
            <w:pPr>
              <w:spacing w:before="100" w:beforeAutospacing="1" w:after="119"/>
              <w:rPr>
                <w:rFonts w:cs="Calibri"/>
              </w:rPr>
            </w:pPr>
            <w:r w:rsidRPr="00C07712">
              <w:rPr>
                <w:rFonts w:cs="Calibri"/>
              </w:rPr>
              <w:t>2.7</w:t>
            </w:r>
          </w:p>
        </w:tc>
        <w:tc>
          <w:tcPr>
            <w:tcW w:w="769" w:type="pct"/>
            <w:tcBorders>
              <w:top w:val="outset" w:sz="6" w:space="0" w:color="000000"/>
              <w:left w:val="outset" w:sz="6" w:space="0" w:color="000000"/>
              <w:bottom w:val="outset" w:sz="6" w:space="0" w:color="000000"/>
              <w:right w:val="outset" w:sz="6" w:space="0" w:color="000000"/>
            </w:tcBorders>
            <w:hideMark/>
          </w:tcPr>
          <w:p w14:paraId="1D9AF0D8" w14:textId="77777777" w:rsidR="00E11716" w:rsidRPr="00C07712" w:rsidRDefault="00E11716" w:rsidP="00260516">
            <w:pPr>
              <w:spacing w:before="100" w:beforeAutospacing="1" w:after="119"/>
              <w:rPr>
                <w:rFonts w:cs="Calibri"/>
              </w:rPr>
            </w:pPr>
            <w:r w:rsidRPr="00C07712">
              <w:rPr>
                <w:rFonts w:cs="Calibri"/>
              </w:rPr>
              <w:t xml:space="preserve">Medium do zamykania o niskiej </w:t>
            </w:r>
            <w:r w:rsidRPr="00C07712">
              <w:rPr>
                <w:rFonts w:cs="Calibri"/>
              </w:rPr>
              <w:lastRenderedPageBreak/>
              <w:t xml:space="preserve">lepkości. </w:t>
            </w:r>
          </w:p>
        </w:tc>
        <w:tc>
          <w:tcPr>
            <w:tcW w:w="623" w:type="pct"/>
            <w:tcBorders>
              <w:top w:val="outset" w:sz="6" w:space="0" w:color="000000"/>
              <w:left w:val="outset" w:sz="6" w:space="0" w:color="000000"/>
              <w:bottom w:val="outset" w:sz="6" w:space="0" w:color="000000"/>
              <w:right w:val="outset" w:sz="6" w:space="0" w:color="000000"/>
            </w:tcBorders>
            <w:hideMark/>
          </w:tcPr>
          <w:p w14:paraId="5C1661DD" w14:textId="77777777" w:rsidR="00E11716" w:rsidRPr="00C07712" w:rsidRDefault="00E11716" w:rsidP="00260516">
            <w:pPr>
              <w:spacing w:before="100" w:beforeAutospacing="1" w:after="119"/>
              <w:rPr>
                <w:rFonts w:cs="Calibri"/>
              </w:rPr>
            </w:pPr>
            <w:r w:rsidRPr="00C07712">
              <w:rPr>
                <w:rFonts w:cs="Calibri"/>
              </w:rPr>
              <w:lastRenderedPageBreak/>
              <w:t xml:space="preserve">Opakowanie 473ml gotowego odczynnika na </w:t>
            </w:r>
            <w:r w:rsidRPr="00C07712">
              <w:rPr>
                <w:rFonts w:cs="Calibri"/>
              </w:rPr>
              <w:lastRenderedPageBreak/>
              <w:t xml:space="preserve">co najmniej 6000 preparatów. </w:t>
            </w:r>
          </w:p>
        </w:tc>
        <w:tc>
          <w:tcPr>
            <w:tcW w:w="445" w:type="pct"/>
            <w:tcBorders>
              <w:top w:val="outset" w:sz="6" w:space="0" w:color="000000"/>
              <w:left w:val="outset" w:sz="6" w:space="0" w:color="000000"/>
              <w:bottom w:val="outset" w:sz="6" w:space="0" w:color="000000"/>
              <w:right w:val="outset" w:sz="6" w:space="0" w:color="000000"/>
            </w:tcBorders>
          </w:tcPr>
          <w:p w14:paraId="61B53B7E"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00B8334F"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35950BB5" w14:textId="77777777" w:rsidR="00E11716" w:rsidRPr="00C07712" w:rsidRDefault="00E11716" w:rsidP="00260516">
            <w:pPr>
              <w:spacing w:before="100" w:beforeAutospacing="1" w:after="119"/>
              <w:jc w:val="center"/>
              <w:rPr>
                <w:rFonts w:cs="Calibri"/>
              </w:rPr>
            </w:pPr>
            <w:r w:rsidRPr="00C07712">
              <w:rPr>
                <w:rFonts w:cs="Calibri"/>
              </w:rPr>
              <w:t>1</w:t>
            </w:r>
          </w:p>
        </w:tc>
        <w:tc>
          <w:tcPr>
            <w:tcW w:w="534" w:type="pct"/>
            <w:tcBorders>
              <w:top w:val="outset" w:sz="6" w:space="0" w:color="000000"/>
              <w:left w:val="outset" w:sz="6" w:space="0" w:color="000000"/>
              <w:bottom w:val="outset" w:sz="6" w:space="0" w:color="000000"/>
              <w:right w:val="outset" w:sz="6" w:space="0" w:color="000000"/>
            </w:tcBorders>
          </w:tcPr>
          <w:p w14:paraId="31EEE676"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350C1BA7"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2C8DA6E4" w14:textId="77777777" w:rsidR="00E11716" w:rsidRPr="00C07712" w:rsidRDefault="00E11716" w:rsidP="00260516">
            <w:pPr>
              <w:spacing w:before="100" w:beforeAutospacing="1" w:after="119"/>
              <w:rPr>
                <w:rFonts w:cs="Calibri"/>
              </w:rPr>
            </w:pPr>
          </w:p>
        </w:tc>
      </w:tr>
      <w:tr w:rsidR="00E11716" w:rsidRPr="00C07712" w14:paraId="43211E64" w14:textId="77777777" w:rsidTr="00260516">
        <w:trPr>
          <w:tblCellSpacing w:w="0" w:type="dxa"/>
        </w:trPr>
        <w:tc>
          <w:tcPr>
            <w:tcW w:w="226" w:type="pct"/>
            <w:tcBorders>
              <w:top w:val="outset" w:sz="6" w:space="0" w:color="000000"/>
              <w:left w:val="outset" w:sz="6" w:space="0" w:color="000000"/>
              <w:bottom w:val="outset" w:sz="6" w:space="0" w:color="000000"/>
              <w:right w:val="outset" w:sz="6" w:space="0" w:color="000000"/>
            </w:tcBorders>
            <w:hideMark/>
          </w:tcPr>
          <w:p w14:paraId="5E02C284" w14:textId="77777777" w:rsidR="00E11716" w:rsidRPr="00C07712" w:rsidRDefault="00E11716" w:rsidP="00260516">
            <w:pPr>
              <w:spacing w:before="100" w:beforeAutospacing="1" w:after="119"/>
              <w:rPr>
                <w:rFonts w:cs="Calibri"/>
              </w:rPr>
            </w:pPr>
            <w:r w:rsidRPr="00C07712">
              <w:rPr>
                <w:rFonts w:cs="Calibri"/>
              </w:rPr>
              <w:t>2.8</w:t>
            </w:r>
          </w:p>
        </w:tc>
        <w:tc>
          <w:tcPr>
            <w:tcW w:w="769" w:type="pct"/>
            <w:tcBorders>
              <w:top w:val="outset" w:sz="6" w:space="0" w:color="000000"/>
              <w:left w:val="outset" w:sz="6" w:space="0" w:color="000000"/>
              <w:bottom w:val="outset" w:sz="6" w:space="0" w:color="000000"/>
              <w:right w:val="outset" w:sz="6" w:space="0" w:color="000000"/>
            </w:tcBorders>
            <w:hideMark/>
          </w:tcPr>
          <w:p w14:paraId="2AED31D3" w14:textId="77777777" w:rsidR="00E11716" w:rsidRPr="00C07712" w:rsidRDefault="00E11716" w:rsidP="00260516">
            <w:pPr>
              <w:spacing w:before="100" w:beforeAutospacing="1" w:after="119"/>
              <w:rPr>
                <w:rFonts w:cs="Calibri"/>
              </w:rPr>
            </w:pPr>
            <w:r w:rsidRPr="00C07712">
              <w:rPr>
                <w:rFonts w:cs="Calibri"/>
              </w:rPr>
              <w:t>Zestaw barwiący.</w:t>
            </w:r>
          </w:p>
        </w:tc>
        <w:tc>
          <w:tcPr>
            <w:tcW w:w="623" w:type="pct"/>
            <w:tcBorders>
              <w:top w:val="outset" w:sz="6" w:space="0" w:color="000000"/>
              <w:left w:val="outset" w:sz="6" w:space="0" w:color="000000"/>
              <w:bottom w:val="outset" w:sz="6" w:space="0" w:color="000000"/>
              <w:right w:val="outset" w:sz="6" w:space="0" w:color="000000"/>
            </w:tcBorders>
            <w:hideMark/>
          </w:tcPr>
          <w:p w14:paraId="689D2665" w14:textId="77777777" w:rsidR="00E11716" w:rsidRPr="00C07712" w:rsidRDefault="00E11716" w:rsidP="00260516">
            <w:pPr>
              <w:spacing w:before="100" w:beforeAutospacing="1" w:after="119"/>
              <w:rPr>
                <w:rFonts w:cs="Calibri"/>
              </w:rPr>
            </w:pPr>
            <w:r w:rsidRPr="00C07712">
              <w:rPr>
                <w:rFonts w:cs="Calibri"/>
              </w:rPr>
              <w:t>Opakowanie 50 oznaczeń.</w:t>
            </w:r>
          </w:p>
        </w:tc>
        <w:tc>
          <w:tcPr>
            <w:tcW w:w="445" w:type="pct"/>
            <w:tcBorders>
              <w:top w:val="outset" w:sz="6" w:space="0" w:color="000000"/>
              <w:left w:val="outset" w:sz="6" w:space="0" w:color="000000"/>
              <w:bottom w:val="outset" w:sz="6" w:space="0" w:color="000000"/>
              <w:right w:val="outset" w:sz="6" w:space="0" w:color="000000"/>
            </w:tcBorders>
          </w:tcPr>
          <w:p w14:paraId="6FD6DA1D" w14:textId="77777777" w:rsidR="00E11716" w:rsidRPr="00C07712" w:rsidRDefault="00E11716" w:rsidP="00260516">
            <w:pPr>
              <w:spacing w:before="100" w:beforeAutospacing="1" w:after="119"/>
              <w:jc w:val="center"/>
              <w:rPr>
                <w:rFonts w:cs="Calibri"/>
              </w:rPr>
            </w:pPr>
          </w:p>
        </w:tc>
        <w:tc>
          <w:tcPr>
            <w:tcW w:w="557" w:type="pct"/>
            <w:tcBorders>
              <w:top w:val="outset" w:sz="6" w:space="0" w:color="000000"/>
              <w:left w:val="outset" w:sz="6" w:space="0" w:color="000000"/>
              <w:bottom w:val="outset" w:sz="6" w:space="0" w:color="000000"/>
              <w:right w:val="outset" w:sz="6" w:space="0" w:color="000000"/>
            </w:tcBorders>
          </w:tcPr>
          <w:p w14:paraId="207A7A2E" w14:textId="77777777" w:rsidR="00E11716" w:rsidRPr="00C07712" w:rsidRDefault="00E11716" w:rsidP="00260516">
            <w:pPr>
              <w:spacing w:before="100" w:beforeAutospacing="1" w:after="119"/>
              <w:jc w:val="center"/>
              <w:rPr>
                <w:rFonts w:cs="Calibri"/>
              </w:rPr>
            </w:pPr>
          </w:p>
        </w:tc>
        <w:tc>
          <w:tcPr>
            <w:tcW w:w="782" w:type="pct"/>
            <w:tcBorders>
              <w:top w:val="outset" w:sz="6" w:space="0" w:color="000000"/>
              <w:left w:val="outset" w:sz="6" w:space="0" w:color="000000"/>
              <w:bottom w:val="outset" w:sz="6" w:space="0" w:color="000000"/>
              <w:right w:val="outset" w:sz="6" w:space="0" w:color="000000"/>
            </w:tcBorders>
            <w:hideMark/>
          </w:tcPr>
          <w:p w14:paraId="15AE0311" w14:textId="77777777" w:rsidR="00E11716" w:rsidRPr="00C07712" w:rsidRDefault="00E11716" w:rsidP="00260516">
            <w:pPr>
              <w:spacing w:before="100" w:beforeAutospacing="1" w:after="119"/>
              <w:jc w:val="center"/>
              <w:rPr>
                <w:rFonts w:cs="Calibri"/>
              </w:rPr>
            </w:pPr>
            <w:r w:rsidRPr="00C07712">
              <w:rPr>
                <w:rFonts w:cs="Calibri"/>
              </w:rPr>
              <w:t>20</w:t>
            </w:r>
          </w:p>
        </w:tc>
        <w:tc>
          <w:tcPr>
            <w:tcW w:w="534" w:type="pct"/>
            <w:tcBorders>
              <w:top w:val="outset" w:sz="6" w:space="0" w:color="000000"/>
              <w:left w:val="outset" w:sz="6" w:space="0" w:color="000000"/>
              <w:bottom w:val="outset" w:sz="6" w:space="0" w:color="000000"/>
              <w:right w:val="outset" w:sz="6" w:space="0" w:color="000000"/>
            </w:tcBorders>
          </w:tcPr>
          <w:p w14:paraId="4FB85A2C"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6E683042"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tcPr>
          <w:p w14:paraId="2E1051DC" w14:textId="77777777" w:rsidR="00E11716" w:rsidRPr="00C07712" w:rsidRDefault="00E11716" w:rsidP="00260516">
            <w:pPr>
              <w:spacing w:before="100" w:beforeAutospacing="1" w:after="119"/>
              <w:rPr>
                <w:rFonts w:cs="Calibri"/>
              </w:rPr>
            </w:pPr>
          </w:p>
        </w:tc>
      </w:tr>
      <w:tr w:rsidR="00E11716" w:rsidRPr="00C07712" w14:paraId="6C335C06" w14:textId="77777777" w:rsidTr="00260516">
        <w:trPr>
          <w:tblCellSpacing w:w="0" w:type="dxa"/>
        </w:trPr>
        <w:tc>
          <w:tcPr>
            <w:tcW w:w="3402" w:type="pct"/>
            <w:gridSpan w:val="6"/>
            <w:tcBorders>
              <w:top w:val="outset" w:sz="6" w:space="0" w:color="000000"/>
              <w:left w:val="outset" w:sz="6" w:space="0" w:color="000000"/>
              <w:bottom w:val="outset" w:sz="6" w:space="0" w:color="000000"/>
              <w:right w:val="outset" w:sz="6" w:space="0" w:color="000000"/>
            </w:tcBorders>
          </w:tcPr>
          <w:p w14:paraId="6897C861" w14:textId="77777777" w:rsidR="00E11716" w:rsidRPr="00C07712" w:rsidRDefault="00E11716" w:rsidP="00260516">
            <w:pPr>
              <w:spacing w:before="100" w:beforeAutospacing="1" w:after="119"/>
              <w:jc w:val="right"/>
              <w:rPr>
                <w:rFonts w:cs="Calibri"/>
              </w:rPr>
            </w:pPr>
            <w:r w:rsidRPr="00C07712">
              <w:rPr>
                <w:rFonts w:cs="Calibri"/>
              </w:rPr>
              <w:t>SUMA poz. 2.1-2.8</w:t>
            </w:r>
          </w:p>
        </w:tc>
        <w:tc>
          <w:tcPr>
            <w:tcW w:w="534" w:type="pct"/>
            <w:tcBorders>
              <w:top w:val="outset" w:sz="6" w:space="0" w:color="000000"/>
              <w:left w:val="outset" w:sz="6" w:space="0" w:color="000000"/>
              <w:bottom w:val="outset" w:sz="6" w:space="0" w:color="000000"/>
              <w:right w:val="outset" w:sz="6" w:space="0" w:color="000000"/>
            </w:tcBorders>
          </w:tcPr>
          <w:p w14:paraId="21EF1A37" w14:textId="77777777" w:rsidR="00E11716" w:rsidRPr="00C07712" w:rsidRDefault="00E11716" w:rsidP="00260516">
            <w:pPr>
              <w:spacing w:before="100" w:beforeAutospacing="1" w:after="119"/>
              <w:rPr>
                <w:rFonts w:cs="Calibri"/>
              </w:rPr>
            </w:pPr>
          </w:p>
        </w:tc>
        <w:tc>
          <w:tcPr>
            <w:tcW w:w="534" w:type="pct"/>
            <w:tcBorders>
              <w:top w:val="outset" w:sz="6" w:space="0" w:color="000000"/>
              <w:left w:val="outset" w:sz="6" w:space="0" w:color="000000"/>
              <w:bottom w:val="outset" w:sz="6" w:space="0" w:color="000000"/>
              <w:right w:val="outset" w:sz="6" w:space="0" w:color="000000"/>
            </w:tcBorders>
          </w:tcPr>
          <w:p w14:paraId="6CCD75D0" w14:textId="77777777" w:rsidR="00E11716" w:rsidRPr="00C07712" w:rsidRDefault="00E11716" w:rsidP="00260516">
            <w:pPr>
              <w:spacing w:before="100" w:beforeAutospacing="1" w:after="119"/>
              <w:rPr>
                <w:rFonts w:cs="Calibri"/>
              </w:rPr>
            </w:pPr>
          </w:p>
        </w:tc>
        <w:tc>
          <w:tcPr>
            <w:tcW w:w="530" w:type="pct"/>
            <w:tcBorders>
              <w:top w:val="outset" w:sz="6" w:space="0" w:color="000000"/>
              <w:left w:val="outset" w:sz="6" w:space="0" w:color="000000"/>
              <w:bottom w:val="outset" w:sz="6" w:space="0" w:color="000000"/>
              <w:right w:val="outset" w:sz="6" w:space="0" w:color="000000"/>
            </w:tcBorders>
            <w:shd w:val="clear" w:color="auto" w:fill="FFFFFF"/>
          </w:tcPr>
          <w:p w14:paraId="212D917E" w14:textId="77777777" w:rsidR="00E11716" w:rsidRPr="00C07712" w:rsidRDefault="00E11716" w:rsidP="00260516">
            <w:pPr>
              <w:spacing w:before="100" w:beforeAutospacing="1" w:after="119"/>
              <w:rPr>
                <w:rFonts w:cs="Calibri"/>
              </w:rPr>
            </w:pPr>
          </w:p>
        </w:tc>
      </w:tr>
    </w:tbl>
    <w:p w14:paraId="548CD4DF" w14:textId="77777777" w:rsidR="008216F7" w:rsidRDefault="008216F7" w:rsidP="008216F7">
      <w:pPr>
        <w:spacing w:before="60" w:after="60"/>
        <w:rPr>
          <w:b/>
          <w:szCs w:val="24"/>
        </w:rPr>
      </w:pPr>
    </w:p>
    <w:p w14:paraId="48746A8A" w14:textId="77777777" w:rsidR="008216F7" w:rsidRDefault="008216F7" w:rsidP="008216F7">
      <w:pPr>
        <w:spacing w:before="60" w:after="60"/>
        <w:rPr>
          <w:b/>
          <w:szCs w:val="24"/>
        </w:rPr>
      </w:pPr>
    </w:p>
    <w:p w14:paraId="74DF0898" w14:textId="77777777" w:rsidR="008216F7" w:rsidRDefault="008216F7" w:rsidP="008216F7">
      <w:pPr>
        <w:spacing w:before="60" w:after="60"/>
        <w:rPr>
          <w:b/>
          <w:szCs w:val="24"/>
        </w:rPr>
      </w:pPr>
    </w:p>
    <w:p w14:paraId="73E0B063" w14:textId="77777777" w:rsidR="00D561FA" w:rsidRDefault="008216F7" w:rsidP="008216F7">
      <w:pPr>
        <w:spacing w:before="60" w:after="60"/>
        <w:rPr>
          <w:b/>
          <w:szCs w:val="24"/>
        </w:rPr>
      </w:pPr>
      <w:r w:rsidRPr="008216F7">
        <w:rPr>
          <w:b/>
          <w:szCs w:val="24"/>
        </w:rPr>
        <w:t>Ad. poz. 1</w:t>
      </w:r>
      <w:r>
        <w:rPr>
          <w:b/>
          <w:szCs w:val="24"/>
        </w:rPr>
        <w:t xml:space="preserve"> </w:t>
      </w:r>
    </w:p>
    <w:p w14:paraId="6058A254" w14:textId="1291867A" w:rsidR="00A32844" w:rsidRPr="008216F7" w:rsidRDefault="008216F7" w:rsidP="008216F7">
      <w:pPr>
        <w:spacing w:before="60" w:after="60"/>
        <w:rPr>
          <w:b/>
          <w:szCs w:val="24"/>
        </w:rPr>
      </w:pPr>
      <w:r w:rsidRPr="008216F7">
        <w:rPr>
          <w:b/>
          <w:szCs w:val="24"/>
        </w:rPr>
        <w:t xml:space="preserve">Parametry techniczne aparatu </w:t>
      </w:r>
      <w:r w:rsidRPr="008216F7">
        <w:rPr>
          <w:b/>
          <w:sz w:val="22"/>
          <w:szCs w:val="22"/>
        </w:rPr>
        <w:t>do automatycznych barwień histochemicznych</w:t>
      </w:r>
    </w:p>
    <w:p w14:paraId="36411588" w14:textId="77777777" w:rsidR="005D4B54" w:rsidRPr="0025157C" w:rsidRDefault="005D4B54" w:rsidP="005D4B54">
      <w:pPr>
        <w:spacing w:before="60" w:after="60"/>
        <w:jc w:val="center"/>
        <w:rPr>
          <w:rFonts w:ascii="Arial" w:hAnsi="Arial" w:cs="Arial"/>
          <w:szCs w:val="28"/>
        </w:rPr>
      </w:pPr>
    </w:p>
    <w:tbl>
      <w:tblPr>
        <w:tblStyle w:val="Tabela-Siatka"/>
        <w:tblW w:w="12160" w:type="dxa"/>
        <w:tblLook w:val="04A0" w:firstRow="1" w:lastRow="0" w:firstColumn="1" w:lastColumn="0" w:noHBand="0" w:noVBand="1"/>
      </w:tblPr>
      <w:tblGrid>
        <w:gridCol w:w="1384"/>
        <w:gridCol w:w="6095"/>
        <w:gridCol w:w="2552"/>
        <w:gridCol w:w="2129"/>
      </w:tblGrid>
      <w:tr w:rsidR="008216F7" w:rsidRPr="00E533FC" w14:paraId="60947862" w14:textId="77777777" w:rsidTr="008216F7">
        <w:tc>
          <w:tcPr>
            <w:tcW w:w="1384" w:type="dxa"/>
            <w:shd w:val="clear" w:color="auto" w:fill="BFBFBF" w:themeFill="background1" w:themeFillShade="BF"/>
            <w:vAlign w:val="center"/>
          </w:tcPr>
          <w:p w14:paraId="79E3DAD2" w14:textId="77777777" w:rsidR="008216F7" w:rsidRPr="00E533FC" w:rsidRDefault="008216F7" w:rsidP="00A32844">
            <w:pPr>
              <w:spacing w:before="60" w:after="60"/>
              <w:jc w:val="center"/>
              <w:rPr>
                <w:rFonts w:ascii="Arial" w:hAnsi="Arial" w:cs="Arial"/>
                <w:b/>
                <w:sz w:val="24"/>
                <w:szCs w:val="24"/>
              </w:rPr>
            </w:pPr>
            <w:r>
              <w:rPr>
                <w:rFonts w:ascii="Arial" w:hAnsi="Arial" w:cs="Arial"/>
                <w:b/>
                <w:sz w:val="24"/>
                <w:szCs w:val="24"/>
              </w:rPr>
              <w:t xml:space="preserve">L. </w:t>
            </w:r>
            <w:r w:rsidRPr="00E533FC">
              <w:rPr>
                <w:rFonts w:ascii="Arial" w:hAnsi="Arial" w:cs="Arial"/>
                <w:b/>
                <w:sz w:val="24"/>
                <w:szCs w:val="24"/>
              </w:rPr>
              <w:t>p</w:t>
            </w:r>
            <w:r>
              <w:rPr>
                <w:rFonts w:ascii="Arial" w:hAnsi="Arial" w:cs="Arial"/>
                <w:b/>
                <w:sz w:val="24"/>
                <w:szCs w:val="24"/>
              </w:rPr>
              <w:t>.</w:t>
            </w:r>
          </w:p>
        </w:tc>
        <w:tc>
          <w:tcPr>
            <w:tcW w:w="6095" w:type="dxa"/>
            <w:shd w:val="clear" w:color="auto" w:fill="BFBFBF" w:themeFill="background1" w:themeFillShade="BF"/>
            <w:vAlign w:val="center"/>
          </w:tcPr>
          <w:p w14:paraId="354E9104" w14:textId="77777777" w:rsidR="008216F7" w:rsidRPr="00E533FC" w:rsidRDefault="008216F7" w:rsidP="00A32844">
            <w:pPr>
              <w:spacing w:before="60" w:after="60"/>
              <w:jc w:val="center"/>
              <w:rPr>
                <w:rFonts w:ascii="Arial" w:hAnsi="Arial" w:cs="Arial"/>
                <w:b/>
                <w:sz w:val="24"/>
                <w:szCs w:val="24"/>
              </w:rPr>
            </w:pPr>
            <w:r w:rsidRPr="00E533FC">
              <w:rPr>
                <w:rFonts w:ascii="Arial" w:hAnsi="Arial" w:cs="Arial"/>
                <w:b/>
                <w:sz w:val="24"/>
                <w:szCs w:val="24"/>
              </w:rPr>
              <w:t>NAZWA  PARAMETRU</w:t>
            </w:r>
          </w:p>
        </w:tc>
        <w:tc>
          <w:tcPr>
            <w:tcW w:w="2552" w:type="dxa"/>
            <w:shd w:val="clear" w:color="auto" w:fill="BFBFBF" w:themeFill="background1" w:themeFillShade="BF"/>
            <w:vAlign w:val="center"/>
          </w:tcPr>
          <w:p w14:paraId="221E217E" w14:textId="77777777" w:rsidR="008216F7" w:rsidRPr="00E533FC" w:rsidRDefault="008216F7" w:rsidP="00A32844">
            <w:pPr>
              <w:spacing w:before="60" w:after="60"/>
              <w:jc w:val="center"/>
              <w:rPr>
                <w:rFonts w:ascii="Arial" w:hAnsi="Arial" w:cs="Arial"/>
                <w:b/>
                <w:sz w:val="24"/>
                <w:szCs w:val="24"/>
              </w:rPr>
            </w:pPr>
            <w:r w:rsidRPr="00E533FC">
              <w:rPr>
                <w:rFonts w:ascii="Arial" w:hAnsi="Arial" w:cs="Arial"/>
                <w:b/>
                <w:sz w:val="24"/>
                <w:szCs w:val="24"/>
              </w:rPr>
              <w:t>WARTOŚĆ WYMAGANA</w:t>
            </w:r>
          </w:p>
        </w:tc>
        <w:tc>
          <w:tcPr>
            <w:tcW w:w="2129" w:type="dxa"/>
            <w:shd w:val="clear" w:color="auto" w:fill="BFBFBF" w:themeFill="background1" w:themeFillShade="BF"/>
            <w:vAlign w:val="center"/>
          </w:tcPr>
          <w:p w14:paraId="06E097EE" w14:textId="77777777" w:rsidR="007F479C" w:rsidRDefault="007F479C" w:rsidP="00A32844">
            <w:pPr>
              <w:spacing w:before="60" w:after="60"/>
              <w:jc w:val="center"/>
              <w:rPr>
                <w:rFonts w:ascii="Arial" w:hAnsi="Arial" w:cs="Arial"/>
                <w:b/>
                <w:bCs/>
                <w:sz w:val="24"/>
                <w:szCs w:val="24"/>
              </w:rPr>
            </w:pPr>
            <w:r>
              <w:rPr>
                <w:rFonts w:ascii="Arial" w:hAnsi="Arial" w:cs="Arial"/>
                <w:b/>
                <w:bCs/>
                <w:sz w:val="24"/>
                <w:szCs w:val="24"/>
              </w:rPr>
              <w:t>WARTOŚĆ</w:t>
            </w:r>
          </w:p>
          <w:p w14:paraId="50AEE503" w14:textId="4AA71515" w:rsidR="008216F7" w:rsidRPr="00E533FC" w:rsidRDefault="008216F7" w:rsidP="00A32844">
            <w:pPr>
              <w:spacing w:before="60" w:after="60"/>
              <w:jc w:val="center"/>
              <w:rPr>
                <w:rFonts w:ascii="Arial" w:hAnsi="Arial" w:cs="Arial"/>
                <w:b/>
                <w:sz w:val="24"/>
                <w:szCs w:val="24"/>
              </w:rPr>
            </w:pPr>
            <w:r w:rsidRPr="00E533FC">
              <w:rPr>
                <w:rFonts w:ascii="Arial" w:hAnsi="Arial" w:cs="Arial"/>
                <w:b/>
                <w:bCs/>
                <w:sz w:val="24"/>
                <w:szCs w:val="24"/>
              </w:rPr>
              <w:t>OFEROWANA</w:t>
            </w:r>
          </w:p>
        </w:tc>
      </w:tr>
      <w:tr w:rsidR="008216F7" w:rsidRPr="00D561FA" w14:paraId="414B290F" w14:textId="77777777" w:rsidTr="008216F7">
        <w:tc>
          <w:tcPr>
            <w:tcW w:w="1384" w:type="dxa"/>
            <w:shd w:val="clear" w:color="auto" w:fill="auto"/>
            <w:vAlign w:val="center"/>
          </w:tcPr>
          <w:p w14:paraId="3ADB2EB4"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59B86D6" w14:textId="7EF8D37D" w:rsidR="008216F7" w:rsidRPr="00D561FA" w:rsidRDefault="008216F7" w:rsidP="008216F7">
            <w:pPr>
              <w:spacing w:before="40" w:after="40"/>
              <w:rPr>
                <w:rFonts w:ascii="Times New Roman" w:hAnsi="Times New Roman" w:cs="Times New Roman"/>
                <w:sz w:val="24"/>
                <w:szCs w:val="18"/>
              </w:rPr>
            </w:pPr>
            <w:r w:rsidRPr="00D561FA">
              <w:rPr>
                <w:rFonts w:ascii="Times New Roman" w:hAnsi="Times New Roman" w:cs="Times New Roman"/>
                <w:kern w:val="0"/>
                <w:szCs w:val="24"/>
                <w:lang w:val="pl-PL"/>
              </w:rPr>
              <w:t>Aparat fabrycznie nowy, nie starszy niż z 2022 roku</w:t>
            </w:r>
          </w:p>
        </w:tc>
        <w:tc>
          <w:tcPr>
            <w:tcW w:w="2552" w:type="dxa"/>
            <w:shd w:val="clear" w:color="auto" w:fill="auto"/>
            <w:vAlign w:val="center"/>
          </w:tcPr>
          <w:p w14:paraId="3A90723F" w14:textId="42E8703F" w:rsidR="008216F7" w:rsidRPr="00D561FA" w:rsidRDefault="00D561FA" w:rsidP="00A32844">
            <w:pPr>
              <w:spacing w:before="40" w:after="40"/>
              <w:jc w:val="center"/>
              <w:rPr>
                <w:rFonts w:ascii="Times New Roman" w:hAnsi="Times New Roman" w:cs="Times New Roman"/>
              </w:rPr>
            </w:pPr>
            <w:r w:rsidRPr="00D561FA">
              <w:rPr>
                <w:rFonts w:ascii="Times New Roman" w:hAnsi="Times New Roman" w:cs="Times New Roman"/>
              </w:rPr>
              <w:t xml:space="preserve">Tak, </w:t>
            </w:r>
            <w:r>
              <w:rPr>
                <w:rFonts w:ascii="Times New Roman" w:hAnsi="Times New Roman" w:cs="Times New Roman"/>
              </w:rPr>
              <w:t>p</w:t>
            </w:r>
            <w:r w:rsidR="008216F7" w:rsidRPr="00D561FA">
              <w:rPr>
                <w:rFonts w:ascii="Times New Roman" w:hAnsi="Times New Roman" w:cs="Times New Roman"/>
              </w:rPr>
              <w:t>odać</w:t>
            </w:r>
            <w:r w:rsidRPr="00D561FA">
              <w:rPr>
                <w:rFonts w:ascii="Times New Roman" w:hAnsi="Times New Roman" w:cs="Times New Roman"/>
              </w:rPr>
              <w:t xml:space="preserve"> rok</w:t>
            </w:r>
          </w:p>
        </w:tc>
        <w:tc>
          <w:tcPr>
            <w:tcW w:w="2129" w:type="dxa"/>
            <w:shd w:val="clear" w:color="auto" w:fill="auto"/>
            <w:vAlign w:val="center"/>
          </w:tcPr>
          <w:p w14:paraId="6B83FB43" w14:textId="77777777" w:rsidR="008216F7" w:rsidRPr="00D561FA" w:rsidRDefault="008216F7" w:rsidP="00A32844">
            <w:pPr>
              <w:spacing w:before="40" w:after="40"/>
              <w:jc w:val="center"/>
              <w:rPr>
                <w:rFonts w:ascii="Times New Roman" w:hAnsi="Times New Roman" w:cs="Times New Roman"/>
              </w:rPr>
            </w:pPr>
          </w:p>
        </w:tc>
      </w:tr>
      <w:tr w:rsidR="008216F7" w:rsidRPr="00D561FA" w14:paraId="5D5317E5" w14:textId="77777777" w:rsidTr="008216F7">
        <w:tc>
          <w:tcPr>
            <w:tcW w:w="1384" w:type="dxa"/>
            <w:shd w:val="clear" w:color="auto" w:fill="auto"/>
            <w:vAlign w:val="center"/>
          </w:tcPr>
          <w:p w14:paraId="7B72F7B1"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49539F0" w14:textId="42ABF951" w:rsidR="008216F7" w:rsidRPr="00D561FA" w:rsidRDefault="008216F7" w:rsidP="008216F7">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 xml:space="preserve">Aparat do automatycznych barwień histochemicznych, </w:t>
            </w:r>
            <w:r w:rsidR="00D561FA">
              <w:rPr>
                <w:rFonts w:ascii="Times New Roman" w:hAnsi="Times New Roman" w:cs="Times New Roman"/>
                <w:kern w:val="0"/>
                <w:szCs w:val="24"/>
                <w:lang w:val="pl-PL"/>
              </w:rPr>
              <w:t xml:space="preserve">zapewniający etapy podgrzewania </w:t>
            </w:r>
            <w:r w:rsidRPr="00D561FA">
              <w:rPr>
                <w:rFonts w:ascii="Times New Roman" w:hAnsi="Times New Roman" w:cs="Times New Roman"/>
                <w:kern w:val="0"/>
                <w:szCs w:val="24"/>
                <w:lang w:val="pl-PL"/>
              </w:rPr>
              <w:t>preparatu po skrojeniu, bezksylenowe odparafinowanie oraz barwienie na pokładzie urządzenia</w:t>
            </w:r>
          </w:p>
        </w:tc>
        <w:tc>
          <w:tcPr>
            <w:tcW w:w="2552" w:type="dxa"/>
            <w:shd w:val="clear" w:color="auto" w:fill="auto"/>
            <w:vAlign w:val="center"/>
          </w:tcPr>
          <w:p w14:paraId="6BDC70BF" w14:textId="0312001C" w:rsidR="008216F7" w:rsidRPr="00D561FA" w:rsidRDefault="007515AF" w:rsidP="00A32844">
            <w:pPr>
              <w:spacing w:before="40" w:after="40"/>
              <w:jc w:val="center"/>
              <w:rPr>
                <w:rFonts w:ascii="Times New Roman" w:hAnsi="Times New Roman" w:cs="Times New Roman"/>
              </w:rPr>
            </w:pPr>
            <w:r w:rsidRPr="00D561FA">
              <w:rPr>
                <w:rFonts w:ascii="Times New Roman" w:hAnsi="Times New Roman" w:cs="Times New Roman"/>
              </w:rPr>
              <w:t>Tak</w:t>
            </w:r>
          </w:p>
        </w:tc>
        <w:tc>
          <w:tcPr>
            <w:tcW w:w="2129" w:type="dxa"/>
            <w:shd w:val="clear" w:color="auto" w:fill="auto"/>
            <w:vAlign w:val="center"/>
          </w:tcPr>
          <w:p w14:paraId="21087A93" w14:textId="77777777" w:rsidR="008216F7" w:rsidRPr="00D561FA" w:rsidRDefault="008216F7" w:rsidP="00A32844">
            <w:pPr>
              <w:spacing w:before="40" w:after="40"/>
              <w:jc w:val="center"/>
              <w:rPr>
                <w:rFonts w:ascii="Times New Roman" w:hAnsi="Times New Roman" w:cs="Times New Roman"/>
              </w:rPr>
            </w:pPr>
          </w:p>
        </w:tc>
      </w:tr>
      <w:tr w:rsidR="008216F7" w:rsidRPr="00D561FA" w14:paraId="3FD7AD33" w14:textId="77777777" w:rsidTr="008216F7">
        <w:tc>
          <w:tcPr>
            <w:tcW w:w="1384" w:type="dxa"/>
            <w:shd w:val="clear" w:color="auto" w:fill="auto"/>
            <w:vAlign w:val="center"/>
          </w:tcPr>
          <w:p w14:paraId="57C8896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434C0CC2" w14:textId="4FA91AE2" w:rsidR="008216F7" w:rsidRPr="00D561FA" w:rsidRDefault="008216F7" w:rsidP="008216F7">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nablatowy, wymiary (+/- 2cm) wysokość 50cm, głębokość 65cm, szerokość 80cm, waga (+/- 5kg) 70kg</w:t>
            </w:r>
          </w:p>
        </w:tc>
        <w:tc>
          <w:tcPr>
            <w:tcW w:w="2552" w:type="dxa"/>
            <w:shd w:val="clear" w:color="auto" w:fill="auto"/>
            <w:vAlign w:val="center"/>
          </w:tcPr>
          <w:p w14:paraId="57924E3C" w14:textId="65F255DD" w:rsidR="008216F7" w:rsidRPr="00D561FA" w:rsidRDefault="007515AF" w:rsidP="00A32844">
            <w:pPr>
              <w:spacing w:before="40" w:after="40"/>
              <w:jc w:val="center"/>
              <w:rPr>
                <w:rFonts w:ascii="Times New Roman" w:hAnsi="Times New Roman" w:cs="Times New Roman"/>
              </w:rPr>
            </w:pPr>
            <w:r w:rsidRPr="00D561FA">
              <w:rPr>
                <w:rFonts w:ascii="Times New Roman" w:hAnsi="Times New Roman" w:cs="Times New Roman"/>
              </w:rPr>
              <w:t>Tak</w:t>
            </w:r>
          </w:p>
        </w:tc>
        <w:tc>
          <w:tcPr>
            <w:tcW w:w="2129" w:type="dxa"/>
            <w:shd w:val="clear" w:color="auto" w:fill="auto"/>
            <w:vAlign w:val="center"/>
          </w:tcPr>
          <w:p w14:paraId="283CCED6" w14:textId="77777777" w:rsidR="008216F7" w:rsidRPr="00D561FA" w:rsidRDefault="008216F7" w:rsidP="00A32844">
            <w:pPr>
              <w:spacing w:before="40" w:after="40"/>
              <w:jc w:val="center"/>
              <w:rPr>
                <w:rFonts w:ascii="Times New Roman" w:hAnsi="Times New Roman" w:cs="Times New Roman"/>
              </w:rPr>
            </w:pPr>
          </w:p>
        </w:tc>
      </w:tr>
      <w:tr w:rsidR="008216F7" w:rsidRPr="00D561FA" w14:paraId="3D8AD5EF" w14:textId="77777777" w:rsidTr="008216F7">
        <w:tc>
          <w:tcPr>
            <w:tcW w:w="1384" w:type="dxa"/>
            <w:shd w:val="clear" w:color="auto" w:fill="auto"/>
            <w:vAlign w:val="center"/>
          </w:tcPr>
          <w:p w14:paraId="501C65FA"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6C810999" w14:textId="77FD94CE" w:rsidR="008216F7" w:rsidRPr="00D561FA" w:rsidRDefault="008216F7" w:rsidP="008216F7">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pracujący w oparciu o technikę wykonywania barwień zapobiegającą parowaniu odczynników</w:t>
            </w:r>
          </w:p>
        </w:tc>
        <w:tc>
          <w:tcPr>
            <w:tcW w:w="2552" w:type="dxa"/>
            <w:shd w:val="clear" w:color="auto" w:fill="auto"/>
            <w:vAlign w:val="center"/>
          </w:tcPr>
          <w:p w14:paraId="2D5A345C" w14:textId="6E5ABE47" w:rsidR="008216F7" w:rsidRPr="00D561FA" w:rsidRDefault="007515AF" w:rsidP="00A32844">
            <w:pPr>
              <w:spacing w:before="40" w:after="40"/>
              <w:jc w:val="center"/>
              <w:rPr>
                <w:rFonts w:ascii="Times New Roman" w:hAnsi="Times New Roman" w:cs="Times New Roman"/>
              </w:rPr>
            </w:pPr>
            <w:r w:rsidRPr="00D561FA">
              <w:rPr>
                <w:rFonts w:ascii="Times New Roman" w:hAnsi="Times New Roman" w:cs="Times New Roman"/>
              </w:rPr>
              <w:t xml:space="preserve">Tak </w:t>
            </w:r>
          </w:p>
        </w:tc>
        <w:tc>
          <w:tcPr>
            <w:tcW w:w="2129" w:type="dxa"/>
            <w:shd w:val="clear" w:color="auto" w:fill="auto"/>
            <w:vAlign w:val="center"/>
          </w:tcPr>
          <w:p w14:paraId="65E28164" w14:textId="77777777" w:rsidR="008216F7" w:rsidRPr="00D561FA" w:rsidRDefault="008216F7" w:rsidP="00A32844">
            <w:pPr>
              <w:spacing w:before="40" w:after="40"/>
              <w:jc w:val="center"/>
              <w:rPr>
                <w:rFonts w:ascii="Times New Roman" w:hAnsi="Times New Roman" w:cs="Times New Roman"/>
              </w:rPr>
            </w:pPr>
          </w:p>
        </w:tc>
      </w:tr>
      <w:tr w:rsidR="008216F7" w:rsidRPr="00D561FA" w14:paraId="4EE4BF1D" w14:textId="77777777" w:rsidTr="008216F7">
        <w:tc>
          <w:tcPr>
            <w:tcW w:w="1384" w:type="dxa"/>
            <w:shd w:val="clear" w:color="auto" w:fill="auto"/>
            <w:vAlign w:val="center"/>
          </w:tcPr>
          <w:p w14:paraId="123E0E4A"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71B6E5E7" w14:textId="5F4F0350" w:rsidR="008216F7" w:rsidRPr="00D561FA" w:rsidRDefault="00604DE2" w:rsidP="00604DE2">
            <w:pPr>
              <w:spacing w:before="40" w:after="40"/>
              <w:rPr>
                <w:rFonts w:ascii="Times New Roman" w:hAnsi="Times New Roman" w:cs="Times New Roman"/>
                <w:bCs/>
                <w:sz w:val="24"/>
                <w:szCs w:val="24"/>
              </w:rPr>
            </w:pPr>
            <w:r w:rsidRPr="00D561FA">
              <w:rPr>
                <w:rFonts w:ascii="Times New Roman" w:hAnsi="Times New Roman" w:cs="Times New Roman"/>
                <w:kern w:val="0"/>
                <w:szCs w:val="24"/>
                <w:lang w:val="pl-PL"/>
              </w:rPr>
              <w:t>Pojemność stacji odczynnikowej min. 50 pozycji</w:t>
            </w:r>
          </w:p>
        </w:tc>
        <w:tc>
          <w:tcPr>
            <w:tcW w:w="2552" w:type="dxa"/>
            <w:shd w:val="clear" w:color="auto" w:fill="auto"/>
            <w:vAlign w:val="center"/>
          </w:tcPr>
          <w:p w14:paraId="109EB187" w14:textId="77777777" w:rsidR="008216F7" w:rsidRPr="00D561FA" w:rsidRDefault="008216F7" w:rsidP="00A32844">
            <w:pPr>
              <w:spacing w:before="40" w:after="40"/>
              <w:jc w:val="center"/>
              <w:rPr>
                <w:rFonts w:ascii="Times New Roman" w:hAnsi="Times New Roman" w:cs="Times New Roman"/>
                <w:bCs/>
                <w:sz w:val="24"/>
                <w:szCs w:val="24"/>
              </w:rPr>
            </w:pPr>
            <w:r w:rsidRPr="00D561FA">
              <w:rPr>
                <w:rFonts w:ascii="Times New Roman" w:hAnsi="Times New Roman" w:cs="Times New Roman"/>
                <w:bCs/>
                <w:sz w:val="24"/>
                <w:szCs w:val="24"/>
              </w:rPr>
              <w:t>Tak</w:t>
            </w:r>
          </w:p>
        </w:tc>
        <w:tc>
          <w:tcPr>
            <w:tcW w:w="2129" w:type="dxa"/>
            <w:shd w:val="clear" w:color="auto" w:fill="auto"/>
            <w:vAlign w:val="center"/>
          </w:tcPr>
          <w:p w14:paraId="1DEAAC67" w14:textId="77777777" w:rsidR="008216F7" w:rsidRPr="00D561FA" w:rsidRDefault="008216F7" w:rsidP="00A32844">
            <w:pPr>
              <w:spacing w:before="40" w:after="40"/>
              <w:jc w:val="center"/>
              <w:rPr>
                <w:rFonts w:ascii="Times New Roman" w:hAnsi="Times New Roman" w:cs="Times New Roman"/>
                <w:bCs/>
                <w:sz w:val="24"/>
                <w:szCs w:val="24"/>
              </w:rPr>
            </w:pPr>
          </w:p>
        </w:tc>
      </w:tr>
      <w:tr w:rsidR="008216F7" w:rsidRPr="00D561FA" w14:paraId="67145F06" w14:textId="77777777" w:rsidTr="008216F7">
        <w:tc>
          <w:tcPr>
            <w:tcW w:w="1384" w:type="dxa"/>
            <w:shd w:val="clear" w:color="auto" w:fill="auto"/>
            <w:vAlign w:val="center"/>
          </w:tcPr>
          <w:p w14:paraId="38849141"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50C53CA9" w14:textId="72B0D0A7" w:rsidR="008216F7" w:rsidRPr="00D561FA" w:rsidRDefault="00604DE2" w:rsidP="00604DE2">
            <w:pPr>
              <w:spacing w:before="40" w:after="40"/>
              <w:rPr>
                <w:rFonts w:ascii="Times New Roman" w:hAnsi="Times New Roman" w:cs="Times New Roman"/>
                <w:bCs/>
                <w:sz w:val="24"/>
                <w:szCs w:val="24"/>
              </w:rPr>
            </w:pPr>
            <w:r w:rsidRPr="00D561FA">
              <w:rPr>
                <w:rFonts w:ascii="Times New Roman" w:hAnsi="Times New Roman" w:cs="Times New Roman"/>
                <w:kern w:val="0"/>
                <w:szCs w:val="24"/>
                <w:lang w:val="pl-PL"/>
              </w:rPr>
              <w:t>Możliwość barwienia min. 45 szkiełek</w:t>
            </w:r>
          </w:p>
        </w:tc>
        <w:tc>
          <w:tcPr>
            <w:tcW w:w="2552" w:type="dxa"/>
            <w:shd w:val="clear" w:color="auto" w:fill="auto"/>
            <w:vAlign w:val="center"/>
          </w:tcPr>
          <w:p w14:paraId="39B4F543" w14:textId="77FBE308" w:rsidR="008216F7" w:rsidRPr="00D561FA" w:rsidRDefault="00604DE2" w:rsidP="00A32844">
            <w:pPr>
              <w:spacing w:before="40" w:after="40"/>
              <w:jc w:val="center"/>
              <w:rPr>
                <w:rFonts w:ascii="Times New Roman" w:hAnsi="Times New Roman" w:cs="Times New Roman"/>
                <w:bCs/>
                <w:sz w:val="24"/>
                <w:szCs w:val="24"/>
              </w:rPr>
            </w:pPr>
            <w:r w:rsidRPr="00D561FA">
              <w:rPr>
                <w:rFonts w:ascii="Times New Roman" w:hAnsi="Times New Roman" w:cs="Times New Roman"/>
              </w:rPr>
              <w:t>Tak</w:t>
            </w:r>
          </w:p>
        </w:tc>
        <w:tc>
          <w:tcPr>
            <w:tcW w:w="2129" w:type="dxa"/>
            <w:shd w:val="clear" w:color="auto" w:fill="auto"/>
            <w:vAlign w:val="center"/>
          </w:tcPr>
          <w:p w14:paraId="0C1D9CC8" w14:textId="77777777" w:rsidR="008216F7" w:rsidRPr="00D561FA" w:rsidRDefault="008216F7" w:rsidP="00A32844">
            <w:pPr>
              <w:spacing w:before="40" w:after="40"/>
              <w:jc w:val="center"/>
              <w:rPr>
                <w:rFonts w:ascii="Times New Roman" w:hAnsi="Times New Roman" w:cs="Times New Roman"/>
                <w:bCs/>
                <w:sz w:val="24"/>
                <w:szCs w:val="24"/>
              </w:rPr>
            </w:pPr>
          </w:p>
        </w:tc>
      </w:tr>
      <w:tr w:rsidR="008216F7" w:rsidRPr="00D561FA" w14:paraId="6F677734" w14:textId="77777777" w:rsidTr="008216F7">
        <w:tc>
          <w:tcPr>
            <w:tcW w:w="1384" w:type="dxa"/>
            <w:shd w:val="clear" w:color="auto" w:fill="auto"/>
            <w:vAlign w:val="center"/>
          </w:tcPr>
          <w:p w14:paraId="29E056EC"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1E735668" w14:textId="33A8C7DD"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Możliwość zastosowania min. 7 i maks. 14 protokołów barwienia w jednym cyklu pracy urządzenia</w:t>
            </w:r>
          </w:p>
        </w:tc>
        <w:tc>
          <w:tcPr>
            <w:tcW w:w="2552" w:type="dxa"/>
            <w:shd w:val="clear" w:color="auto" w:fill="auto"/>
            <w:vAlign w:val="center"/>
          </w:tcPr>
          <w:p w14:paraId="49C68FE0"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12700B20"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3FE6997" w14:textId="77777777" w:rsidTr="008216F7">
        <w:tc>
          <w:tcPr>
            <w:tcW w:w="1384" w:type="dxa"/>
            <w:shd w:val="clear" w:color="auto" w:fill="auto"/>
            <w:vAlign w:val="center"/>
          </w:tcPr>
          <w:p w14:paraId="6F550903"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2C47B380" w14:textId="607275ED" w:rsidR="008216F7" w:rsidRPr="00D561FA" w:rsidRDefault="00604DE2" w:rsidP="00604DE2">
            <w:pPr>
              <w:pStyle w:val="Normalny1"/>
              <w:spacing w:before="40" w:after="40"/>
              <w:contextualSpacing/>
              <w:rPr>
                <w:rFonts w:ascii="Times New Roman" w:hAnsi="Times New Roman" w:cs="Times New Roman"/>
                <w:kern w:val="2"/>
                <w:szCs w:val="20"/>
              </w:rPr>
            </w:pPr>
            <w:r w:rsidRPr="00D561FA">
              <w:rPr>
                <w:rFonts w:ascii="Times New Roman" w:hAnsi="Times New Roman" w:cs="Times New Roman"/>
                <w:szCs w:val="24"/>
              </w:rPr>
              <w:t>Rejestracja i identyfikacja odczynnika za pomocą kodów paskowych/chipów</w:t>
            </w:r>
          </w:p>
        </w:tc>
        <w:tc>
          <w:tcPr>
            <w:tcW w:w="2552" w:type="dxa"/>
            <w:shd w:val="clear" w:color="auto" w:fill="auto"/>
            <w:vAlign w:val="center"/>
          </w:tcPr>
          <w:p w14:paraId="55BDEF45"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4091C9FB"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759F6A55" w14:textId="77777777" w:rsidTr="008216F7">
        <w:tc>
          <w:tcPr>
            <w:tcW w:w="1384" w:type="dxa"/>
            <w:shd w:val="clear" w:color="auto" w:fill="auto"/>
            <w:vAlign w:val="center"/>
          </w:tcPr>
          <w:p w14:paraId="4225A3AA"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39049A7B" w14:textId="6D13C504" w:rsidR="008216F7" w:rsidRPr="00D561FA" w:rsidRDefault="00604DE2" w:rsidP="00604DE2">
            <w:pPr>
              <w:pStyle w:val="Normalny1"/>
              <w:spacing w:before="40" w:after="40"/>
              <w:contextualSpacing/>
              <w:rPr>
                <w:rFonts w:ascii="Times New Roman" w:hAnsi="Times New Roman" w:cs="Times New Roman"/>
                <w:kern w:val="2"/>
                <w:szCs w:val="20"/>
              </w:rPr>
            </w:pPr>
            <w:r w:rsidRPr="00D561FA">
              <w:rPr>
                <w:rFonts w:ascii="Times New Roman" w:hAnsi="Times New Roman" w:cs="Times New Roman"/>
                <w:szCs w:val="24"/>
              </w:rPr>
              <w:t>Aparat z możliwością indywidualnego podgrzewania szkiełek</w:t>
            </w:r>
          </w:p>
        </w:tc>
        <w:tc>
          <w:tcPr>
            <w:tcW w:w="2552" w:type="dxa"/>
            <w:shd w:val="clear" w:color="auto" w:fill="auto"/>
            <w:vAlign w:val="center"/>
          </w:tcPr>
          <w:p w14:paraId="00A745D7"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22D8E394"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02FB077E" w14:textId="77777777" w:rsidTr="008216F7">
        <w:tc>
          <w:tcPr>
            <w:tcW w:w="1384" w:type="dxa"/>
            <w:shd w:val="clear" w:color="auto" w:fill="auto"/>
            <w:vAlign w:val="center"/>
          </w:tcPr>
          <w:p w14:paraId="7FBF44F6"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7C5802F" w14:textId="7D4DF830" w:rsidR="008216F7" w:rsidRPr="00D561FA" w:rsidRDefault="00604DE2" w:rsidP="00604DE2">
            <w:pPr>
              <w:pStyle w:val="Normalny1"/>
              <w:spacing w:before="40" w:after="40"/>
              <w:contextualSpacing/>
              <w:rPr>
                <w:rFonts w:ascii="Times New Roman" w:hAnsi="Times New Roman" w:cs="Times New Roman"/>
                <w:szCs w:val="20"/>
              </w:rPr>
            </w:pPr>
            <w:r w:rsidRPr="00D561FA">
              <w:rPr>
                <w:rFonts w:ascii="Times New Roman" w:hAnsi="Times New Roman" w:cs="Times New Roman"/>
                <w:szCs w:val="24"/>
              </w:rPr>
              <w:t>Czas najkrócej trwającego barwienia 7min, najdłużej trwającego barwienia 1godz 30min</w:t>
            </w:r>
          </w:p>
        </w:tc>
        <w:tc>
          <w:tcPr>
            <w:tcW w:w="2552" w:type="dxa"/>
            <w:shd w:val="clear" w:color="auto" w:fill="auto"/>
            <w:vAlign w:val="center"/>
          </w:tcPr>
          <w:p w14:paraId="1ED37DCB"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7B36DE4C" w14:textId="77777777" w:rsidR="008216F7" w:rsidRPr="00D561FA" w:rsidRDefault="008216F7" w:rsidP="00A32844">
            <w:pPr>
              <w:spacing w:before="40" w:after="40"/>
              <w:jc w:val="center"/>
              <w:rPr>
                <w:rFonts w:ascii="Times New Roman" w:hAnsi="Times New Roman" w:cs="Times New Roman"/>
              </w:rPr>
            </w:pPr>
          </w:p>
        </w:tc>
      </w:tr>
      <w:tr w:rsidR="008216F7" w:rsidRPr="00D561FA" w14:paraId="5F4C1BB0" w14:textId="77777777" w:rsidTr="008216F7">
        <w:tc>
          <w:tcPr>
            <w:tcW w:w="1384" w:type="dxa"/>
            <w:shd w:val="clear" w:color="auto" w:fill="auto"/>
            <w:vAlign w:val="center"/>
          </w:tcPr>
          <w:p w14:paraId="74F14D74"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835453D" w14:textId="6B5C37F3"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Aparat umożliwiający nastawienie barwień na noc</w:t>
            </w:r>
          </w:p>
        </w:tc>
        <w:tc>
          <w:tcPr>
            <w:tcW w:w="2552" w:type="dxa"/>
            <w:shd w:val="clear" w:color="auto" w:fill="auto"/>
            <w:vAlign w:val="center"/>
          </w:tcPr>
          <w:p w14:paraId="5EAE16CA"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2B2C5881" w14:textId="77777777" w:rsidR="008216F7" w:rsidRPr="00D561FA" w:rsidRDefault="008216F7" w:rsidP="00A32844">
            <w:pPr>
              <w:spacing w:before="40" w:after="40"/>
              <w:jc w:val="center"/>
              <w:rPr>
                <w:rFonts w:ascii="Times New Roman" w:hAnsi="Times New Roman" w:cs="Times New Roman"/>
              </w:rPr>
            </w:pPr>
          </w:p>
        </w:tc>
      </w:tr>
      <w:tr w:rsidR="008216F7" w:rsidRPr="00D561FA" w14:paraId="26952303" w14:textId="77777777" w:rsidTr="008216F7">
        <w:tc>
          <w:tcPr>
            <w:tcW w:w="1384" w:type="dxa"/>
            <w:shd w:val="clear" w:color="auto" w:fill="auto"/>
            <w:vAlign w:val="center"/>
          </w:tcPr>
          <w:p w14:paraId="05CF0C14"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730F0646" w14:textId="3561B546"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Możliwość skanowania odczynników i szkiełek opatrzonych kodami kreskowymi zarówno na pokładzie urzą</w:t>
            </w:r>
            <w:r w:rsidRPr="00D561FA">
              <w:rPr>
                <w:rFonts w:ascii="Times New Roman" w:hAnsi="Times New Roman" w:cs="Times New Roman"/>
                <w:szCs w:val="24"/>
              </w:rPr>
              <w:t>dzenia jak i poza nim</w:t>
            </w:r>
          </w:p>
        </w:tc>
        <w:tc>
          <w:tcPr>
            <w:tcW w:w="2552" w:type="dxa"/>
            <w:shd w:val="clear" w:color="auto" w:fill="auto"/>
            <w:vAlign w:val="center"/>
          </w:tcPr>
          <w:p w14:paraId="22708F50" w14:textId="7855138D"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72EA6E44"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7EB78FC6" w14:textId="77777777" w:rsidTr="008216F7">
        <w:tc>
          <w:tcPr>
            <w:tcW w:w="1384" w:type="dxa"/>
            <w:shd w:val="clear" w:color="auto" w:fill="auto"/>
            <w:vAlign w:val="center"/>
          </w:tcPr>
          <w:p w14:paraId="426CEAC1"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12FDA7EB" w14:textId="0DF3CCA0"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zapewniający segregację odpadów płynnych</w:t>
            </w:r>
            <w:r w:rsidR="00D561FA">
              <w:rPr>
                <w:rFonts w:ascii="Times New Roman" w:hAnsi="Times New Roman" w:cs="Times New Roman"/>
                <w:kern w:val="0"/>
                <w:szCs w:val="24"/>
                <w:lang w:val="pl-PL"/>
              </w:rPr>
              <w:t xml:space="preserve"> na bezpieczne i niebezpieczne, </w:t>
            </w:r>
            <w:r w:rsidRPr="00D561FA">
              <w:rPr>
                <w:rFonts w:ascii="Times New Roman" w:hAnsi="Times New Roman" w:cs="Times New Roman"/>
                <w:kern w:val="0"/>
                <w:szCs w:val="24"/>
                <w:lang w:val="pl-PL"/>
              </w:rPr>
              <w:t>automatyczna segregacja odpadów na:</w:t>
            </w:r>
          </w:p>
          <w:p w14:paraId="281F9D0B" w14:textId="77777777"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 rozpuszczalne w wodzie,</w:t>
            </w:r>
          </w:p>
          <w:p w14:paraId="5FD86B16" w14:textId="77777777"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b) alkoholowe,</w:t>
            </w:r>
          </w:p>
          <w:p w14:paraId="0C911EC3" w14:textId="77777777" w:rsidR="00604DE2"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c) pierwiastki śladowe,</w:t>
            </w:r>
          </w:p>
          <w:p w14:paraId="6776BE96" w14:textId="57E0B059"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d) barwniki mieszane.</w:t>
            </w:r>
          </w:p>
        </w:tc>
        <w:tc>
          <w:tcPr>
            <w:tcW w:w="2552" w:type="dxa"/>
            <w:shd w:val="clear" w:color="auto" w:fill="auto"/>
            <w:vAlign w:val="center"/>
          </w:tcPr>
          <w:p w14:paraId="517A5D7A" w14:textId="0BE2A533"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498E9A05"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154E17BB" w14:textId="77777777" w:rsidTr="008216F7">
        <w:tc>
          <w:tcPr>
            <w:tcW w:w="1384" w:type="dxa"/>
            <w:shd w:val="clear" w:color="auto" w:fill="auto"/>
            <w:vAlign w:val="center"/>
          </w:tcPr>
          <w:p w14:paraId="6313969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184FBD8" w14:textId="6F85B25E" w:rsidR="008216F7" w:rsidRPr="00D561FA" w:rsidRDefault="00604DE2" w:rsidP="00604DE2">
            <w:pPr>
              <w:rPr>
                <w:rFonts w:ascii="Times New Roman" w:hAnsi="Times New Roman" w:cs="Times New Roman"/>
                <w:sz w:val="24"/>
              </w:rPr>
            </w:pPr>
            <w:r w:rsidRPr="00D561FA">
              <w:rPr>
                <w:rFonts w:ascii="Times New Roman" w:hAnsi="Times New Roman" w:cs="Times New Roman"/>
                <w:kern w:val="0"/>
                <w:szCs w:val="24"/>
                <w:lang w:val="pl-PL"/>
              </w:rPr>
              <w:t>Możliwość podłączenia aparatu do systemu wentylacji w laboratorium</w:t>
            </w:r>
          </w:p>
        </w:tc>
        <w:tc>
          <w:tcPr>
            <w:tcW w:w="2552" w:type="dxa"/>
            <w:shd w:val="clear" w:color="auto" w:fill="auto"/>
            <w:vAlign w:val="center"/>
          </w:tcPr>
          <w:p w14:paraId="65BE50E7"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1D4C5B0F"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66B93556" w14:textId="77777777" w:rsidTr="008216F7">
        <w:tc>
          <w:tcPr>
            <w:tcW w:w="1384" w:type="dxa"/>
            <w:shd w:val="clear" w:color="auto" w:fill="auto"/>
            <w:vAlign w:val="center"/>
          </w:tcPr>
          <w:p w14:paraId="6FF12D22"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125D6724" w14:textId="43BD6AC8"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 wyposażony w składany ekran dotykowy, klawiaturę oraz mysz wykonane z materiału chroniącego te urządzenia przed przypadkowym zalaniem</w:t>
            </w:r>
          </w:p>
        </w:tc>
        <w:tc>
          <w:tcPr>
            <w:tcW w:w="2552" w:type="dxa"/>
            <w:shd w:val="clear" w:color="auto" w:fill="auto"/>
            <w:vAlign w:val="center"/>
          </w:tcPr>
          <w:p w14:paraId="244A983C"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2851D731"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D2F543A" w14:textId="77777777" w:rsidTr="008216F7">
        <w:tc>
          <w:tcPr>
            <w:tcW w:w="1384" w:type="dxa"/>
            <w:shd w:val="clear" w:color="auto" w:fill="auto"/>
            <w:vAlign w:val="center"/>
          </w:tcPr>
          <w:p w14:paraId="6A400978"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35B829A5" w14:textId="0799DAC3" w:rsidR="008216F7" w:rsidRPr="00D561FA" w:rsidRDefault="00604DE2" w:rsidP="00D561FA">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Aparat</w:t>
            </w:r>
            <w:r w:rsidR="00D561FA">
              <w:rPr>
                <w:rFonts w:ascii="Times New Roman" w:hAnsi="Times New Roman" w:cs="Times New Roman"/>
                <w:kern w:val="0"/>
                <w:szCs w:val="24"/>
                <w:lang w:val="pl-PL"/>
              </w:rPr>
              <w:t xml:space="preserve"> zintegrowany z oprogramowaniem</w:t>
            </w:r>
            <w:r w:rsidRPr="00D561FA">
              <w:rPr>
                <w:rFonts w:ascii="Times New Roman" w:hAnsi="Times New Roman" w:cs="Times New Roman"/>
                <w:kern w:val="0"/>
                <w:szCs w:val="24"/>
                <w:lang w:val="pl-PL"/>
              </w:rPr>
              <w:t>, które obecnie jest wykorzystywan</w:t>
            </w:r>
            <w:r w:rsidR="00D561FA">
              <w:rPr>
                <w:rFonts w:ascii="Times New Roman" w:hAnsi="Times New Roman" w:cs="Times New Roman"/>
                <w:kern w:val="0"/>
                <w:szCs w:val="24"/>
                <w:lang w:val="pl-PL"/>
              </w:rPr>
              <w:t xml:space="preserve">e w Zakładzie </w:t>
            </w:r>
            <w:r w:rsidRPr="00D561FA">
              <w:rPr>
                <w:rFonts w:ascii="Times New Roman" w:hAnsi="Times New Roman" w:cs="Times New Roman"/>
                <w:kern w:val="0"/>
                <w:szCs w:val="24"/>
                <w:lang w:val="pl-PL"/>
              </w:rPr>
              <w:t xml:space="preserve">Patomorfologii pod względem tworzenia raportów dziennych, miesięcznych , statystyk, podglądu zleceń i </w:t>
            </w:r>
            <w:r w:rsidR="00D561FA">
              <w:rPr>
                <w:rFonts w:ascii="Times New Roman" w:hAnsi="Times New Roman" w:cs="Times New Roman"/>
                <w:kern w:val="0"/>
                <w:szCs w:val="24"/>
                <w:lang w:val="pl-PL"/>
              </w:rPr>
              <w:t>monitorowania stanu odczynników</w:t>
            </w:r>
          </w:p>
        </w:tc>
        <w:tc>
          <w:tcPr>
            <w:tcW w:w="2552" w:type="dxa"/>
            <w:shd w:val="clear" w:color="auto" w:fill="auto"/>
            <w:vAlign w:val="center"/>
          </w:tcPr>
          <w:p w14:paraId="75226BBD" w14:textId="3009A16B"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26D10EE"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46DD139D" w14:textId="77777777" w:rsidTr="008216F7">
        <w:tc>
          <w:tcPr>
            <w:tcW w:w="1384" w:type="dxa"/>
            <w:shd w:val="clear" w:color="auto" w:fill="auto"/>
            <w:vAlign w:val="center"/>
          </w:tcPr>
          <w:p w14:paraId="5BBEFFC6"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49672C71" w14:textId="3DACA826"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Aparat z wbudowanym zasilaczem oraz możliwością podłączenia zasilania awaryjnego</w:t>
            </w:r>
          </w:p>
        </w:tc>
        <w:tc>
          <w:tcPr>
            <w:tcW w:w="2552" w:type="dxa"/>
            <w:shd w:val="clear" w:color="auto" w:fill="auto"/>
            <w:vAlign w:val="center"/>
          </w:tcPr>
          <w:p w14:paraId="1620B8E7"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5054962"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92439FA" w14:textId="77777777" w:rsidTr="008216F7">
        <w:tc>
          <w:tcPr>
            <w:tcW w:w="1384" w:type="dxa"/>
            <w:shd w:val="clear" w:color="auto" w:fill="auto"/>
            <w:vAlign w:val="center"/>
          </w:tcPr>
          <w:p w14:paraId="2A463C30"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637FC238" w14:textId="36844C4B" w:rsidR="008216F7" w:rsidRPr="00D561FA" w:rsidRDefault="00604DE2" w:rsidP="00604DE2">
            <w:pPr>
              <w:pStyle w:val="Normalny1"/>
              <w:contextualSpacing/>
              <w:rPr>
                <w:rFonts w:ascii="Times New Roman" w:hAnsi="Times New Roman" w:cs="Times New Roman"/>
                <w:kern w:val="2"/>
                <w:szCs w:val="20"/>
              </w:rPr>
            </w:pPr>
            <w:r w:rsidRPr="00D561FA">
              <w:rPr>
                <w:rFonts w:ascii="Times New Roman" w:hAnsi="Times New Roman" w:cs="Times New Roman"/>
                <w:szCs w:val="24"/>
              </w:rPr>
              <w:t xml:space="preserve">Dostawa urządzenia do 4 tygodni </w:t>
            </w:r>
          </w:p>
        </w:tc>
        <w:tc>
          <w:tcPr>
            <w:tcW w:w="2552" w:type="dxa"/>
            <w:shd w:val="clear" w:color="auto" w:fill="auto"/>
            <w:vAlign w:val="center"/>
          </w:tcPr>
          <w:p w14:paraId="374AD4CE" w14:textId="0DF08AE6" w:rsidR="008216F7" w:rsidRPr="00D561FA" w:rsidRDefault="00D561FA" w:rsidP="00A32844">
            <w:pPr>
              <w:spacing w:before="40" w:after="40"/>
              <w:jc w:val="center"/>
              <w:rPr>
                <w:rFonts w:ascii="Times New Roman" w:hAnsi="Times New Roman" w:cs="Times New Roman"/>
                <w:sz w:val="24"/>
              </w:rPr>
            </w:pPr>
            <w:r w:rsidRPr="00D561FA">
              <w:rPr>
                <w:rFonts w:ascii="Times New Roman" w:hAnsi="Times New Roman" w:cs="Times New Roman"/>
                <w:kern w:val="2"/>
                <w:sz w:val="24"/>
                <w:szCs w:val="20"/>
              </w:rPr>
              <w:t>Tak</w:t>
            </w:r>
          </w:p>
        </w:tc>
        <w:tc>
          <w:tcPr>
            <w:tcW w:w="2129" w:type="dxa"/>
            <w:shd w:val="clear" w:color="auto" w:fill="auto"/>
            <w:vAlign w:val="center"/>
          </w:tcPr>
          <w:p w14:paraId="4C9CDF02"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1136493C" w14:textId="77777777" w:rsidTr="008216F7">
        <w:tc>
          <w:tcPr>
            <w:tcW w:w="1384" w:type="dxa"/>
            <w:shd w:val="clear" w:color="auto" w:fill="auto"/>
            <w:vAlign w:val="center"/>
          </w:tcPr>
          <w:p w14:paraId="3DD0F50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454D2C8" w14:textId="5069AB1C" w:rsidR="008216F7" w:rsidRPr="00D561FA" w:rsidRDefault="00604DE2" w:rsidP="00604DE2">
            <w:pPr>
              <w:rPr>
                <w:rFonts w:ascii="Times New Roman" w:hAnsi="Times New Roman" w:cs="Times New Roman"/>
                <w:sz w:val="24"/>
              </w:rPr>
            </w:pPr>
            <w:r w:rsidRPr="00D561FA">
              <w:rPr>
                <w:rFonts w:ascii="Times New Roman" w:hAnsi="Times New Roman" w:cs="Times New Roman"/>
                <w:kern w:val="0"/>
                <w:szCs w:val="24"/>
                <w:lang w:val="pl-PL"/>
              </w:rPr>
              <w:t>Autoryzowany serwis gwarancyjny i pogwarancyjny</w:t>
            </w:r>
          </w:p>
        </w:tc>
        <w:tc>
          <w:tcPr>
            <w:tcW w:w="2552" w:type="dxa"/>
            <w:shd w:val="clear" w:color="auto" w:fill="auto"/>
            <w:vAlign w:val="center"/>
          </w:tcPr>
          <w:p w14:paraId="1526EFD7" w14:textId="77777777"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36628C1" w14:textId="77777777" w:rsidR="008216F7" w:rsidRPr="00D561FA" w:rsidRDefault="008216F7" w:rsidP="00A32844">
            <w:pPr>
              <w:spacing w:before="40" w:after="40"/>
              <w:jc w:val="center"/>
              <w:rPr>
                <w:rFonts w:ascii="Times New Roman" w:hAnsi="Times New Roman" w:cs="Times New Roman"/>
              </w:rPr>
            </w:pPr>
          </w:p>
        </w:tc>
      </w:tr>
      <w:tr w:rsidR="008216F7" w:rsidRPr="00D561FA" w14:paraId="1F1F9B6C" w14:textId="77777777" w:rsidTr="008216F7">
        <w:tc>
          <w:tcPr>
            <w:tcW w:w="1384" w:type="dxa"/>
            <w:shd w:val="clear" w:color="auto" w:fill="auto"/>
            <w:vAlign w:val="center"/>
          </w:tcPr>
          <w:p w14:paraId="6AA44375"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ABCD657" w14:textId="52E7B0F5" w:rsidR="008216F7" w:rsidRPr="00D561FA" w:rsidRDefault="00604DE2" w:rsidP="00604DE2">
            <w:pPr>
              <w:rPr>
                <w:rFonts w:ascii="Times New Roman" w:hAnsi="Times New Roman" w:cs="Times New Roman"/>
                <w:sz w:val="24"/>
              </w:rPr>
            </w:pPr>
            <w:r w:rsidRPr="00D561FA">
              <w:rPr>
                <w:rFonts w:ascii="Times New Roman" w:hAnsi="Times New Roman" w:cs="Times New Roman"/>
                <w:kern w:val="0"/>
                <w:szCs w:val="24"/>
                <w:lang w:val="pl-PL"/>
              </w:rPr>
              <w:t>Minimalny okres gwarancji 24 miesiące</w:t>
            </w:r>
          </w:p>
        </w:tc>
        <w:tc>
          <w:tcPr>
            <w:tcW w:w="2552" w:type="dxa"/>
            <w:shd w:val="clear" w:color="auto" w:fill="auto"/>
            <w:vAlign w:val="center"/>
          </w:tcPr>
          <w:p w14:paraId="7977A497" w14:textId="0B09087D" w:rsidR="008216F7" w:rsidRPr="00D561FA" w:rsidRDefault="00D561FA"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4C8ED8CA" w14:textId="77777777" w:rsidR="008216F7" w:rsidRPr="00D561FA" w:rsidRDefault="008216F7" w:rsidP="00A32844">
            <w:pPr>
              <w:spacing w:before="40" w:after="40"/>
              <w:jc w:val="center"/>
              <w:rPr>
                <w:rFonts w:ascii="Times New Roman" w:hAnsi="Times New Roman" w:cs="Times New Roman"/>
              </w:rPr>
            </w:pPr>
          </w:p>
        </w:tc>
      </w:tr>
      <w:tr w:rsidR="008216F7" w:rsidRPr="00D561FA" w14:paraId="76A71BD1" w14:textId="77777777" w:rsidTr="008216F7">
        <w:tc>
          <w:tcPr>
            <w:tcW w:w="1384" w:type="dxa"/>
            <w:shd w:val="clear" w:color="auto" w:fill="auto"/>
            <w:vAlign w:val="center"/>
          </w:tcPr>
          <w:p w14:paraId="289C4312"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0DC5CFE6" w14:textId="1FBC8D79" w:rsidR="008216F7" w:rsidRPr="00D561FA" w:rsidRDefault="00604DE2" w:rsidP="00604DE2">
            <w:pPr>
              <w:widowControl/>
              <w:suppressAutoHyphens w:val="0"/>
              <w:overflowPunct/>
              <w:textAlignment w:val="auto"/>
              <w:rPr>
                <w:rFonts w:ascii="Times New Roman" w:hAnsi="Times New Roman" w:cs="Times New Roman"/>
                <w:kern w:val="0"/>
                <w:szCs w:val="24"/>
                <w:lang w:val="pl-PL"/>
              </w:rPr>
            </w:pPr>
            <w:r w:rsidRPr="00D561FA">
              <w:rPr>
                <w:rFonts w:ascii="Times New Roman" w:hAnsi="Times New Roman" w:cs="Times New Roman"/>
                <w:kern w:val="0"/>
                <w:szCs w:val="24"/>
                <w:lang w:val="pl-PL"/>
              </w:rPr>
              <w:t>Wykonawca przeprowadzi montaż aparatu wraz z instruktażem pracowników, potwierdzony stosownymi dokumentami</w:t>
            </w:r>
          </w:p>
        </w:tc>
        <w:tc>
          <w:tcPr>
            <w:tcW w:w="2552" w:type="dxa"/>
            <w:shd w:val="clear" w:color="auto" w:fill="auto"/>
            <w:vAlign w:val="center"/>
          </w:tcPr>
          <w:p w14:paraId="78C57388" w14:textId="77777777" w:rsidR="008216F7" w:rsidRPr="00D561FA" w:rsidRDefault="008216F7" w:rsidP="00A32844">
            <w:pPr>
              <w:pStyle w:val="Normalny1"/>
              <w:spacing w:before="40" w:after="40"/>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501FFFDA" w14:textId="77777777" w:rsidR="008216F7" w:rsidRPr="00D561FA" w:rsidRDefault="008216F7" w:rsidP="00A32844">
            <w:pPr>
              <w:spacing w:before="40" w:after="40"/>
              <w:jc w:val="center"/>
              <w:rPr>
                <w:rFonts w:ascii="Times New Roman" w:hAnsi="Times New Roman" w:cs="Times New Roman"/>
                <w:szCs w:val="24"/>
              </w:rPr>
            </w:pPr>
          </w:p>
        </w:tc>
      </w:tr>
      <w:tr w:rsidR="008216F7" w:rsidRPr="00D561FA" w14:paraId="33C4BF51" w14:textId="77777777" w:rsidTr="008216F7">
        <w:tc>
          <w:tcPr>
            <w:tcW w:w="1384" w:type="dxa"/>
            <w:shd w:val="clear" w:color="auto" w:fill="auto"/>
            <w:vAlign w:val="center"/>
          </w:tcPr>
          <w:p w14:paraId="03E32807" w14:textId="77777777" w:rsidR="008216F7" w:rsidRPr="00D561FA" w:rsidRDefault="008216F7" w:rsidP="000C364E">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sz w:val="24"/>
                <w:szCs w:val="24"/>
              </w:rPr>
            </w:pPr>
          </w:p>
        </w:tc>
        <w:tc>
          <w:tcPr>
            <w:tcW w:w="6095" w:type="dxa"/>
            <w:shd w:val="clear" w:color="auto" w:fill="auto"/>
            <w:vAlign w:val="center"/>
          </w:tcPr>
          <w:p w14:paraId="3C8334D6" w14:textId="6C976211" w:rsidR="008216F7" w:rsidRPr="00D561FA" w:rsidRDefault="00604DE2" w:rsidP="00604DE2">
            <w:pPr>
              <w:pStyle w:val="Normalny1"/>
              <w:spacing w:before="40" w:after="40"/>
              <w:contextualSpacing/>
              <w:rPr>
                <w:rFonts w:ascii="Times New Roman" w:hAnsi="Times New Roman" w:cs="Times New Roman"/>
                <w:kern w:val="2"/>
                <w:szCs w:val="20"/>
              </w:rPr>
            </w:pPr>
            <w:r w:rsidRPr="00D561FA">
              <w:rPr>
                <w:rFonts w:ascii="Times New Roman" w:hAnsi="Times New Roman" w:cs="Times New Roman"/>
                <w:szCs w:val="24"/>
              </w:rPr>
              <w:t>Aparat posiadający deklarację zgodności</w:t>
            </w:r>
            <w:r w:rsidR="00D561FA" w:rsidRPr="00D561FA">
              <w:rPr>
                <w:rFonts w:ascii="Times New Roman" w:hAnsi="Times New Roman" w:cs="Times New Roman"/>
                <w:szCs w:val="24"/>
              </w:rPr>
              <w:t>, certyfikat</w:t>
            </w:r>
            <w:r w:rsidRPr="00D561FA">
              <w:rPr>
                <w:rFonts w:ascii="Times New Roman" w:hAnsi="Times New Roman" w:cs="Times New Roman"/>
                <w:szCs w:val="24"/>
              </w:rPr>
              <w:t xml:space="preserve"> CE lub równoważny</w:t>
            </w:r>
            <w:r w:rsidR="00D561FA" w:rsidRPr="00D561FA">
              <w:rPr>
                <w:rFonts w:ascii="Times New Roman" w:hAnsi="Times New Roman" w:cs="Times New Roman"/>
                <w:szCs w:val="24"/>
              </w:rPr>
              <w:t xml:space="preserve"> </w:t>
            </w:r>
            <w:r w:rsidRPr="00D561FA">
              <w:rPr>
                <w:rFonts w:ascii="Times New Roman" w:hAnsi="Times New Roman" w:cs="Times New Roman"/>
                <w:szCs w:val="24"/>
              </w:rPr>
              <w:t>zgodnie z wymogami UE.</w:t>
            </w:r>
          </w:p>
        </w:tc>
        <w:tc>
          <w:tcPr>
            <w:tcW w:w="2552" w:type="dxa"/>
            <w:shd w:val="clear" w:color="auto" w:fill="auto"/>
            <w:vAlign w:val="center"/>
          </w:tcPr>
          <w:p w14:paraId="108EDA99" w14:textId="7E1C6905" w:rsidR="008216F7" w:rsidRPr="00D561FA" w:rsidRDefault="008216F7" w:rsidP="00A32844">
            <w:pPr>
              <w:pStyle w:val="Normalny1"/>
              <w:contextualSpacing/>
              <w:jc w:val="center"/>
              <w:rPr>
                <w:rFonts w:ascii="Times New Roman" w:hAnsi="Times New Roman" w:cs="Times New Roman"/>
                <w:kern w:val="2"/>
                <w:szCs w:val="20"/>
              </w:rPr>
            </w:pPr>
            <w:r w:rsidRPr="00D561FA">
              <w:rPr>
                <w:rFonts w:ascii="Times New Roman" w:hAnsi="Times New Roman" w:cs="Times New Roman"/>
                <w:kern w:val="2"/>
                <w:szCs w:val="20"/>
              </w:rPr>
              <w:t>Tak</w:t>
            </w:r>
          </w:p>
        </w:tc>
        <w:tc>
          <w:tcPr>
            <w:tcW w:w="2129" w:type="dxa"/>
            <w:shd w:val="clear" w:color="auto" w:fill="auto"/>
            <w:vAlign w:val="center"/>
          </w:tcPr>
          <w:p w14:paraId="60D057CA" w14:textId="77777777" w:rsidR="008216F7" w:rsidRPr="00D561FA" w:rsidRDefault="008216F7" w:rsidP="00A32844">
            <w:pPr>
              <w:spacing w:before="40" w:after="40"/>
              <w:jc w:val="center"/>
              <w:rPr>
                <w:rFonts w:ascii="Times New Roman" w:hAnsi="Times New Roman" w:cs="Times New Roman"/>
                <w:szCs w:val="24"/>
              </w:rPr>
            </w:pPr>
          </w:p>
        </w:tc>
      </w:tr>
    </w:tbl>
    <w:p w14:paraId="33D7D6F9" w14:textId="77777777" w:rsidR="005D4B54" w:rsidRPr="00D561FA" w:rsidRDefault="005D4B54" w:rsidP="005D4B54">
      <w:pPr>
        <w:rPr>
          <w:b/>
        </w:rPr>
      </w:pPr>
    </w:p>
    <w:p w14:paraId="1419FE23" w14:textId="77777777" w:rsidR="005D4B54" w:rsidRPr="005044EC" w:rsidRDefault="005D4B54" w:rsidP="0062784C">
      <w:pPr>
        <w:rPr>
          <w:rFonts w:eastAsia="Lucida Sans Unicode"/>
          <w:b/>
          <w:kern w:val="2"/>
          <w:sz w:val="22"/>
          <w:szCs w:val="22"/>
          <w:lang w:eastAsia="ar-SA"/>
        </w:rPr>
      </w:pPr>
    </w:p>
    <w:p w14:paraId="25CF68F1" w14:textId="77777777" w:rsidR="00051364" w:rsidRPr="005044EC" w:rsidRDefault="00051364" w:rsidP="00C65FDE">
      <w:pPr>
        <w:rPr>
          <w:i/>
          <w:sz w:val="22"/>
          <w:lang w:val="pl-PL"/>
        </w:rPr>
      </w:pPr>
    </w:p>
    <w:p w14:paraId="09241B3D" w14:textId="77777777" w:rsidR="00A32844" w:rsidRDefault="00A32844" w:rsidP="00A32844">
      <w:pPr>
        <w:rPr>
          <w:sz w:val="14"/>
          <w:szCs w:val="14"/>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w:t>
      </w:r>
      <w:r w:rsidRPr="004C2742">
        <w:rPr>
          <w:rFonts w:eastAsia="Calibri"/>
          <w:b/>
          <w:sz w:val="22"/>
          <w:szCs w:val="22"/>
          <w:lang w:eastAsia="en-US"/>
        </w:rPr>
        <w:t>„TAK”</w:t>
      </w:r>
      <w:r w:rsidRPr="003C2253">
        <w:rPr>
          <w:rFonts w:eastAsia="Calibri"/>
          <w:sz w:val="22"/>
          <w:szCs w:val="22"/>
          <w:lang w:eastAsia="en-US"/>
        </w:rPr>
        <w:t xml:space="preserve"> są parametrami granicznymi  </w:t>
      </w:r>
      <w:r w:rsidRPr="004C2742">
        <w:rPr>
          <w:rFonts w:eastAsia="Calibri"/>
          <w:b/>
          <w:sz w:val="22"/>
          <w:szCs w:val="22"/>
          <w:lang w:eastAsia="en-US"/>
        </w:rPr>
        <w:t>wymaganymi przez Zamawiającego</w:t>
      </w:r>
      <w:r w:rsidRPr="003C2253">
        <w:rPr>
          <w:rFonts w:eastAsia="Calibri"/>
          <w:sz w:val="22"/>
          <w:szCs w:val="22"/>
          <w:lang w:eastAsia="en-US"/>
        </w:rPr>
        <w:t>, oferta nie spełniająca wymogów granicznych podlega odrzuceniu bez dalszego rozpatrywania.</w:t>
      </w:r>
    </w:p>
    <w:p w14:paraId="20F9B161" w14:textId="5D7E4044" w:rsidR="00051364" w:rsidRDefault="00051364" w:rsidP="00051364">
      <w:pPr>
        <w:rPr>
          <w:sz w:val="22"/>
          <w:lang w:val="pl-PL"/>
        </w:rPr>
      </w:pPr>
    </w:p>
    <w:p w14:paraId="4F745209" w14:textId="471DEB68" w:rsidR="00A32844" w:rsidRDefault="00A32844" w:rsidP="00051364">
      <w:pPr>
        <w:rPr>
          <w:sz w:val="22"/>
          <w:lang w:val="pl-PL"/>
        </w:rPr>
      </w:pPr>
    </w:p>
    <w:p w14:paraId="78FBBB42" w14:textId="27D5E600" w:rsidR="00D561FA" w:rsidRDefault="00D561FA" w:rsidP="00051364">
      <w:pPr>
        <w:rPr>
          <w:sz w:val="22"/>
          <w:lang w:val="pl-PL"/>
        </w:rPr>
      </w:pPr>
      <w:bookmarkStart w:id="1" w:name="_GoBack"/>
      <w:bookmarkEnd w:id="1"/>
    </w:p>
    <w:p w14:paraId="245C150E" w14:textId="0FAA5794" w:rsidR="00D561FA" w:rsidRDefault="00D561FA" w:rsidP="00D561FA">
      <w:pPr>
        <w:spacing w:before="60" w:after="60"/>
        <w:rPr>
          <w:b/>
          <w:szCs w:val="24"/>
        </w:rPr>
      </w:pPr>
      <w:r>
        <w:rPr>
          <w:b/>
          <w:szCs w:val="24"/>
        </w:rPr>
        <w:t>Ad. poz. 2</w:t>
      </w:r>
    </w:p>
    <w:p w14:paraId="048343B7" w14:textId="77777777" w:rsidR="00D561FA" w:rsidRPr="00D561FA" w:rsidRDefault="00D561FA" w:rsidP="00D561FA">
      <w:pPr>
        <w:widowControl/>
        <w:suppressAutoHyphens w:val="0"/>
        <w:overflowPunct/>
        <w:jc w:val="both"/>
        <w:textAlignment w:val="auto"/>
        <w:rPr>
          <w:b/>
          <w:kern w:val="0"/>
          <w:szCs w:val="24"/>
          <w:lang w:val="pl-PL"/>
        </w:rPr>
      </w:pPr>
      <w:r w:rsidRPr="00D561FA">
        <w:rPr>
          <w:b/>
          <w:kern w:val="0"/>
          <w:szCs w:val="24"/>
          <w:lang w:val="pl-PL"/>
        </w:rPr>
        <w:t>Zestaw niezbędnych odczynników oraz akcesoriów do aparatu do barwień histochemicznych:</w:t>
      </w:r>
    </w:p>
    <w:p w14:paraId="170FA22B" w14:textId="1CAD8055" w:rsidR="00D561FA" w:rsidRP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Zestaw do wykonywania oznaczeń metodą histochemiczną wraz ze wszystkimi niezbędnymi odczynnikami, akcesoriami i materiałami zużywalnymi kompatybilnymi z systemem automatycznego barwienia histochemicznego na okres 2 lat:</w:t>
      </w:r>
    </w:p>
    <w:p w14:paraId="4D26AAF6" w14:textId="4B8300EE"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 xml:space="preserve"> odczynnik do odparafinowania i uwadniania (opakowanie 115 ml / 100 testów) –</w:t>
      </w:r>
      <w:r>
        <w:rPr>
          <w:kern w:val="0"/>
          <w:szCs w:val="24"/>
          <w:lang w:val="pl-PL"/>
        </w:rPr>
        <w:t xml:space="preserve"> </w:t>
      </w:r>
      <w:r w:rsidRPr="00D561FA">
        <w:rPr>
          <w:kern w:val="0"/>
          <w:szCs w:val="24"/>
          <w:lang w:val="pl-PL"/>
        </w:rPr>
        <w:t>ilość opakowań 2</w:t>
      </w:r>
    </w:p>
    <w:p w14:paraId="505A0CE0" w14:textId="10FA69E1"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bufor do przepłukiwania (koncentrat x50 opakowanie 4x200 ml ) - ilość opakowań 3</w:t>
      </w:r>
    </w:p>
    <w:p w14:paraId="66A240C9" w14:textId="2BCB9501"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szkiełka podstawowe o podwyższonej adhezyjności (opakowanie 5x100 szkiełek) -</w:t>
      </w:r>
      <w:r>
        <w:rPr>
          <w:kern w:val="0"/>
          <w:szCs w:val="24"/>
          <w:lang w:val="pl-PL"/>
        </w:rPr>
        <w:t xml:space="preserve"> </w:t>
      </w:r>
      <w:r w:rsidRPr="00D561FA">
        <w:rPr>
          <w:kern w:val="0"/>
          <w:szCs w:val="24"/>
          <w:lang w:val="pl-PL"/>
        </w:rPr>
        <w:t>i</w:t>
      </w:r>
      <w:r>
        <w:rPr>
          <w:kern w:val="0"/>
          <w:szCs w:val="24"/>
          <w:lang w:val="pl-PL"/>
        </w:rPr>
        <w:t>lość opakowań 2</w:t>
      </w:r>
    </w:p>
    <w:p w14:paraId="7C23C039" w14:textId="6DA26F47"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etykiety do szkiełek ( opakowanie 1500 etykiet</w:t>
      </w:r>
      <w:r>
        <w:rPr>
          <w:kern w:val="0"/>
          <w:szCs w:val="24"/>
          <w:lang w:val="pl-PL"/>
        </w:rPr>
        <w:t>) – ilość opakowań 1</w:t>
      </w:r>
    </w:p>
    <w:p w14:paraId="1B5B2B62" w14:textId="669EF419"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zestaw do konserwacji systemu do barwienia (opakowanie 100 ml wystarcza na co</w:t>
      </w:r>
      <w:r>
        <w:rPr>
          <w:kern w:val="0"/>
          <w:szCs w:val="24"/>
          <w:lang w:val="pl-PL"/>
        </w:rPr>
        <w:t xml:space="preserve"> </w:t>
      </w:r>
      <w:r w:rsidRPr="00D561FA">
        <w:rPr>
          <w:kern w:val="0"/>
          <w:szCs w:val="24"/>
          <w:lang w:val="pl-PL"/>
        </w:rPr>
        <w:t>najmniej 33 protokoły konserwacji) – ilość opakow</w:t>
      </w:r>
      <w:r>
        <w:rPr>
          <w:kern w:val="0"/>
          <w:szCs w:val="24"/>
          <w:lang w:val="pl-PL"/>
        </w:rPr>
        <w:t xml:space="preserve">ań 6 </w:t>
      </w:r>
    </w:p>
    <w:p w14:paraId="19D28BE4" w14:textId="77777777" w:rsid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szkiełka nakrywkowe (opakowanie 1000 szkiełek) – i</w:t>
      </w:r>
      <w:r>
        <w:rPr>
          <w:kern w:val="0"/>
          <w:szCs w:val="24"/>
          <w:lang w:val="pl-PL"/>
        </w:rPr>
        <w:t>lość opakowań 1</w:t>
      </w:r>
    </w:p>
    <w:p w14:paraId="6C4A2FC7" w14:textId="170553A9" w:rsidR="00D561FA" w:rsidRP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medium do zamykania o niskiej lepkości ( opakowanie 473 ml gotowego odczynnika na</w:t>
      </w:r>
      <w:r>
        <w:rPr>
          <w:kern w:val="0"/>
          <w:szCs w:val="24"/>
          <w:lang w:val="pl-PL"/>
        </w:rPr>
        <w:t xml:space="preserve"> </w:t>
      </w:r>
      <w:r w:rsidRPr="00D561FA">
        <w:rPr>
          <w:kern w:val="0"/>
          <w:szCs w:val="24"/>
          <w:lang w:val="pl-PL"/>
        </w:rPr>
        <w:t>co najmniej 6000</w:t>
      </w:r>
      <w:r>
        <w:rPr>
          <w:kern w:val="0"/>
          <w:szCs w:val="24"/>
          <w:lang w:val="pl-PL"/>
        </w:rPr>
        <w:t xml:space="preserve"> preparatów) – ilość opakowań 1</w:t>
      </w:r>
    </w:p>
    <w:p w14:paraId="623D684B" w14:textId="2093EF7F" w:rsidR="00D561FA" w:rsidRDefault="00D561FA" w:rsidP="000C364E">
      <w:pPr>
        <w:pStyle w:val="Akapitzlist0"/>
        <w:widowControl/>
        <w:numPr>
          <w:ilvl w:val="0"/>
          <w:numId w:val="32"/>
        </w:numPr>
        <w:suppressAutoHyphens w:val="0"/>
        <w:overflowPunct/>
        <w:jc w:val="both"/>
        <w:textAlignment w:val="auto"/>
        <w:rPr>
          <w:kern w:val="0"/>
          <w:szCs w:val="24"/>
          <w:lang w:val="pl-PL"/>
        </w:rPr>
      </w:pPr>
      <w:r w:rsidRPr="00D561FA">
        <w:rPr>
          <w:kern w:val="0"/>
          <w:szCs w:val="24"/>
          <w:lang w:val="pl-PL"/>
        </w:rPr>
        <w:t>zestaw barwiący ( opakowanie na 50 oznaczeń ) il</w:t>
      </w:r>
      <w:r>
        <w:rPr>
          <w:kern w:val="0"/>
          <w:szCs w:val="24"/>
          <w:lang w:val="pl-PL"/>
        </w:rPr>
        <w:t>ość opakowań 20</w:t>
      </w:r>
    </w:p>
    <w:p w14:paraId="6657AF94" w14:textId="77777777" w:rsidR="00D561FA" w:rsidRPr="00D561FA" w:rsidRDefault="00D561FA" w:rsidP="00D561FA">
      <w:pPr>
        <w:widowControl/>
        <w:suppressAutoHyphens w:val="0"/>
        <w:overflowPunct/>
        <w:ind w:left="360"/>
        <w:jc w:val="both"/>
        <w:textAlignment w:val="auto"/>
        <w:rPr>
          <w:kern w:val="0"/>
          <w:szCs w:val="24"/>
          <w:lang w:val="pl-PL"/>
        </w:rPr>
      </w:pPr>
    </w:p>
    <w:p w14:paraId="178F3147" w14:textId="343FC2AD" w:rsidR="00D561FA" w:rsidRP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Lista barwień histochemicznych gotowych do użycia do wyboru w zależności od potrzeb na</w:t>
      </w:r>
      <w:r>
        <w:rPr>
          <w:kern w:val="0"/>
          <w:szCs w:val="24"/>
          <w:lang w:val="pl-PL"/>
        </w:rPr>
        <w:t xml:space="preserve"> </w:t>
      </w:r>
      <w:r w:rsidRPr="00D561FA">
        <w:rPr>
          <w:kern w:val="0"/>
          <w:szCs w:val="24"/>
          <w:lang w:val="pl-PL"/>
        </w:rPr>
        <w:t>okres dwóch lat:</w:t>
      </w:r>
    </w:p>
    <w:p w14:paraId="6B622C22"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Acid – Fast Bacteria (FSB),</w:t>
      </w:r>
    </w:p>
    <w:p w14:paraId="30440F29"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Alcian Blue pH 2,5,</w:t>
      </w:r>
    </w:p>
    <w:p w14:paraId="3E0666A5"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Alcjan Blue/Pas,</w:t>
      </w:r>
    </w:p>
    <w:p w14:paraId="169C9E1D"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Alcian Blue/Pas/Hematoxylin,</w:t>
      </w:r>
    </w:p>
    <w:p w14:paraId="116A6DAB"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Kongo Red,</w:t>
      </w:r>
    </w:p>
    <w:p w14:paraId="3AFDF643"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lastRenderedPageBreak/>
        <w:t>– Barwienie Elastyna,</w:t>
      </w:r>
    </w:p>
    <w:p w14:paraId="3BDD4A92"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Giemsa,</w:t>
      </w:r>
    </w:p>
    <w:p w14:paraId="3382A1E6"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zielony Trichrom Gomariego,</w:t>
      </w:r>
    </w:p>
    <w:p w14:paraId="3589CCBF"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GMS (Grocott Methenamine Silver),</w:t>
      </w:r>
    </w:p>
    <w:p w14:paraId="02808D36"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Gram,</w:t>
      </w:r>
    </w:p>
    <w:p w14:paraId="18B61195"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Gram Yellow,</w:t>
      </w:r>
    </w:p>
    <w:p w14:paraId="1BCD471E"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żelazo,</w:t>
      </w:r>
    </w:p>
    <w:p w14:paraId="2D2E070B"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Trichrom Masson,</w:t>
      </w:r>
    </w:p>
    <w:p w14:paraId="59D0ECDD"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Mucykarmin,</w:t>
      </w:r>
    </w:p>
    <w:p w14:paraId="3F1BB925"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PAS,</w:t>
      </w:r>
    </w:p>
    <w:p w14:paraId="259A98A2"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Retikulina z podbarwieniem tła,</w:t>
      </w:r>
    </w:p>
    <w:p w14:paraId="36DE50AD" w14:textId="77777777" w:rsidR="00D561FA" w:rsidRPr="00D561FA" w:rsidRDefault="00D561FA" w:rsidP="00D561FA">
      <w:pPr>
        <w:widowControl/>
        <w:suppressAutoHyphens w:val="0"/>
        <w:overflowPunct/>
        <w:ind w:left="720"/>
        <w:jc w:val="both"/>
        <w:textAlignment w:val="auto"/>
        <w:rPr>
          <w:kern w:val="0"/>
          <w:szCs w:val="24"/>
          <w:lang w:val="pl-PL"/>
        </w:rPr>
      </w:pPr>
      <w:r w:rsidRPr="00D561FA">
        <w:rPr>
          <w:kern w:val="0"/>
          <w:szCs w:val="24"/>
          <w:lang w:val="pl-PL"/>
        </w:rPr>
        <w:t>– Barwienie Helicobacter Pylori Warthin – Starry,</w:t>
      </w:r>
    </w:p>
    <w:p w14:paraId="09C9BDD0" w14:textId="77777777" w:rsidR="00D561FA" w:rsidRPr="00D561FA" w:rsidRDefault="00D561FA" w:rsidP="00D561FA">
      <w:pPr>
        <w:widowControl/>
        <w:suppressAutoHyphens w:val="0"/>
        <w:overflowPunct/>
        <w:ind w:left="708"/>
        <w:jc w:val="both"/>
        <w:textAlignment w:val="auto"/>
        <w:rPr>
          <w:kern w:val="0"/>
          <w:szCs w:val="24"/>
          <w:lang w:val="pl-PL"/>
        </w:rPr>
      </w:pPr>
      <w:r w:rsidRPr="00D561FA">
        <w:rPr>
          <w:kern w:val="0"/>
          <w:szCs w:val="24"/>
          <w:lang w:val="pl-PL"/>
        </w:rPr>
        <w:t>– Barwienie Orceina.</w:t>
      </w:r>
    </w:p>
    <w:p w14:paraId="7D47075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Ilość odczynników oraz materiałów eksploatacyjnych skalkulowane tak aby można było</w:t>
      </w:r>
      <w:r>
        <w:rPr>
          <w:kern w:val="0"/>
          <w:szCs w:val="24"/>
          <w:lang w:val="pl-PL"/>
        </w:rPr>
        <w:t xml:space="preserve"> </w:t>
      </w:r>
      <w:r w:rsidRPr="00D561FA">
        <w:rPr>
          <w:kern w:val="0"/>
          <w:szCs w:val="24"/>
          <w:lang w:val="pl-PL"/>
        </w:rPr>
        <w:t>wykonać 1000 barwień histochemicznych w ciągu dwóch lat. Cena pojedynczego bawienia</w:t>
      </w:r>
      <w:r>
        <w:rPr>
          <w:kern w:val="0"/>
          <w:szCs w:val="24"/>
          <w:lang w:val="pl-PL"/>
        </w:rPr>
        <w:t xml:space="preserve"> </w:t>
      </w:r>
      <w:r w:rsidRPr="00D561FA">
        <w:rPr>
          <w:kern w:val="0"/>
          <w:szCs w:val="24"/>
          <w:lang w:val="pl-PL"/>
        </w:rPr>
        <w:t>uwzględnia koszt wszystkich niezbędnych do wykonania barwienia histochemicznego</w:t>
      </w:r>
      <w:r>
        <w:rPr>
          <w:kern w:val="0"/>
          <w:szCs w:val="24"/>
          <w:lang w:val="pl-PL"/>
        </w:rPr>
        <w:t xml:space="preserve"> </w:t>
      </w:r>
      <w:r w:rsidRPr="00D561FA">
        <w:rPr>
          <w:kern w:val="0"/>
          <w:szCs w:val="24"/>
          <w:lang w:val="pl-PL"/>
        </w:rPr>
        <w:t xml:space="preserve">odczynników (barwniki, bufory, </w:t>
      </w:r>
      <w:r>
        <w:rPr>
          <w:kern w:val="0"/>
          <w:szCs w:val="24"/>
          <w:lang w:val="pl-PL"/>
        </w:rPr>
        <w:t>odczynniki do odparafinowania</w:t>
      </w:r>
      <w:r w:rsidRPr="00D561FA">
        <w:rPr>
          <w:kern w:val="0"/>
          <w:szCs w:val="24"/>
          <w:lang w:val="pl-PL"/>
        </w:rPr>
        <w:t>) oraz materiałów</w:t>
      </w:r>
      <w:r>
        <w:rPr>
          <w:kern w:val="0"/>
          <w:szCs w:val="24"/>
          <w:lang w:val="pl-PL"/>
        </w:rPr>
        <w:t xml:space="preserve"> </w:t>
      </w:r>
      <w:r w:rsidRPr="00D561FA">
        <w:rPr>
          <w:kern w:val="0"/>
          <w:szCs w:val="24"/>
          <w:lang w:val="pl-PL"/>
        </w:rPr>
        <w:t>eksploatacyjnych (szkiełka o podwyższonej adhez</w:t>
      </w:r>
      <w:r>
        <w:rPr>
          <w:kern w:val="0"/>
          <w:szCs w:val="24"/>
          <w:lang w:val="pl-PL"/>
        </w:rPr>
        <w:t>yjności dedykowane do aparatu</w:t>
      </w:r>
      <w:r w:rsidRPr="00D561FA">
        <w:rPr>
          <w:kern w:val="0"/>
          <w:szCs w:val="24"/>
          <w:lang w:val="pl-PL"/>
        </w:rPr>
        <w:t>).</w:t>
      </w:r>
    </w:p>
    <w:p w14:paraId="242788B1"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Odczynniki do barwień histochemicznych w postaci płynnej, gotowe do użycia lub/oraz</w:t>
      </w:r>
      <w:r>
        <w:rPr>
          <w:kern w:val="0"/>
          <w:szCs w:val="24"/>
          <w:lang w:val="pl-PL"/>
        </w:rPr>
        <w:t xml:space="preserve"> </w:t>
      </w:r>
      <w:r w:rsidRPr="00D561FA">
        <w:rPr>
          <w:kern w:val="0"/>
          <w:szCs w:val="24"/>
          <w:lang w:val="pl-PL"/>
        </w:rPr>
        <w:t>koncentraty do rozcieńczenia.</w:t>
      </w:r>
    </w:p>
    <w:p w14:paraId="485A1D5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Odczynniki oraz protokoły sprawdzone oraz zwalidowane.</w:t>
      </w:r>
    </w:p>
    <w:p w14:paraId="5621AB31"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 xml:space="preserve">Termin ważności odczynników </w:t>
      </w:r>
      <w:r>
        <w:rPr>
          <w:kern w:val="0"/>
          <w:szCs w:val="24"/>
          <w:lang w:val="pl-PL"/>
        </w:rPr>
        <w:t>do oznaczeń histochemicznych min</w:t>
      </w:r>
      <w:r w:rsidRPr="00D561FA">
        <w:rPr>
          <w:kern w:val="0"/>
          <w:szCs w:val="24"/>
          <w:lang w:val="pl-PL"/>
        </w:rPr>
        <w:t>. 4 miesiące od chwili</w:t>
      </w:r>
      <w:r>
        <w:rPr>
          <w:kern w:val="0"/>
          <w:szCs w:val="24"/>
          <w:lang w:val="pl-PL"/>
        </w:rPr>
        <w:t xml:space="preserve"> </w:t>
      </w:r>
      <w:r w:rsidRPr="00D561FA">
        <w:rPr>
          <w:kern w:val="0"/>
          <w:szCs w:val="24"/>
          <w:lang w:val="pl-PL"/>
        </w:rPr>
        <w:t>dostawy.</w:t>
      </w:r>
    </w:p>
    <w:p w14:paraId="0C1769F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Termin dostawy maks. 5 dni roboczych.</w:t>
      </w:r>
    </w:p>
    <w:p w14:paraId="44CBC3C5" w14:textId="77777777" w:rsid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Wraz z dostawą odczynników należy dostarczyć karty charakterystyk w formie pisemnej lub</w:t>
      </w:r>
      <w:r>
        <w:rPr>
          <w:kern w:val="0"/>
          <w:szCs w:val="24"/>
          <w:lang w:val="pl-PL"/>
        </w:rPr>
        <w:t xml:space="preserve"> </w:t>
      </w:r>
      <w:r w:rsidRPr="00D561FA">
        <w:rPr>
          <w:kern w:val="0"/>
          <w:szCs w:val="24"/>
          <w:lang w:val="pl-PL"/>
        </w:rPr>
        <w:t>elektronicznej w języku polskim.</w:t>
      </w:r>
    </w:p>
    <w:p w14:paraId="31163869" w14:textId="6EE177E8" w:rsidR="00D561FA" w:rsidRPr="00D561FA" w:rsidRDefault="00D561FA" w:rsidP="000C364E">
      <w:pPr>
        <w:pStyle w:val="Akapitzlist0"/>
        <w:widowControl/>
        <w:numPr>
          <w:ilvl w:val="0"/>
          <w:numId w:val="33"/>
        </w:numPr>
        <w:suppressAutoHyphens w:val="0"/>
        <w:overflowPunct/>
        <w:jc w:val="both"/>
        <w:textAlignment w:val="auto"/>
        <w:rPr>
          <w:kern w:val="0"/>
          <w:szCs w:val="24"/>
          <w:lang w:val="pl-PL"/>
        </w:rPr>
      </w:pPr>
      <w:r w:rsidRPr="00D561FA">
        <w:rPr>
          <w:kern w:val="0"/>
          <w:szCs w:val="24"/>
          <w:lang w:val="pl-PL"/>
        </w:rPr>
        <w:t>Odczynniki oraz materiały eksploatacyjne do barwień histochemicznych przeznaczone do</w:t>
      </w:r>
      <w:r>
        <w:rPr>
          <w:kern w:val="0"/>
          <w:szCs w:val="24"/>
          <w:lang w:val="pl-PL"/>
        </w:rPr>
        <w:t xml:space="preserve"> </w:t>
      </w:r>
      <w:r w:rsidRPr="00D561FA">
        <w:rPr>
          <w:kern w:val="0"/>
          <w:szCs w:val="24"/>
          <w:lang w:val="pl-PL"/>
        </w:rPr>
        <w:t>diagnostyki in vitro muszą posiadać certyfikat CE</w:t>
      </w:r>
      <w:r w:rsidR="00A30ABB">
        <w:rPr>
          <w:kern w:val="0"/>
          <w:szCs w:val="24"/>
          <w:lang w:val="pl-PL"/>
        </w:rPr>
        <w:t xml:space="preserve">  (lub równoważny)</w:t>
      </w:r>
      <w:r w:rsidRPr="00D561FA">
        <w:rPr>
          <w:kern w:val="0"/>
          <w:szCs w:val="24"/>
          <w:lang w:val="pl-PL"/>
        </w:rPr>
        <w:t xml:space="preserve"> lub stosowne oświadczenie.</w:t>
      </w:r>
    </w:p>
    <w:p w14:paraId="5085BCF5" w14:textId="62E94676" w:rsidR="00A32844" w:rsidRPr="00D561FA" w:rsidRDefault="00A32844" w:rsidP="00D561FA">
      <w:pPr>
        <w:jc w:val="both"/>
        <w:rPr>
          <w:szCs w:val="24"/>
          <w:lang w:val="pl-PL"/>
        </w:rPr>
      </w:pPr>
    </w:p>
    <w:p w14:paraId="6074A283" w14:textId="6471EFBA" w:rsidR="00A32844" w:rsidRDefault="00A32844" w:rsidP="00051364">
      <w:pPr>
        <w:rPr>
          <w:sz w:val="22"/>
          <w:lang w:val="pl-PL"/>
        </w:rPr>
      </w:pPr>
    </w:p>
    <w:p w14:paraId="0206946F" w14:textId="43E19AC9" w:rsidR="00A32844" w:rsidRDefault="00A32844" w:rsidP="00051364">
      <w:pPr>
        <w:rPr>
          <w:sz w:val="22"/>
          <w:lang w:val="pl-PL"/>
        </w:rPr>
      </w:pPr>
    </w:p>
    <w:p w14:paraId="10D6A506" w14:textId="67DE41BC" w:rsidR="00A32844" w:rsidRDefault="00A32844" w:rsidP="00051364">
      <w:pPr>
        <w:rPr>
          <w:sz w:val="22"/>
          <w:lang w:val="pl-PL"/>
        </w:rPr>
      </w:pPr>
    </w:p>
    <w:p w14:paraId="1396890F" w14:textId="77777777" w:rsidR="00A32844" w:rsidRDefault="00A32844" w:rsidP="00051364">
      <w:pPr>
        <w:rPr>
          <w:sz w:val="22"/>
          <w:lang w:val="pl-PL"/>
        </w:rPr>
        <w:sectPr w:rsidR="00A32844" w:rsidSect="005D4B54">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2" w:name="_Hlk495993729"/>
      <w:r w:rsidR="00780F07" w:rsidRPr="005044EC">
        <w:rPr>
          <w:sz w:val="22"/>
          <w:szCs w:val="22"/>
        </w:rPr>
        <w:t>:</w:t>
      </w:r>
    </w:p>
    <w:p w14:paraId="2B6322E1" w14:textId="512B5CA7" w:rsidR="00C65FDE" w:rsidRPr="005044EC" w:rsidRDefault="0030539C" w:rsidP="002771F3">
      <w:pPr>
        <w:overflowPunct/>
        <w:autoSpaceDE/>
        <w:autoSpaceDN/>
        <w:adjustRightInd/>
        <w:jc w:val="both"/>
        <w:textAlignment w:val="auto"/>
        <w:rPr>
          <w:b/>
          <w:sz w:val="22"/>
          <w:szCs w:val="22"/>
        </w:rPr>
      </w:pPr>
      <w:r w:rsidRPr="005044EC">
        <w:rPr>
          <w:b/>
          <w:bCs/>
          <w:sz w:val="22"/>
          <w:szCs w:val="22"/>
        </w:rPr>
        <w:t>„</w:t>
      </w:r>
      <w:r w:rsidR="0090564F" w:rsidRPr="009B1127">
        <w:rPr>
          <w:b/>
          <w:sz w:val="22"/>
          <w:szCs w:val="22"/>
        </w:rPr>
        <w:t>Dostawa aparatu do barwień histochemicznych wraz z odczynnikami dla Zakładu Patomorfologii</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90564F">
        <w:rPr>
          <w:b/>
          <w:bCs/>
          <w:sz w:val="22"/>
          <w:szCs w:val="22"/>
        </w:rPr>
        <w:t>Zp/7</w:t>
      </w:r>
      <w:r w:rsidR="00A32844">
        <w:rPr>
          <w:b/>
          <w:bCs/>
          <w:sz w:val="22"/>
          <w:szCs w:val="22"/>
        </w:rPr>
        <w:t>2</w:t>
      </w:r>
      <w:r w:rsidR="00A32844" w:rsidRPr="005D4B54">
        <w:rPr>
          <w:b/>
          <w:bCs/>
          <w:sz w:val="22"/>
          <w:szCs w:val="22"/>
        </w:rPr>
        <w:t>/TP/23</w:t>
      </w:r>
      <w:r w:rsidR="002771F3" w:rsidRPr="005044EC">
        <w:rPr>
          <w:b/>
          <w:sz w:val="22"/>
          <w:szCs w:val="22"/>
        </w:rPr>
        <w:t xml:space="preserve"> </w:t>
      </w:r>
      <w:bookmarkEnd w:id="2"/>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7777777" w:rsidR="009B0F1D" w:rsidRPr="005044EC" w:rsidRDefault="009B0F1D" w:rsidP="009B0F1D">
      <w:pPr>
        <w:rPr>
          <w:sz w:val="20"/>
        </w:rPr>
      </w:pPr>
      <w:r w:rsidRPr="005044EC">
        <w:rPr>
          <w:sz w:val="20"/>
        </w:rPr>
        <w:t>(</w:t>
      </w:r>
      <w:r w:rsidRPr="005044EC">
        <w:rPr>
          <w:sz w:val="20"/>
          <w:u w:val="single"/>
        </w:rPr>
        <w:t>do zamówień składanych przez Zamawiajacego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0CB7539E" w14:textId="77777777" w:rsidR="00210DF3" w:rsidRPr="005044EC" w:rsidRDefault="00210DF3" w:rsidP="00027187">
      <w:pPr>
        <w:pStyle w:val="Akapitzlist0"/>
        <w:spacing w:after="120"/>
        <w:ind w:left="0"/>
        <w:jc w:val="both"/>
        <w:rPr>
          <w:sz w:val="22"/>
          <w:szCs w:val="22"/>
        </w:rPr>
      </w:pPr>
    </w:p>
    <w:p w14:paraId="700F7B95" w14:textId="77777777" w:rsidR="00027187" w:rsidRPr="005044EC" w:rsidRDefault="00027187" w:rsidP="00027187">
      <w:pPr>
        <w:pStyle w:val="Akapitzlist0"/>
        <w:spacing w:after="120"/>
        <w:ind w:left="0"/>
        <w:jc w:val="both"/>
        <w:rPr>
          <w:sz w:val="22"/>
          <w:szCs w:val="22"/>
        </w:rPr>
      </w:pPr>
      <w:r w:rsidRPr="005044EC">
        <w:t xml:space="preserve">5. </w:t>
      </w:r>
      <w:r w:rsidRPr="005044EC">
        <w:rPr>
          <w:b/>
          <w:sz w:val="22"/>
          <w:szCs w:val="22"/>
        </w:rPr>
        <w:t>OŚWIADCZAMY,</w:t>
      </w:r>
      <w:r w:rsidRPr="005044EC">
        <w:rPr>
          <w:sz w:val="22"/>
          <w:szCs w:val="22"/>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1D050342" w14:textId="77777777" w:rsidR="00210DF3" w:rsidRPr="005044EC" w:rsidRDefault="00210DF3" w:rsidP="00027187">
      <w:pPr>
        <w:pStyle w:val="Akapitzlist0"/>
        <w:spacing w:after="120"/>
        <w:ind w:left="0"/>
        <w:jc w:val="both"/>
        <w:rPr>
          <w:sz w:val="22"/>
          <w:szCs w:val="22"/>
        </w:rPr>
      </w:pPr>
    </w:p>
    <w:p w14:paraId="645AC5D4" w14:textId="08B3DD35" w:rsidR="00785A32" w:rsidRPr="005044EC" w:rsidRDefault="00027187" w:rsidP="00785A32">
      <w:pPr>
        <w:pStyle w:val="Tekstpodstawowy"/>
        <w:widowControl/>
        <w:suppressAutoHyphens w:val="0"/>
        <w:overflowPunct/>
        <w:autoSpaceDE/>
        <w:autoSpaceDN/>
        <w:adjustRightInd/>
        <w:spacing w:after="0"/>
        <w:jc w:val="both"/>
        <w:textAlignment w:val="auto"/>
        <w:rPr>
          <w:sz w:val="22"/>
          <w:szCs w:val="22"/>
          <w:lang w:val="pl-PL"/>
        </w:rPr>
      </w:pPr>
      <w:r w:rsidRPr="005044EC">
        <w:rPr>
          <w:sz w:val="22"/>
          <w:szCs w:val="22"/>
          <w:lang w:val="pl-PL"/>
        </w:rPr>
        <w:t>6</w:t>
      </w:r>
      <w:r w:rsidR="00A95D54" w:rsidRPr="005044EC">
        <w:rPr>
          <w:sz w:val="22"/>
          <w:szCs w:val="22"/>
          <w:lang w:val="pl-PL"/>
        </w:rPr>
        <w:t xml:space="preserve">. </w:t>
      </w:r>
      <w:r w:rsidR="00A95D54" w:rsidRPr="005044EC">
        <w:rPr>
          <w:sz w:val="22"/>
          <w:szCs w:val="22"/>
        </w:rPr>
        <w:t>Oferujemy dostawę towaru o parametrach określonych w załączniku nr 1 do SWZ, zgodnie z formularzem cenowym stanowiącym załącznik do oferty za wynagrodzeniem w kwocie:</w:t>
      </w:r>
      <w:r w:rsidR="00785A32" w:rsidRPr="005044EC">
        <w:rPr>
          <w:sz w:val="22"/>
          <w:szCs w:val="22"/>
          <w:lang w:val="pl-PL"/>
        </w:rPr>
        <w:t xml:space="preserve"> </w:t>
      </w:r>
    </w:p>
    <w:p w14:paraId="663037D6" w14:textId="147516CA" w:rsidR="00FC0129" w:rsidRPr="005044EC" w:rsidRDefault="00FC0129" w:rsidP="009B0F1D">
      <w:pPr>
        <w:spacing w:after="120"/>
        <w:jc w:val="both"/>
        <w:rPr>
          <w:b/>
          <w:sz w:val="22"/>
          <w:szCs w:val="22"/>
        </w:rPr>
      </w:pPr>
    </w:p>
    <w:p w14:paraId="62DB0321" w14:textId="372EC395" w:rsidR="00C531FB" w:rsidRPr="005044EC" w:rsidRDefault="0090564F" w:rsidP="00C531FB">
      <w:pPr>
        <w:spacing w:after="120"/>
        <w:jc w:val="both"/>
        <w:rPr>
          <w:b/>
          <w:sz w:val="22"/>
          <w:szCs w:val="22"/>
          <w:u w:val="single"/>
        </w:rPr>
      </w:pPr>
      <w:r>
        <w:rPr>
          <w:b/>
          <w:sz w:val="22"/>
          <w:szCs w:val="22"/>
          <w:u w:val="single"/>
        </w:rPr>
        <w:t>całkowita kwota oferty</w:t>
      </w:r>
    </w:p>
    <w:p w14:paraId="0713E288" w14:textId="77777777" w:rsidR="006040FC" w:rsidRPr="005044EC" w:rsidRDefault="006040FC" w:rsidP="009B0F1D">
      <w:pPr>
        <w:spacing w:after="120"/>
        <w:jc w:val="both"/>
        <w:rPr>
          <w:sz w:val="22"/>
          <w:szCs w:val="22"/>
          <w:lang w:val="pl-PL"/>
        </w:rPr>
      </w:pPr>
    </w:p>
    <w:p w14:paraId="20E63135" w14:textId="77777777" w:rsidR="009B0F1D" w:rsidRPr="005044EC" w:rsidRDefault="009B0F1D" w:rsidP="009B0F1D">
      <w:pPr>
        <w:spacing w:after="120"/>
        <w:jc w:val="both"/>
        <w:rPr>
          <w:sz w:val="22"/>
          <w:szCs w:val="22"/>
          <w:lang w:val="pl-PL"/>
        </w:rPr>
      </w:pPr>
      <w:r w:rsidRPr="005044EC">
        <w:rPr>
          <w:sz w:val="22"/>
          <w:szCs w:val="22"/>
          <w:lang w:val="pl-PL"/>
        </w:rPr>
        <w:t>„netto” ...................... PLN, (słownie: .....................................................................................................</w:t>
      </w:r>
    </w:p>
    <w:p w14:paraId="39FA81C4" w14:textId="77777777" w:rsidR="00210DF3" w:rsidRPr="005044EC" w:rsidRDefault="00210DF3" w:rsidP="009B0F1D">
      <w:pPr>
        <w:spacing w:after="120"/>
        <w:jc w:val="both"/>
        <w:rPr>
          <w:sz w:val="22"/>
          <w:szCs w:val="22"/>
          <w:lang w:val="pl-PL"/>
        </w:rPr>
      </w:pPr>
    </w:p>
    <w:p w14:paraId="5A5108EE" w14:textId="77777777" w:rsidR="009B0F1D" w:rsidRPr="005044EC" w:rsidRDefault="009B0F1D" w:rsidP="009B0F1D">
      <w:pPr>
        <w:spacing w:after="120"/>
        <w:jc w:val="both"/>
        <w:rPr>
          <w:sz w:val="22"/>
          <w:szCs w:val="22"/>
          <w:lang w:val="pl-PL"/>
        </w:rPr>
      </w:pPr>
      <w:r w:rsidRPr="005044EC">
        <w:rPr>
          <w:sz w:val="22"/>
          <w:szCs w:val="22"/>
          <w:lang w:val="pl-PL"/>
        </w:rPr>
        <w:t>................................................................................... złotych),</w:t>
      </w:r>
    </w:p>
    <w:p w14:paraId="71D06C4C" w14:textId="77777777" w:rsidR="009B0F1D" w:rsidRPr="005044EC" w:rsidRDefault="009B0F1D" w:rsidP="009B0F1D">
      <w:pPr>
        <w:spacing w:after="120"/>
        <w:ind w:left="420"/>
        <w:jc w:val="both"/>
        <w:rPr>
          <w:sz w:val="22"/>
          <w:szCs w:val="22"/>
          <w:lang w:val="pl-PL"/>
        </w:rPr>
      </w:pPr>
    </w:p>
    <w:p w14:paraId="63D797A5" w14:textId="77777777" w:rsidR="009B0F1D" w:rsidRPr="005044EC" w:rsidRDefault="009B0F1D" w:rsidP="009B0F1D">
      <w:pPr>
        <w:spacing w:after="120"/>
        <w:jc w:val="both"/>
        <w:rPr>
          <w:sz w:val="22"/>
          <w:szCs w:val="22"/>
          <w:lang w:val="pl-PL"/>
        </w:rPr>
      </w:pPr>
      <w:r w:rsidRPr="005044EC">
        <w:rPr>
          <w:sz w:val="22"/>
          <w:szCs w:val="22"/>
          <w:lang w:val="pl-PL"/>
        </w:rPr>
        <w:t>podatek VAT – …….. %: .................. PLN,</w:t>
      </w:r>
    </w:p>
    <w:p w14:paraId="60E16E7B" w14:textId="77777777" w:rsidR="009B0F1D" w:rsidRPr="005044EC" w:rsidRDefault="009B0F1D" w:rsidP="009B0F1D">
      <w:pPr>
        <w:spacing w:after="120"/>
        <w:ind w:left="420"/>
        <w:jc w:val="both"/>
        <w:rPr>
          <w:sz w:val="22"/>
          <w:szCs w:val="22"/>
          <w:lang w:val="pl-PL"/>
        </w:rPr>
      </w:pPr>
    </w:p>
    <w:p w14:paraId="435840D8" w14:textId="77777777" w:rsidR="009B0F1D" w:rsidRPr="005044EC" w:rsidRDefault="009B0F1D" w:rsidP="009B0F1D">
      <w:pPr>
        <w:spacing w:after="120"/>
        <w:jc w:val="both"/>
        <w:rPr>
          <w:sz w:val="22"/>
          <w:szCs w:val="22"/>
          <w:lang w:val="pl-PL"/>
        </w:rPr>
      </w:pPr>
      <w:r w:rsidRPr="005044EC">
        <w:rPr>
          <w:sz w:val="22"/>
          <w:szCs w:val="22"/>
          <w:lang w:val="pl-PL"/>
        </w:rPr>
        <w:t>„brutto” ........................ PLN, (słownie: ...................................................................................................</w:t>
      </w:r>
    </w:p>
    <w:p w14:paraId="2BBC8858" w14:textId="77777777" w:rsidR="009B0F1D" w:rsidRPr="005044EC" w:rsidRDefault="009B0F1D" w:rsidP="009B0F1D">
      <w:pPr>
        <w:spacing w:after="120"/>
        <w:ind w:left="420"/>
        <w:jc w:val="both"/>
        <w:rPr>
          <w:sz w:val="22"/>
          <w:szCs w:val="22"/>
          <w:lang w:val="pl-PL"/>
        </w:rPr>
      </w:pPr>
    </w:p>
    <w:p w14:paraId="7AC764B1" w14:textId="77777777" w:rsidR="009B0F1D" w:rsidRPr="005044EC" w:rsidRDefault="009B0F1D" w:rsidP="009B0F1D">
      <w:pPr>
        <w:spacing w:after="120"/>
        <w:jc w:val="both"/>
        <w:rPr>
          <w:sz w:val="22"/>
          <w:szCs w:val="22"/>
          <w:lang w:val="pl-PL"/>
        </w:rPr>
      </w:pPr>
      <w:r w:rsidRPr="005044EC">
        <w:rPr>
          <w:sz w:val="22"/>
          <w:szCs w:val="22"/>
          <w:lang w:val="pl-PL"/>
        </w:rPr>
        <w:t>.................................................................................................... złotych).</w:t>
      </w:r>
    </w:p>
    <w:p w14:paraId="0DB5D5F4" w14:textId="77777777" w:rsidR="0090564F" w:rsidRDefault="00210DF3" w:rsidP="009B0F1D">
      <w:pPr>
        <w:spacing w:after="120"/>
        <w:jc w:val="both"/>
        <w:rPr>
          <w:b/>
          <w:sz w:val="22"/>
          <w:szCs w:val="22"/>
          <w:u w:val="single"/>
          <w:lang w:val="pl-PL"/>
        </w:rPr>
      </w:pPr>
      <w:r w:rsidRPr="005044EC">
        <w:rPr>
          <w:b/>
          <w:sz w:val="22"/>
          <w:szCs w:val="22"/>
          <w:u w:val="single"/>
          <w:lang w:val="pl-PL"/>
        </w:rPr>
        <w:t>w</w:t>
      </w:r>
      <w:r w:rsidR="0090564F">
        <w:rPr>
          <w:b/>
          <w:sz w:val="22"/>
          <w:szCs w:val="22"/>
          <w:u w:val="single"/>
          <w:lang w:val="pl-PL"/>
        </w:rPr>
        <w:t xml:space="preserve"> tym:</w:t>
      </w:r>
    </w:p>
    <w:p w14:paraId="4E6EDA81" w14:textId="6946A297" w:rsidR="00210DF3" w:rsidRPr="005044EC" w:rsidRDefault="0090564F" w:rsidP="009B0F1D">
      <w:pPr>
        <w:spacing w:after="120"/>
        <w:jc w:val="both"/>
        <w:rPr>
          <w:b/>
          <w:sz w:val="22"/>
          <w:szCs w:val="22"/>
          <w:u w:val="single"/>
          <w:lang w:val="pl-PL"/>
        </w:rPr>
      </w:pPr>
      <w:r w:rsidRPr="0090564F">
        <w:rPr>
          <w:b/>
          <w:sz w:val="22"/>
          <w:szCs w:val="22"/>
          <w:lang w:val="pl-PL"/>
        </w:rPr>
        <w:t xml:space="preserve">kwota za </w:t>
      </w:r>
      <w:r w:rsidRPr="0090564F">
        <w:rPr>
          <w:b/>
          <w:sz w:val="22"/>
          <w:szCs w:val="22"/>
        </w:rPr>
        <w:t>aparat</w:t>
      </w:r>
      <w:r w:rsidRPr="009B1127">
        <w:rPr>
          <w:b/>
          <w:sz w:val="22"/>
          <w:szCs w:val="22"/>
        </w:rPr>
        <w:t xml:space="preserve"> do barwień histochemicznych</w:t>
      </w:r>
    </w:p>
    <w:p w14:paraId="0DC1589D" w14:textId="77777777" w:rsidR="00210DF3" w:rsidRPr="005044EC" w:rsidRDefault="00210DF3" w:rsidP="00210DF3">
      <w:pPr>
        <w:spacing w:after="120"/>
        <w:jc w:val="both"/>
        <w:rPr>
          <w:sz w:val="22"/>
          <w:szCs w:val="22"/>
          <w:lang w:val="pl-PL"/>
        </w:rPr>
      </w:pPr>
    </w:p>
    <w:p w14:paraId="4D713907" w14:textId="77777777" w:rsidR="00210DF3" w:rsidRPr="005044EC" w:rsidRDefault="00210DF3" w:rsidP="00210DF3">
      <w:pPr>
        <w:spacing w:after="120"/>
        <w:jc w:val="both"/>
        <w:rPr>
          <w:sz w:val="22"/>
          <w:szCs w:val="22"/>
          <w:lang w:val="pl-PL"/>
        </w:rPr>
      </w:pPr>
      <w:r w:rsidRPr="005044EC">
        <w:rPr>
          <w:sz w:val="22"/>
          <w:szCs w:val="22"/>
          <w:lang w:val="pl-PL"/>
        </w:rPr>
        <w:t>„netto” ...................... PLN, (słownie: .....................................................................................................</w:t>
      </w:r>
    </w:p>
    <w:p w14:paraId="0BA5B204" w14:textId="77777777" w:rsidR="00210DF3" w:rsidRPr="005044EC" w:rsidRDefault="00210DF3" w:rsidP="00210DF3">
      <w:pPr>
        <w:spacing w:after="120"/>
        <w:ind w:left="420"/>
        <w:jc w:val="both"/>
        <w:rPr>
          <w:sz w:val="22"/>
          <w:szCs w:val="22"/>
          <w:lang w:val="pl-PL"/>
        </w:rPr>
      </w:pPr>
    </w:p>
    <w:p w14:paraId="6EAAE937" w14:textId="77777777" w:rsidR="00210DF3" w:rsidRPr="005044EC" w:rsidRDefault="00210DF3" w:rsidP="00210DF3">
      <w:pPr>
        <w:spacing w:after="120"/>
        <w:jc w:val="both"/>
        <w:rPr>
          <w:sz w:val="22"/>
          <w:szCs w:val="22"/>
          <w:lang w:val="pl-PL"/>
        </w:rPr>
      </w:pPr>
      <w:r w:rsidRPr="005044EC">
        <w:rPr>
          <w:sz w:val="22"/>
          <w:szCs w:val="22"/>
          <w:lang w:val="pl-PL"/>
        </w:rPr>
        <w:t>................................................................................... złotych),</w:t>
      </w:r>
    </w:p>
    <w:p w14:paraId="2DC1D1CD" w14:textId="77777777" w:rsidR="00210DF3" w:rsidRPr="005044EC" w:rsidRDefault="00210DF3" w:rsidP="00210DF3">
      <w:pPr>
        <w:spacing w:after="120"/>
        <w:ind w:left="420"/>
        <w:jc w:val="both"/>
        <w:rPr>
          <w:sz w:val="22"/>
          <w:szCs w:val="22"/>
          <w:lang w:val="pl-PL"/>
        </w:rPr>
      </w:pPr>
    </w:p>
    <w:p w14:paraId="7F9A71D2" w14:textId="77777777" w:rsidR="00210DF3" w:rsidRPr="005044EC" w:rsidRDefault="00210DF3" w:rsidP="00210DF3">
      <w:pPr>
        <w:spacing w:after="120"/>
        <w:jc w:val="both"/>
        <w:rPr>
          <w:sz w:val="22"/>
          <w:szCs w:val="22"/>
          <w:lang w:val="pl-PL"/>
        </w:rPr>
      </w:pPr>
      <w:r w:rsidRPr="005044EC">
        <w:rPr>
          <w:sz w:val="22"/>
          <w:szCs w:val="22"/>
          <w:lang w:val="pl-PL"/>
        </w:rPr>
        <w:t>podatek VAT – …….. %: .................. PLN,</w:t>
      </w:r>
    </w:p>
    <w:p w14:paraId="630D8903" w14:textId="77777777" w:rsidR="00210DF3" w:rsidRPr="005044EC" w:rsidRDefault="00210DF3" w:rsidP="00210DF3">
      <w:pPr>
        <w:spacing w:after="120"/>
        <w:ind w:left="420"/>
        <w:jc w:val="both"/>
        <w:rPr>
          <w:sz w:val="22"/>
          <w:szCs w:val="22"/>
          <w:lang w:val="pl-PL"/>
        </w:rPr>
      </w:pPr>
    </w:p>
    <w:p w14:paraId="194E1E85" w14:textId="77777777" w:rsidR="00210DF3" w:rsidRPr="005044EC" w:rsidRDefault="00210DF3" w:rsidP="00210DF3">
      <w:pPr>
        <w:spacing w:after="120"/>
        <w:jc w:val="both"/>
        <w:rPr>
          <w:sz w:val="22"/>
          <w:szCs w:val="22"/>
          <w:lang w:val="pl-PL"/>
        </w:rPr>
      </w:pPr>
      <w:r w:rsidRPr="005044EC">
        <w:rPr>
          <w:sz w:val="22"/>
          <w:szCs w:val="22"/>
          <w:lang w:val="pl-PL"/>
        </w:rPr>
        <w:t>„brutto” ........................ PLN, (słownie: ...................................................................................................</w:t>
      </w:r>
    </w:p>
    <w:p w14:paraId="64F59367" w14:textId="77777777" w:rsidR="00210DF3" w:rsidRPr="005044EC" w:rsidRDefault="00210DF3" w:rsidP="00210DF3">
      <w:pPr>
        <w:spacing w:after="120"/>
        <w:ind w:left="420"/>
        <w:jc w:val="both"/>
        <w:rPr>
          <w:sz w:val="22"/>
          <w:szCs w:val="22"/>
          <w:lang w:val="pl-PL"/>
        </w:rPr>
      </w:pPr>
    </w:p>
    <w:p w14:paraId="3C24D45F" w14:textId="1D02F857" w:rsidR="00210DF3" w:rsidRDefault="00210DF3" w:rsidP="00210DF3">
      <w:pPr>
        <w:spacing w:after="120"/>
        <w:jc w:val="both"/>
        <w:rPr>
          <w:sz w:val="22"/>
          <w:szCs w:val="22"/>
          <w:lang w:val="pl-PL"/>
        </w:rPr>
      </w:pPr>
      <w:r w:rsidRPr="005044EC">
        <w:rPr>
          <w:sz w:val="22"/>
          <w:szCs w:val="22"/>
          <w:lang w:val="pl-PL"/>
        </w:rPr>
        <w:t>.................................................................................................... złotych).</w:t>
      </w:r>
    </w:p>
    <w:p w14:paraId="164CD0A0" w14:textId="77777777" w:rsidR="0090564F" w:rsidRDefault="0090564F" w:rsidP="0090564F">
      <w:pPr>
        <w:pStyle w:val="Tekstpodstawowy"/>
        <w:overflowPunct/>
        <w:autoSpaceDE/>
        <w:autoSpaceDN/>
        <w:adjustRightInd/>
        <w:spacing w:after="0"/>
        <w:jc w:val="both"/>
        <w:textAlignment w:val="auto"/>
        <w:rPr>
          <w:sz w:val="22"/>
          <w:szCs w:val="22"/>
          <w:lang w:val="pl-PL"/>
        </w:rPr>
      </w:pPr>
    </w:p>
    <w:p w14:paraId="3A468F86" w14:textId="520E08CA" w:rsidR="0090564F" w:rsidRPr="0090564F" w:rsidRDefault="002864C8" w:rsidP="0090564F">
      <w:pPr>
        <w:pStyle w:val="Tekstpodstawowy"/>
        <w:overflowPunct/>
        <w:autoSpaceDE/>
        <w:autoSpaceDN/>
        <w:adjustRightInd/>
        <w:spacing w:after="0"/>
        <w:jc w:val="both"/>
        <w:textAlignment w:val="auto"/>
        <w:rPr>
          <w:b/>
          <w:sz w:val="20"/>
          <w:szCs w:val="22"/>
        </w:rPr>
      </w:pPr>
      <w:r>
        <w:rPr>
          <w:b/>
          <w:sz w:val="22"/>
          <w:szCs w:val="22"/>
        </w:rPr>
        <w:t>Udzielamy …….... miesięcy</w:t>
      </w:r>
      <w:r w:rsidRPr="00166F18">
        <w:rPr>
          <w:b/>
          <w:sz w:val="22"/>
          <w:szCs w:val="22"/>
        </w:rPr>
        <w:t xml:space="preserve"> gwarancji</w:t>
      </w:r>
      <w:r>
        <w:rPr>
          <w:b/>
          <w:sz w:val="22"/>
          <w:szCs w:val="22"/>
        </w:rPr>
        <w:t xml:space="preserve"> na aparat</w:t>
      </w:r>
      <w:r w:rsidRPr="009B1127">
        <w:rPr>
          <w:b/>
          <w:sz w:val="22"/>
          <w:szCs w:val="22"/>
        </w:rPr>
        <w:t xml:space="preserve"> do barwień histochemicznych</w:t>
      </w:r>
      <w:r w:rsidR="0090564F" w:rsidRPr="0090564F">
        <w:rPr>
          <w:b/>
          <w:i/>
          <w:sz w:val="22"/>
          <w:szCs w:val="22"/>
        </w:rPr>
        <w:t>*</w:t>
      </w:r>
    </w:p>
    <w:p w14:paraId="2C8215CE" w14:textId="77777777" w:rsidR="0090564F" w:rsidRPr="0090564F" w:rsidRDefault="0090564F" w:rsidP="00210DF3">
      <w:pPr>
        <w:spacing w:after="120"/>
        <w:jc w:val="both"/>
        <w:rPr>
          <w:b/>
          <w:sz w:val="22"/>
          <w:szCs w:val="22"/>
          <w:lang w:val="pl-PL"/>
        </w:rPr>
      </w:pPr>
    </w:p>
    <w:p w14:paraId="29FA682C" w14:textId="55F0FE63" w:rsidR="0090564F" w:rsidRDefault="0090564F" w:rsidP="00210DF3">
      <w:pPr>
        <w:spacing w:after="120"/>
        <w:jc w:val="both"/>
        <w:rPr>
          <w:sz w:val="22"/>
          <w:szCs w:val="22"/>
          <w:lang w:val="pl-PL"/>
        </w:rPr>
      </w:pPr>
    </w:p>
    <w:p w14:paraId="1661B5CC" w14:textId="77777777" w:rsidR="0090564F" w:rsidRDefault="0090564F" w:rsidP="0090564F">
      <w:pPr>
        <w:spacing w:after="120"/>
        <w:jc w:val="both"/>
        <w:rPr>
          <w:b/>
          <w:sz w:val="22"/>
          <w:szCs w:val="22"/>
          <w:lang w:val="pl-PL"/>
        </w:rPr>
      </w:pPr>
    </w:p>
    <w:p w14:paraId="7A5B261C" w14:textId="37C25054" w:rsidR="004E6040" w:rsidRPr="00FC65B1" w:rsidRDefault="0090564F" w:rsidP="004E6040">
      <w:pPr>
        <w:jc w:val="both"/>
        <w:rPr>
          <w:b/>
          <w:sz w:val="22"/>
          <w:szCs w:val="22"/>
        </w:rPr>
      </w:pPr>
      <w:r w:rsidRPr="0090564F">
        <w:rPr>
          <w:b/>
          <w:sz w:val="22"/>
          <w:szCs w:val="22"/>
          <w:lang w:val="pl-PL"/>
        </w:rPr>
        <w:lastRenderedPageBreak/>
        <w:t xml:space="preserve">kwota za </w:t>
      </w:r>
      <w:r w:rsidR="004E6040" w:rsidRPr="00FC65B1">
        <w:rPr>
          <w:b/>
          <w:sz w:val="22"/>
          <w:szCs w:val="22"/>
        </w:rPr>
        <w:t xml:space="preserve">zestaw do wykonywania oznaczeń metodą histochemioczną wraz z odczynnikami, akcesoriami i materiałami zużywalnymi kompatybilnymi z oferowanym systemem do wykonywania barwień histochemicznych na okres 24 miesięcy   </w:t>
      </w:r>
    </w:p>
    <w:p w14:paraId="61FAB6B3" w14:textId="37C0D98F" w:rsidR="0090564F" w:rsidRPr="005044EC" w:rsidRDefault="0090564F" w:rsidP="0090564F">
      <w:pPr>
        <w:spacing w:after="120"/>
        <w:jc w:val="both"/>
        <w:rPr>
          <w:b/>
          <w:sz w:val="22"/>
          <w:szCs w:val="22"/>
          <w:u w:val="single"/>
          <w:lang w:val="pl-PL"/>
        </w:rPr>
      </w:pPr>
    </w:p>
    <w:p w14:paraId="38004779" w14:textId="77777777" w:rsidR="0090564F" w:rsidRPr="005044EC" w:rsidRDefault="0090564F" w:rsidP="0090564F">
      <w:pPr>
        <w:spacing w:after="120"/>
        <w:jc w:val="both"/>
        <w:rPr>
          <w:sz w:val="22"/>
          <w:szCs w:val="22"/>
          <w:lang w:val="pl-PL"/>
        </w:rPr>
      </w:pPr>
      <w:r w:rsidRPr="005044EC">
        <w:rPr>
          <w:sz w:val="22"/>
          <w:szCs w:val="22"/>
          <w:lang w:val="pl-PL"/>
        </w:rPr>
        <w:t>„netto” ...................... PLN, (słownie: .....................................................................................................</w:t>
      </w:r>
    </w:p>
    <w:p w14:paraId="7DC2C884" w14:textId="77777777" w:rsidR="0090564F" w:rsidRPr="005044EC" w:rsidRDefault="0090564F" w:rsidP="0090564F">
      <w:pPr>
        <w:spacing w:after="120"/>
        <w:ind w:left="420"/>
        <w:jc w:val="both"/>
        <w:rPr>
          <w:sz w:val="22"/>
          <w:szCs w:val="22"/>
          <w:lang w:val="pl-PL"/>
        </w:rPr>
      </w:pPr>
    </w:p>
    <w:p w14:paraId="34936ECF" w14:textId="77777777" w:rsidR="0090564F" w:rsidRPr="005044EC" w:rsidRDefault="0090564F" w:rsidP="0090564F">
      <w:pPr>
        <w:spacing w:after="120"/>
        <w:jc w:val="both"/>
        <w:rPr>
          <w:sz w:val="22"/>
          <w:szCs w:val="22"/>
          <w:lang w:val="pl-PL"/>
        </w:rPr>
      </w:pPr>
      <w:r w:rsidRPr="005044EC">
        <w:rPr>
          <w:sz w:val="22"/>
          <w:szCs w:val="22"/>
          <w:lang w:val="pl-PL"/>
        </w:rPr>
        <w:t>................................................................................... złotych),</w:t>
      </w:r>
    </w:p>
    <w:p w14:paraId="170EC29C" w14:textId="77777777" w:rsidR="0090564F" w:rsidRPr="005044EC" w:rsidRDefault="0090564F" w:rsidP="0090564F">
      <w:pPr>
        <w:spacing w:after="120"/>
        <w:ind w:left="420"/>
        <w:jc w:val="both"/>
        <w:rPr>
          <w:sz w:val="22"/>
          <w:szCs w:val="22"/>
          <w:lang w:val="pl-PL"/>
        </w:rPr>
      </w:pPr>
    </w:p>
    <w:p w14:paraId="2C4C921F" w14:textId="77777777" w:rsidR="0090564F" w:rsidRPr="005044EC" w:rsidRDefault="0090564F" w:rsidP="0090564F">
      <w:pPr>
        <w:spacing w:after="120"/>
        <w:jc w:val="both"/>
        <w:rPr>
          <w:sz w:val="22"/>
          <w:szCs w:val="22"/>
          <w:lang w:val="pl-PL"/>
        </w:rPr>
      </w:pPr>
      <w:r w:rsidRPr="005044EC">
        <w:rPr>
          <w:sz w:val="22"/>
          <w:szCs w:val="22"/>
          <w:lang w:val="pl-PL"/>
        </w:rPr>
        <w:t>podatek VAT – …….. %: .................. PLN,</w:t>
      </w:r>
    </w:p>
    <w:p w14:paraId="108E72A0" w14:textId="77777777" w:rsidR="0090564F" w:rsidRPr="005044EC" w:rsidRDefault="0090564F" w:rsidP="0090564F">
      <w:pPr>
        <w:spacing w:after="120"/>
        <w:ind w:left="420"/>
        <w:jc w:val="both"/>
        <w:rPr>
          <w:sz w:val="22"/>
          <w:szCs w:val="22"/>
          <w:lang w:val="pl-PL"/>
        </w:rPr>
      </w:pPr>
    </w:p>
    <w:p w14:paraId="43D022EA" w14:textId="77777777" w:rsidR="0090564F" w:rsidRPr="005044EC" w:rsidRDefault="0090564F" w:rsidP="0090564F">
      <w:pPr>
        <w:spacing w:after="120"/>
        <w:jc w:val="both"/>
        <w:rPr>
          <w:sz w:val="22"/>
          <w:szCs w:val="22"/>
          <w:lang w:val="pl-PL"/>
        </w:rPr>
      </w:pPr>
      <w:r w:rsidRPr="005044EC">
        <w:rPr>
          <w:sz w:val="22"/>
          <w:szCs w:val="22"/>
          <w:lang w:val="pl-PL"/>
        </w:rPr>
        <w:t>„brutto” ........................ PLN, (słownie: ...................................................................................................</w:t>
      </w:r>
    </w:p>
    <w:p w14:paraId="22D84D17" w14:textId="77777777" w:rsidR="0090564F" w:rsidRPr="005044EC" w:rsidRDefault="0090564F" w:rsidP="0090564F">
      <w:pPr>
        <w:spacing w:after="120"/>
        <w:ind w:left="420"/>
        <w:jc w:val="both"/>
        <w:rPr>
          <w:sz w:val="22"/>
          <w:szCs w:val="22"/>
          <w:lang w:val="pl-PL"/>
        </w:rPr>
      </w:pPr>
    </w:p>
    <w:p w14:paraId="5F123C47" w14:textId="77777777" w:rsidR="0090564F" w:rsidRDefault="0090564F" w:rsidP="0090564F">
      <w:pPr>
        <w:spacing w:after="120"/>
        <w:jc w:val="both"/>
        <w:rPr>
          <w:sz w:val="22"/>
          <w:szCs w:val="22"/>
          <w:lang w:val="pl-PL"/>
        </w:rPr>
      </w:pPr>
      <w:r w:rsidRPr="005044EC">
        <w:rPr>
          <w:sz w:val="22"/>
          <w:szCs w:val="22"/>
          <w:lang w:val="pl-PL"/>
        </w:rPr>
        <w:t>.................................................................................................... złotych).</w:t>
      </w:r>
    </w:p>
    <w:p w14:paraId="195C0F22" w14:textId="77777777" w:rsidR="0090564F" w:rsidRPr="005044EC" w:rsidRDefault="0090564F" w:rsidP="00210DF3">
      <w:pPr>
        <w:spacing w:after="120"/>
        <w:jc w:val="both"/>
        <w:rPr>
          <w:sz w:val="22"/>
          <w:szCs w:val="22"/>
          <w:lang w:val="pl-PL"/>
        </w:rPr>
      </w:pPr>
    </w:p>
    <w:p w14:paraId="7C6EBEF9" w14:textId="2CC45450" w:rsidR="0090564F" w:rsidRPr="00FC65B1" w:rsidRDefault="0090564F" w:rsidP="0090564F">
      <w:pPr>
        <w:jc w:val="both"/>
        <w:rPr>
          <w:b/>
          <w:sz w:val="22"/>
          <w:szCs w:val="22"/>
        </w:rPr>
      </w:pPr>
      <w:r w:rsidRPr="0090564F">
        <w:rPr>
          <w:b/>
          <w:sz w:val="22"/>
          <w:szCs w:val="22"/>
        </w:rPr>
        <w:t xml:space="preserve">Gwarantujemy ………. dniowy </w:t>
      </w:r>
      <w:r w:rsidRPr="00FC65B1">
        <w:rPr>
          <w:b/>
          <w:sz w:val="22"/>
          <w:szCs w:val="22"/>
        </w:rPr>
        <w:t>termin dostawy przedmiotu zamówienia dla zamówień bieżących liczony od momentu przyjęcia zamówienia</w:t>
      </w:r>
      <w:r w:rsidR="00FC65B1" w:rsidRPr="00FC65B1">
        <w:rPr>
          <w:b/>
          <w:sz w:val="22"/>
          <w:szCs w:val="22"/>
        </w:rPr>
        <w:t xml:space="preserve"> </w:t>
      </w:r>
      <w:r w:rsidRPr="00FC65B1">
        <w:rPr>
          <w:b/>
          <w:sz w:val="22"/>
          <w:szCs w:val="22"/>
        </w:rPr>
        <w:t xml:space="preserve">**    </w:t>
      </w:r>
    </w:p>
    <w:p w14:paraId="40AD3EB3" w14:textId="4A9E8DA9" w:rsidR="009B0F1D" w:rsidRPr="0090564F" w:rsidRDefault="009B0F1D" w:rsidP="009B0F1D">
      <w:pPr>
        <w:spacing w:before="60" w:after="60"/>
        <w:rPr>
          <w:b/>
          <w:sz w:val="22"/>
          <w:szCs w:val="22"/>
        </w:rPr>
      </w:pPr>
    </w:p>
    <w:p w14:paraId="514B224E" w14:textId="77777777" w:rsidR="00210DF3" w:rsidRPr="005044EC" w:rsidRDefault="00210DF3" w:rsidP="009B0F1D">
      <w:pPr>
        <w:spacing w:before="60" w:after="60"/>
        <w:rPr>
          <w:sz w:val="22"/>
          <w:szCs w:val="22"/>
        </w:rPr>
      </w:pPr>
    </w:p>
    <w:p w14:paraId="4A6FFCE7" w14:textId="77777777" w:rsidR="00210DF3" w:rsidRPr="005044EC" w:rsidRDefault="00210DF3" w:rsidP="009B0F1D">
      <w:pPr>
        <w:spacing w:before="60" w:after="60"/>
        <w:rPr>
          <w:sz w:val="22"/>
          <w:szCs w:val="22"/>
        </w:rPr>
      </w:pPr>
    </w:p>
    <w:p w14:paraId="4545F958" w14:textId="77777777" w:rsidR="00210DF3" w:rsidRPr="005044EC" w:rsidRDefault="00210DF3" w:rsidP="009B0F1D">
      <w:pPr>
        <w:spacing w:before="60" w:after="60"/>
        <w:rPr>
          <w:sz w:val="22"/>
          <w:szCs w:val="22"/>
        </w:rPr>
      </w:pPr>
    </w:p>
    <w:p w14:paraId="287B6D20" w14:textId="77777777" w:rsidR="00CD2D9F" w:rsidRPr="005044EC" w:rsidRDefault="00CD2D9F" w:rsidP="009B0F1D">
      <w:pPr>
        <w:spacing w:before="60" w:after="60"/>
        <w:rPr>
          <w:sz w:val="22"/>
          <w:szCs w:val="22"/>
        </w:rPr>
      </w:pPr>
    </w:p>
    <w:p w14:paraId="22163B65" w14:textId="77777777" w:rsidR="009B0F1D" w:rsidRPr="005044EC" w:rsidRDefault="009B0F1D" w:rsidP="009B0F1D">
      <w:pPr>
        <w:widowControl/>
        <w:suppressAutoHyphens w:val="0"/>
        <w:spacing w:after="120"/>
        <w:rPr>
          <w:sz w:val="22"/>
          <w:szCs w:val="22"/>
          <w:lang w:val="pl-PL"/>
        </w:rPr>
      </w:pPr>
      <w:r w:rsidRPr="005044EC">
        <w:rPr>
          <w:sz w:val="22"/>
          <w:szCs w:val="22"/>
          <w:lang w:val="pl-PL"/>
        </w:rPr>
        <w:t>Załączniki do oferty (zgodnie z SWZ dla Wykonawców):</w:t>
      </w:r>
    </w:p>
    <w:p w14:paraId="49F15234" w14:textId="77777777" w:rsidR="009B0F1D" w:rsidRPr="005044EC" w:rsidRDefault="009B0F1D" w:rsidP="000C364E">
      <w:pPr>
        <w:widowControl/>
        <w:numPr>
          <w:ilvl w:val="0"/>
          <w:numId w:val="6"/>
        </w:numPr>
        <w:suppressAutoHyphens w:val="0"/>
        <w:jc w:val="both"/>
        <w:rPr>
          <w:sz w:val="22"/>
          <w:szCs w:val="22"/>
          <w:lang w:val="pl-PL"/>
        </w:rPr>
      </w:pPr>
      <w:r w:rsidRPr="005044EC">
        <w:rPr>
          <w:sz w:val="22"/>
          <w:szCs w:val="22"/>
          <w:lang w:val="pl-PL"/>
        </w:rPr>
        <w:t>..............................................................................................................................</w:t>
      </w:r>
    </w:p>
    <w:p w14:paraId="49EB7DCA" w14:textId="77777777" w:rsidR="009B0F1D" w:rsidRPr="005044EC" w:rsidRDefault="009B0F1D" w:rsidP="000C364E">
      <w:pPr>
        <w:widowControl/>
        <w:numPr>
          <w:ilvl w:val="0"/>
          <w:numId w:val="6"/>
        </w:numPr>
        <w:suppressAutoHyphens w:val="0"/>
        <w:jc w:val="both"/>
        <w:rPr>
          <w:sz w:val="22"/>
          <w:szCs w:val="22"/>
          <w:lang w:val="pl-PL"/>
        </w:rPr>
      </w:pPr>
      <w:r w:rsidRPr="005044EC">
        <w:rPr>
          <w:sz w:val="22"/>
          <w:szCs w:val="22"/>
          <w:lang w:val="pl-PL"/>
        </w:rPr>
        <w:t>..............................................................................................................................</w:t>
      </w:r>
    </w:p>
    <w:p w14:paraId="6A45939C" w14:textId="77777777" w:rsidR="009B0F1D" w:rsidRPr="005044EC" w:rsidRDefault="009B0F1D" w:rsidP="000C364E">
      <w:pPr>
        <w:widowControl/>
        <w:numPr>
          <w:ilvl w:val="0"/>
          <w:numId w:val="6"/>
        </w:numPr>
        <w:suppressAutoHyphens w:val="0"/>
        <w:jc w:val="both"/>
        <w:rPr>
          <w:sz w:val="22"/>
          <w:szCs w:val="22"/>
          <w:lang w:val="pl-PL"/>
        </w:rPr>
      </w:pPr>
      <w:r w:rsidRPr="005044EC">
        <w:rPr>
          <w:sz w:val="22"/>
          <w:szCs w:val="22"/>
          <w:lang w:val="pl-PL"/>
        </w:rPr>
        <w:t>..............................................................................................................................</w:t>
      </w:r>
    </w:p>
    <w:p w14:paraId="0A3CB0BA" w14:textId="77777777" w:rsidR="009B0F1D" w:rsidRPr="005044EC" w:rsidRDefault="009B0F1D" w:rsidP="009B0F1D">
      <w:pPr>
        <w:widowControl/>
        <w:tabs>
          <w:tab w:val="left" w:pos="3705"/>
        </w:tabs>
        <w:suppressAutoHyphens w:val="0"/>
        <w:spacing w:after="120"/>
        <w:ind w:left="283"/>
        <w:rPr>
          <w:i/>
          <w:sz w:val="20"/>
          <w:lang w:val="pl-PL"/>
        </w:rPr>
      </w:pPr>
      <w:r w:rsidRPr="005044EC">
        <w:rPr>
          <w:sz w:val="22"/>
          <w:szCs w:val="22"/>
          <w:lang w:val="pl-PL"/>
        </w:rPr>
        <w:t xml:space="preserve"> </w:t>
      </w:r>
      <w:r w:rsidRPr="005044EC">
        <w:rPr>
          <w:i/>
          <w:sz w:val="20"/>
          <w:lang w:val="pl-PL"/>
        </w:rPr>
        <w:t>(rozszerzyć zgodnie z wymaganiami)</w:t>
      </w:r>
      <w:r w:rsidRPr="005044EC">
        <w:rPr>
          <w:i/>
          <w:sz w:val="20"/>
          <w:lang w:val="pl-PL"/>
        </w:rPr>
        <w:tab/>
      </w:r>
    </w:p>
    <w:p w14:paraId="55547602" w14:textId="77777777" w:rsidR="00241DF3" w:rsidRPr="005044EC" w:rsidRDefault="00241DF3" w:rsidP="009B0F1D">
      <w:pPr>
        <w:widowControl/>
        <w:tabs>
          <w:tab w:val="left" w:pos="3705"/>
        </w:tabs>
        <w:suppressAutoHyphens w:val="0"/>
        <w:spacing w:after="120"/>
        <w:ind w:left="283"/>
        <w:rPr>
          <w:i/>
          <w:sz w:val="20"/>
          <w:lang w:val="pl-PL"/>
        </w:rPr>
      </w:pPr>
    </w:p>
    <w:p w14:paraId="24400B89" w14:textId="77777777" w:rsidR="00241DF3" w:rsidRPr="005044EC" w:rsidRDefault="00241DF3" w:rsidP="009B0F1D">
      <w:pPr>
        <w:widowControl/>
        <w:tabs>
          <w:tab w:val="left" w:pos="3705"/>
        </w:tabs>
        <w:suppressAutoHyphens w:val="0"/>
        <w:spacing w:after="120"/>
        <w:ind w:left="283"/>
        <w:rPr>
          <w:i/>
          <w:sz w:val="20"/>
          <w:lang w:val="pl-PL"/>
        </w:rPr>
      </w:pPr>
    </w:p>
    <w:p w14:paraId="48075452" w14:textId="77777777" w:rsidR="00241DF3" w:rsidRPr="005044EC" w:rsidRDefault="00241DF3" w:rsidP="009B0F1D">
      <w:pPr>
        <w:widowControl/>
        <w:tabs>
          <w:tab w:val="left" w:pos="3705"/>
        </w:tabs>
        <w:suppressAutoHyphens w:val="0"/>
        <w:spacing w:after="120"/>
        <w:ind w:left="283"/>
        <w:rPr>
          <w:i/>
          <w:sz w:val="20"/>
          <w:lang w:val="pl-PL"/>
        </w:rPr>
      </w:pPr>
    </w:p>
    <w:p w14:paraId="5BA818C5" w14:textId="17738937" w:rsidR="008074BD" w:rsidRPr="005044EC" w:rsidRDefault="009B0F1D" w:rsidP="004E6040">
      <w:pPr>
        <w:widowControl/>
        <w:pBdr>
          <w:bottom w:val="single" w:sz="12" w:space="5" w:color="auto"/>
        </w:pBdr>
        <w:suppressAutoHyphens w:val="0"/>
        <w:spacing w:after="120"/>
        <w:ind w:left="4956"/>
        <w:jc w:val="center"/>
        <w:rPr>
          <w:sz w:val="20"/>
          <w:lang w:val="pl-PL"/>
        </w:rPr>
      </w:pPr>
      <w:r w:rsidRPr="005044EC">
        <w:rPr>
          <w:sz w:val="22"/>
          <w:szCs w:val="22"/>
          <w:lang w:val="pl-PL"/>
        </w:rPr>
        <w:t xml:space="preserve">.................................................................                        </w:t>
      </w:r>
      <w:r w:rsidR="00A9265E" w:rsidRPr="005044EC">
        <w:rPr>
          <w:sz w:val="22"/>
          <w:szCs w:val="22"/>
          <w:lang w:val="pl-PL"/>
        </w:rPr>
        <w:t xml:space="preserve">    </w:t>
      </w:r>
      <w:r w:rsidRPr="005044EC">
        <w:rPr>
          <w:sz w:val="20"/>
          <w:lang w:val="pl-PL"/>
        </w:rPr>
        <w:t xml:space="preserve">(Podpis Wykonawcy lub osób                         </w:t>
      </w:r>
      <w:r w:rsidR="0090564F">
        <w:rPr>
          <w:sz w:val="20"/>
          <w:lang w:val="pl-PL"/>
        </w:rPr>
        <w:t xml:space="preserve"> upoważnionych przez Wykonawcę)</w:t>
      </w:r>
    </w:p>
    <w:p w14:paraId="5ACB1E26" w14:textId="77777777" w:rsidR="008074BD" w:rsidRPr="005044EC" w:rsidRDefault="008074BD" w:rsidP="00241DF3">
      <w:pPr>
        <w:widowControl/>
        <w:pBdr>
          <w:bottom w:val="single" w:sz="12" w:space="5" w:color="auto"/>
        </w:pBdr>
        <w:suppressAutoHyphens w:val="0"/>
        <w:spacing w:after="120"/>
        <w:ind w:left="4956"/>
        <w:jc w:val="center"/>
        <w:rPr>
          <w:sz w:val="20"/>
          <w:lang w:val="pl-PL"/>
        </w:rPr>
      </w:pPr>
    </w:p>
    <w:p w14:paraId="3D5076D0" w14:textId="77777777" w:rsidR="00241DF3" w:rsidRPr="005044EC"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5044EC" w:rsidRDefault="009B0F1D" w:rsidP="009B0F1D">
      <w:pPr>
        <w:widowControl/>
        <w:rPr>
          <w:rFonts w:eastAsia="Calibri"/>
          <w:b/>
          <w:i/>
          <w:kern w:val="0"/>
          <w:sz w:val="18"/>
          <w:szCs w:val="18"/>
          <w:lang w:val="pl-PL" w:eastAsia="en-US"/>
        </w:rPr>
      </w:pPr>
      <w:r w:rsidRPr="005044EC">
        <w:rPr>
          <w:rFonts w:eastAsia="Calibri"/>
          <w:i/>
          <w:kern w:val="0"/>
          <w:sz w:val="18"/>
          <w:szCs w:val="18"/>
          <w:vertAlign w:val="superscript"/>
          <w:lang w:val="pl-PL" w:eastAsia="en-US"/>
        </w:rPr>
        <w:t xml:space="preserve">1) </w:t>
      </w:r>
      <w:r w:rsidRPr="005044EC">
        <w:rPr>
          <w:rFonts w:eastAsia="Calibri"/>
          <w:b/>
          <w:i/>
          <w:kern w:val="0"/>
          <w:sz w:val="18"/>
          <w:szCs w:val="18"/>
          <w:lang w:val="pl-PL" w:eastAsia="en-US"/>
        </w:rPr>
        <w:t xml:space="preserve">Mikroprzedsiębiorstwo </w:t>
      </w:r>
      <w:r w:rsidRPr="005044EC">
        <w:rPr>
          <w:rFonts w:eastAsia="Calibri"/>
          <w:i/>
          <w:kern w:val="0"/>
          <w:sz w:val="18"/>
          <w:szCs w:val="18"/>
          <w:lang w:val="pl-PL" w:eastAsia="en-US"/>
        </w:rPr>
        <w:t xml:space="preserve">– przedsiębiorstwo, które zatrudnia </w:t>
      </w:r>
      <w:r w:rsidRPr="005044EC">
        <w:rPr>
          <w:rFonts w:eastAsia="Calibri"/>
          <w:b/>
          <w:i/>
          <w:kern w:val="0"/>
          <w:sz w:val="18"/>
          <w:szCs w:val="18"/>
          <w:lang w:val="pl-PL" w:eastAsia="en-US"/>
        </w:rPr>
        <w:t>mniej niż 10 osób</w:t>
      </w:r>
      <w:r w:rsidRPr="005044EC">
        <w:rPr>
          <w:rFonts w:eastAsia="Calibri"/>
          <w:i/>
          <w:kern w:val="0"/>
          <w:sz w:val="18"/>
          <w:szCs w:val="18"/>
          <w:lang w:val="pl-PL" w:eastAsia="en-US"/>
        </w:rPr>
        <w:t xml:space="preserve"> i którego roczny obrót lub roczna suma bilansowa </w:t>
      </w:r>
      <w:r w:rsidRPr="005044EC">
        <w:rPr>
          <w:rFonts w:eastAsia="Calibri"/>
          <w:b/>
          <w:i/>
          <w:kern w:val="0"/>
          <w:sz w:val="18"/>
          <w:szCs w:val="18"/>
          <w:lang w:val="pl-PL" w:eastAsia="en-US"/>
        </w:rPr>
        <w:t>nie przekracza 2 milionów EUR.</w:t>
      </w:r>
    </w:p>
    <w:p w14:paraId="19FA22E2" w14:textId="77777777" w:rsidR="009B0F1D" w:rsidRPr="005044EC" w:rsidRDefault="009B0F1D" w:rsidP="009B0F1D">
      <w:pPr>
        <w:widowControl/>
        <w:rPr>
          <w:rFonts w:eastAsia="Calibri"/>
          <w:b/>
          <w:i/>
          <w:kern w:val="0"/>
          <w:sz w:val="18"/>
          <w:szCs w:val="18"/>
          <w:lang w:val="pl-PL" w:eastAsia="en-US"/>
        </w:rPr>
      </w:pPr>
      <w:r w:rsidRPr="005044EC">
        <w:rPr>
          <w:rFonts w:eastAsia="Calibri"/>
          <w:b/>
          <w:i/>
          <w:kern w:val="0"/>
          <w:sz w:val="18"/>
          <w:szCs w:val="18"/>
          <w:lang w:val="pl-PL" w:eastAsia="en-US"/>
        </w:rPr>
        <w:t xml:space="preserve">Małe przedsiębiorstwo </w:t>
      </w:r>
      <w:r w:rsidRPr="005044EC">
        <w:rPr>
          <w:rFonts w:eastAsia="Calibri"/>
          <w:i/>
          <w:kern w:val="0"/>
          <w:sz w:val="18"/>
          <w:szCs w:val="18"/>
          <w:lang w:val="pl-PL" w:eastAsia="en-US"/>
        </w:rPr>
        <w:t xml:space="preserve">- przedsiębiorstwo, które zatrudnia </w:t>
      </w:r>
      <w:r w:rsidRPr="005044EC">
        <w:rPr>
          <w:rFonts w:eastAsia="Calibri"/>
          <w:b/>
          <w:i/>
          <w:kern w:val="0"/>
          <w:sz w:val="18"/>
          <w:szCs w:val="18"/>
          <w:lang w:val="pl-PL" w:eastAsia="en-US"/>
        </w:rPr>
        <w:t>mniej niż 50 osób</w:t>
      </w:r>
      <w:r w:rsidRPr="005044EC">
        <w:rPr>
          <w:rFonts w:eastAsia="Calibri"/>
          <w:i/>
          <w:kern w:val="0"/>
          <w:sz w:val="18"/>
          <w:szCs w:val="18"/>
          <w:lang w:val="pl-PL" w:eastAsia="en-US"/>
        </w:rPr>
        <w:t xml:space="preserve"> i którego roczny obrót lub roczna suma bilansowa </w:t>
      </w:r>
      <w:r w:rsidRPr="005044EC">
        <w:rPr>
          <w:rFonts w:eastAsia="Calibri"/>
          <w:b/>
          <w:i/>
          <w:kern w:val="0"/>
          <w:sz w:val="18"/>
          <w:szCs w:val="18"/>
          <w:lang w:val="pl-PL" w:eastAsia="en-US"/>
        </w:rPr>
        <w:t>nie przekracza 10 milionów EUR.</w:t>
      </w:r>
    </w:p>
    <w:p w14:paraId="2C18F9D1" w14:textId="77777777" w:rsidR="00366EB6" w:rsidRPr="005044EC" w:rsidRDefault="009B0F1D" w:rsidP="00027187">
      <w:pPr>
        <w:widowControl/>
        <w:rPr>
          <w:rFonts w:eastAsia="Calibri"/>
          <w:i/>
          <w:kern w:val="0"/>
          <w:sz w:val="18"/>
          <w:szCs w:val="18"/>
          <w:lang w:val="pl-PL" w:eastAsia="en-US"/>
        </w:rPr>
      </w:pPr>
      <w:r w:rsidRPr="005044EC">
        <w:rPr>
          <w:rFonts w:eastAsia="Calibri"/>
          <w:b/>
          <w:i/>
          <w:kern w:val="0"/>
          <w:sz w:val="18"/>
          <w:szCs w:val="18"/>
          <w:lang w:val="pl-PL" w:eastAsia="en-US"/>
        </w:rPr>
        <w:t xml:space="preserve">Średnie przedsiębiorstwo – </w:t>
      </w:r>
      <w:r w:rsidRPr="005044EC">
        <w:rPr>
          <w:rFonts w:eastAsia="Calibri"/>
          <w:i/>
          <w:kern w:val="0"/>
          <w:sz w:val="18"/>
          <w:szCs w:val="18"/>
          <w:lang w:val="pl-PL" w:eastAsia="en-US"/>
        </w:rPr>
        <w:t xml:space="preserve">przedsiębiorstwa, które nie są mikroprzedsiębiorstwami ani małymi przedsiębiorstwami i które zatrudniają </w:t>
      </w:r>
      <w:r w:rsidRPr="005044EC">
        <w:rPr>
          <w:rFonts w:eastAsia="Calibri"/>
          <w:b/>
          <w:i/>
          <w:kern w:val="0"/>
          <w:sz w:val="18"/>
          <w:szCs w:val="18"/>
          <w:lang w:val="pl-PL" w:eastAsia="en-US"/>
        </w:rPr>
        <w:t>mniej niż 250 osób</w:t>
      </w:r>
      <w:r w:rsidRPr="005044EC">
        <w:rPr>
          <w:rFonts w:eastAsia="Calibri"/>
          <w:i/>
          <w:kern w:val="0"/>
          <w:sz w:val="18"/>
          <w:szCs w:val="18"/>
          <w:lang w:val="pl-PL" w:eastAsia="en-US"/>
        </w:rPr>
        <w:t xml:space="preserve"> i których roczny obrót </w:t>
      </w:r>
      <w:r w:rsidRPr="005044EC">
        <w:rPr>
          <w:rFonts w:eastAsia="Calibri"/>
          <w:b/>
          <w:i/>
          <w:kern w:val="0"/>
          <w:sz w:val="18"/>
          <w:szCs w:val="18"/>
          <w:lang w:val="pl-PL" w:eastAsia="en-US"/>
        </w:rPr>
        <w:t xml:space="preserve">nie przekracza 50 milionów EUR </w:t>
      </w:r>
      <w:r w:rsidRPr="005044EC">
        <w:rPr>
          <w:rFonts w:eastAsia="Calibri"/>
          <w:i/>
          <w:kern w:val="0"/>
          <w:sz w:val="18"/>
          <w:szCs w:val="18"/>
          <w:lang w:val="pl-PL" w:eastAsia="en-US"/>
        </w:rPr>
        <w:t>lub roczna suma bilansowa</w:t>
      </w:r>
      <w:r w:rsidRPr="005044EC">
        <w:rPr>
          <w:rFonts w:eastAsia="Calibri"/>
          <w:b/>
          <w:i/>
          <w:kern w:val="0"/>
          <w:sz w:val="18"/>
          <w:szCs w:val="18"/>
          <w:lang w:val="pl-PL" w:eastAsia="en-US"/>
        </w:rPr>
        <w:t xml:space="preserve"> nie przekracza 43 milionów EUR.</w:t>
      </w:r>
    </w:p>
    <w:p w14:paraId="3F6F2117" w14:textId="77777777" w:rsidR="00D24CD0" w:rsidRDefault="00D24CD0" w:rsidP="00D806EA">
      <w:pPr>
        <w:spacing w:after="120"/>
        <w:jc w:val="both"/>
        <w:rPr>
          <w:i/>
          <w:sz w:val="20"/>
          <w:lang w:val="pl-PL"/>
        </w:rPr>
      </w:pPr>
    </w:p>
    <w:p w14:paraId="454EAA76" w14:textId="721CD218" w:rsidR="0090564F" w:rsidRPr="002864C8" w:rsidRDefault="00FC0129" w:rsidP="0090564F">
      <w:pPr>
        <w:spacing w:after="120"/>
        <w:jc w:val="both"/>
        <w:rPr>
          <w:i/>
          <w:sz w:val="20"/>
          <w:lang w:val="pl-PL"/>
        </w:rPr>
      </w:pPr>
      <w:r w:rsidRPr="005044EC">
        <w:rPr>
          <w:i/>
          <w:sz w:val="20"/>
          <w:lang w:val="pl-PL"/>
        </w:rPr>
        <w:t xml:space="preserve"> </w:t>
      </w:r>
      <w:r w:rsidR="002864C8">
        <w:rPr>
          <w:i/>
          <w:sz w:val="20"/>
        </w:rPr>
        <w:t xml:space="preserve">* </w:t>
      </w:r>
      <w:r w:rsidR="002864C8" w:rsidRPr="002864C8">
        <w:rPr>
          <w:i/>
          <w:sz w:val="20"/>
          <w:lang w:val="pl-PL"/>
        </w:rPr>
        <w:t>Minimalny termin gwarancji 24 miesiące</w:t>
      </w:r>
    </w:p>
    <w:p w14:paraId="4F2D2C3F" w14:textId="01679B46" w:rsidR="00D16BFE" w:rsidRPr="007C17CD" w:rsidRDefault="0090564F" w:rsidP="007C17CD">
      <w:pPr>
        <w:spacing w:after="120"/>
        <w:jc w:val="both"/>
        <w:rPr>
          <w:i/>
          <w:sz w:val="20"/>
        </w:rPr>
      </w:pPr>
      <w:r>
        <w:rPr>
          <w:i/>
          <w:sz w:val="22"/>
          <w:szCs w:val="22"/>
        </w:rPr>
        <w:t>**</w:t>
      </w:r>
      <w:r w:rsidRPr="0090564F">
        <w:rPr>
          <w:i/>
          <w:sz w:val="20"/>
        </w:rPr>
        <w:t>Maksymalny termin dostawy dla zamówień bieżących liczony o</w:t>
      </w:r>
      <w:r>
        <w:rPr>
          <w:i/>
          <w:sz w:val="20"/>
        </w:rPr>
        <w:t xml:space="preserve">d momentu przyjęcia zamówienia - </w:t>
      </w:r>
      <w:r w:rsidRPr="0090564F">
        <w:rPr>
          <w:i/>
          <w:sz w:val="20"/>
        </w:rPr>
        <w:t>5 dni roboczych</w:t>
      </w:r>
    </w:p>
    <w:p w14:paraId="73ACF644" w14:textId="0B9615D8" w:rsidR="00C60924" w:rsidRPr="005044EC" w:rsidRDefault="00C60924" w:rsidP="00C60924">
      <w:pPr>
        <w:rPr>
          <w:kern w:val="2"/>
          <w:sz w:val="22"/>
          <w:lang w:val="pl-PL"/>
        </w:rPr>
      </w:pPr>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32F7A468"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A32844" w:rsidRPr="005044EC">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5A3CB5F2"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 </w:t>
      </w:r>
      <w:r w:rsidR="00A32844">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00494A52">
        <w:rPr>
          <w:b/>
          <w:sz w:val="22"/>
          <w:szCs w:val="22"/>
        </w:rPr>
        <w:t>”</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169910BC"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3A2DF252"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 xml:space="preserve">przystępującemu do postepowania o udzielenie zamówienia publicznego pod nazwą: </w:t>
      </w:r>
      <w:r w:rsidR="00C531FB" w:rsidRPr="005044EC">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/TP/23</w:t>
      </w:r>
      <w:r w:rsidR="00494A52" w:rsidRPr="005D4B54">
        <w:rPr>
          <w:b/>
          <w:sz w:val="22"/>
          <w:szCs w:val="22"/>
        </w:rPr>
        <w:t xml:space="preserve"> </w:t>
      </w:r>
      <w:r w:rsidR="00494A52">
        <w:rPr>
          <w:b/>
          <w:sz w:val="22"/>
          <w:szCs w:val="22"/>
        </w:rPr>
        <w:t>”</w:t>
      </w:r>
      <w:r w:rsidR="00A32844" w:rsidRPr="005044EC">
        <w:rPr>
          <w:b/>
          <w:sz w:val="22"/>
          <w:szCs w:val="22"/>
        </w:rPr>
        <w:t xml:space="preserve"> </w:t>
      </w:r>
      <w:r w:rsidR="00C531FB"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77777777" w:rsidR="00D40D7F" w:rsidRPr="005044EC" w:rsidRDefault="00D40D7F"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027187">
        <w:trPr>
          <w:trHeight w:val="746"/>
        </w:trPr>
        <w:tc>
          <w:tcPr>
            <w:tcW w:w="1077" w:type="dxa"/>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4E7F318C"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A32844">
        <w:rPr>
          <w:b/>
          <w:bCs/>
          <w:sz w:val="22"/>
          <w:szCs w:val="22"/>
        </w:rPr>
        <w:t>„</w:t>
      </w:r>
      <w:r w:rsidR="00494A52" w:rsidRPr="009B1127">
        <w:rPr>
          <w:b/>
          <w:sz w:val="22"/>
          <w:szCs w:val="22"/>
        </w:rPr>
        <w:t>Dostawa aparatu do barwień histochemicznych wraz z odczynnikami dla Zakładu Patomorfologii</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494A52">
        <w:rPr>
          <w:b/>
          <w:bCs/>
          <w:sz w:val="22"/>
          <w:szCs w:val="22"/>
        </w:rPr>
        <w:t>Zp/72</w:t>
      </w:r>
      <w:r w:rsidR="00494A52" w:rsidRPr="005D4B54">
        <w:rPr>
          <w:b/>
          <w:bCs/>
          <w:sz w:val="22"/>
          <w:szCs w:val="22"/>
        </w:rPr>
        <w:t xml:space="preserve">/TP/23 </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7777777" w:rsidR="00027187" w:rsidRDefault="00027187" w:rsidP="00027187">
      <w:pPr>
        <w:rPr>
          <w:i/>
          <w:iCs/>
          <w:sz w:val="22"/>
          <w:szCs w:val="22"/>
        </w:rPr>
      </w:pPr>
    </w:p>
    <w:p w14:paraId="3D435699" w14:textId="77777777" w:rsidR="00027187" w:rsidRDefault="00027187" w:rsidP="00027187">
      <w:pPr>
        <w:rPr>
          <w:i/>
          <w:iCs/>
          <w:sz w:val="22"/>
          <w:szCs w:val="22"/>
        </w:rPr>
      </w:pPr>
    </w:p>
    <w:p w14:paraId="08CD2AAD" w14:textId="77777777" w:rsidR="00CC13BC" w:rsidRDefault="00CC13BC" w:rsidP="00027187">
      <w:pPr>
        <w:rPr>
          <w:i/>
          <w:iCs/>
          <w:sz w:val="22"/>
          <w:szCs w:val="22"/>
        </w:rPr>
      </w:pPr>
    </w:p>
    <w:p w14:paraId="6B83559D" w14:textId="49D3721D" w:rsidR="00CC13BC" w:rsidRDefault="00CC13BC" w:rsidP="00027187">
      <w:pPr>
        <w:rPr>
          <w:i/>
          <w:iCs/>
          <w:sz w:val="22"/>
          <w:szCs w:val="22"/>
        </w:rPr>
      </w:pPr>
    </w:p>
    <w:p w14:paraId="4AE1653E" w14:textId="77777777"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8</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2C5418" w:rsidRDefault="002C5418" w:rsidP="00652D6D">
      <w:r>
        <w:separator/>
      </w:r>
    </w:p>
  </w:endnote>
  <w:endnote w:type="continuationSeparator" w:id="0">
    <w:p w14:paraId="3D453712" w14:textId="77777777" w:rsidR="002C5418" w:rsidRDefault="002C541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5E965A67" w:rsidR="002C5418" w:rsidRDefault="002C5418">
        <w:pPr>
          <w:pStyle w:val="Stopka"/>
          <w:jc w:val="right"/>
        </w:pPr>
        <w:r>
          <w:rPr>
            <w:sz w:val="16"/>
            <w:szCs w:val="16"/>
          </w:rPr>
          <w:fldChar w:fldCharType="begin"/>
        </w:r>
        <w:r>
          <w:rPr>
            <w:sz w:val="16"/>
            <w:szCs w:val="16"/>
          </w:rPr>
          <w:instrText>PAGE</w:instrText>
        </w:r>
        <w:r>
          <w:rPr>
            <w:sz w:val="16"/>
            <w:szCs w:val="16"/>
          </w:rPr>
          <w:fldChar w:fldCharType="separate"/>
        </w:r>
        <w:r w:rsidR="00E11716">
          <w:rPr>
            <w:noProof/>
            <w:sz w:val="16"/>
            <w:szCs w:val="16"/>
          </w:rPr>
          <w:t>10</w:t>
        </w:r>
        <w:r>
          <w:rPr>
            <w:sz w:val="16"/>
            <w:szCs w:val="16"/>
          </w:rPr>
          <w:fldChar w:fldCharType="end"/>
        </w:r>
      </w:p>
      <w:p w14:paraId="75E0E7E2" w14:textId="77777777" w:rsidR="002C5418" w:rsidRDefault="00E11716">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2C5418" w:rsidRDefault="002C5418" w:rsidP="00652D6D">
      <w:r>
        <w:separator/>
      </w:r>
    </w:p>
  </w:footnote>
  <w:footnote w:type="continuationSeparator" w:id="0">
    <w:p w14:paraId="635349DE" w14:textId="77777777" w:rsidR="002C5418" w:rsidRDefault="002C5418"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0FCDCE1E" w:rsidR="002C5418" w:rsidRPr="00547A1E" w:rsidRDefault="002C5418" w:rsidP="00547A1E">
    <w:pPr>
      <w:pStyle w:val="Nagwek0"/>
      <w:jc w:val="right"/>
    </w:pPr>
    <w:r>
      <w:rPr>
        <w:sz w:val="20"/>
      </w:rPr>
      <w:t>Zp/72</w:t>
    </w:r>
    <w:r w:rsidRPr="00547A1E">
      <w:rPr>
        <w:sz w:val="20"/>
      </w:rPr>
      <w:t>/TP/23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4"/>
  </w:num>
  <w:num w:numId="6">
    <w:abstractNumId w:val="27"/>
  </w:num>
  <w:num w:numId="7">
    <w:abstractNumId w:val="45"/>
  </w:num>
  <w:num w:numId="8">
    <w:abstractNumId w:val="29"/>
  </w:num>
  <w:num w:numId="9">
    <w:abstractNumId w:val="28"/>
  </w:num>
  <w:num w:numId="10">
    <w:abstractNumId w:val="13"/>
  </w:num>
  <w:num w:numId="11">
    <w:abstractNumId w:val="30"/>
  </w:num>
  <w:num w:numId="12">
    <w:abstractNumId w:val="35"/>
  </w:num>
  <w:num w:numId="13">
    <w:abstractNumId w:val="20"/>
  </w:num>
  <w:num w:numId="14">
    <w:abstractNumId w:val="42"/>
  </w:num>
  <w:num w:numId="15">
    <w:abstractNumId w:val="9"/>
  </w:num>
  <w:num w:numId="16">
    <w:abstractNumId w:val="39"/>
  </w:num>
  <w:num w:numId="17">
    <w:abstractNumId w:val="12"/>
  </w:num>
  <w:num w:numId="18">
    <w:abstractNumId w:val="36"/>
  </w:num>
  <w:num w:numId="19">
    <w:abstractNumId w:val="32"/>
  </w:num>
  <w:num w:numId="20">
    <w:abstractNumId w:val="14"/>
  </w:num>
  <w:num w:numId="21">
    <w:abstractNumId w:val="43"/>
  </w:num>
  <w:num w:numId="22">
    <w:abstractNumId w:val="22"/>
  </w:num>
  <w:num w:numId="23">
    <w:abstractNumId w:val="25"/>
  </w:num>
  <w:num w:numId="24">
    <w:abstractNumId w:val="8"/>
  </w:num>
  <w:num w:numId="25">
    <w:abstractNumId w:val="41"/>
  </w:num>
  <w:num w:numId="26">
    <w:abstractNumId w:val="21"/>
  </w:num>
  <w:num w:numId="27">
    <w:abstractNumId w:val="17"/>
  </w:num>
  <w:num w:numId="28">
    <w:abstractNumId w:val="31"/>
  </w:num>
  <w:num w:numId="29">
    <w:abstractNumId w:val="7"/>
  </w:num>
  <w:num w:numId="30">
    <w:abstractNumId w:val="6"/>
  </w:num>
  <w:num w:numId="31">
    <w:abstractNumId w:val="33"/>
  </w:num>
  <w:num w:numId="32">
    <w:abstractNumId w:val="15"/>
  </w:num>
  <w:num w:numId="33">
    <w:abstractNumId w:val="19"/>
  </w:num>
  <w:num w:numId="34">
    <w:abstractNumId w:val="40"/>
  </w:num>
  <w:num w:numId="35">
    <w:abstractNumId w:val="26"/>
  </w:num>
  <w:num w:numId="36">
    <w:abstractNumId w:val="18"/>
  </w:num>
  <w:num w:numId="37">
    <w:abstractNumId w:val="34"/>
  </w:num>
  <w:num w:numId="38">
    <w:abstractNumId w:val="5"/>
  </w:num>
  <w:num w:numId="39">
    <w:abstractNumId w:val="16"/>
  </w:num>
  <w:num w:numId="40">
    <w:abstractNumId w:val="23"/>
  </w:num>
  <w:num w:numId="41">
    <w:abstractNumId w:val="46"/>
  </w:num>
  <w:num w:numId="42">
    <w:abstractNumId w:val="38"/>
  </w:num>
  <w:num w:numId="43">
    <w:abstractNumId w:val="44"/>
  </w:num>
  <w:num w:numId="44">
    <w:abstractNumId w:val="10"/>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8947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7CD"/>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716"/>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9473"/>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604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6CC6-992E-4F2C-9B47-9AF95233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23018</TotalTime>
  <Pages>15</Pages>
  <Words>3287</Words>
  <Characters>19725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6512</cp:revision>
  <cp:lastPrinted>2023-10-04T07:15:00Z</cp:lastPrinted>
  <dcterms:created xsi:type="dcterms:W3CDTF">2018-02-06T12:57:00Z</dcterms:created>
  <dcterms:modified xsi:type="dcterms:W3CDTF">2023-10-13T09:32:00Z</dcterms:modified>
</cp:coreProperties>
</file>