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1795E968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1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356375">
            <w:rPr>
              <w:rStyle w:val="Data1Znak"/>
              <w:rFonts w:ascii="Arial" w:hAnsi="Arial" w:cs="Arial"/>
            </w:rPr>
            <w:t>12 kwietnia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2A5773E6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356375">
        <w:rPr>
          <w:rFonts w:ascii="Arial" w:hAnsi="Arial" w:cs="Arial"/>
        </w:rPr>
        <w:t>5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7CFBF5D4" w:rsidR="00071C3E" w:rsidRPr="00464DDF" w:rsidRDefault="00071C3E" w:rsidP="003563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486D">
        <w:rPr>
          <w:rFonts w:ascii="Arial" w:eastAsia="TrebuchetMS" w:hAnsi="Arial" w:cs="Arial"/>
          <w:sz w:val="24"/>
          <w:szCs w:val="24"/>
        </w:rPr>
        <w:t xml:space="preserve">Dotyczy postępowania o </w:t>
      </w:r>
      <w:r w:rsidRPr="00464DDF">
        <w:rPr>
          <w:rFonts w:ascii="Arial" w:eastAsia="TrebuchetMS" w:hAnsi="Arial" w:cs="Arial"/>
          <w:sz w:val="24"/>
          <w:szCs w:val="24"/>
        </w:rPr>
        <w:t xml:space="preserve">udzielenie zamówienia publicznego prowadzonego w trybie podstawowym z możliwością przeprowadzenia negocjacji, </w:t>
      </w:r>
      <w:r w:rsidRPr="00464DDF">
        <w:rPr>
          <w:rFonts w:ascii="Arial" w:eastAsia="Calibri" w:hAnsi="Arial" w:cs="Arial"/>
          <w:sz w:val="24"/>
          <w:szCs w:val="24"/>
        </w:rPr>
        <w:t xml:space="preserve">o </w:t>
      </w:r>
      <w:r w:rsidRPr="00464DDF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464DDF">
        <w:rPr>
          <w:rFonts w:ascii="Arial" w:hAnsi="Arial" w:cs="Arial"/>
          <w:sz w:val="24"/>
          <w:szCs w:val="24"/>
        </w:rPr>
        <w:t>późn</w:t>
      </w:r>
      <w:proofErr w:type="spellEnd"/>
      <w:r w:rsidRPr="0046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4DDF">
        <w:rPr>
          <w:rFonts w:ascii="Arial" w:hAnsi="Arial" w:cs="Arial"/>
          <w:sz w:val="24"/>
          <w:szCs w:val="24"/>
        </w:rPr>
        <w:t>zm</w:t>
      </w:r>
      <w:proofErr w:type="spellEnd"/>
      <w:r w:rsidRPr="00464DDF">
        <w:rPr>
          <w:rFonts w:ascii="Arial" w:hAnsi="Arial" w:cs="Arial"/>
          <w:sz w:val="24"/>
          <w:szCs w:val="24"/>
        </w:rPr>
        <w:t>), p</w:t>
      </w:r>
      <w:r w:rsidRPr="00464DDF">
        <w:rPr>
          <w:rFonts w:ascii="Arial" w:hAnsi="Arial" w:cs="Arial"/>
          <w:b/>
          <w:bCs/>
          <w:sz w:val="24"/>
          <w:szCs w:val="24"/>
        </w:rPr>
        <w:t>n.</w:t>
      </w:r>
      <w:r w:rsidRPr="00464DD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464DD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356375">
        <w:rPr>
          <w:rFonts w:ascii="Arial" w:eastAsia="TrebuchetMS" w:hAnsi="Arial" w:cs="Arial"/>
          <w:b/>
          <w:bCs/>
          <w:sz w:val="24"/>
          <w:szCs w:val="24"/>
        </w:rPr>
        <w:t>Sprzątanie Starostwa Powiatowego w Słupsku – czerwiec 2023 / maj 2024</w:t>
      </w:r>
      <w:r w:rsidR="005A486D" w:rsidRPr="00464DDF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9E27F8" w:rsidRDefault="005A486D" w:rsidP="003563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4BE8B294" w:rsidR="002D7877" w:rsidRPr="002D7877" w:rsidRDefault="002D7877" w:rsidP="0035637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ustawy </w:t>
      </w:r>
      <w:proofErr w:type="spellStart"/>
      <w:r w:rsidRPr="00184214">
        <w:rPr>
          <w:rFonts w:ascii="Arial" w:hAnsi="Arial" w:cs="Arial"/>
          <w:sz w:val="24"/>
          <w:szCs w:val="24"/>
        </w:rPr>
        <w:t>Pzp</w:t>
      </w:r>
      <w:proofErr w:type="spellEnd"/>
      <w:r w:rsidRPr="00184214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56375">
        <w:rPr>
          <w:rFonts w:ascii="Arial" w:hAnsi="Arial" w:cs="Arial"/>
          <w:b/>
          <w:bCs/>
          <w:sz w:val="24"/>
          <w:szCs w:val="24"/>
        </w:rPr>
        <w:t xml:space="preserve">70 000,00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5FE7" w14:textId="77777777" w:rsidR="001456DB" w:rsidRDefault="001456DB" w:rsidP="004517EC">
      <w:pPr>
        <w:spacing w:after="0" w:line="240" w:lineRule="auto"/>
      </w:pPr>
      <w:r>
        <w:separator/>
      </w:r>
    </w:p>
  </w:endnote>
  <w:endnote w:type="continuationSeparator" w:id="0">
    <w:p w14:paraId="0B97EAF9" w14:textId="77777777" w:rsidR="001456DB" w:rsidRDefault="001456DB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E6C2" w14:textId="77777777" w:rsidR="001456DB" w:rsidRDefault="001456DB" w:rsidP="004517EC">
      <w:pPr>
        <w:spacing w:after="0" w:line="240" w:lineRule="auto"/>
      </w:pPr>
      <w:r>
        <w:separator/>
      </w:r>
    </w:p>
  </w:footnote>
  <w:footnote w:type="continuationSeparator" w:id="0">
    <w:p w14:paraId="63D8E189" w14:textId="77777777" w:rsidR="001456DB" w:rsidRDefault="001456DB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30</cp:revision>
  <cp:lastPrinted>2023-03-09T14:04:00Z</cp:lastPrinted>
  <dcterms:created xsi:type="dcterms:W3CDTF">2021-01-22T12:32:00Z</dcterms:created>
  <dcterms:modified xsi:type="dcterms:W3CDTF">2023-04-12T12:20:00Z</dcterms:modified>
</cp:coreProperties>
</file>