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30C2" w14:textId="77C45CB3" w:rsidR="00952456" w:rsidRPr="00AF5CFF" w:rsidRDefault="00952456" w:rsidP="00E42BE4">
      <w:pPr>
        <w:ind w:left="5812"/>
        <w:jc w:val="right"/>
        <w:rPr>
          <w:rFonts w:cs="Arial"/>
          <w:b/>
          <w:sz w:val="18"/>
          <w:szCs w:val="22"/>
        </w:rPr>
      </w:pPr>
      <w:r w:rsidRPr="0003568C">
        <w:rPr>
          <w:rFonts w:cs="Arial"/>
          <w:b/>
          <w:sz w:val="18"/>
          <w:szCs w:val="22"/>
        </w:rPr>
        <w:t>Znak sprawy</w:t>
      </w:r>
      <w:r w:rsidR="00595F26">
        <w:rPr>
          <w:rFonts w:cs="Arial"/>
          <w:b/>
          <w:sz w:val="18"/>
          <w:szCs w:val="22"/>
        </w:rPr>
        <w:t xml:space="preserve">: </w:t>
      </w:r>
      <w:bookmarkStart w:id="0" w:name="_Hlk135895889"/>
      <w:r w:rsidR="00595F26">
        <w:rPr>
          <w:rFonts w:cs="Arial"/>
          <w:b/>
          <w:sz w:val="18"/>
          <w:szCs w:val="22"/>
        </w:rPr>
        <w:t>DZ.26.</w:t>
      </w:r>
      <w:r w:rsidR="00CA2C62">
        <w:rPr>
          <w:rFonts w:cs="Arial"/>
          <w:b/>
          <w:sz w:val="18"/>
          <w:szCs w:val="22"/>
        </w:rPr>
        <w:t>3</w:t>
      </w:r>
      <w:bookmarkEnd w:id="0"/>
      <w:r w:rsidR="008B4658">
        <w:rPr>
          <w:rFonts w:cs="Arial"/>
          <w:b/>
          <w:sz w:val="18"/>
          <w:szCs w:val="22"/>
        </w:rPr>
        <w:t>52.2024</w:t>
      </w:r>
    </w:p>
    <w:p w14:paraId="606C628B" w14:textId="5ED61C3A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AF5CFF" w:rsidRDefault="00952456" w:rsidP="00952456">
      <w:pPr>
        <w:pStyle w:val="Nagwek1"/>
        <w:spacing w:before="60"/>
        <w:rPr>
          <w:rFonts w:ascii="Arial" w:hAnsi="Arial" w:cs="Arial"/>
        </w:rPr>
      </w:pPr>
      <w:r w:rsidRPr="00AF5CFF">
        <w:rPr>
          <w:rFonts w:ascii="Arial" w:hAnsi="Arial" w:cs="Arial"/>
        </w:rPr>
        <w:t>O Ś W I A D C Z E N I E</w:t>
      </w:r>
    </w:p>
    <w:p w14:paraId="5712925B" w14:textId="77777777" w:rsidR="00AF5CFF" w:rsidRPr="00AF5CFF" w:rsidRDefault="00AF5CFF" w:rsidP="00AF5CFF">
      <w:pPr>
        <w:jc w:val="left"/>
        <w:rPr>
          <w:rFonts w:cs="Arial"/>
          <w:sz w:val="20"/>
        </w:rPr>
      </w:pPr>
    </w:p>
    <w:p w14:paraId="50D5B0C1" w14:textId="5A9672AC" w:rsidR="00B847D4" w:rsidRPr="00110626" w:rsidRDefault="00952456" w:rsidP="00595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-2410"/>
        </w:tabs>
        <w:spacing w:line="360" w:lineRule="auto"/>
        <w:rPr>
          <w:rFonts w:cs="Arial"/>
          <w:b/>
          <w:sz w:val="20"/>
        </w:rPr>
      </w:pPr>
      <w:r w:rsidRPr="00EB5A3C">
        <w:rPr>
          <w:rFonts w:cs="Arial"/>
          <w:sz w:val="20"/>
        </w:rPr>
        <w:t xml:space="preserve">Dotyczy </w:t>
      </w:r>
      <w:r w:rsidR="00E42BE4" w:rsidRPr="00EB5A3C">
        <w:rPr>
          <w:rFonts w:cs="Arial"/>
          <w:sz w:val="20"/>
        </w:rPr>
        <w:t>postępowania o udzielenie zamówienia</w:t>
      </w:r>
      <w:r w:rsidR="00E344EA">
        <w:rPr>
          <w:rFonts w:cs="Arial"/>
          <w:sz w:val="20"/>
        </w:rPr>
        <w:t xml:space="preserve"> publicznego</w:t>
      </w:r>
      <w:r w:rsidR="00E42BE4" w:rsidRPr="00EB5A3C">
        <w:rPr>
          <w:rFonts w:cs="Arial"/>
          <w:sz w:val="20"/>
        </w:rPr>
        <w:t xml:space="preserve"> prowadzonego </w:t>
      </w:r>
      <w:r w:rsidR="00AF5CFF" w:rsidRPr="00EB5A3C">
        <w:rPr>
          <w:rFonts w:cs="Arial"/>
          <w:sz w:val="20"/>
        </w:rPr>
        <w:t>w trybie zamówienia z wolnej ręki</w:t>
      </w:r>
      <w:r w:rsidR="001610CC">
        <w:rPr>
          <w:rFonts w:cs="Arial"/>
          <w:sz w:val="20"/>
        </w:rPr>
        <w:t>, którego</w:t>
      </w:r>
      <w:r w:rsidR="006773F8" w:rsidRPr="00EB5A3C">
        <w:rPr>
          <w:rFonts w:cs="Arial"/>
          <w:sz w:val="20"/>
        </w:rPr>
        <w:t xml:space="preserve"> </w:t>
      </w:r>
      <w:r w:rsidR="00F143B5">
        <w:rPr>
          <w:rFonts w:cs="Arial"/>
          <w:b/>
          <w:sz w:val="20"/>
        </w:rPr>
        <w:t>pr</w:t>
      </w:r>
      <w:r w:rsidR="001610CC" w:rsidRPr="001610CC">
        <w:rPr>
          <w:rFonts w:cs="Arial"/>
          <w:b/>
          <w:sz w:val="20"/>
        </w:rPr>
        <w:t xml:space="preserve">zedmiotem jest </w:t>
      </w:r>
      <w:r w:rsidR="00CA2C62" w:rsidRPr="00CA2C62">
        <w:rPr>
          <w:rFonts w:cs="Arial"/>
          <w:b/>
          <w:sz w:val="20"/>
        </w:rPr>
        <w:t>honorowanie biletów wydanych w ramach oferty Bilet Metropolitalny oraz Małopolski Bilet Zintegrowany na odcinkach, na których uruchamiane są pociągi osobowe POLREGIO S.A. oraz Koleje Śląskie sp. z o.o.</w:t>
      </w:r>
      <w:r w:rsidR="00A30A52" w:rsidRPr="004D3C61">
        <w:rPr>
          <w:rFonts w:eastAsia="Calibri" w:cs="Arial"/>
          <w:sz w:val="20"/>
        </w:rPr>
        <w:t>,</w:t>
      </w:r>
      <w:r w:rsidR="00A30A52">
        <w:rPr>
          <w:rFonts w:eastAsia="Calibri" w:cs="Arial"/>
          <w:b/>
          <w:sz w:val="20"/>
        </w:rPr>
        <w:t xml:space="preserve"> </w:t>
      </w:r>
      <w:r w:rsidR="006773F8" w:rsidRPr="00EB5A3C">
        <w:rPr>
          <w:rFonts w:cs="Arial"/>
          <w:bCs/>
          <w:spacing w:val="10"/>
          <w:sz w:val="20"/>
        </w:rPr>
        <w:t xml:space="preserve">znak sprawy </w:t>
      </w:r>
      <w:r w:rsidR="00110626" w:rsidRPr="00110626">
        <w:rPr>
          <w:rFonts w:cs="Arial"/>
          <w:bCs/>
          <w:spacing w:val="10"/>
          <w:sz w:val="20"/>
        </w:rPr>
        <w:t>DZ.26.</w:t>
      </w:r>
      <w:r w:rsidR="008B4658">
        <w:rPr>
          <w:rFonts w:cs="Arial"/>
          <w:bCs/>
          <w:spacing w:val="10"/>
          <w:sz w:val="20"/>
        </w:rPr>
        <w:t xml:space="preserve">352.2024 </w:t>
      </w:r>
      <w:r w:rsidR="00E344EA" w:rsidRPr="00D0714C">
        <w:rPr>
          <w:rFonts w:cs="Arial"/>
          <w:sz w:val="20"/>
        </w:rPr>
        <w:t>prowadzonym w trybie zamówienia</w:t>
      </w:r>
      <w:r w:rsidR="00E344EA">
        <w:rPr>
          <w:rFonts w:cs="Arial"/>
          <w:sz w:val="20"/>
        </w:rPr>
        <w:t xml:space="preserve"> </w:t>
      </w:r>
      <w:r w:rsidR="00E344EA" w:rsidRPr="00D0714C">
        <w:rPr>
          <w:rFonts w:cs="Arial"/>
          <w:sz w:val="20"/>
        </w:rPr>
        <w:t xml:space="preserve">z wolnej ręki o wartości równej lub przekraczającej progi unijne określone na podstawie art. 3  ustawy z 11 września 2019 r. – Prawo zamówień publicznych </w:t>
      </w:r>
      <w:r w:rsidR="00F14D57" w:rsidRPr="00F14D57">
        <w:rPr>
          <w:rFonts w:cs="Arial"/>
          <w:sz w:val="20"/>
        </w:rPr>
        <w:t>(</w:t>
      </w:r>
      <w:r w:rsidR="009C4BB6" w:rsidRPr="00021C21">
        <w:rPr>
          <w:rFonts w:eastAsiaTheme="majorEastAsia"/>
          <w:sz w:val="20"/>
        </w:rPr>
        <w:t xml:space="preserve">t. j. </w:t>
      </w:r>
      <w:hyperlink r:id="rId7" w:history="1">
        <w:r w:rsidR="009C4BB6" w:rsidRPr="00021C21">
          <w:rPr>
            <w:rFonts w:eastAsiaTheme="majorEastAsia"/>
            <w:sz w:val="20"/>
          </w:rPr>
          <w:t>Dz.U. z 2023 r. poz. 1605)</w:t>
        </w:r>
      </w:hyperlink>
      <w:r w:rsidR="00F14D57" w:rsidRPr="00F14D57">
        <w:rPr>
          <w:rFonts w:cs="Arial"/>
          <w:sz w:val="20"/>
          <w:lang w:bidi="pl-PL"/>
        </w:rPr>
        <w:t>.</w:t>
      </w:r>
    </w:p>
    <w:p w14:paraId="50E5E752" w14:textId="77777777" w:rsidR="00E344EA" w:rsidRPr="00EB5A3C" w:rsidRDefault="00E344EA" w:rsidP="00E344EA">
      <w:pPr>
        <w:spacing w:line="276" w:lineRule="auto"/>
        <w:rPr>
          <w:rFonts w:cs="Arial"/>
          <w:sz w:val="20"/>
        </w:rPr>
      </w:pPr>
    </w:p>
    <w:p w14:paraId="1602C4D8" w14:textId="77777777" w:rsidR="001610CC" w:rsidRDefault="00952456" w:rsidP="001610CC">
      <w:pPr>
        <w:rPr>
          <w:rFonts w:cs="Arial"/>
        </w:rPr>
      </w:pPr>
      <w:r w:rsidRPr="00EB5A3C">
        <w:rPr>
          <w:rFonts w:cs="Arial"/>
        </w:rPr>
        <w:t>Nazwa i adres Wykonawcy</w:t>
      </w:r>
      <w:r w:rsidR="00895757" w:rsidRPr="00EB5A3C">
        <w:rPr>
          <w:rFonts w:cs="Arial"/>
        </w:rPr>
        <w:t xml:space="preserve"> /</w:t>
      </w:r>
      <w:r w:rsidR="001D57CF" w:rsidRPr="00EB5A3C">
        <w:rPr>
          <w:rFonts w:cs="Arial"/>
        </w:rPr>
        <w:t xml:space="preserve"> </w:t>
      </w:r>
      <w:r w:rsidR="00895757" w:rsidRPr="00EB5A3C">
        <w:rPr>
          <w:rFonts w:cs="Arial"/>
        </w:rPr>
        <w:t>Wykonawców</w:t>
      </w:r>
      <w:r w:rsidRPr="00EB5A3C">
        <w:rPr>
          <w:rFonts w:cs="Arial"/>
        </w:rPr>
        <w:t>:</w:t>
      </w:r>
      <w:r w:rsidRPr="00EB5A3C">
        <w:rPr>
          <w:rFonts w:cs="Arial"/>
        </w:rPr>
        <w:tab/>
      </w:r>
    </w:p>
    <w:p w14:paraId="475AC6A2" w14:textId="48DB4F33" w:rsidR="00952456" w:rsidRDefault="00952456" w:rsidP="001610CC">
      <w:pPr>
        <w:pStyle w:val="Zwykytekst"/>
        <w:jc w:val="both"/>
        <w:rPr>
          <w:rFonts w:ascii="Arial" w:hAnsi="Arial" w:cs="Arial"/>
        </w:rPr>
      </w:pPr>
    </w:p>
    <w:p w14:paraId="66A02BE4" w14:textId="57A3C6D4" w:rsidR="00CA2C62" w:rsidRDefault="00CA2C62" w:rsidP="00CA2C62">
      <w:pPr>
        <w:pStyle w:val="Zwykytekst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10F9E2A" w14:textId="69C11ACA" w:rsidR="00CA2C62" w:rsidRDefault="00CA2C62" w:rsidP="00CA2C62">
      <w:pPr>
        <w:pStyle w:val="Zwykytekst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…………………………………….......</w:t>
      </w:r>
    </w:p>
    <w:p w14:paraId="18102997" w14:textId="630CE0F0" w:rsidR="00CA2C62" w:rsidRDefault="00CA2C62" w:rsidP="00CA2C62">
      <w:pPr>
        <w:pStyle w:val="Zwykytekst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9C0C1F1" w14:textId="77777777" w:rsidR="00CA2C62" w:rsidRDefault="00CA2C62" w:rsidP="001610CC">
      <w:pPr>
        <w:pStyle w:val="Zwykytekst"/>
        <w:jc w:val="both"/>
        <w:rPr>
          <w:rFonts w:ascii="Arial" w:hAnsi="Arial" w:cs="Arial"/>
        </w:rPr>
      </w:pPr>
    </w:p>
    <w:p w14:paraId="6780A483" w14:textId="77777777" w:rsidR="00CA2C62" w:rsidRPr="00EB5A3C" w:rsidRDefault="00CA2C62" w:rsidP="001610CC">
      <w:pPr>
        <w:pStyle w:val="Zwykytekst"/>
        <w:jc w:val="both"/>
        <w:rPr>
          <w:rFonts w:ascii="Arial" w:hAnsi="Arial" w:cs="Arial"/>
        </w:rPr>
      </w:pPr>
    </w:p>
    <w:p w14:paraId="008301F5" w14:textId="625094BA" w:rsidR="00952456" w:rsidRPr="00EB5A3C" w:rsidRDefault="00E42BE4" w:rsidP="001D57CF">
      <w:pPr>
        <w:rPr>
          <w:rFonts w:cs="Arial"/>
          <w:sz w:val="20"/>
        </w:rPr>
      </w:pPr>
      <w:r w:rsidRPr="00EB5A3C">
        <w:rPr>
          <w:rFonts w:cs="Arial"/>
          <w:sz w:val="20"/>
        </w:rPr>
        <w:t>Zgodnie z</w:t>
      </w:r>
      <w:r w:rsidR="00952456" w:rsidRPr="00EB5A3C">
        <w:rPr>
          <w:rFonts w:cs="Arial"/>
          <w:sz w:val="20"/>
        </w:rPr>
        <w:t xml:space="preserve"> </w:t>
      </w:r>
      <w:r w:rsidR="00AF5CFF" w:rsidRPr="00EB5A3C">
        <w:rPr>
          <w:rFonts w:cs="Arial"/>
          <w:sz w:val="20"/>
        </w:rPr>
        <w:t xml:space="preserve">Zaproszeniem do negocjacji </w:t>
      </w:r>
      <w:r w:rsidR="00F20CED" w:rsidRPr="00EB5A3C">
        <w:rPr>
          <w:rFonts w:cs="Arial"/>
          <w:sz w:val="20"/>
        </w:rPr>
        <w:t>, znak sprawy</w:t>
      </w:r>
      <w:r w:rsidR="00595F26">
        <w:rPr>
          <w:rFonts w:cs="Arial"/>
          <w:bCs/>
          <w:iCs/>
          <w:sz w:val="20"/>
        </w:rPr>
        <w:t xml:space="preserve"> </w:t>
      </w:r>
      <w:r w:rsidR="00110626" w:rsidRPr="00110626">
        <w:rPr>
          <w:rFonts w:cs="Arial"/>
          <w:bCs/>
          <w:iCs/>
          <w:sz w:val="20"/>
        </w:rPr>
        <w:t>DZ.26.</w:t>
      </w:r>
      <w:r w:rsidR="008B4658">
        <w:rPr>
          <w:rFonts w:cs="Arial"/>
          <w:bCs/>
          <w:iCs/>
          <w:sz w:val="20"/>
        </w:rPr>
        <w:t>352.2024</w:t>
      </w:r>
      <w:r w:rsidR="00895757" w:rsidRPr="00110626">
        <w:rPr>
          <w:rFonts w:cs="Arial"/>
          <w:bCs/>
          <w:iCs/>
          <w:sz w:val="20"/>
        </w:rPr>
        <w:t>,</w:t>
      </w:r>
      <w:r w:rsidR="00B847D4" w:rsidRPr="00EB5A3C">
        <w:rPr>
          <w:rFonts w:cs="Arial"/>
          <w:bCs/>
          <w:iCs/>
          <w:sz w:val="20"/>
        </w:rPr>
        <w:t xml:space="preserve"> </w:t>
      </w:r>
      <w:r w:rsidR="00952456" w:rsidRPr="00EB5A3C">
        <w:rPr>
          <w:rFonts w:cs="Arial"/>
          <w:sz w:val="20"/>
        </w:rPr>
        <w:t>oświadczam</w:t>
      </w:r>
      <w:r w:rsidRPr="00EB5A3C">
        <w:rPr>
          <w:rFonts w:cs="Arial"/>
          <w:sz w:val="20"/>
        </w:rPr>
        <w:t xml:space="preserve"> / oświadczamy</w:t>
      </w:r>
      <w:r w:rsidRPr="00EB5A3C">
        <w:rPr>
          <w:rFonts w:cs="Arial"/>
          <w:sz w:val="20"/>
          <w:vertAlign w:val="superscript"/>
        </w:rPr>
        <w:t>*</w:t>
      </w:r>
      <w:r w:rsidRPr="00EB5A3C">
        <w:rPr>
          <w:rFonts w:cs="Arial"/>
          <w:sz w:val="20"/>
        </w:rPr>
        <w:t>, że</w:t>
      </w:r>
      <w:r w:rsidR="00952456" w:rsidRPr="00EB5A3C">
        <w:rPr>
          <w:rFonts w:cs="Arial"/>
          <w:sz w:val="20"/>
        </w:rPr>
        <w:t>:</w:t>
      </w:r>
      <w:r w:rsidR="004A668C" w:rsidRPr="00EB5A3C">
        <w:rPr>
          <w:rFonts w:cs="Arial"/>
          <w:sz w:val="20"/>
        </w:rPr>
        <w:t xml:space="preserve"> </w:t>
      </w:r>
    </w:p>
    <w:p w14:paraId="3CEEC3F5" w14:textId="77777777" w:rsidR="00952456" w:rsidRPr="00EB5A3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EB5A3C">
        <w:rPr>
          <w:rFonts w:cs="Arial"/>
          <w:sz w:val="20"/>
        </w:rPr>
        <w:t>p</w:t>
      </w:r>
      <w:r w:rsidR="00952456" w:rsidRPr="00EB5A3C">
        <w:rPr>
          <w:rFonts w:cs="Arial"/>
          <w:sz w:val="20"/>
        </w:rPr>
        <w:t>osiada</w:t>
      </w:r>
      <w:r w:rsidRPr="00EB5A3C">
        <w:rPr>
          <w:rFonts w:cs="Arial"/>
          <w:sz w:val="20"/>
        </w:rPr>
        <w:t>m / posiadamy</w:t>
      </w:r>
      <w:r w:rsidRPr="00EB5A3C">
        <w:rPr>
          <w:rFonts w:cs="Arial"/>
          <w:sz w:val="20"/>
          <w:vertAlign w:val="superscript"/>
        </w:rPr>
        <w:t>*</w:t>
      </w:r>
      <w:r w:rsidR="00952456" w:rsidRPr="00EB5A3C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EB5A3C">
        <w:rPr>
          <w:rFonts w:cs="Arial"/>
          <w:sz w:val="20"/>
        </w:rPr>
        <w:t xml:space="preserve"> </w:t>
      </w:r>
    </w:p>
    <w:p w14:paraId="2EE07170" w14:textId="729B8905" w:rsidR="00952456" w:rsidRPr="00EB5A3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EB5A3C">
        <w:rPr>
          <w:rFonts w:cs="Arial"/>
          <w:sz w:val="20"/>
        </w:rPr>
        <w:t>posiadam / posiadamy</w:t>
      </w:r>
      <w:r w:rsidRPr="00EB5A3C">
        <w:rPr>
          <w:rFonts w:cs="Arial"/>
          <w:sz w:val="20"/>
          <w:vertAlign w:val="superscript"/>
        </w:rPr>
        <w:t>*</w:t>
      </w:r>
      <w:r w:rsidRPr="00EB5A3C">
        <w:rPr>
          <w:rFonts w:cs="Arial"/>
          <w:sz w:val="20"/>
        </w:rPr>
        <w:t xml:space="preserve"> niezbędną</w:t>
      </w:r>
      <w:r w:rsidR="00952456" w:rsidRPr="00EB5A3C">
        <w:rPr>
          <w:rFonts w:cs="Arial"/>
          <w:sz w:val="20"/>
        </w:rPr>
        <w:t xml:space="preserve"> </w:t>
      </w:r>
      <w:r w:rsidRPr="00EB5A3C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EB5A3C">
        <w:rPr>
          <w:rFonts w:cs="Arial"/>
          <w:sz w:val="20"/>
        </w:rPr>
        <w:t>;</w:t>
      </w:r>
      <w:r w:rsidRPr="00EB5A3C">
        <w:rPr>
          <w:rFonts w:cs="Arial"/>
          <w:sz w:val="20"/>
        </w:rPr>
        <w:t xml:space="preserve"> </w:t>
      </w:r>
    </w:p>
    <w:p w14:paraId="736C960C" w14:textId="77777777" w:rsidR="00952456" w:rsidRPr="00EB5A3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EB5A3C">
        <w:rPr>
          <w:rFonts w:cs="Arial"/>
          <w:sz w:val="20"/>
        </w:rPr>
        <w:t xml:space="preserve">znajduję się / </w:t>
      </w:r>
      <w:r w:rsidR="00952456" w:rsidRPr="00EB5A3C">
        <w:rPr>
          <w:rFonts w:cs="Arial"/>
          <w:sz w:val="20"/>
        </w:rPr>
        <w:t>znajdujemy się</w:t>
      </w:r>
      <w:r w:rsidRPr="00EB5A3C">
        <w:rPr>
          <w:rFonts w:cs="Arial"/>
          <w:sz w:val="20"/>
          <w:vertAlign w:val="superscript"/>
        </w:rPr>
        <w:t>*</w:t>
      </w:r>
      <w:r w:rsidR="00952456" w:rsidRPr="00EB5A3C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EB5A3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EB5A3C">
        <w:rPr>
          <w:rFonts w:cs="Arial"/>
          <w:sz w:val="20"/>
        </w:rPr>
        <w:t xml:space="preserve">nie podlegam / </w:t>
      </w:r>
      <w:r w:rsidR="00952456" w:rsidRPr="00EB5A3C">
        <w:rPr>
          <w:rFonts w:cs="Arial"/>
          <w:sz w:val="20"/>
        </w:rPr>
        <w:t>nie podlegamy wykluczeniu</w:t>
      </w:r>
      <w:r w:rsidRPr="00EB5A3C">
        <w:rPr>
          <w:rFonts w:cs="Arial"/>
          <w:sz w:val="20"/>
          <w:vertAlign w:val="superscript"/>
        </w:rPr>
        <w:t>*</w:t>
      </w:r>
      <w:r w:rsidR="00952456" w:rsidRPr="00EB5A3C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EB5A3C" w:rsidRDefault="00720D57" w:rsidP="001D57CF">
      <w:pPr>
        <w:rPr>
          <w:rFonts w:cs="Arial"/>
          <w:sz w:val="20"/>
        </w:rPr>
      </w:pPr>
      <w:r w:rsidRPr="00EB5A3C">
        <w:rPr>
          <w:rFonts w:cs="Arial"/>
          <w:sz w:val="20"/>
          <w:vertAlign w:val="superscript"/>
        </w:rPr>
        <w:t xml:space="preserve">* </w:t>
      </w:r>
      <w:r w:rsidRPr="00EB5A3C">
        <w:rPr>
          <w:rFonts w:cs="Arial"/>
          <w:i/>
          <w:sz w:val="20"/>
        </w:rPr>
        <w:t>Niepotrzebne skreślić</w:t>
      </w:r>
      <w:r w:rsidRPr="00EB5A3C">
        <w:rPr>
          <w:rFonts w:cs="Arial"/>
          <w:sz w:val="20"/>
        </w:rPr>
        <w:t xml:space="preserve">. </w:t>
      </w:r>
    </w:p>
    <w:p w14:paraId="01FDB73D" w14:textId="77777777" w:rsidR="00B847D4" w:rsidRPr="00AF5CFF" w:rsidRDefault="00B847D4" w:rsidP="001D57CF">
      <w:pPr>
        <w:rPr>
          <w:rFonts w:cs="Arial"/>
          <w:sz w:val="20"/>
        </w:rPr>
      </w:pPr>
    </w:p>
    <w:p w14:paraId="59845B9F" w14:textId="13D6D98B" w:rsidR="00AF5CFF" w:rsidRPr="00AF5CFF" w:rsidRDefault="00AF5CFF" w:rsidP="00AF5CFF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AF5CFF">
        <w:rPr>
          <w:rFonts w:ascii="Arial" w:hAnsi="Arial" w:cs="Arial"/>
          <w:sz w:val="20"/>
          <w:szCs w:val="20"/>
        </w:rPr>
        <w:t xml:space="preserve">Z postępowania o udzielenie zamówienia wyklucza się </w:t>
      </w:r>
      <w:r w:rsidRPr="00AF5CFF">
        <w:rPr>
          <w:rFonts w:ascii="Arial" w:hAnsi="Arial" w:cs="Arial"/>
          <w:sz w:val="20"/>
          <w:szCs w:val="20"/>
          <w:lang w:val="pl-PL"/>
        </w:rPr>
        <w:t xml:space="preserve">Wykonawcę: </w:t>
      </w:r>
    </w:p>
    <w:p w14:paraId="3CA028CF" w14:textId="77777777" w:rsidR="00E344EA" w:rsidRPr="00F639E0" w:rsidRDefault="00E344EA" w:rsidP="00E344EA">
      <w:pPr>
        <w:pStyle w:val="pkt"/>
        <w:numPr>
          <w:ilvl w:val="0"/>
          <w:numId w:val="5"/>
        </w:numPr>
        <w:shd w:val="clear" w:color="auto" w:fill="FFFFFF"/>
        <w:spacing w:before="0" w:after="80" w:line="276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>będącego osobą fizyczną, którego prawomocnie skazano za przestępstwo:</w:t>
      </w:r>
    </w:p>
    <w:p w14:paraId="674A61A4" w14:textId="77777777" w:rsidR="00E344EA" w:rsidRPr="00F639E0" w:rsidRDefault="00E344EA" w:rsidP="00E344EA">
      <w:pPr>
        <w:pStyle w:val="pkt"/>
        <w:numPr>
          <w:ilvl w:val="2"/>
          <w:numId w:val="6"/>
        </w:numPr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w:anchor="/document/16798683?unitId=art(258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258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karnego,</w:t>
      </w:r>
    </w:p>
    <w:p w14:paraId="2B90C59E" w14:textId="77777777" w:rsidR="00E344EA" w:rsidRPr="00F639E0" w:rsidRDefault="00E344EA" w:rsidP="00E344EA">
      <w:pPr>
        <w:pStyle w:val="pkt"/>
        <w:numPr>
          <w:ilvl w:val="2"/>
          <w:numId w:val="6"/>
        </w:numPr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handlu ludźmi, o którym mowa w </w:t>
      </w:r>
      <w:hyperlink w:anchor="/document/16798683?unitId=art(189(a)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189a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karnego,</w:t>
      </w:r>
    </w:p>
    <w:p w14:paraId="6BFA0D98" w14:textId="325B7934" w:rsidR="00E344EA" w:rsidRDefault="00E344EA" w:rsidP="00E344EA">
      <w:pPr>
        <w:pStyle w:val="pkt"/>
        <w:numPr>
          <w:ilvl w:val="2"/>
          <w:numId w:val="6"/>
        </w:numPr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o którym mowa w </w:t>
      </w:r>
      <w:hyperlink w:anchor="/document/16798683?unitId=art(228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228-230a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w:anchor="/document/16798683?unitId=art(250(a)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250a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 lub w art. 46 lub art. 48 ustawy z dnia 25 czerwca 2010 r. o 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porcie </w:t>
      </w:r>
      <w:r w:rsidRPr="004D7A97">
        <w:rPr>
          <w:rFonts w:ascii="Arial" w:hAnsi="Arial" w:cs="Arial"/>
          <w:color w:val="000000" w:themeColor="text1"/>
          <w:sz w:val="20"/>
          <w:szCs w:val="20"/>
        </w:rPr>
        <w:t>lub art. 54 ust. 1-4 ustawy z dnia 12 maja 2011 r. o refundacji leków, środków spożywczych specjalnego przeznaczenia żywieniowego oraz wyrobów medycznych,</w:t>
      </w:r>
    </w:p>
    <w:p w14:paraId="126E4D5B" w14:textId="77777777" w:rsidR="00E344EA" w:rsidRPr="00F639E0" w:rsidRDefault="00E344EA" w:rsidP="00E344EA">
      <w:pPr>
        <w:pStyle w:val="pkt"/>
        <w:numPr>
          <w:ilvl w:val="2"/>
          <w:numId w:val="6"/>
        </w:numPr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finansowania przestępstwa o charakterze terrorystycznym, o którym mowa w </w:t>
      </w:r>
      <w:hyperlink w:anchor="/document/16798683?unitId=art(165(a)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165a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w:anchor="/document/16798683?unitId=art(299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299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karnego,</w:t>
      </w:r>
    </w:p>
    <w:p w14:paraId="2C9A5588" w14:textId="77777777" w:rsidR="00E344EA" w:rsidRPr="00F639E0" w:rsidRDefault="00E344EA" w:rsidP="00E344EA">
      <w:pPr>
        <w:pStyle w:val="pkt"/>
        <w:numPr>
          <w:ilvl w:val="2"/>
          <w:numId w:val="6"/>
        </w:numPr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o charakterze terrorystycznym, o którym mowa w </w:t>
      </w:r>
      <w:hyperlink w:anchor="/document/16798683?unitId=art(115)par(20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115 § 20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karnego, lub mające na celu popełnienie tego przestępstwa,</w:t>
      </w:r>
    </w:p>
    <w:p w14:paraId="37D00219" w14:textId="77777777" w:rsidR="00E344EA" w:rsidRPr="00F639E0" w:rsidRDefault="00E344EA" w:rsidP="00E344EA">
      <w:pPr>
        <w:pStyle w:val="pkt"/>
        <w:numPr>
          <w:ilvl w:val="2"/>
          <w:numId w:val="6"/>
        </w:numPr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powierzenia wykonywania pracy małoletniemu cudzoziemcowi, o którym mowa w </w:t>
      </w:r>
      <w:hyperlink w:anchor="/document/17896506?unitId=art(9)ust(2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9 ust. 2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ustawy z dnia 15 czerwca 2012 r. o skutkach powierzania wykonywania pracy 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lastRenderedPageBreak/>
        <w:t>cudzoziemcom przebywającym wbrew przepisom na terytorium Rzeczypospolitej Polskiej (Dz. U. z 2012, poz. 769),</w:t>
      </w:r>
    </w:p>
    <w:p w14:paraId="41ED3BB2" w14:textId="77777777" w:rsidR="00E344EA" w:rsidRPr="00F639E0" w:rsidRDefault="00E344EA" w:rsidP="00E344EA">
      <w:pPr>
        <w:pStyle w:val="pkt"/>
        <w:numPr>
          <w:ilvl w:val="2"/>
          <w:numId w:val="6"/>
        </w:numPr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przeciwko obrotowi gospodarczemu, o których mowa w </w:t>
      </w:r>
      <w:hyperlink w:anchor="/document/16798683?unitId=art(296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296-307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karnego, przestępstwo oszustwa, o którym mowa w </w:t>
      </w:r>
      <w:hyperlink w:anchor="/document/16798683?unitId=art(286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286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karnego, przestępstwo przeciwko wiarygodności dokumentów, o których mowa w </w:t>
      </w:r>
      <w:hyperlink w:anchor="/document/16798683?unitId=art(270)&amp;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art. 270-277d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Kodeksu karnego, lub przestępstwo skarbowe,</w:t>
      </w:r>
    </w:p>
    <w:p w14:paraId="4517E17F" w14:textId="77777777" w:rsidR="00E344EA" w:rsidRPr="00F639E0" w:rsidRDefault="00E344EA" w:rsidP="00E344EA">
      <w:pPr>
        <w:pStyle w:val="pkt"/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>- lub za odpowiedni czyn zabroniony określony w przepisach prawa obcego;</w:t>
      </w:r>
    </w:p>
    <w:p w14:paraId="4032AA11" w14:textId="77777777" w:rsidR="00E344EA" w:rsidRPr="00F639E0" w:rsidRDefault="00E344EA" w:rsidP="00E344EA">
      <w:pPr>
        <w:pStyle w:val="pkt"/>
        <w:numPr>
          <w:ilvl w:val="0"/>
          <w:numId w:val="5"/>
        </w:numPr>
        <w:shd w:val="clear" w:color="auto" w:fill="FFFFFF"/>
        <w:spacing w:before="0" w:after="80" w:line="276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jeżeli urzędującego członka jego organu zarządzającego lub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nadzorczego, wspólnika spółki w 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>spółce jawnej lub partnerskiej albo komplementariusza w spółce komandytowej lub komandytowo-akcyjnej lub prokurenta prawomocnie skazano za przestępstwo, o którym mowa w pkt 1;</w:t>
      </w:r>
    </w:p>
    <w:p w14:paraId="72B31B59" w14:textId="77777777" w:rsidR="00E344EA" w:rsidRPr="00F639E0" w:rsidRDefault="00E344EA" w:rsidP="00E344EA">
      <w:pPr>
        <w:pStyle w:val="pkt"/>
        <w:numPr>
          <w:ilvl w:val="0"/>
          <w:numId w:val="5"/>
        </w:numPr>
        <w:shd w:val="clear" w:color="auto" w:fill="FFFFFF"/>
        <w:spacing w:before="0" w:after="80" w:line="276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>wobec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którego wydano prawomocny wyrok sądu lub ostat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eczną decyzję administracyjną o 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>zaleganiu z uiszczeniem podatków, opłat lub składek na ubezpieczenie spo</w:t>
      </w:r>
      <w:r>
        <w:rPr>
          <w:rFonts w:ascii="Arial" w:hAnsi="Arial" w:cs="Arial"/>
          <w:color w:val="000000" w:themeColor="text1"/>
          <w:sz w:val="20"/>
          <w:szCs w:val="20"/>
        </w:rPr>
        <w:t>łeczne lub zdrowotne, chyba że W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C2D28FB" w14:textId="77777777" w:rsidR="00E344EA" w:rsidRPr="00F639E0" w:rsidRDefault="00E344EA" w:rsidP="00E344EA">
      <w:pPr>
        <w:pStyle w:val="pkt"/>
        <w:numPr>
          <w:ilvl w:val="0"/>
          <w:numId w:val="5"/>
        </w:numPr>
        <w:shd w:val="clear" w:color="auto" w:fill="FFFFFF"/>
        <w:spacing w:before="0" w:after="80" w:line="276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>wobec którego prawomocnie orzeczono zakaz ubiegania się o zamówienia publiczne;</w:t>
      </w:r>
    </w:p>
    <w:p w14:paraId="4B8A0491" w14:textId="77777777" w:rsidR="00E344EA" w:rsidRPr="00F639E0" w:rsidRDefault="00E344EA" w:rsidP="00E344EA">
      <w:pPr>
        <w:pStyle w:val="pkt"/>
        <w:numPr>
          <w:ilvl w:val="0"/>
          <w:numId w:val="5"/>
        </w:numPr>
        <w:shd w:val="clear" w:color="auto" w:fill="FFFFFF"/>
        <w:spacing w:before="0" w:after="80" w:line="276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>jeżeli Zamawiający może stwierdzić, na podstaw</w:t>
      </w:r>
      <w:r>
        <w:rPr>
          <w:rFonts w:ascii="Arial" w:hAnsi="Arial" w:cs="Arial"/>
          <w:color w:val="000000" w:themeColor="text1"/>
          <w:sz w:val="20"/>
          <w:szCs w:val="20"/>
        </w:rPr>
        <w:t>ie wiarygodnych przesłanek, że Wykonawca zawarł z innymi W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>ykonawcami porozumienie mające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celu zakłócenie konkurencji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w szczególności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jeżeli należąc do tej samej grupy kapitałowej w rozumieniu </w:t>
      </w:r>
      <w:hyperlink w:anchor="/document/17337528?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ustawy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8DE1149" w14:textId="77777777" w:rsidR="00E344EA" w:rsidRPr="00F639E0" w:rsidRDefault="00E344EA" w:rsidP="00E344EA">
      <w:pPr>
        <w:pStyle w:val="pkt"/>
        <w:numPr>
          <w:ilvl w:val="0"/>
          <w:numId w:val="5"/>
        </w:numPr>
        <w:shd w:val="clear" w:color="auto" w:fill="FFFFFF"/>
        <w:spacing w:before="0" w:after="80" w:line="276" w:lineRule="au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jeżeli, w przypadkach, o których mowa w art. 85 ust. 1 ustawy </w:t>
      </w:r>
      <w:proofErr w:type="spellStart"/>
      <w:r w:rsidRPr="00F639E0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, doszło do zakłócenia konkurencji wynikającego z wcześniejszego zaangażowania </w:t>
      </w:r>
      <w:r>
        <w:rPr>
          <w:rFonts w:ascii="Arial" w:hAnsi="Arial" w:cs="Arial"/>
          <w:color w:val="000000" w:themeColor="text1"/>
          <w:sz w:val="20"/>
          <w:szCs w:val="20"/>
        </w:rPr>
        <w:t>tego W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>ykonawc</w:t>
      </w:r>
      <w:r>
        <w:rPr>
          <w:rFonts w:ascii="Arial" w:hAnsi="Arial" w:cs="Arial"/>
          <w:color w:val="000000" w:themeColor="text1"/>
          <w:sz w:val="20"/>
          <w:szCs w:val="20"/>
        </w:rPr>
        <w:t>y lub podmiotu, który należy z W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ykonawcą do tej samej grupy kapitałowej w rozumieniu </w:t>
      </w:r>
      <w:hyperlink w:anchor="/document/17337528?cm=DOCUMENT" w:tgtFrame="_blank" w:history="1">
        <w:r w:rsidRPr="00F639E0">
          <w:rPr>
            <w:rStyle w:val="Hipercze"/>
            <w:rFonts w:ascii="Arial" w:eastAsia="Verdana" w:hAnsi="Arial" w:cs="Arial"/>
            <w:color w:val="000000" w:themeColor="text1"/>
            <w:sz w:val="20"/>
            <w:szCs w:val="20"/>
          </w:rPr>
          <w:t>ustawy</w:t>
        </w:r>
      </w:hyperlink>
      <w:r w:rsidRPr="00F639E0">
        <w:rPr>
          <w:rFonts w:ascii="Arial" w:hAnsi="Arial" w:cs="Arial"/>
          <w:color w:val="000000" w:themeColor="text1"/>
          <w:sz w:val="20"/>
          <w:szCs w:val="20"/>
        </w:rPr>
        <w:t xml:space="preserve"> z dnia 16 lutego 2007 r. o ochronie konkurencji i konsumentów, chyba że spowodowane tym zakłócenie konkurencji może być wyeliminowane w inn</w:t>
      </w:r>
      <w:r>
        <w:rPr>
          <w:rFonts w:ascii="Arial" w:hAnsi="Arial" w:cs="Arial"/>
          <w:color w:val="000000" w:themeColor="text1"/>
          <w:sz w:val="20"/>
          <w:szCs w:val="20"/>
        </w:rPr>
        <w:t>y sposób niż przez wykluczenie W</w:t>
      </w:r>
      <w:r w:rsidRPr="00F639E0">
        <w:rPr>
          <w:rFonts w:ascii="Arial" w:hAnsi="Arial" w:cs="Arial"/>
          <w:color w:val="000000" w:themeColor="text1"/>
          <w:sz w:val="20"/>
          <w:szCs w:val="20"/>
        </w:rPr>
        <w:t>ykonawcy z udziału w postępowaniu o udzielenie zamówienia.</w:t>
      </w:r>
    </w:p>
    <w:p w14:paraId="7A457EE7" w14:textId="77777777" w:rsidR="00E344EA" w:rsidRPr="00F639E0" w:rsidRDefault="00E344EA" w:rsidP="00E344EA">
      <w:pPr>
        <w:pStyle w:val="pkt"/>
        <w:shd w:val="clear" w:color="auto" w:fill="FFFFFF"/>
        <w:spacing w:before="0" w:after="80" w:line="276" w:lineRule="auto"/>
        <w:ind w:left="1134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172AB7E" w14:textId="3F44BB46" w:rsidR="00AF5CFF" w:rsidRDefault="00AF5CFF" w:rsidP="00AF5CFF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</w:p>
    <w:p w14:paraId="4AD13975" w14:textId="3B180EB8" w:rsidR="00AF5CFF" w:rsidRPr="00AF5CFF" w:rsidRDefault="00AF5CFF" w:rsidP="00AF5CFF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 / oświadczamy, że nie zachodzą wobec mnie / nas podstawy wykluczenia.</w:t>
      </w:r>
    </w:p>
    <w:p w14:paraId="7D6B5D33" w14:textId="47C48F9C" w:rsidR="00952456" w:rsidRPr="00AF5CFF" w:rsidRDefault="00952456" w:rsidP="001D57CF">
      <w:pPr>
        <w:rPr>
          <w:rFonts w:cs="Arial"/>
          <w:sz w:val="20"/>
          <w:lang w:val="x-none"/>
        </w:rPr>
      </w:pPr>
    </w:p>
    <w:p w14:paraId="1E802F71" w14:textId="23EE1F99" w:rsidR="00720D57" w:rsidRPr="00AF5CFF" w:rsidRDefault="00720D57" w:rsidP="00AF5CFF">
      <w:pPr>
        <w:tabs>
          <w:tab w:val="left" w:pos="4962"/>
        </w:tabs>
        <w:rPr>
          <w:rFonts w:cs="Arial"/>
          <w:sz w:val="20"/>
        </w:rPr>
      </w:pPr>
    </w:p>
    <w:p w14:paraId="20E961E1" w14:textId="77777777" w:rsidR="004A668C" w:rsidRPr="00AF5CFF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AF5CFF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0482970C" w:rsidR="00720D57" w:rsidRPr="00AF5CFF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AF5CFF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AF5CFF" w:rsidRDefault="001D57CF" w:rsidP="001D57CF">
      <w:pPr>
        <w:tabs>
          <w:tab w:val="left" w:pos="4962"/>
        </w:tabs>
        <w:ind w:left="4962"/>
        <w:jc w:val="left"/>
        <w:rPr>
          <w:rFonts w:cs="Arial"/>
          <w:i/>
          <w:sz w:val="18"/>
        </w:rPr>
      </w:pPr>
      <w:r w:rsidRPr="00AF5CFF">
        <w:rPr>
          <w:rFonts w:cs="Arial"/>
          <w:i/>
          <w:sz w:val="18"/>
        </w:rPr>
        <w:t>P</w:t>
      </w:r>
      <w:r w:rsidR="00952456" w:rsidRPr="00AF5CFF">
        <w:rPr>
          <w:rFonts w:cs="Arial"/>
          <w:i/>
          <w:sz w:val="18"/>
        </w:rPr>
        <w:t xml:space="preserve">odpis </w:t>
      </w:r>
      <w:r w:rsidRPr="00AF5CFF">
        <w:rPr>
          <w:rFonts w:cs="Arial"/>
          <w:i/>
          <w:sz w:val="18"/>
        </w:rPr>
        <w:t>umocowanego</w:t>
      </w:r>
      <w:r w:rsidR="00952456" w:rsidRPr="00AF5CFF">
        <w:rPr>
          <w:rFonts w:cs="Arial"/>
          <w:i/>
          <w:sz w:val="18"/>
        </w:rPr>
        <w:t xml:space="preserve"> (-</w:t>
      </w:r>
      <w:proofErr w:type="spellStart"/>
      <w:r w:rsidR="00952456" w:rsidRPr="00AF5CFF">
        <w:rPr>
          <w:rFonts w:cs="Arial"/>
          <w:i/>
          <w:sz w:val="18"/>
        </w:rPr>
        <w:t>ych</w:t>
      </w:r>
      <w:proofErr w:type="spellEnd"/>
      <w:r w:rsidR="00895757" w:rsidRPr="00AF5CFF">
        <w:rPr>
          <w:rFonts w:cs="Arial"/>
          <w:i/>
          <w:sz w:val="18"/>
        </w:rPr>
        <w:t xml:space="preserve">) przedstawiciela </w:t>
      </w:r>
      <w:r w:rsidR="00952456" w:rsidRPr="00AF5CFF">
        <w:rPr>
          <w:rFonts w:cs="Arial"/>
          <w:i/>
          <w:sz w:val="18"/>
        </w:rPr>
        <w:t>(-li) Wykonawcy</w:t>
      </w:r>
    </w:p>
    <w:p w14:paraId="2D0831F7" w14:textId="77777777" w:rsidR="00952456" w:rsidRPr="00AF5CFF" w:rsidRDefault="00952456" w:rsidP="00952456">
      <w:pPr>
        <w:rPr>
          <w:rFonts w:cs="Arial"/>
          <w:sz w:val="20"/>
        </w:rPr>
      </w:pPr>
    </w:p>
    <w:p w14:paraId="2E71A63A" w14:textId="77777777" w:rsidR="0086070A" w:rsidRPr="00AF5CFF" w:rsidRDefault="0086070A">
      <w:pPr>
        <w:rPr>
          <w:rFonts w:cs="Arial"/>
          <w:sz w:val="20"/>
        </w:rPr>
      </w:pPr>
    </w:p>
    <w:sectPr w:rsidR="0086070A" w:rsidRPr="00AF5C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AAEF" w14:textId="77777777" w:rsidR="00E42905" w:rsidRDefault="00E42905" w:rsidP="004A668C">
      <w:pPr>
        <w:spacing w:before="0"/>
      </w:pPr>
      <w:r>
        <w:separator/>
      </w:r>
    </w:p>
  </w:endnote>
  <w:endnote w:type="continuationSeparator" w:id="0">
    <w:p w14:paraId="60E68963" w14:textId="77777777" w:rsidR="00E42905" w:rsidRDefault="00E42905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0ABEFD70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6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0872" w14:textId="77777777" w:rsidR="00E42905" w:rsidRDefault="00E42905" w:rsidP="004A668C">
      <w:pPr>
        <w:spacing w:before="0"/>
      </w:pPr>
      <w:r>
        <w:separator/>
      </w:r>
    </w:p>
  </w:footnote>
  <w:footnote w:type="continuationSeparator" w:id="0">
    <w:p w14:paraId="3F41DE21" w14:textId="77777777" w:rsidR="00E42905" w:rsidRDefault="00E42905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32AA"/>
    <w:multiLevelType w:val="hybridMultilevel"/>
    <w:tmpl w:val="42ECA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EEB9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0B1D"/>
    <w:multiLevelType w:val="multilevel"/>
    <w:tmpl w:val="30CEB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1800"/>
      </w:pPr>
      <w:rPr>
        <w:rFonts w:hint="default"/>
      </w:rPr>
    </w:lvl>
  </w:abstractNum>
  <w:abstractNum w:abstractNumId="2" w15:restartNumberingAfterBreak="0">
    <w:nsid w:val="427C5C20"/>
    <w:multiLevelType w:val="hybridMultilevel"/>
    <w:tmpl w:val="1898FE12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4B42"/>
    <w:multiLevelType w:val="multilevel"/>
    <w:tmpl w:val="E54ADF8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11" w:hanging="504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5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658388744">
    <w:abstractNumId w:val="5"/>
    <w:lvlOverride w:ilvl="0">
      <w:startOverride w:val="1"/>
    </w:lvlOverride>
  </w:num>
  <w:num w:numId="2" w16cid:durableId="1967009529">
    <w:abstractNumId w:val="3"/>
  </w:num>
  <w:num w:numId="3" w16cid:durableId="2022197674">
    <w:abstractNumId w:val="4"/>
  </w:num>
  <w:num w:numId="4" w16cid:durableId="122816119">
    <w:abstractNumId w:val="1"/>
  </w:num>
  <w:num w:numId="5" w16cid:durableId="1060519733">
    <w:abstractNumId w:val="2"/>
  </w:num>
  <w:num w:numId="6" w16cid:durableId="200678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3568C"/>
    <w:rsid w:val="000D19EA"/>
    <w:rsid w:val="00110626"/>
    <w:rsid w:val="001610CC"/>
    <w:rsid w:val="001D57CF"/>
    <w:rsid w:val="002112F6"/>
    <w:rsid w:val="00283536"/>
    <w:rsid w:val="003C0CA3"/>
    <w:rsid w:val="004A668C"/>
    <w:rsid w:val="004D3C61"/>
    <w:rsid w:val="0056758D"/>
    <w:rsid w:val="00595F26"/>
    <w:rsid w:val="006773F8"/>
    <w:rsid w:val="006A2E65"/>
    <w:rsid w:val="006B3509"/>
    <w:rsid w:val="006C0693"/>
    <w:rsid w:val="00720D57"/>
    <w:rsid w:val="00767D57"/>
    <w:rsid w:val="00784E31"/>
    <w:rsid w:val="008058CF"/>
    <w:rsid w:val="0086070A"/>
    <w:rsid w:val="00895757"/>
    <w:rsid w:val="008978A4"/>
    <w:rsid w:val="008B4658"/>
    <w:rsid w:val="008B4F67"/>
    <w:rsid w:val="0090120D"/>
    <w:rsid w:val="00952456"/>
    <w:rsid w:val="009C4BB6"/>
    <w:rsid w:val="009D22ED"/>
    <w:rsid w:val="009E3026"/>
    <w:rsid w:val="009F3BFE"/>
    <w:rsid w:val="00A30A52"/>
    <w:rsid w:val="00AF5CFF"/>
    <w:rsid w:val="00B00517"/>
    <w:rsid w:val="00B134F0"/>
    <w:rsid w:val="00B15A3B"/>
    <w:rsid w:val="00B847D4"/>
    <w:rsid w:val="00B9118E"/>
    <w:rsid w:val="00C0756A"/>
    <w:rsid w:val="00C24430"/>
    <w:rsid w:val="00CA2C62"/>
    <w:rsid w:val="00CE53DF"/>
    <w:rsid w:val="00D92A4C"/>
    <w:rsid w:val="00DC7A02"/>
    <w:rsid w:val="00E146B8"/>
    <w:rsid w:val="00E31985"/>
    <w:rsid w:val="00E344EA"/>
    <w:rsid w:val="00E3796C"/>
    <w:rsid w:val="00E42905"/>
    <w:rsid w:val="00E42BE4"/>
    <w:rsid w:val="00E82FD7"/>
    <w:rsid w:val="00EB5A3C"/>
    <w:rsid w:val="00EC34E8"/>
    <w:rsid w:val="00F143B5"/>
    <w:rsid w:val="00F14D57"/>
    <w:rsid w:val="00F20CED"/>
    <w:rsid w:val="00F6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unktowane_snoroa,Numerowanie,Kolorowa lista — akcent 11,Akapit z listą BS,Podsis rysunku,lp1,Preambuła,Tabela,wypunktowanie,sw tekst,BulletC,CW_Lista,Nagłowek 3,L1,Dot pt,F5 List Paragraph,Recommendation,List Paragraph11,maz_wyliczenie"/>
    <w:basedOn w:val="Normalny"/>
    <w:link w:val="AkapitzlistZnak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AF5CFF"/>
    <w:pPr>
      <w:spacing w:after="60"/>
      <w:ind w:left="851" w:hanging="295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ktZnak">
    <w:name w:val="pkt Znak"/>
    <w:link w:val="pkt"/>
    <w:rsid w:val="00AF5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E344EA"/>
    <w:rPr>
      <w:color w:val="0563C1" w:themeColor="hyperlink"/>
      <w:u w:val="single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BulletC Znak,CW_Lista Znak,Nagłowek 3 Znak"/>
    <w:basedOn w:val="Domylnaczcionkaakapitu"/>
    <w:link w:val="Akapitzlist"/>
    <w:uiPriority w:val="34"/>
    <w:qFormat/>
    <w:locked/>
    <w:rsid w:val="00E31985"/>
    <w:rPr>
      <w:rFonts w:ascii="Arial" w:eastAsia="Times New Roman" w:hAnsi="Arial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61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rzgq4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10</cp:revision>
  <cp:lastPrinted>2023-05-25T06:32:00Z</cp:lastPrinted>
  <dcterms:created xsi:type="dcterms:W3CDTF">2022-08-26T09:45:00Z</dcterms:created>
  <dcterms:modified xsi:type="dcterms:W3CDTF">2024-08-26T11:01:00Z</dcterms:modified>
</cp:coreProperties>
</file>