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70" w:rsidRPr="000363C6" w:rsidRDefault="00546E20" w:rsidP="00282BB4">
      <w:pPr>
        <w:jc w:val="right"/>
        <w:rPr>
          <w:rFonts w:asciiTheme="majorHAnsi" w:hAnsiTheme="majorHAnsi"/>
        </w:rPr>
      </w:pPr>
      <w:r w:rsidRPr="000363C6">
        <w:rPr>
          <w:rFonts w:asciiTheme="majorHAnsi" w:hAnsiTheme="majorHAnsi"/>
          <w:b/>
        </w:rPr>
        <w:t xml:space="preserve">Sygn. akt </w:t>
      </w:r>
      <w:r w:rsidR="00282BB4" w:rsidRPr="000363C6">
        <w:rPr>
          <w:rFonts w:asciiTheme="majorHAnsi" w:hAnsiTheme="majorHAnsi"/>
          <w:b/>
        </w:rPr>
        <w:t xml:space="preserve"> 0</w:t>
      </w:r>
      <w:r w:rsidR="005F6681" w:rsidRPr="000363C6">
        <w:rPr>
          <w:rFonts w:asciiTheme="majorHAnsi" w:hAnsiTheme="majorHAnsi"/>
          <w:b/>
        </w:rPr>
        <w:t>7</w:t>
      </w:r>
      <w:r w:rsidR="00282BB4" w:rsidRPr="000363C6">
        <w:rPr>
          <w:rFonts w:asciiTheme="majorHAnsi" w:hAnsiTheme="majorHAnsi"/>
          <w:b/>
        </w:rPr>
        <w:t>/DI/</w:t>
      </w:r>
      <w:r w:rsidR="005F6681" w:rsidRPr="000363C6">
        <w:rPr>
          <w:rFonts w:asciiTheme="majorHAnsi" w:hAnsiTheme="majorHAnsi"/>
          <w:b/>
        </w:rPr>
        <w:t>20</w:t>
      </w:r>
      <w:r w:rsidR="00282BB4" w:rsidRPr="000363C6">
        <w:rPr>
          <w:rFonts w:asciiTheme="majorHAnsi" w:hAnsiTheme="majorHAnsi"/>
          <w:b/>
        </w:rPr>
        <w:t>/KŁ</w:t>
      </w:r>
    </w:p>
    <w:tbl>
      <w:tblPr>
        <w:tblW w:w="9577" w:type="dxa"/>
        <w:tblLook w:val="04A0" w:firstRow="1" w:lastRow="0" w:firstColumn="1" w:lastColumn="0" w:noHBand="0" w:noVBand="1"/>
      </w:tblPr>
      <w:tblGrid>
        <w:gridCol w:w="5778"/>
        <w:gridCol w:w="3799"/>
      </w:tblGrid>
      <w:tr w:rsidR="00E84C96" w:rsidRPr="000363C6" w:rsidTr="005342D4">
        <w:trPr>
          <w:trHeight w:val="726"/>
        </w:trPr>
        <w:tc>
          <w:tcPr>
            <w:tcW w:w="9577" w:type="dxa"/>
            <w:gridSpan w:val="2"/>
            <w:vAlign w:val="center"/>
          </w:tcPr>
          <w:p w:rsidR="00282BB4" w:rsidRPr="000363C6" w:rsidRDefault="00282BB4" w:rsidP="00AC54F3">
            <w:pPr>
              <w:pStyle w:val="Tekstpodstawowy"/>
              <w:spacing w:after="40"/>
              <w:jc w:val="center"/>
              <w:rPr>
                <w:rFonts w:asciiTheme="majorHAnsi" w:hAnsiTheme="majorHAnsi"/>
                <w:b w:val="0"/>
                <w:sz w:val="24"/>
                <w:szCs w:val="24"/>
              </w:rPr>
            </w:pPr>
          </w:p>
          <w:p w:rsidR="00A10DF9" w:rsidRPr="000363C6" w:rsidRDefault="00A10DF9" w:rsidP="00AC54F3">
            <w:pPr>
              <w:pStyle w:val="Tekstpodstawowy"/>
              <w:spacing w:after="40"/>
              <w:jc w:val="center"/>
              <w:rPr>
                <w:rFonts w:asciiTheme="majorHAnsi" w:hAnsiTheme="majorHAnsi"/>
                <w:b w:val="0"/>
                <w:sz w:val="24"/>
                <w:szCs w:val="24"/>
              </w:rPr>
            </w:pPr>
          </w:p>
          <w:p w:rsidR="00A10DF9" w:rsidRPr="000363C6" w:rsidRDefault="00A10DF9" w:rsidP="00AC54F3">
            <w:pPr>
              <w:pStyle w:val="Tekstpodstawowy"/>
              <w:spacing w:after="40"/>
              <w:jc w:val="center"/>
              <w:rPr>
                <w:rFonts w:asciiTheme="majorHAnsi" w:hAnsiTheme="majorHAnsi"/>
                <w:b w:val="0"/>
                <w:sz w:val="24"/>
                <w:szCs w:val="24"/>
              </w:rPr>
            </w:pPr>
          </w:p>
          <w:p w:rsidR="00E37F70" w:rsidRPr="000363C6" w:rsidRDefault="00E37F70" w:rsidP="00AC54F3">
            <w:pPr>
              <w:pStyle w:val="Tekstpodstawowy"/>
              <w:spacing w:after="40"/>
              <w:jc w:val="center"/>
              <w:rPr>
                <w:rFonts w:asciiTheme="majorHAnsi" w:hAnsiTheme="majorHAnsi"/>
                <w:b w:val="0"/>
                <w:sz w:val="24"/>
                <w:szCs w:val="24"/>
              </w:rPr>
            </w:pPr>
            <w:r w:rsidRPr="000363C6">
              <w:rPr>
                <w:rFonts w:asciiTheme="majorHAnsi" w:hAnsiTheme="majorHAnsi"/>
                <w:b w:val="0"/>
                <w:sz w:val="24"/>
                <w:szCs w:val="24"/>
              </w:rPr>
              <w:t>SPECYFIKACJA ISTOTNYCH WARUNKÓW ZAMÓWIENIA</w:t>
            </w:r>
          </w:p>
        </w:tc>
      </w:tr>
      <w:tr w:rsidR="00E84C96" w:rsidRPr="000363C6" w:rsidTr="005342D4">
        <w:tc>
          <w:tcPr>
            <w:tcW w:w="9577" w:type="dxa"/>
            <w:gridSpan w:val="2"/>
          </w:tcPr>
          <w:p w:rsidR="00E37F70" w:rsidRPr="000363C6" w:rsidRDefault="00E37F70" w:rsidP="00AC54F3">
            <w:pPr>
              <w:spacing w:after="40"/>
              <w:jc w:val="center"/>
              <w:rPr>
                <w:rFonts w:asciiTheme="majorHAnsi" w:hAnsiTheme="majorHAnsi"/>
              </w:rPr>
            </w:pPr>
            <w:r w:rsidRPr="000363C6">
              <w:rPr>
                <w:rFonts w:asciiTheme="majorHAnsi" w:hAnsiTheme="majorHAnsi"/>
              </w:rPr>
              <w:t>w postępowaniu o udzielenie zamówienia publicznego</w:t>
            </w:r>
          </w:p>
        </w:tc>
      </w:tr>
      <w:tr w:rsidR="00E84C96" w:rsidRPr="000363C6" w:rsidTr="005342D4">
        <w:tc>
          <w:tcPr>
            <w:tcW w:w="9577" w:type="dxa"/>
            <w:gridSpan w:val="2"/>
          </w:tcPr>
          <w:p w:rsidR="00E37F70" w:rsidRPr="000363C6" w:rsidRDefault="00E37F70" w:rsidP="00AC54F3">
            <w:pPr>
              <w:spacing w:after="40"/>
              <w:jc w:val="center"/>
              <w:rPr>
                <w:rFonts w:asciiTheme="majorHAnsi" w:hAnsiTheme="majorHAnsi"/>
              </w:rPr>
            </w:pPr>
            <w:r w:rsidRPr="000363C6">
              <w:rPr>
                <w:rFonts w:asciiTheme="majorHAnsi" w:hAnsiTheme="majorHAnsi"/>
              </w:rPr>
              <w:t>prowadzonym w trybie przetargu nieograniczonego</w:t>
            </w:r>
          </w:p>
          <w:p w:rsidR="00AC54F3" w:rsidRPr="000363C6" w:rsidRDefault="00AC54F3" w:rsidP="00AC54F3">
            <w:pPr>
              <w:spacing w:after="40"/>
              <w:jc w:val="center"/>
              <w:rPr>
                <w:rFonts w:asciiTheme="majorHAnsi" w:hAnsiTheme="majorHAnsi"/>
              </w:rPr>
            </w:pPr>
          </w:p>
        </w:tc>
      </w:tr>
      <w:tr w:rsidR="00E84C96" w:rsidRPr="000363C6" w:rsidTr="005342D4">
        <w:tc>
          <w:tcPr>
            <w:tcW w:w="9577" w:type="dxa"/>
            <w:gridSpan w:val="2"/>
          </w:tcPr>
          <w:p w:rsidR="00AC54F3" w:rsidRPr="000363C6" w:rsidRDefault="00AC54F3" w:rsidP="00AC54F3">
            <w:pPr>
              <w:pStyle w:val="Tekstpodstawowywcity"/>
              <w:tabs>
                <w:tab w:val="left" w:pos="0"/>
                <w:tab w:val="left" w:pos="426"/>
              </w:tabs>
              <w:spacing w:after="0"/>
              <w:ind w:left="0" w:right="72"/>
              <w:jc w:val="center"/>
              <w:rPr>
                <w:rFonts w:asciiTheme="majorHAnsi" w:hAnsiTheme="majorHAnsi"/>
                <w:strike/>
              </w:rPr>
            </w:pPr>
            <w:r w:rsidRPr="000363C6">
              <w:rPr>
                <w:rFonts w:asciiTheme="majorHAnsi" w:hAnsiTheme="majorHAnsi"/>
              </w:rPr>
              <w:t>Na usługę wykonywania napraw bieżących, eksploatacyjnych, konserwacji i usuwania awarii w zakresie robót ogólnobudowlanych, dekarskich, elektrycznych, sanitarnych, gazowych, instalacj</w:t>
            </w:r>
            <w:r w:rsidR="001D180A" w:rsidRPr="000363C6">
              <w:rPr>
                <w:rFonts w:asciiTheme="majorHAnsi" w:hAnsiTheme="majorHAnsi"/>
              </w:rPr>
              <w:t>i centralnego ogrzewania i ciepł</w:t>
            </w:r>
            <w:r w:rsidRPr="000363C6">
              <w:rPr>
                <w:rFonts w:asciiTheme="majorHAnsi" w:hAnsiTheme="majorHAnsi"/>
              </w:rPr>
              <w:t xml:space="preserve">ej wody użytkowej w budynkach będących własnością </w:t>
            </w:r>
            <w:r w:rsidRPr="000363C6">
              <w:rPr>
                <w:rFonts w:asciiTheme="majorHAnsi" w:hAnsiTheme="majorHAnsi"/>
                <w:bCs/>
              </w:rPr>
              <w:t>Towarzystwa Budownictwa Społecznego Motława Sp. z o.o. w Gdańsku</w:t>
            </w:r>
            <w:r w:rsidRPr="000363C6">
              <w:rPr>
                <w:rFonts w:asciiTheme="majorHAnsi" w:hAnsiTheme="majorHAnsi"/>
              </w:rPr>
              <w:t>.</w:t>
            </w:r>
          </w:p>
          <w:p w:rsidR="00E37F70" w:rsidRPr="000363C6" w:rsidRDefault="00E37F70" w:rsidP="00AC54F3">
            <w:pPr>
              <w:pStyle w:val="Tekstpodstawowy"/>
              <w:spacing w:after="40"/>
              <w:jc w:val="center"/>
              <w:rPr>
                <w:rFonts w:asciiTheme="majorHAnsi" w:hAnsiTheme="majorHAnsi"/>
                <w:sz w:val="24"/>
                <w:szCs w:val="24"/>
              </w:rPr>
            </w:pPr>
          </w:p>
        </w:tc>
      </w:tr>
      <w:tr w:rsidR="00E84C96" w:rsidRPr="000363C6" w:rsidTr="005342D4">
        <w:tc>
          <w:tcPr>
            <w:tcW w:w="9577" w:type="dxa"/>
            <w:gridSpan w:val="2"/>
          </w:tcPr>
          <w:p w:rsidR="00E37F70" w:rsidRPr="000363C6" w:rsidRDefault="00E37F70" w:rsidP="00427453">
            <w:pPr>
              <w:pStyle w:val="Tekstpodstawowy"/>
              <w:spacing w:after="40"/>
              <w:jc w:val="center"/>
              <w:rPr>
                <w:rFonts w:asciiTheme="majorHAnsi" w:hAnsiTheme="majorHAnsi"/>
                <w:sz w:val="24"/>
                <w:szCs w:val="24"/>
              </w:rPr>
            </w:pPr>
          </w:p>
        </w:tc>
      </w:tr>
      <w:tr w:rsidR="00E84C96" w:rsidRPr="000363C6" w:rsidTr="005342D4">
        <w:tc>
          <w:tcPr>
            <w:tcW w:w="9577" w:type="dxa"/>
            <w:gridSpan w:val="2"/>
          </w:tcPr>
          <w:p w:rsidR="00785E7C" w:rsidRPr="000363C6" w:rsidRDefault="00785E7C" w:rsidP="005342D4">
            <w:pPr>
              <w:pStyle w:val="Tekstpodstawowywcity"/>
              <w:tabs>
                <w:tab w:val="left" w:pos="1418"/>
              </w:tabs>
              <w:ind w:left="284"/>
              <w:jc w:val="both"/>
              <w:rPr>
                <w:rFonts w:asciiTheme="majorHAnsi" w:hAnsiTheme="majorHAnsi"/>
              </w:rPr>
            </w:pPr>
          </w:p>
          <w:p w:rsidR="00785E7C" w:rsidRPr="000363C6" w:rsidRDefault="00785E7C" w:rsidP="005342D4">
            <w:pPr>
              <w:pStyle w:val="Tekstpodstawowywcity"/>
              <w:tabs>
                <w:tab w:val="left" w:pos="1418"/>
              </w:tabs>
              <w:ind w:left="284"/>
              <w:jc w:val="both"/>
              <w:rPr>
                <w:rFonts w:asciiTheme="majorHAnsi" w:hAnsiTheme="majorHAnsi"/>
              </w:rPr>
            </w:pPr>
          </w:p>
          <w:p w:rsidR="00785E7C" w:rsidRPr="000363C6" w:rsidRDefault="00785E7C" w:rsidP="005342D4">
            <w:pPr>
              <w:pStyle w:val="Tekstpodstawowywcity"/>
              <w:tabs>
                <w:tab w:val="left" w:pos="1418"/>
              </w:tabs>
              <w:ind w:left="284"/>
              <w:jc w:val="both"/>
              <w:rPr>
                <w:rFonts w:asciiTheme="majorHAnsi" w:hAnsiTheme="majorHAnsi"/>
              </w:rPr>
            </w:pPr>
          </w:p>
          <w:p w:rsidR="005342D4" w:rsidRPr="000363C6" w:rsidRDefault="005342D4" w:rsidP="00785E7C">
            <w:pPr>
              <w:pStyle w:val="Tekstpodstawowywcity"/>
              <w:tabs>
                <w:tab w:val="left" w:pos="1418"/>
              </w:tabs>
              <w:jc w:val="both"/>
              <w:rPr>
                <w:rFonts w:asciiTheme="majorHAnsi" w:hAnsiTheme="majorHAnsi"/>
              </w:rPr>
            </w:pPr>
          </w:p>
          <w:p w:rsidR="00E37F70" w:rsidRPr="000363C6" w:rsidRDefault="00E37F70" w:rsidP="00427453">
            <w:pPr>
              <w:spacing w:after="40"/>
              <w:jc w:val="center"/>
              <w:rPr>
                <w:rFonts w:asciiTheme="majorHAnsi" w:hAnsiTheme="majorHAnsi"/>
                <w:b/>
              </w:rPr>
            </w:pPr>
          </w:p>
        </w:tc>
      </w:tr>
      <w:tr w:rsidR="00E84C96" w:rsidRPr="000363C6" w:rsidTr="005342D4">
        <w:tc>
          <w:tcPr>
            <w:tcW w:w="9577" w:type="dxa"/>
            <w:gridSpan w:val="2"/>
          </w:tcPr>
          <w:p w:rsidR="00E37F70" w:rsidRPr="000363C6" w:rsidRDefault="00E37F70" w:rsidP="00F77682">
            <w:pPr>
              <w:spacing w:after="40"/>
              <w:jc w:val="center"/>
              <w:rPr>
                <w:rFonts w:asciiTheme="majorHAnsi" w:hAnsiTheme="majorHAnsi"/>
                <w:b/>
              </w:rPr>
            </w:pPr>
          </w:p>
        </w:tc>
      </w:tr>
      <w:tr w:rsidR="00E84C96" w:rsidRPr="000363C6" w:rsidTr="00B9041A">
        <w:trPr>
          <w:trHeight w:val="794"/>
        </w:trPr>
        <w:tc>
          <w:tcPr>
            <w:tcW w:w="9577" w:type="dxa"/>
            <w:gridSpan w:val="2"/>
          </w:tcPr>
          <w:p w:rsidR="00E37F70" w:rsidRPr="000363C6" w:rsidRDefault="00E37F70" w:rsidP="00427453">
            <w:pPr>
              <w:pStyle w:val="Tekstpodstawowy"/>
              <w:spacing w:after="40"/>
              <w:jc w:val="center"/>
              <w:rPr>
                <w:rFonts w:asciiTheme="majorHAnsi" w:hAnsiTheme="majorHAnsi"/>
                <w:sz w:val="24"/>
                <w:szCs w:val="24"/>
                <w:u w:val="single"/>
              </w:rPr>
            </w:pPr>
          </w:p>
          <w:p w:rsidR="00E37F70" w:rsidRPr="000363C6" w:rsidRDefault="00E37F70" w:rsidP="00427453">
            <w:pPr>
              <w:pStyle w:val="Tekstpodstawowy"/>
              <w:spacing w:after="40"/>
              <w:rPr>
                <w:rFonts w:asciiTheme="majorHAnsi" w:hAnsiTheme="majorHAnsi"/>
                <w:sz w:val="24"/>
                <w:szCs w:val="24"/>
                <w:u w:val="single"/>
              </w:rPr>
            </w:pPr>
          </w:p>
        </w:tc>
      </w:tr>
      <w:tr w:rsidR="00E84C96" w:rsidRPr="000363C6" w:rsidTr="005342D4">
        <w:tc>
          <w:tcPr>
            <w:tcW w:w="9577" w:type="dxa"/>
            <w:gridSpan w:val="2"/>
          </w:tcPr>
          <w:p w:rsidR="00E37F70" w:rsidRPr="000363C6" w:rsidRDefault="00E37F70" w:rsidP="00427453">
            <w:pPr>
              <w:pStyle w:val="Tekstpodstawowy"/>
              <w:spacing w:after="40"/>
              <w:jc w:val="center"/>
              <w:rPr>
                <w:rFonts w:asciiTheme="majorHAnsi" w:hAnsiTheme="majorHAnsi"/>
                <w:sz w:val="24"/>
                <w:szCs w:val="24"/>
                <w:u w:val="single"/>
              </w:rPr>
            </w:pPr>
          </w:p>
        </w:tc>
      </w:tr>
      <w:tr w:rsidR="00E84C96" w:rsidRPr="000363C6" w:rsidTr="005342D4">
        <w:tc>
          <w:tcPr>
            <w:tcW w:w="5778" w:type="dxa"/>
          </w:tcPr>
          <w:p w:rsidR="00E37F70" w:rsidRPr="000363C6" w:rsidRDefault="00E37F70" w:rsidP="00427453">
            <w:pPr>
              <w:pStyle w:val="Tekstpodstawowy"/>
              <w:spacing w:after="40"/>
              <w:jc w:val="center"/>
              <w:rPr>
                <w:rFonts w:asciiTheme="majorHAnsi" w:hAnsiTheme="majorHAnsi"/>
                <w:sz w:val="24"/>
                <w:szCs w:val="24"/>
                <w:u w:val="single"/>
              </w:rPr>
            </w:pPr>
          </w:p>
        </w:tc>
        <w:tc>
          <w:tcPr>
            <w:tcW w:w="3799" w:type="dxa"/>
          </w:tcPr>
          <w:p w:rsidR="00E37F70" w:rsidRPr="000363C6" w:rsidRDefault="00E37F70" w:rsidP="00427453">
            <w:pPr>
              <w:pStyle w:val="Tekstpodstawowy"/>
              <w:spacing w:after="40"/>
              <w:jc w:val="center"/>
              <w:rPr>
                <w:rFonts w:asciiTheme="majorHAnsi" w:hAnsiTheme="majorHAnsi"/>
                <w:sz w:val="24"/>
                <w:szCs w:val="24"/>
                <w:u w:val="single"/>
              </w:rPr>
            </w:pPr>
          </w:p>
        </w:tc>
      </w:tr>
      <w:tr w:rsidR="00E84C96" w:rsidRPr="000363C6" w:rsidTr="005342D4">
        <w:tc>
          <w:tcPr>
            <w:tcW w:w="5778" w:type="dxa"/>
          </w:tcPr>
          <w:p w:rsidR="00E37F70" w:rsidRPr="000363C6" w:rsidRDefault="00E37F70" w:rsidP="00427453">
            <w:pPr>
              <w:pStyle w:val="Tekstpodstawowy"/>
              <w:spacing w:after="40"/>
              <w:jc w:val="center"/>
              <w:rPr>
                <w:rFonts w:asciiTheme="majorHAnsi" w:hAnsiTheme="majorHAnsi"/>
                <w:sz w:val="24"/>
                <w:szCs w:val="24"/>
                <w:u w:val="single"/>
              </w:rPr>
            </w:pPr>
          </w:p>
        </w:tc>
        <w:tc>
          <w:tcPr>
            <w:tcW w:w="3799" w:type="dxa"/>
          </w:tcPr>
          <w:p w:rsidR="00E37F70" w:rsidRPr="000363C6" w:rsidRDefault="00E37F70" w:rsidP="00427453">
            <w:pPr>
              <w:pStyle w:val="Tekstpodstawowy"/>
              <w:spacing w:after="40"/>
              <w:jc w:val="center"/>
              <w:rPr>
                <w:rFonts w:asciiTheme="majorHAnsi" w:hAnsiTheme="majorHAnsi"/>
                <w:sz w:val="24"/>
                <w:szCs w:val="24"/>
                <w:u w:val="single"/>
              </w:rPr>
            </w:pPr>
          </w:p>
        </w:tc>
      </w:tr>
      <w:tr w:rsidR="00E84C96" w:rsidRPr="000363C6" w:rsidTr="005342D4">
        <w:trPr>
          <w:trHeight w:val="281"/>
        </w:trPr>
        <w:tc>
          <w:tcPr>
            <w:tcW w:w="5778" w:type="dxa"/>
          </w:tcPr>
          <w:p w:rsidR="00E37F70" w:rsidRPr="000363C6" w:rsidRDefault="00E37F70" w:rsidP="00427453">
            <w:pPr>
              <w:pStyle w:val="Tekstpodstawowy"/>
              <w:spacing w:after="40"/>
              <w:jc w:val="center"/>
              <w:rPr>
                <w:rFonts w:asciiTheme="majorHAnsi" w:hAnsiTheme="majorHAnsi"/>
                <w:sz w:val="24"/>
                <w:szCs w:val="24"/>
                <w:u w:val="single"/>
              </w:rPr>
            </w:pPr>
          </w:p>
        </w:tc>
        <w:tc>
          <w:tcPr>
            <w:tcW w:w="3799" w:type="dxa"/>
            <w:vAlign w:val="center"/>
          </w:tcPr>
          <w:p w:rsidR="00E37F70" w:rsidRPr="000363C6" w:rsidRDefault="00E37F70" w:rsidP="00427453">
            <w:pPr>
              <w:spacing w:after="40"/>
              <w:jc w:val="center"/>
              <w:rPr>
                <w:rFonts w:asciiTheme="majorHAnsi" w:hAnsiTheme="majorHAnsi"/>
              </w:rPr>
            </w:pPr>
            <w:r w:rsidRPr="000363C6">
              <w:rPr>
                <w:rFonts w:asciiTheme="majorHAnsi" w:hAnsiTheme="majorHAnsi"/>
              </w:rPr>
              <w:t>Z A T W I E R D Z A M</w:t>
            </w:r>
          </w:p>
        </w:tc>
      </w:tr>
      <w:tr w:rsidR="00E84C96" w:rsidRPr="000363C6" w:rsidTr="005342D4">
        <w:tc>
          <w:tcPr>
            <w:tcW w:w="5778" w:type="dxa"/>
          </w:tcPr>
          <w:p w:rsidR="00E37F70" w:rsidRPr="000363C6" w:rsidRDefault="00E37F70" w:rsidP="00427453">
            <w:pPr>
              <w:pStyle w:val="Tekstpodstawowy"/>
              <w:spacing w:after="40"/>
              <w:jc w:val="center"/>
              <w:rPr>
                <w:rFonts w:asciiTheme="majorHAnsi" w:hAnsiTheme="majorHAnsi"/>
                <w:sz w:val="24"/>
                <w:szCs w:val="24"/>
                <w:u w:val="single"/>
              </w:rPr>
            </w:pPr>
          </w:p>
        </w:tc>
        <w:tc>
          <w:tcPr>
            <w:tcW w:w="3799" w:type="dxa"/>
          </w:tcPr>
          <w:p w:rsidR="00E37F70" w:rsidRPr="000363C6" w:rsidRDefault="00E37F70" w:rsidP="00427453">
            <w:pPr>
              <w:pStyle w:val="Tekstpodstawowy"/>
              <w:spacing w:after="40"/>
              <w:jc w:val="center"/>
              <w:rPr>
                <w:rFonts w:asciiTheme="majorHAnsi" w:hAnsiTheme="majorHAnsi"/>
                <w:sz w:val="24"/>
                <w:szCs w:val="24"/>
                <w:u w:val="single"/>
              </w:rPr>
            </w:pPr>
          </w:p>
        </w:tc>
      </w:tr>
      <w:tr w:rsidR="00E84C96" w:rsidRPr="000363C6" w:rsidTr="005342D4">
        <w:trPr>
          <w:trHeight w:val="273"/>
        </w:trPr>
        <w:tc>
          <w:tcPr>
            <w:tcW w:w="5778" w:type="dxa"/>
          </w:tcPr>
          <w:p w:rsidR="00E37F70" w:rsidRPr="000363C6" w:rsidRDefault="00E37F70" w:rsidP="00427453">
            <w:pPr>
              <w:pStyle w:val="Tekstpodstawowy"/>
              <w:spacing w:after="40"/>
              <w:jc w:val="center"/>
              <w:rPr>
                <w:rFonts w:asciiTheme="majorHAnsi" w:hAnsiTheme="majorHAnsi"/>
                <w:sz w:val="24"/>
                <w:szCs w:val="24"/>
                <w:u w:val="single"/>
              </w:rPr>
            </w:pPr>
          </w:p>
        </w:tc>
        <w:tc>
          <w:tcPr>
            <w:tcW w:w="3799" w:type="dxa"/>
          </w:tcPr>
          <w:p w:rsidR="00E37F70" w:rsidRPr="000363C6" w:rsidRDefault="00E37F70" w:rsidP="00427453">
            <w:pPr>
              <w:pStyle w:val="Tekstpodstawowy"/>
              <w:spacing w:after="40"/>
              <w:jc w:val="center"/>
              <w:rPr>
                <w:rFonts w:asciiTheme="majorHAnsi" w:hAnsiTheme="majorHAnsi"/>
                <w:sz w:val="24"/>
                <w:szCs w:val="24"/>
                <w:u w:val="single"/>
              </w:rPr>
            </w:pPr>
          </w:p>
        </w:tc>
      </w:tr>
      <w:tr w:rsidR="00E84C96" w:rsidRPr="000363C6" w:rsidTr="005342D4">
        <w:tc>
          <w:tcPr>
            <w:tcW w:w="5778" w:type="dxa"/>
          </w:tcPr>
          <w:p w:rsidR="00282BB4" w:rsidRPr="000363C6" w:rsidRDefault="00282BB4" w:rsidP="00F77682">
            <w:pPr>
              <w:pStyle w:val="Tekstpodstawowy"/>
              <w:spacing w:after="40"/>
              <w:rPr>
                <w:rFonts w:asciiTheme="majorHAnsi" w:hAnsiTheme="majorHAnsi"/>
                <w:sz w:val="24"/>
                <w:szCs w:val="24"/>
                <w:u w:val="single"/>
              </w:rPr>
            </w:pPr>
          </w:p>
          <w:p w:rsidR="00282BB4" w:rsidRPr="000363C6" w:rsidRDefault="00282BB4" w:rsidP="00F77682">
            <w:pPr>
              <w:pStyle w:val="Tekstpodstawowy"/>
              <w:spacing w:after="40"/>
              <w:rPr>
                <w:rFonts w:asciiTheme="majorHAnsi" w:hAnsiTheme="majorHAnsi"/>
                <w:sz w:val="24"/>
                <w:szCs w:val="24"/>
                <w:u w:val="single"/>
              </w:rPr>
            </w:pPr>
          </w:p>
          <w:p w:rsidR="00282BB4" w:rsidRPr="000363C6" w:rsidRDefault="00282BB4" w:rsidP="00F77682">
            <w:pPr>
              <w:pStyle w:val="Tekstpodstawowy"/>
              <w:spacing w:after="40"/>
              <w:rPr>
                <w:rFonts w:asciiTheme="majorHAnsi" w:hAnsiTheme="majorHAnsi"/>
                <w:sz w:val="24"/>
                <w:szCs w:val="24"/>
                <w:u w:val="single"/>
              </w:rPr>
            </w:pPr>
          </w:p>
          <w:p w:rsidR="00143D51" w:rsidRPr="000363C6" w:rsidRDefault="00143D51" w:rsidP="00F77682">
            <w:pPr>
              <w:pStyle w:val="Tekstpodstawowy"/>
              <w:spacing w:after="40"/>
              <w:rPr>
                <w:rFonts w:asciiTheme="majorHAnsi" w:hAnsiTheme="majorHAnsi"/>
                <w:sz w:val="24"/>
                <w:szCs w:val="24"/>
                <w:u w:val="single"/>
              </w:rPr>
            </w:pPr>
          </w:p>
          <w:p w:rsidR="00143D51" w:rsidRPr="000363C6" w:rsidRDefault="00143D51" w:rsidP="00F77682">
            <w:pPr>
              <w:pStyle w:val="Tekstpodstawowy"/>
              <w:spacing w:after="40"/>
              <w:rPr>
                <w:rFonts w:asciiTheme="majorHAnsi" w:hAnsiTheme="majorHAnsi"/>
                <w:sz w:val="24"/>
                <w:szCs w:val="24"/>
                <w:u w:val="single"/>
              </w:rPr>
            </w:pPr>
          </w:p>
          <w:p w:rsidR="005342D4" w:rsidRPr="000363C6" w:rsidRDefault="005342D4" w:rsidP="00F77682">
            <w:pPr>
              <w:pStyle w:val="Tekstpodstawowy"/>
              <w:spacing w:after="40"/>
              <w:rPr>
                <w:rFonts w:asciiTheme="majorHAnsi" w:hAnsiTheme="majorHAnsi"/>
                <w:sz w:val="24"/>
                <w:szCs w:val="24"/>
                <w:u w:val="single"/>
              </w:rPr>
            </w:pPr>
          </w:p>
          <w:p w:rsidR="005342D4" w:rsidRPr="000363C6" w:rsidRDefault="005342D4" w:rsidP="00F77682">
            <w:pPr>
              <w:pStyle w:val="Tekstpodstawowy"/>
              <w:spacing w:after="40"/>
              <w:rPr>
                <w:rFonts w:asciiTheme="majorHAnsi" w:hAnsiTheme="majorHAnsi"/>
                <w:sz w:val="24"/>
                <w:szCs w:val="24"/>
                <w:u w:val="single"/>
              </w:rPr>
            </w:pPr>
          </w:p>
          <w:p w:rsidR="005342D4" w:rsidRPr="000363C6" w:rsidRDefault="005342D4" w:rsidP="00F77682">
            <w:pPr>
              <w:pStyle w:val="Tekstpodstawowy"/>
              <w:spacing w:after="40"/>
              <w:rPr>
                <w:rFonts w:asciiTheme="majorHAnsi" w:hAnsiTheme="majorHAnsi"/>
                <w:sz w:val="24"/>
                <w:szCs w:val="24"/>
                <w:u w:val="single"/>
              </w:rPr>
            </w:pPr>
          </w:p>
          <w:p w:rsidR="00623723" w:rsidRPr="000363C6" w:rsidRDefault="00623723" w:rsidP="00F77682">
            <w:pPr>
              <w:pStyle w:val="Tekstpodstawowy"/>
              <w:spacing w:after="40"/>
              <w:rPr>
                <w:rFonts w:asciiTheme="majorHAnsi" w:hAnsiTheme="majorHAnsi"/>
                <w:sz w:val="24"/>
                <w:szCs w:val="24"/>
                <w:u w:val="single"/>
              </w:rPr>
            </w:pPr>
          </w:p>
        </w:tc>
        <w:tc>
          <w:tcPr>
            <w:tcW w:w="3799" w:type="dxa"/>
          </w:tcPr>
          <w:p w:rsidR="00E37F70" w:rsidRPr="000363C6" w:rsidRDefault="00E37F70"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p w:rsidR="000A0586" w:rsidRPr="000363C6" w:rsidRDefault="000A0586" w:rsidP="00427453">
            <w:pPr>
              <w:pStyle w:val="Tekstpodstawowy"/>
              <w:spacing w:after="40"/>
              <w:jc w:val="center"/>
              <w:rPr>
                <w:rFonts w:asciiTheme="majorHAnsi" w:hAnsiTheme="majorHAnsi"/>
                <w:sz w:val="24"/>
                <w:szCs w:val="24"/>
                <w:u w:val="single"/>
              </w:rPr>
            </w:pPr>
          </w:p>
        </w:tc>
      </w:tr>
      <w:tr w:rsidR="00E84C96" w:rsidRPr="000363C6" w:rsidTr="005342D4">
        <w:tc>
          <w:tcPr>
            <w:tcW w:w="5778" w:type="dxa"/>
          </w:tcPr>
          <w:p w:rsidR="00E37F70" w:rsidRPr="000363C6" w:rsidRDefault="00E37F70" w:rsidP="00427453">
            <w:pPr>
              <w:pStyle w:val="Tekstpodstawowy"/>
              <w:spacing w:after="40"/>
              <w:rPr>
                <w:rFonts w:asciiTheme="majorHAnsi" w:hAnsiTheme="majorHAnsi"/>
                <w:sz w:val="24"/>
                <w:szCs w:val="24"/>
                <w:u w:val="single"/>
              </w:rPr>
            </w:pPr>
          </w:p>
        </w:tc>
        <w:tc>
          <w:tcPr>
            <w:tcW w:w="3799" w:type="dxa"/>
          </w:tcPr>
          <w:p w:rsidR="00E37F70" w:rsidRPr="000363C6" w:rsidRDefault="00E37F70" w:rsidP="00427453">
            <w:pPr>
              <w:pStyle w:val="Tekstpodstawowy"/>
              <w:spacing w:after="40"/>
              <w:jc w:val="center"/>
              <w:rPr>
                <w:rFonts w:asciiTheme="majorHAnsi" w:hAnsiTheme="majorHAnsi"/>
                <w:sz w:val="24"/>
                <w:szCs w:val="24"/>
                <w:u w:val="single"/>
              </w:rPr>
            </w:pPr>
          </w:p>
        </w:tc>
      </w:tr>
      <w:tr w:rsidR="00E37F70" w:rsidRPr="000363C6" w:rsidTr="005342D4">
        <w:tc>
          <w:tcPr>
            <w:tcW w:w="9577" w:type="dxa"/>
            <w:gridSpan w:val="2"/>
          </w:tcPr>
          <w:p w:rsidR="00E37F70" w:rsidRPr="000363C6" w:rsidRDefault="00E37F70" w:rsidP="00785E7C">
            <w:pPr>
              <w:pStyle w:val="Tytu"/>
              <w:spacing w:after="40"/>
              <w:jc w:val="left"/>
              <w:rPr>
                <w:rFonts w:asciiTheme="majorHAnsi" w:hAnsiTheme="majorHAnsi"/>
                <w:b w:val="0"/>
                <w:sz w:val="24"/>
                <w:szCs w:val="24"/>
              </w:rPr>
            </w:pPr>
            <w:r w:rsidRPr="000363C6">
              <w:rPr>
                <w:rFonts w:asciiTheme="majorHAnsi" w:hAnsiTheme="majorHAnsi"/>
                <w:b w:val="0"/>
                <w:sz w:val="24"/>
                <w:szCs w:val="24"/>
              </w:rPr>
              <w:t xml:space="preserve">Zamawiający oczekuje, że Wykonawcy zapoznają się dokładnie z treścią niniejszej SIWZ. Wykonawca ponosi ryzyko niedostarczenia wszystkich wymaganych informacji i dokumentów, oraz przedłożenia </w:t>
            </w:r>
            <w:r w:rsidR="004A229E" w:rsidRPr="000363C6">
              <w:rPr>
                <w:rFonts w:asciiTheme="majorHAnsi" w:hAnsiTheme="majorHAnsi"/>
                <w:b w:val="0"/>
                <w:sz w:val="24"/>
                <w:szCs w:val="24"/>
              </w:rPr>
              <w:t>O</w:t>
            </w:r>
            <w:r w:rsidRPr="000363C6">
              <w:rPr>
                <w:rFonts w:asciiTheme="majorHAnsi" w:hAnsiTheme="majorHAnsi"/>
                <w:b w:val="0"/>
                <w:sz w:val="24"/>
                <w:szCs w:val="24"/>
              </w:rPr>
              <w:t>ferty nie odpowiadającej wymaganiom określonym przez Zamawiającego.</w:t>
            </w:r>
          </w:p>
        </w:tc>
      </w:tr>
    </w:tbl>
    <w:p w:rsidR="001F2966" w:rsidRPr="000363C6" w:rsidRDefault="001F2966" w:rsidP="008D411B">
      <w:pPr>
        <w:pStyle w:val="Tytu"/>
        <w:jc w:val="both"/>
        <w:rPr>
          <w:rFonts w:asciiTheme="majorHAnsi" w:hAnsiTheme="majorHAnsi"/>
          <w:sz w:val="24"/>
          <w:szCs w:val="24"/>
        </w:rPr>
      </w:pPr>
      <w:r w:rsidRPr="000363C6">
        <w:rPr>
          <w:rFonts w:asciiTheme="majorHAnsi" w:hAnsiTheme="majorHAnsi"/>
          <w:sz w:val="24"/>
          <w:szCs w:val="24"/>
        </w:rPr>
        <w:lastRenderedPageBreak/>
        <w:t>Rozdział I.   Definicje i interpretacje</w:t>
      </w:r>
    </w:p>
    <w:p w:rsidR="001F2966" w:rsidRPr="000363C6" w:rsidRDefault="001F2966" w:rsidP="008D411B">
      <w:pPr>
        <w:pStyle w:val="Tytu"/>
        <w:jc w:val="both"/>
        <w:rPr>
          <w:rFonts w:asciiTheme="majorHAnsi" w:hAnsiTheme="majorHAnsi"/>
          <w:sz w:val="24"/>
          <w:szCs w:val="24"/>
        </w:rPr>
      </w:pPr>
    </w:p>
    <w:p w:rsidR="00F77682" w:rsidRPr="000363C6" w:rsidRDefault="00F77682" w:rsidP="00345C37">
      <w:pPr>
        <w:pStyle w:val="Tekstpodstawowywcity"/>
        <w:numPr>
          <w:ilvl w:val="0"/>
          <w:numId w:val="24"/>
        </w:numPr>
        <w:tabs>
          <w:tab w:val="clear" w:pos="2458"/>
          <w:tab w:val="left" w:pos="426"/>
          <w:tab w:val="num" w:pos="709"/>
          <w:tab w:val="left" w:pos="1418"/>
        </w:tabs>
        <w:spacing w:after="0"/>
        <w:ind w:left="0" w:firstLine="0"/>
        <w:jc w:val="both"/>
        <w:rPr>
          <w:rFonts w:asciiTheme="majorHAnsi" w:hAnsiTheme="majorHAnsi"/>
        </w:rPr>
      </w:pPr>
      <w:r w:rsidRPr="000363C6">
        <w:rPr>
          <w:rFonts w:asciiTheme="majorHAnsi" w:hAnsiTheme="majorHAnsi"/>
        </w:rPr>
        <w:t xml:space="preserve">W SIWZ oraz we wszystkich dokumentach z nią związanych (jak niżej określono) następujące słowa i zwroty winny mieć znaczenie zgodne z niniejszymi objaśnieniami </w:t>
      </w:r>
      <w:r w:rsidRPr="000363C6">
        <w:rPr>
          <w:rFonts w:asciiTheme="majorHAnsi" w:hAnsiTheme="majorHAnsi"/>
        </w:rPr>
        <w:br/>
        <w:t>z wyjątkiem przypadków, kiedy kontekst wymaga inaczej lub inaczej określają to inne postanowienia.</w:t>
      </w:r>
    </w:p>
    <w:p w:rsidR="00F77682" w:rsidRPr="000363C6" w:rsidRDefault="00F77682" w:rsidP="00345C3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Zamawiający – oznacza udzielającego zamówienia, zgodnie z przepisami Ustawy z dnia 29 stycznia 2004 r. Prawo zamówień publicznych (</w:t>
      </w:r>
      <w:r w:rsidR="005F6681" w:rsidRPr="000363C6">
        <w:rPr>
          <w:rFonts w:asciiTheme="majorHAnsi" w:hAnsiTheme="majorHAnsi" w:cstheme="majorHAnsi"/>
          <w:shd w:val="clear" w:color="auto" w:fill="FFFFFF"/>
        </w:rPr>
        <w:t>Dz.U.2019.1843</w:t>
      </w:r>
      <w:r w:rsidRPr="000363C6">
        <w:rPr>
          <w:rFonts w:asciiTheme="majorHAnsi" w:hAnsiTheme="majorHAnsi"/>
        </w:rPr>
        <w:t>) tj. Towarzystwo Budownictwa Społecznego „Motława” Spółka z o.o., 80-74</w:t>
      </w:r>
      <w:r w:rsidR="00416C93" w:rsidRPr="000363C6">
        <w:rPr>
          <w:rFonts w:asciiTheme="majorHAnsi" w:hAnsiTheme="majorHAnsi"/>
        </w:rPr>
        <w:t>2</w:t>
      </w:r>
      <w:r w:rsidRPr="000363C6">
        <w:rPr>
          <w:rFonts w:asciiTheme="majorHAnsi" w:hAnsiTheme="majorHAnsi"/>
        </w:rPr>
        <w:t xml:space="preserve"> Gdańsk, ul. </w:t>
      </w:r>
      <w:r w:rsidR="005F6681" w:rsidRPr="000363C6">
        <w:rPr>
          <w:rFonts w:asciiTheme="majorHAnsi" w:hAnsiTheme="majorHAnsi"/>
        </w:rPr>
        <w:t>Szczygla 1</w:t>
      </w:r>
      <w:r w:rsidRPr="000363C6">
        <w:rPr>
          <w:rFonts w:asciiTheme="majorHAnsi" w:hAnsiTheme="majorHAnsi"/>
        </w:rPr>
        <w:t>,</w:t>
      </w:r>
    </w:p>
    <w:p w:rsidR="00F77682" w:rsidRPr="000363C6" w:rsidRDefault="00F77682" w:rsidP="00345C3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Wykonawca – oznacza osobę fizyczną, osobę prawną lub jednostkę organizacyjną nieposiadającą osobowości prawnej, która ubiega się o udzielenie z</w:t>
      </w:r>
      <w:r w:rsidR="004A229E" w:rsidRPr="000363C6">
        <w:rPr>
          <w:rFonts w:asciiTheme="majorHAnsi" w:hAnsiTheme="majorHAnsi"/>
        </w:rPr>
        <w:t>amówienia publicznego, złożyła O</w:t>
      </w:r>
      <w:r w:rsidRPr="000363C6">
        <w:rPr>
          <w:rFonts w:asciiTheme="majorHAnsi" w:hAnsiTheme="majorHAnsi"/>
        </w:rPr>
        <w:t xml:space="preserve">fertę lub zawarła Umowę w sprawie zamówienia publicznego, </w:t>
      </w:r>
    </w:p>
    <w:p w:rsidR="00F77682" w:rsidRPr="000363C6" w:rsidRDefault="00F77682" w:rsidP="00345C3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Ust</w:t>
      </w:r>
      <w:r w:rsidR="004A229E" w:rsidRPr="000363C6">
        <w:rPr>
          <w:rFonts w:asciiTheme="majorHAnsi" w:hAnsiTheme="majorHAnsi"/>
        </w:rPr>
        <w:t>a</w:t>
      </w:r>
      <w:r w:rsidRPr="000363C6">
        <w:rPr>
          <w:rFonts w:asciiTheme="majorHAnsi" w:hAnsiTheme="majorHAnsi"/>
        </w:rPr>
        <w:t>wa</w:t>
      </w:r>
      <w:r w:rsidR="00282BB4" w:rsidRPr="000363C6">
        <w:rPr>
          <w:rFonts w:asciiTheme="majorHAnsi" w:hAnsiTheme="majorHAnsi"/>
        </w:rPr>
        <w:t xml:space="preserve"> (PZP)</w:t>
      </w:r>
      <w:r w:rsidRPr="000363C6">
        <w:rPr>
          <w:rFonts w:asciiTheme="majorHAnsi" w:hAnsiTheme="majorHAnsi"/>
        </w:rPr>
        <w:t xml:space="preserve"> </w:t>
      </w:r>
      <w:r w:rsidRPr="000363C6">
        <w:rPr>
          <w:rFonts w:asciiTheme="majorHAnsi" w:hAnsiTheme="majorHAnsi"/>
        </w:rPr>
        <w:sym w:font="Symbol" w:char="F02D"/>
      </w:r>
      <w:r w:rsidRPr="000363C6">
        <w:rPr>
          <w:rFonts w:asciiTheme="majorHAnsi" w:hAnsiTheme="majorHAnsi"/>
        </w:rPr>
        <w:t xml:space="preserve"> oznacza Ustawę Prawo zamówień publicznych</w:t>
      </w:r>
      <w:r w:rsidRPr="000363C6">
        <w:rPr>
          <w:rFonts w:asciiTheme="majorHAnsi" w:hAnsiTheme="majorHAnsi"/>
          <w:b/>
        </w:rPr>
        <w:t xml:space="preserve"> </w:t>
      </w:r>
      <w:r w:rsidRPr="000363C6">
        <w:rPr>
          <w:rFonts w:asciiTheme="majorHAnsi" w:hAnsiTheme="majorHAnsi"/>
        </w:rPr>
        <w:t>(</w:t>
      </w:r>
      <w:r w:rsidR="005F6681" w:rsidRPr="000363C6">
        <w:rPr>
          <w:rFonts w:asciiTheme="majorHAnsi" w:hAnsiTheme="majorHAnsi" w:cstheme="majorHAnsi"/>
          <w:shd w:val="clear" w:color="auto" w:fill="FFFFFF"/>
        </w:rPr>
        <w:t>Dz.U.2019.1843</w:t>
      </w:r>
      <w:r w:rsidRPr="000363C6">
        <w:rPr>
          <w:rFonts w:asciiTheme="majorHAnsi" w:hAnsiTheme="majorHAnsi"/>
        </w:rPr>
        <w:t>) oraz wszelkie akty wykonawcze wydane na jej podstawie,</w:t>
      </w:r>
    </w:p>
    <w:p w:rsidR="00EF33C7" w:rsidRPr="000363C6" w:rsidRDefault="00EF33C7" w:rsidP="00345C3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 xml:space="preserve">Rozporządzenie – oznacza Rozporządzenie Ministra Rozwoju z dnia 26 lipca 2016 r. w sprawie rodzajów dokumentów, jakich może żądać </w:t>
      </w:r>
      <w:r w:rsidR="00143D51" w:rsidRPr="000363C6">
        <w:rPr>
          <w:rFonts w:asciiTheme="majorHAnsi" w:hAnsiTheme="majorHAnsi"/>
        </w:rPr>
        <w:t>z</w:t>
      </w:r>
      <w:r w:rsidRPr="000363C6">
        <w:rPr>
          <w:rFonts w:asciiTheme="majorHAnsi" w:hAnsiTheme="majorHAnsi"/>
        </w:rPr>
        <w:t xml:space="preserve">amawiający od </w:t>
      </w:r>
      <w:r w:rsidR="00143D51" w:rsidRPr="000363C6">
        <w:rPr>
          <w:rFonts w:asciiTheme="majorHAnsi" w:hAnsiTheme="majorHAnsi"/>
        </w:rPr>
        <w:t>w</w:t>
      </w:r>
      <w:r w:rsidRPr="000363C6">
        <w:rPr>
          <w:rFonts w:asciiTheme="majorHAnsi" w:hAnsiTheme="majorHAnsi"/>
        </w:rPr>
        <w:t>ykonawcy w postępowaniu o udzielenie zamówienia</w:t>
      </w:r>
      <w:r w:rsidR="00143D51" w:rsidRPr="000363C6">
        <w:rPr>
          <w:rFonts w:asciiTheme="majorHAnsi" w:hAnsiTheme="majorHAnsi"/>
        </w:rPr>
        <w:t xml:space="preserve"> (</w:t>
      </w:r>
      <w:r w:rsidR="00E147AF" w:rsidRPr="000363C6">
        <w:rPr>
          <w:rFonts w:asciiTheme="majorHAnsi" w:hAnsiTheme="majorHAnsi" w:cstheme="majorHAnsi"/>
        </w:rPr>
        <w:t>Dz. U. z 2016 r., poz. 1126 z póżn.zm.</w:t>
      </w:r>
      <w:r w:rsidR="00143D51" w:rsidRPr="000363C6">
        <w:rPr>
          <w:rFonts w:asciiTheme="majorHAnsi" w:hAnsiTheme="majorHAnsi"/>
        </w:rPr>
        <w:t>)</w:t>
      </w:r>
      <w:r w:rsidRPr="000363C6">
        <w:rPr>
          <w:rFonts w:asciiTheme="majorHAnsi" w:hAnsiTheme="majorHAnsi"/>
        </w:rPr>
        <w:t>,</w:t>
      </w:r>
    </w:p>
    <w:p w:rsidR="00F77682" w:rsidRPr="000363C6" w:rsidRDefault="00F77682" w:rsidP="00345C3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Oferta oznacza wypełniony w sposób czytelny druk „</w:t>
      </w:r>
      <w:r w:rsidR="004A229E" w:rsidRPr="000363C6">
        <w:rPr>
          <w:rFonts w:asciiTheme="majorHAnsi" w:hAnsiTheme="majorHAnsi"/>
        </w:rPr>
        <w:t>O</w:t>
      </w:r>
      <w:r w:rsidRPr="000363C6">
        <w:rPr>
          <w:rFonts w:asciiTheme="majorHAnsi" w:hAnsiTheme="majorHAnsi"/>
        </w:rPr>
        <w:t>ferta” z wymaganymi dokumentami, zaświadczeniami oraz wypełnionymi załącznikami. Całość opracowania winna być trwale zszyta,</w:t>
      </w:r>
    </w:p>
    <w:p w:rsidR="00F77682" w:rsidRPr="000363C6" w:rsidRDefault="00F77682" w:rsidP="00345C3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Specyfikacja Istotnych Warunków Zamówienia (SIWZ</w:t>
      </w:r>
      <w:r w:rsidR="005E44FB" w:rsidRPr="000363C6">
        <w:rPr>
          <w:rFonts w:asciiTheme="majorHAnsi" w:hAnsiTheme="majorHAnsi"/>
        </w:rPr>
        <w:t xml:space="preserve"> lub „Specyfikacja”</w:t>
      </w:r>
      <w:r w:rsidRPr="000363C6">
        <w:rPr>
          <w:rFonts w:asciiTheme="majorHAnsi" w:hAnsiTheme="majorHAnsi"/>
        </w:rPr>
        <w:t xml:space="preserve">) – oznacza dokument </w:t>
      </w:r>
      <w:r w:rsidR="00F05A4C" w:rsidRPr="000363C6">
        <w:rPr>
          <w:rFonts w:asciiTheme="majorHAnsi" w:hAnsiTheme="majorHAnsi"/>
        </w:rPr>
        <w:t>szczegółowo określony w art. 36</w:t>
      </w:r>
      <w:r w:rsidRPr="000363C6">
        <w:rPr>
          <w:rFonts w:asciiTheme="majorHAnsi" w:hAnsiTheme="majorHAnsi"/>
        </w:rPr>
        <w:t xml:space="preserve"> Ustawy tj. niniejszy dokument oraz wszelkie załączniki, wzory, formularze i inne dokumenty które stanowią jej integralną część,</w:t>
      </w:r>
    </w:p>
    <w:p w:rsidR="00323F6C" w:rsidRPr="000363C6" w:rsidRDefault="00F77682" w:rsidP="00EF33C7">
      <w:pPr>
        <w:pStyle w:val="Tekstpodstawowywcity"/>
        <w:numPr>
          <w:ilvl w:val="0"/>
          <w:numId w:val="23"/>
        </w:numPr>
        <w:tabs>
          <w:tab w:val="left" w:pos="426"/>
          <w:tab w:val="num" w:pos="709"/>
          <w:tab w:val="left" w:pos="1418"/>
        </w:tabs>
        <w:spacing w:after="0"/>
        <w:ind w:left="0" w:firstLine="0"/>
        <w:jc w:val="both"/>
        <w:rPr>
          <w:rFonts w:asciiTheme="majorHAnsi" w:hAnsiTheme="majorHAnsi"/>
        </w:rPr>
      </w:pPr>
      <w:r w:rsidRPr="000363C6">
        <w:rPr>
          <w:rFonts w:asciiTheme="majorHAnsi" w:hAnsiTheme="majorHAnsi"/>
        </w:rPr>
        <w:t xml:space="preserve">Przedmiot Zamówienia – </w:t>
      </w:r>
      <w:r w:rsidR="00323F6C" w:rsidRPr="000363C6">
        <w:rPr>
          <w:rFonts w:asciiTheme="majorHAnsi" w:hAnsiTheme="majorHAnsi"/>
        </w:rPr>
        <w:t>oznacza usługę wykonywania: napraw bieżących, eksploatacyjnych, konserwacji i usuwania awarii w zakresie robót ogólnobudowlanych, dekarskich, elektrycznych, sanitarnych, gazowych, instalacji centralnego ogrzewania i ciep</w:t>
      </w:r>
      <w:r w:rsidR="001D180A" w:rsidRPr="000363C6">
        <w:rPr>
          <w:rFonts w:asciiTheme="majorHAnsi" w:hAnsiTheme="majorHAnsi"/>
        </w:rPr>
        <w:t>ł</w:t>
      </w:r>
      <w:r w:rsidR="00323F6C" w:rsidRPr="000363C6">
        <w:rPr>
          <w:rFonts w:asciiTheme="majorHAnsi" w:hAnsiTheme="majorHAnsi"/>
        </w:rPr>
        <w:t xml:space="preserve">ej wody użytkowej, w budynkach będących własnością </w:t>
      </w:r>
      <w:r w:rsidR="00323F6C" w:rsidRPr="000363C6">
        <w:rPr>
          <w:rFonts w:asciiTheme="majorHAnsi" w:hAnsiTheme="majorHAnsi"/>
          <w:bCs/>
        </w:rPr>
        <w:t>Towarzystwa Budownictwa Społecznego Motława Sp. z o.o. w Gdańsku</w:t>
      </w:r>
      <w:r w:rsidR="00323F6C" w:rsidRPr="000363C6">
        <w:rPr>
          <w:rFonts w:asciiTheme="majorHAnsi" w:hAnsiTheme="majorHAnsi"/>
        </w:rPr>
        <w:t xml:space="preserve"> na warunkach określonych w Rozdziale III SIWZ oraz w</w:t>
      </w:r>
      <w:r w:rsidR="00E14035" w:rsidRPr="000363C6">
        <w:rPr>
          <w:rFonts w:asciiTheme="majorHAnsi" w:hAnsiTheme="majorHAnsi"/>
        </w:rPr>
        <w:t>w wzorze</w:t>
      </w:r>
      <w:r w:rsidR="00323F6C" w:rsidRPr="000363C6">
        <w:rPr>
          <w:rFonts w:asciiTheme="majorHAnsi" w:hAnsiTheme="majorHAnsi"/>
        </w:rPr>
        <w:t xml:space="preserve"> Umow</w:t>
      </w:r>
      <w:r w:rsidR="00E14035" w:rsidRPr="000363C6">
        <w:rPr>
          <w:rFonts w:asciiTheme="majorHAnsi" w:hAnsiTheme="majorHAnsi"/>
        </w:rPr>
        <w:t>y</w:t>
      </w:r>
      <w:r w:rsidR="00323F6C" w:rsidRPr="000363C6">
        <w:rPr>
          <w:rFonts w:asciiTheme="majorHAnsi" w:hAnsiTheme="majorHAnsi"/>
        </w:rPr>
        <w:t xml:space="preserve"> (załącznik nr 2), [Przedmiot Zamówienia zamiennie jest określany jako Przedmiot Umowy]</w:t>
      </w:r>
    </w:p>
    <w:p w:rsidR="00F77682" w:rsidRPr="000363C6" w:rsidRDefault="00F77682" w:rsidP="00EF65B4">
      <w:pPr>
        <w:pStyle w:val="Tekstpodstawowywcity"/>
        <w:numPr>
          <w:ilvl w:val="0"/>
          <w:numId w:val="25"/>
        </w:numPr>
        <w:tabs>
          <w:tab w:val="left" w:pos="426"/>
          <w:tab w:val="left" w:pos="1418"/>
        </w:tabs>
        <w:spacing w:after="0"/>
        <w:ind w:left="0" w:firstLine="0"/>
        <w:jc w:val="both"/>
        <w:rPr>
          <w:rFonts w:asciiTheme="majorHAnsi" w:hAnsiTheme="majorHAnsi"/>
        </w:rPr>
      </w:pPr>
      <w:r w:rsidRPr="000363C6">
        <w:rPr>
          <w:rFonts w:asciiTheme="majorHAnsi" w:hAnsiTheme="majorHAnsi"/>
        </w:rPr>
        <w:t xml:space="preserve">Cena – oznacza kwotę jako należną do zapłaty Wykonawcy za wykonanie Przedmiotu Zamówienia zgodnie z postanowieniami Umowy. Zgodnie z Ustawą o </w:t>
      </w:r>
      <w:r w:rsidRPr="000363C6">
        <w:rPr>
          <w:rFonts w:asciiTheme="majorHAnsi" w:hAnsiTheme="majorHAnsi"/>
          <w:bCs/>
        </w:rPr>
        <w:t>informowaniu o cenach towarów i usług</w:t>
      </w:r>
      <w:r w:rsidRPr="000363C6">
        <w:rPr>
          <w:rFonts w:asciiTheme="majorHAnsi" w:hAnsiTheme="majorHAnsi"/>
        </w:rPr>
        <w:t xml:space="preserve"> z dnia 9 maja 2014 r. (</w:t>
      </w:r>
      <w:r w:rsidR="009E2B74" w:rsidRPr="000363C6">
        <w:rPr>
          <w:rFonts w:asciiTheme="majorHAnsi" w:hAnsiTheme="majorHAnsi" w:cstheme="majorHAnsi"/>
        </w:rPr>
        <w:t>Dz. U. 201</w:t>
      </w:r>
      <w:r w:rsidR="00D636E6" w:rsidRPr="000363C6">
        <w:rPr>
          <w:rFonts w:asciiTheme="majorHAnsi" w:hAnsiTheme="majorHAnsi" w:cstheme="majorHAnsi"/>
        </w:rPr>
        <w:t>9</w:t>
      </w:r>
      <w:r w:rsidR="009E2B74" w:rsidRPr="000363C6">
        <w:rPr>
          <w:rFonts w:asciiTheme="majorHAnsi" w:hAnsiTheme="majorHAnsi" w:cstheme="majorHAnsi"/>
        </w:rPr>
        <w:t xml:space="preserve"> poz. </w:t>
      </w:r>
      <w:r w:rsidR="00D636E6" w:rsidRPr="000363C6">
        <w:rPr>
          <w:rFonts w:asciiTheme="majorHAnsi" w:hAnsiTheme="majorHAnsi" w:cstheme="majorHAnsi"/>
        </w:rPr>
        <w:t>178</w:t>
      </w:r>
      <w:r w:rsidRPr="000363C6">
        <w:rPr>
          <w:rFonts w:asciiTheme="majorHAnsi" w:hAnsiTheme="majorHAnsi"/>
        </w:rPr>
        <w:t>) cena oznacza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F77682" w:rsidRPr="000363C6" w:rsidRDefault="00F77682" w:rsidP="00EF65B4">
      <w:pPr>
        <w:pStyle w:val="Tekstpodstawowywcity"/>
        <w:numPr>
          <w:ilvl w:val="0"/>
          <w:numId w:val="25"/>
        </w:numPr>
        <w:tabs>
          <w:tab w:val="left" w:pos="426"/>
          <w:tab w:val="left" w:pos="1418"/>
        </w:tabs>
        <w:spacing w:after="0"/>
        <w:ind w:left="0" w:firstLine="0"/>
        <w:jc w:val="both"/>
        <w:rPr>
          <w:rFonts w:asciiTheme="majorHAnsi" w:hAnsiTheme="majorHAnsi"/>
        </w:rPr>
      </w:pPr>
      <w:r w:rsidRPr="000363C6">
        <w:rPr>
          <w:rFonts w:asciiTheme="majorHAnsi" w:hAnsiTheme="majorHAnsi"/>
        </w:rPr>
        <w:t>Dzień – oznacza dzień kalendarzowy.</w:t>
      </w:r>
    </w:p>
    <w:p w:rsidR="00F77682" w:rsidRPr="000363C6" w:rsidRDefault="00F77682" w:rsidP="00345C37">
      <w:pPr>
        <w:pStyle w:val="Tekstpodstawowywcity"/>
        <w:numPr>
          <w:ilvl w:val="0"/>
          <w:numId w:val="25"/>
        </w:numPr>
        <w:tabs>
          <w:tab w:val="left" w:pos="426"/>
          <w:tab w:val="num" w:pos="709"/>
        </w:tabs>
        <w:spacing w:after="0"/>
        <w:ind w:left="0" w:firstLine="0"/>
        <w:jc w:val="both"/>
        <w:rPr>
          <w:rFonts w:asciiTheme="majorHAnsi" w:hAnsiTheme="majorHAnsi"/>
        </w:rPr>
      </w:pPr>
      <w:r w:rsidRPr="000363C6">
        <w:rPr>
          <w:rFonts w:asciiTheme="majorHAnsi" w:hAnsiTheme="majorHAnsi"/>
        </w:rPr>
        <w:t>Pisemnie – oznacza wszelkie pismo ręczne, maszynowe lub przy użyciu sprzętu komputerowego z własnoręcznym podpisem Wykonawcy i jego pieczęcią firmową.</w:t>
      </w:r>
    </w:p>
    <w:p w:rsidR="00F77682" w:rsidRPr="000363C6" w:rsidRDefault="00F77682" w:rsidP="00345C37">
      <w:pPr>
        <w:pStyle w:val="Tekstpodstawowywcity"/>
        <w:numPr>
          <w:ilvl w:val="0"/>
          <w:numId w:val="25"/>
        </w:numPr>
        <w:tabs>
          <w:tab w:val="clear" w:pos="2771"/>
          <w:tab w:val="left" w:pos="426"/>
          <w:tab w:val="num" w:pos="709"/>
        </w:tabs>
        <w:spacing w:after="0"/>
        <w:ind w:left="0" w:firstLine="0"/>
        <w:jc w:val="both"/>
        <w:rPr>
          <w:rFonts w:asciiTheme="majorHAnsi" w:hAnsiTheme="majorHAnsi"/>
        </w:rPr>
      </w:pPr>
      <w:r w:rsidRPr="000363C6">
        <w:rPr>
          <w:rFonts w:asciiTheme="majorHAnsi" w:hAnsiTheme="majorHAnsi"/>
        </w:rPr>
        <w:t xml:space="preserve">Umowa - należy przez to rozumieć Umowę wraz z jej załącznikami </w:t>
      </w:r>
    </w:p>
    <w:p w:rsidR="00F77682" w:rsidRPr="000363C6" w:rsidRDefault="00F77682" w:rsidP="00345C37">
      <w:pPr>
        <w:pStyle w:val="Tekstpodstawowywcity"/>
        <w:numPr>
          <w:ilvl w:val="0"/>
          <w:numId w:val="25"/>
        </w:numPr>
        <w:tabs>
          <w:tab w:val="left" w:pos="426"/>
          <w:tab w:val="num" w:pos="709"/>
        </w:tabs>
        <w:spacing w:after="0"/>
        <w:ind w:left="0" w:firstLine="0"/>
        <w:jc w:val="both"/>
        <w:rPr>
          <w:rFonts w:asciiTheme="majorHAnsi" w:hAnsiTheme="majorHAnsi"/>
        </w:rPr>
      </w:pPr>
      <w:r w:rsidRPr="000363C6">
        <w:rPr>
          <w:rFonts w:asciiTheme="majorHAnsi" w:hAnsiTheme="majorHAnsi"/>
        </w:rPr>
        <w:t xml:space="preserve">Umowa o podwykonawstwo - należy przez to rozumieć </w:t>
      </w:r>
      <w:r w:rsidR="00B100B5" w:rsidRPr="000363C6">
        <w:rPr>
          <w:rFonts w:asciiTheme="majorHAnsi" w:hAnsiTheme="majorHAnsi"/>
        </w:rPr>
        <w:t>U</w:t>
      </w:r>
      <w:r w:rsidRPr="000363C6">
        <w:rPr>
          <w:rFonts w:asciiTheme="majorHAnsi" w:hAnsiTheme="majorHAnsi"/>
        </w:rPr>
        <w:t xml:space="preserve">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w:t>
      </w:r>
      <w:r w:rsidRPr="000363C6">
        <w:rPr>
          <w:rFonts w:asciiTheme="majorHAnsi" w:hAnsiTheme="majorHAnsi"/>
        </w:rPr>
        <w:lastRenderedPageBreak/>
        <w:t>na roboty budowlane także między podwykonawcą, a dalszym podwykonawcą lub między dalszymi podwykonawcami</w:t>
      </w:r>
      <w:r w:rsidR="00143D51" w:rsidRPr="000363C6">
        <w:rPr>
          <w:rFonts w:asciiTheme="majorHAnsi" w:hAnsiTheme="majorHAnsi"/>
        </w:rPr>
        <w:t>.</w:t>
      </w:r>
    </w:p>
    <w:p w:rsidR="00F77682" w:rsidRPr="000363C6" w:rsidRDefault="00F77682" w:rsidP="00345C37">
      <w:pPr>
        <w:pStyle w:val="Tekstpodstawowywcity"/>
        <w:numPr>
          <w:ilvl w:val="0"/>
          <w:numId w:val="24"/>
        </w:numPr>
        <w:tabs>
          <w:tab w:val="clear" w:pos="2458"/>
          <w:tab w:val="left" w:pos="426"/>
          <w:tab w:val="num" w:pos="709"/>
          <w:tab w:val="left" w:pos="1418"/>
        </w:tabs>
        <w:spacing w:after="0"/>
        <w:ind w:left="0" w:firstLine="0"/>
        <w:jc w:val="both"/>
        <w:rPr>
          <w:rFonts w:asciiTheme="majorHAnsi" w:hAnsiTheme="majorHAnsi"/>
        </w:rPr>
      </w:pPr>
      <w:r w:rsidRPr="000363C6">
        <w:rPr>
          <w:rFonts w:asciiTheme="majorHAnsi" w:hAnsiTheme="majorHAnsi"/>
        </w:rPr>
        <w:t>W dalszy</w:t>
      </w:r>
      <w:r w:rsidR="004A229E" w:rsidRPr="000363C6">
        <w:rPr>
          <w:rFonts w:asciiTheme="majorHAnsi" w:hAnsiTheme="majorHAnsi"/>
        </w:rPr>
        <w:t>m ciągu niniejszej SIWZ słowa „O</w:t>
      </w:r>
      <w:r w:rsidRPr="000363C6">
        <w:rPr>
          <w:rFonts w:asciiTheme="majorHAnsi" w:hAnsiTheme="majorHAnsi"/>
        </w:rPr>
        <w:t>ferta” oraz jej pochodne (oferować, oferowanie, itp.) są traktowane jako synonimy.</w:t>
      </w:r>
    </w:p>
    <w:p w:rsidR="00F77682" w:rsidRPr="000363C6" w:rsidRDefault="00F77682" w:rsidP="00345C37">
      <w:pPr>
        <w:pStyle w:val="Tekstpodstawowywcity"/>
        <w:numPr>
          <w:ilvl w:val="0"/>
          <w:numId w:val="24"/>
        </w:numPr>
        <w:tabs>
          <w:tab w:val="clear" w:pos="2458"/>
          <w:tab w:val="left" w:pos="426"/>
          <w:tab w:val="num" w:pos="709"/>
          <w:tab w:val="left" w:pos="1418"/>
        </w:tabs>
        <w:spacing w:after="0"/>
        <w:ind w:left="0" w:firstLine="0"/>
        <w:jc w:val="both"/>
        <w:rPr>
          <w:rFonts w:asciiTheme="majorHAnsi" w:hAnsiTheme="majorHAnsi"/>
        </w:rPr>
      </w:pPr>
      <w:r w:rsidRPr="000363C6">
        <w:rPr>
          <w:rFonts w:asciiTheme="majorHAnsi" w:hAnsiTheme="majorHAnsi"/>
        </w:rPr>
        <w:t>O udzielenie zamówienia mogą ubiegać się wyłącznie Wykonawcy, którzy nie są wykluczeni na podstawie art. 24 ust. 1</w:t>
      </w:r>
      <w:r w:rsidR="00755FB7" w:rsidRPr="000363C6">
        <w:rPr>
          <w:rFonts w:asciiTheme="majorHAnsi" w:hAnsiTheme="majorHAnsi"/>
        </w:rPr>
        <w:t xml:space="preserve"> pkt 1</w:t>
      </w:r>
      <w:r w:rsidR="00EF33C7" w:rsidRPr="000363C6">
        <w:rPr>
          <w:rFonts w:asciiTheme="majorHAnsi" w:hAnsiTheme="majorHAnsi"/>
        </w:rPr>
        <w:t>2</w:t>
      </w:r>
      <w:r w:rsidR="00755FB7" w:rsidRPr="000363C6">
        <w:rPr>
          <w:rFonts w:asciiTheme="majorHAnsi" w:hAnsiTheme="majorHAnsi"/>
        </w:rPr>
        <w:t>-2</w:t>
      </w:r>
      <w:r w:rsidR="00EF33C7" w:rsidRPr="000363C6">
        <w:rPr>
          <w:rFonts w:asciiTheme="majorHAnsi" w:hAnsiTheme="majorHAnsi"/>
        </w:rPr>
        <w:t>3</w:t>
      </w:r>
      <w:r w:rsidRPr="000363C6">
        <w:rPr>
          <w:rFonts w:asciiTheme="majorHAnsi" w:hAnsiTheme="majorHAnsi"/>
        </w:rPr>
        <w:t xml:space="preserve"> i </w:t>
      </w:r>
      <w:r w:rsidR="008336D9" w:rsidRPr="000363C6">
        <w:rPr>
          <w:rFonts w:asciiTheme="majorHAnsi" w:hAnsiTheme="majorHAnsi"/>
        </w:rPr>
        <w:t xml:space="preserve">ust. </w:t>
      </w:r>
      <w:r w:rsidR="00282BB4" w:rsidRPr="000363C6">
        <w:rPr>
          <w:rFonts w:asciiTheme="majorHAnsi" w:hAnsiTheme="majorHAnsi"/>
        </w:rPr>
        <w:t>5 pkt 1</w:t>
      </w:r>
      <w:r w:rsidRPr="000363C6">
        <w:rPr>
          <w:rFonts w:asciiTheme="majorHAnsi" w:hAnsiTheme="majorHAnsi"/>
        </w:rPr>
        <w:t xml:space="preserve"> Ustawy, spełniają warunki określone w niniejszej SIWZ oraz ich </w:t>
      </w:r>
      <w:r w:rsidR="004A229E" w:rsidRPr="000363C6">
        <w:rPr>
          <w:rFonts w:asciiTheme="majorHAnsi" w:hAnsiTheme="majorHAnsi"/>
        </w:rPr>
        <w:t>O</w:t>
      </w:r>
      <w:r w:rsidRPr="000363C6">
        <w:rPr>
          <w:rFonts w:asciiTheme="majorHAnsi" w:hAnsiTheme="majorHAnsi"/>
        </w:rPr>
        <w:t>ferta odpowiada zasadom określonym w Ustawie.</w:t>
      </w:r>
    </w:p>
    <w:p w:rsidR="00F77682" w:rsidRPr="000363C6" w:rsidRDefault="00F77682" w:rsidP="00345C37">
      <w:pPr>
        <w:pStyle w:val="Tekstpodstawowywcity"/>
        <w:numPr>
          <w:ilvl w:val="0"/>
          <w:numId w:val="24"/>
        </w:numPr>
        <w:tabs>
          <w:tab w:val="clear" w:pos="2458"/>
          <w:tab w:val="left" w:pos="426"/>
          <w:tab w:val="num" w:pos="709"/>
          <w:tab w:val="left" w:pos="1418"/>
        </w:tabs>
        <w:spacing w:after="0"/>
        <w:ind w:left="0" w:firstLine="0"/>
        <w:jc w:val="both"/>
        <w:rPr>
          <w:rFonts w:asciiTheme="majorHAnsi" w:hAnsiTheme="majorHAnsi"/>
        </w:rPr>
      </w:pPr>
      <w:r w:rsidRPr="000363C6">
        <w:rPr>
          <w:rFonts w:asciiTheme="majorHAnsi" w:hAnsiTheme="majorHAnsi"/>
        </w:rPr>
        <w:t xml:space="preserve">Wykonawca winien zapoznać się z całością niniejszej SIWZ. Wszystkie załączniki, dotyczące SIWZ, stanowią jej integralną część. Koszty związane z przygotowaniem i złożeniem </w:t>
      </w:r>
      <w:r w:rsidR="004A229E" w:rsidRPr="000363C6">
        <w:rPr>
          <w:rFonts w:asciiTheme="majorHAnsi" w:hAnsiTheme="majorHAnsi"/>
        </w:rPr>
        <w:t>O</w:t>
      </w:r>
      <w:r w:rsidRPr="000363C6">
        <w:rPr>
          <w:rFonts w:asciiTheme="majorHAnsi" w:hAnsiTheme="majorHAnsi"/>
        </w:rPr>
        <w:t>ferty ponosi Wykonawca.</w:t>
      </w:r>
    </w:p>
    <w:p w:rsidR="00E37F70" w:rsidRPr="000363C6" w:rsidRDefault="00E37F70" w:rsidP="00871782">
      <w:pPr>
        <w:tabs>
          <w:tab w:val="left" w:pos="540"/>
        </w:tabs>
        <w:jc w:val="both"/>
        <w:rPr>
          <w:rFonts w:asciiTheme="majorHAnsi" w:hAnsiTheme="majorHAnsi"/>
        </w:rPr>
      </w:pPr>
    </w:p>
    <w:p w:rsidR="00E37F70" w:rsidRPr="000363C6" w:rsidRDefault="00E37F70" w:rsidP="00871782">
      <w:pPr>
        <w:tabs>
          <w:tab w:val="left" w:pos="540"/>
        </w:tabs>
        <w:jc w:val="both"/>
        <w:rPr>
          <w:rFonts w:asciiTheme="majorHAnsi" w:hAnsiTheme="majorHAnsi"/>
        </w:rPr>
      </w:pPr>
      <w:r w:rsidRPr="000363C6">
        <w:rPr>
          <w:rFonts w:asciiTheme="majorHAnsi" w:hAnsiTheme="majorHAnsi"/>
        </w:rPr>
        <w:t xml:space="preserve">Adres strony </w:t>
      </w:r>
      <w:r w:rsidR="00282BB4" w:rsidRPr="000363C6">
        <w:rPr>
          <w:rFonts w:asciiTheme="majorHAnsi" w:hAnsiTheme="majorHAnsi"/>
        </w:rPr>
        <w:t>internetowej Zamawiającego</w:t>
      </w:r>
      <w:r w:rsidRPr="000363C6">
        <w:rPr>
          <w:rFonts w:asciiTheme="majorHAnsi" w:hAnsiTheme="majorHAnsi"/>
        </w:rPr>
        <w:t xml:space="preserve">: </w:t>
      </w:r>
      <w:hyperlink r:id="rId8" w:history="1">
        <w:r w:rsidR="001F2966" w:rsidRPr="000363C6">
          <w:rPr>
            <w:rStyle w:val="Hipercze"/>
            <w:rFonts w:asciiTheme="majorHAnsi" w:hAnsiTheme="majorHAnsi"/>
            <w:color w:val="auto"/>
          </w:rPr>
          <w:t>www.tbsmotlawa.pl</w:t>
        </w:r>
      </w:hyperlink>
      <w:r w:rsidRPr="000363C6">
        <w:rPr>
          <w:rFonts w:asciiTheme="majorHAnsi" w:hAnsiTheme="majorHAnsi"/>
        </w:rPr>
        <w:t xml:space="preserve"> </w:t>
      </w:r>
    </w:p>
    <w:p w:rsidR="00E37F70" w:rsidRPr="000363C6" w:rsidRDefault="00E37F70" w:rsidP="00871782">
      <w:pPr>
        <w:pStyle w:val="pkt"/>
        <w:spacing w:before="0" w:after="0"/>
        <w:ind w:left="0"/>
        <w:rPr>
          <w:rFonts w:asciiTheme="majorHAnsi" w:hAnsiTheme="majorHAnsi"/>
          <w:b/>
          <w:i/>
          <w:szCs w:val="24"/>
        </w:rPr>
      </w:pPr>
    </w:p>
    <w:p w:rsidR="001F2966" w:rsidRPr="000363C6" w:rsidRDefault="001F2966" w:rsidP="006D4578">
      <w:pPr>
        <w:pStyle w:val="Tekstpodstawowywcity"/>
        <w:tabs>
          <w:tab w:val="left" w:pos="2552"/>
        </w:tabs>
        <w:spacing w:after="0"/>
        <w:ind w:left="0"/>
        <w:jc w:val="both"/>
        <w:rPr>
          <w:rFonts w:asciiTheme="majorHAnsi" w:hAnsiTheme="majorHAnsi"/>
          <w:b/>
        </w:rPr>
      </w:pPr>
      <w:r w:rsidRPr="000363C6">
        <w:rPr>
          <w:rFonts w:asciiTheme="majorHAnsi" w:hAnsiTheme="majorHAnsi"/>
          <w:b/>
        </w:rPr>
        <w:t xml:space="preserve">Rozdział II.  Tryb udzielenia zamówienia </w:t>
      </w:r>
    </w:p>
    <w:p w:rsidR="00BD11A4" w:rsidRPr="000363C6" w:rsidRDefault="00BD11A4" w:rsidP="006D4578">
      <w:pPr>
        <w:pStyle w:val="pkt"/>
        <w:spacing w:before="0" w:after="0"/>
        <w:ind w:left="0" w:firstLine="0"/>
        <w:rPr>
          <w:rFonts w:asciiTheme="majorHAnsi" w:hAnsiTheme="majorHAnsi"/>
          <w:b/>
          <w:szCs w:val="24"/>
        </w:rPr>
      </w:pPr>
    </w:p>
    <w:p w:rsidR="00E37F70" w:rsidRPr="000363C6" w:rsidRDefault="00E37F70" w:rsidP="006D4578">
      <w:pPr>
        <w:pStyle w:val="pkt"/>
        <w:numPr>
          <w:ilvl w:val="0"/>
          <w:numId w:val="14"/>
        </w:numPr>
        <w:tabs>
          <w:tab w:val="clear" w:pos="519"/>
          <w:tab w:val="num" w:pos="426"/>
        </w:tabs>
        <w:spacing w:before="0" w:after="0"/>
        <w:ind w:left="0" w:firstLine="0"/>
        <w:rPr>
          <w:rFonts w:asciiTheme="majorHAnsi" w:hAnsiTheme="majorHAnsi"/>
          <w:szCs w:val="24"/>
        </w:rPr>
      </w:pPr>
      <w:r w:rsidRPr="000363C6">
        <w:rPr>
          <w:rFonts w:asciiTheme="majorHAnsi" w:hAnsiTheme="majorHAnsi"/>
          <w:szCs w:val="24"/>
        </w:rPr>
        <w:t xml:space="preserve">Niniejsze postępowanie prowadzone jest w trybie przetargu nieograniczonego na podstawie art. 39 </w:t>
      </w:r>
      <w:r w:rsidR="00282BB4" w:rsidRPr="000363C6">
        <w:rPr>
          <w:rFonts w:asciiTheme="majorHAnsi" w:hAnsiTheme="majorHAnsi"/>
          <w:szCs w:val="24"/>
        </w:rPr>
        <w:t>i nast. U</w:t>
      </w:r>
      <w:r w:rsidRPr="000363C6">
        <w:rPr>
          <w:rFonts w:asciiTheme="majorHAnsi" w:hAnsiTheme="majorHAnsi"/>
          <w:szCs w:val="24"/>
        </w:rPr>
        <w:t>stawy</w:t>
      </w:r>
      <w:r w:rsidR="00282BB4" w:rsidRPr="000363C6">
        <w:rPr>
          <w:rFonts w:asciiTheme="majorHAnsi" w:hAnsiTheme="majorHAnsi"/>
          <w:szCs w:val="24"/>
        </w:rPr>
        <w:t>.</w:t>
      </w:r>
    </w:p>
    <w:p w:rsidR="00E37F70" w:rsidRPr="000363C6" w:rsidRDefault="00E37F70" w:rsidP="006D4578">
      <w:pPr>
        <w:pStyle w:val="pkt"/>
        <w:numPr>
          <w:ilvl w:val="0"/>
          <w:numId w:val="14"/>
        </w:numPr>
        <w:tabs>
          <w:tab w:val="clear" w:pos="519"/>
          <w:tab w:val="num" w:pos="426"/>
        </w:tabs>
        <w:spacing w:before="0" w:after="0"/>
        <w:ind w:left="0" w:firstLine="0"/>
        <w:rPr>
          <w:rFonts w:asciiTheme="majorHAnsi" w:hAnsiTheme="majorHAnsi"/>
          <w:szCs w:val="24"/>
        </w:rPr>
      </w:pPr>
      <w:r w:rsidRPr="000363C6">
        <w:rPr>
          <w:rFonts w:asciiTheme="majorHAnsi" w:hAnsiTheme="majorHAnsi"/>
          <w:szCs w:val="24"/>
        </w:rPr>
        <w:t>Wartoś</w:t>
      </w:r>
      <w:r w:rsidR="00EF33C7" w:rsidRPr="000363C6">
        <w:rPr>
          <w:rFonts w:asciiTheme="majorHAnsi" w:hAnsiTheme="majorHAnsi"/>
          <w:szCs w:val="24"/>
        </w:rPr>
        <w:t>ć</w:t>
      </w:r>
      <w:r w:rsidRPr="000363C6">
        <w:rPr>
          <w:rFonts w:asciiTheme="majorHAnsi" w:hAnsiTheme="majorHAnsi"/>
          <w:szCs w:val="24"/>
        </w:rPr>
        <w:t xml:space="preserve"> zamówienia nie przekracza równowartości kwoty określonej w przepisach wykonawczych wydany</w:t>
      </w:r>
      <w:r w:rsidR="00EF33C7" w:rsidRPr="000363C6">
        <w:rPr>
          <w:rFonts w:asciiTheme="majorHAnsi" w:hAnsiTheme="majorHAnsi"/>
          <w:szCs w:val="24"/>
        </w:rPr>
        <w:t>ch na podstawie art. 11 ust. 8 Ustawy</w:t>
      </w:r>
      <w:r w:rsidRPr="000363C6">
        <w:rPr>
          <w:rFonts w:asciiTheme="majorHAnsi" w:hAnsiTheme="majorHAnsi"/>
          <w:szCs w:val="24"/>
        </w:rPr>
        <w:t xml:space="preserve">. </w:t>
      </w:r>
    </w:p>
    <w:p w:rsidR="00BD11A4" w:rsidRPr="000363C6" w:rsidRDefault="00BD11A4" w:rsidP="006D4578">
      <w:pPr>
        <w:pStyle w:val="pkt"/>
        <w:spacing w:before="0" w:after="0"/>
        <w:ind w:left="0" w:firstLine="0"/>
        <w:rPr>
          <w:rFonts w:asciiTheme="majorHAnsi" w:hAnsiTheme="majorHAnsi"/>
          <w:szCs w:val="24"/>
        </w:rPr>
      </w:pPr>
    </w:p>
    <w:p w:rsidR="00E37F70" w:rsidRPr="000363C6" w:rsidRDefault="00234F4E" w:rsidP="006D4578">
      <w:pPr>
        <w:pStyle w:val="pkt"/>
        <w:spacing w:before="0" w:after="0"/>
        <w:ind w:left="0" w:firstLine="0"/>
        <w:rPr>
          <w:rFonts w:asciiTheme="majorHAnsi" w:hAnsiTheme="majorHAnsi"/>
          <w:b/>
          <w:szCs w:val="24"/>
        </w:rPr>
      </w:pPr>
      <w:r w:rsidRPr="000363C6">
        <w:rPr>
          <w:rFonts w:asciiTheme="majorHAnsi" w:hAnsiTheme="majorHAnsi"/>
          <w:b/>
          <w:szCs w:val="24"/>
        </w:rPr>
        <w:t xml:space="preserve">Rozdział III.  Opis </w:t>
      </w:r>
      <w:r w:rsidR="00F47746" w:rsidRPr="000363C6">
        <w:rPr>
          <w:rFonts w:asciiTheme="majorHAnsi" w:hAnsiTheme="majorHAnsi"/>
          <w:b/>
          <w:szCs w:val="24"/>
        </w:rPr>
        <w:t>P</w:t>
      </w:r>
      <w:r w:rsidRPr="000363C6">
        <w:rPr>
          <w:rFonts w:asciiTheme="majorHAnsi" w:hAnsiTheme="majorHAnsi"/>
          <w:b/>
          <w:szCs w:val="24"/>
        </w:rPr>
        <w:t xml:space="preserve">rzedmiotu </w:t>
      </w:r>
      <w:r w:rsidR="00F47746" w:rsidRPr="000363C6">
        <w:rPr>
          <w:rFonts w:asciiTheme="majorHAnsi" w:hAnsiTheme="majorHAnsi"/>
          <w:b/>
          <w:szCs w:val="24"/>
        </w:rPr>
        <w:t>Z</w:t>
      </w:r>
      <w:r w:rsidRPr="000363C6">
        <w:rPr>
          <w:rFonts w:asciiTheme="majorHAnsi" w:hAnsiTheme="majorHAnsi"/>
          <w:b/>
          <w:szCs w:val="24"/>
        </w:rPr>
        <w:t>amówienia</w:t>
      </w:r>
    </w:p>
    <w:p w:rsidR="00E37F70" w:rsidRPr="000363C6" w:rsidRDefault="00E37F70" w:rsidP="006D4578">
      <w:pPr>
        <w:tabs>
          <w:tab w:val="num" w:pos="480"/>
          <w:tab w:val="left" w:pos="3855"/>
        </w:tabs>
        <w:jc w:val="both"/>
        <w:rPr>
          <w:rFonts w:asciiTheme="majorHAnsi" w:hAnsiTheme="majorHAnsi"/>
        </w:rPr>
      </w:pPr>
    </w:p>
    <w:p w:rsidR="00323F6C" w:rsidRPr="000363C6" w:rsidRDefault="00E37F70" w:rsidP="006D4578">
      <w:pPr>
        <w:pStyle w:val="Tekstpodstawowywcity"/>
        <w:numPr>
          <w:ilvl w:val="0"/>
          <w:numId w:val="39"/>
        </w:numPr>
        <w:tabs>
          <w:tab w:val="left" w:pos="0"/>
          <w:tab w:val="left" w:pos="426"/>
        </w:tabs>
        <w:spacing w:after="0"/>
        <w:ind w:left="0" w:right="72" w:firstLine="0"/>
        <w:jc w:val="both"/>
        <w:rPr>
          <w:rFonts w:asciiTheme="majorHAnsi" w:hAnsiTheme="majorHAnsi"/>
          <w:strike/>
        </w:rPr>
      </w:pPr>
      <w:r w:rsidRPr="000363C6">
        <w:rPr>
          <w:rFonts w:asciiTheme="majorHAnsi" w:hAnsiTheme="majorHAnsi"/>
        </w:rPr>
        <w:t xml:space="preserve">Przedmiotem </w:t>
      </w:r>
      <w:r w:rsidR="00F47746" w:rsidRPr="000363C6">
        <w:rPr>
          <w:rFonts w:asciiTheme="majorHAnsi" w:hAnsiTheme="majorHAnsi"/>
        </w:rPr>
        <w:t>Z</w:t>
      </w:r>
      <w:r w:rsidR="00323F6C" w:rsidRPr="000363C6">
        <w:rPr>
          <w:rFonts w:asciiTheme="majorHAnsi" w:hAnsiTheme="majorHAnsi"/>
        </w:rPr>
        <w:t>amówienia jest usługa wykonywania: napraw bieżących, eksploatacyjnych, konserwacji i usuwania awarii w zakresie robót ogólnobudowlanych, dekarskich, elektrycznych, sanitarnych, gazowych, instalacj</w:t>
      </w:r>
      <w:r w:rsidR="001D180A" w:rsidRPr="000363C6">
        <w:rPr>
          <w:rFonts w:asciiTheme="majorHAnsi" w:hAnsiTheme="majorHAnsi"/>
        </w:rPr>
        <w:t>i centralnego ogrzewania i ciepł</w:t>
      </w:r>
      <w:r w:rsidR="00323F6C" w:rsidRPr="000363C6">
        <w:rPr>
          <w:rFonts w:asciiTheme="majorHAnsi" w:hAnsiTheme="majorHAnsi"/>
        </w:rPr>
        <w:t xml:space="preserve">ej wody użytkowej, w budynkach będących własnością </w:t>
      </w:r>
      <w:r w:rsidR="00323F6C" w:rsidRPr="000363C6">
        <w:rPr>
          <w:rFonts w:asciiTheme="majorHAnsi" w:hAnsiTheme="majorHAnsi"/>
          <w:bCs/>
        </w:rPr>
        <w:t>Towarzystwa Budownictwa Społecznego Motława Sp. z o.o. w Gdańsku</w:t>
      </w:r>
      <w:r w:rsidR="00323F6C" w:rsidRPr="000363C6">
        <w:rPr>
          <w:rFonts w:asciiTheme="majorHAnsi" w:hAnsiTheme="majorHAnsi"/>
        </w:rPr>
        <w:t>.</w:t>
      </w:r>
    </w:p>
    <w:p w:rsidR="00323F6C" w:rsidRPr="000363C6" w:rsidRDefault="00323F6C" w:rsidP="006D4578">
      <w:pPr>
        <w:pStyle w:val="Tekstpodstawowywcity"/>
        <w:tabs>
          <w:tab w:val="left" w:pos="0"/>
          <w:tab w:val="left" w:pos="426"/>
        </w:tabs>
        <w:spacing w:after="0"/>
        <w:ind w:left="0" w:right="74"/>
        <w:jc w:val="both"/>
        <w:rPr>
          <w:rFonts w:asciiTheme="majorHAnsi" w:hAnsiTheme="majorHAnsi"/>
          <w:b/>
          <w:bCs/>
        </w:rPr>
      </w:pPr>
    </w:p>
    <w:p w:rsidR="00323F6C" w:rsidRPr="000363C6" w:rsidRDefault="00323F6C" w:rsidP="006D4578">
      <w:pPr>
        <w:tabs>
          <w:tab w:val="left" w:pos="0"/>
          <w:tab w:val="left" w:pos="426"/>
        </w:tabs>
        <w:rPr>
          <w:rFonts w:asciiTheme="majorHAnsi" w:hAnsiTheme="majorHAnsi"/>
        </w:rPr>
      </w:pPr>
      <w:r w:rsidRPr="000363C6">
        <w:rPr>
          <w:rFonts w:asciiTheme="majorHAnsi" w:hAnsiTheme="majorHAnsi"/>
        </w:rPr>
        <w:t xml:space="preserve">Kod CPV: </w:t>
      </w:r>
    </w:p>
    <w:p w:rsidR="00F07514" w:rsidRPr="000363C6" w:rsidRDefault="00F07514" w:rsidP="00F07514">
      <w:pPr>
        <w:tabs>
          <w:tab w:val="left" w:pos="0"/>
          <w:tab w:val="left" w:pos="426"/>
        </w:tabs>
        <w:rPr>
          <w:rFonts w:asciiTheme="majorHAnsi" w:hAnsiTheme="majorHAnsi"/>
        </w:rPr>
      </w:pPr>
      <w:r w:rsidRPr="000363C6">
        <w:rPr>
          <w:rFonts w:asciiTheme="majorHAnsi" w:hAnsiTheme="majorHAnsi"/>
        </w:rPr>
        <w:t>50000000 – 5 Usługi naprawcze i konserwacyjne</w:t>
      </w:r>
    </w:p>
    <w:p w:rsidR="00323F6C" w:rsidRPr="000363C6" w:rsidRDefault="00323F6C" w:rsidP="006D4578">
      <w:pPr>
        <w:tabs>
          <w:tab w:val="left" w:pos="0"/>
          <w:tab w:val="left" w:pos="426"/>
        </w:tabs>
        <w:rPr>
          <w:rFonts w:asciiTheme="majorHAnsi" w:hAnsiTheme="majorHAnsi"/>
        </w:rPr>
      </w:pPr>
      <w:r w:rsidRPr="000363C6">
        <w:rPr>
          <w:rFonts w:asciiTheme="majorHAnsi" w:hAnsiTheme="majorHAnsi"/>
        </w:rPr>
        <w:t>50700000 – 2 Usługi w zakresie napraw i konserwacji instalacji budynkowych</w:t>
      </w:r>
    </w:p>
    <w:p w:rsidR="00F07514" w:rsidRPr="000363C6" w:rsidRDefault="00F07514" w:rsidP="006D4578">
      <w:pPr>
        <w:tabs>
          <w:tab w:val="left" w:pos="0"/>
          <w:tab w:val="left" w:pos="426"/>
        </w:tabs>
        <w:rPr>
          <w:rFonts w:asciiTheme="majorHAnsi" w:hAnsiTheme="majorHAnsi"/>
        </w:rPr>
      </w:pPr>
      <w:r w:rsidRPr="000363C6">
        <w:rPr>
          <w:rFonts w:asciiTheme="majorHAnsi" w:hAnsiTheme="majorHAnsi"/>
        </w:rPr>
        <w:t>50720000 - 8 Usługi w zakresie i konserwacji centralnego ogrzewania</w:t>
      </w:r>
    </w:p>
    <w:p w:rsidR="00F07514" w:rsidRPr="000363C6" w:rsidRDefault="00F07514" w:rsidP="006D4578">
      <w:pPr>
        <w:tabs>
          <w:tab w:val="left" w:pos="0"/>
          <w:tab w:val="left" w:pos="426"/>
        </w:tabs>
        <w:rPr>
          <w:rFonts w:asciiTheme="majorHAnsi" w:hAnsiTheme="majorHAnsi"/>
        </w:rPr>
      </w:pPr>
      <w:r w:rsidRPr="000363C6">
        <w:rPr>
          <w:rFonts w:asciiTheme="majorHAnsi" w:hAnsiTheme="majorHAnsi"/>
        </w:rPr>
        <w:t>50712000 – 2 Usługi w zakresie napraw i konserwacji elektrycznych instalacji budynkowych</w:t>
      </w:r>
    </w:p>
    <w:p w:rsidR="003D2041" w:rsidRPr="000363C6" w:rsidRDefault="00775D13" w:rsidP="003D2041">
      <w:pPr>
        <w:rPr>
          <w:rFonts w:asciiTheme="majorHAnsi" w:hAnsiTheme="majorHAnsi" w:cstheme="majorHAnsi"/>
        </w:rPr>
      </w:pPr>
      <w:hyperlink r:id="rId9" w:history="1">
        <w:r w:rsidR="003D2041" w:rsidRPr="000363C6">
          <w:rPr>
            <w:rFonts w:asciiTheme="majorHAnsi" w:hAnsiTheme="majorHAnsi" w:cstheme="majorHAnsi"/>
          </w:rPr>
          <w:t>50531100-7</w:t>
        </w:r>
      </w:hyperlink>
      <w:r w:rsidR="003D2041" w:rsidRPr="000363C6">
        <w:rPr>
          <w:rFonts w:asciiTheme="majorHAnsi" w:hAnsiTheme="majorHAnsi" w:cstheme="majorHAnsi"/>
        </w:rPr>
        <w:t xml:space="preserve"> Usługi w zakresie napraw i konserwacji kotłów grzewczych </w:t>
      </w:r>
    </w:p>
    <w:p w:rsidR="00323F6C" w:rsidRPr="000363C6" w:rsidRDefault="00323F6C" w:rsidP="006D4578">
      <w:pPr>
        <w:tabs>
          <w:tab w:val="left" w:pos="284"/>
        </w:tabs>
        <w:jc w:val="both"/>
        <w:rPr>
          <w:rFonts w:asciiTheme="majorHAnsi" w:hAnsiTheme="majorHAnsi"/>
        </w:rPr>
      </w:pPr>
    </w:p>
    <w:p w:rsidR="00323F6C" w:rsidRPr="000363C6" w:rsidRDefault="00323F6C" w:rsidP="006D4578">
      <w:pPr>
        <w:tabs>
          <w:tab w:val="left" w:pos="284"/>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2. Naprawy bieżące,  eksploatacyjne, konserwacji i usuwania awarii obejmują m.in. roboty:</w:t>
      </w:r>
    </w:p>
    <w:p w:rsidR="00323F6C" w:rsidRPr="000363C6" w:rsidRDefault="00323F6C" w:rsidP="006D4578">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xml:space="preserve">2.1 </w:t>
      </w:r>
      <w:r w:rsidRPr="000363C6">
        <w:rPr>
          <w:rFonts w:asciiTheme="majorHAnsi" w:hAnsiTheme="majorHAnsi"/>
          <w:b/>
        </w:rPr>
        <w:t xml:space="preserve">ogólnobudowlane </w:t>
      </w:r>
      <w:r w:rsidRPr="000363C6">
        <w:rPr>
          <w:rFonts w:asciiTheme="majorHAnsi" w:hAnsiTheme="majorHAnsi"/>
        </w:rPr>
        <w:t>w szczególności:</w:t>
      </w:r>
    </w:p>
    <w:p w:rsidR="00323F6C" w:rsidRPr="000363C6" w:rsidRDefault="00323F6C" w:rsidP="006D4578">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miejscową reperację odparzonego tynku bez względu na rodzaj podłoża </w:t>
      </w:r>
      <w:r w:rsidRPr="000363C6">
        <w:rPr>
          <w:rFonts w:asciiTheme="majorHAnsi" w:hAnsiTheme="majorHAnsi"/>
        </w:rPr>
        <w:br/>
        <w:t>o powierzchni do 10,0 m</w:t>
      </w:r>
      <w:r w:rsidRPr="000363C6">
        <w:rPr>
          <w:rFonts w:asciiTheme="majorHAnsi" w:hAnsiTheme="majorHAnsi"/>
          <w:vertAlign w:val="superscript"/>
        </w:rPr>
        <w:t>2</w:t>
      </w:r>
      <w:r w:rsidRPr="000363C6">
        <w:rPr>
          <w:rFonts w:asciiTheme="majorHAnsi" w:hAnsiTheme="majorHAnsi"/>
        </w:rPr>
        <w:t xml:space="preserve"> na budynku,</w:t>
      </w:r>
    </w:p>
    <w:p w:rsidR="00323F6C" w:rsidRPr="000363C6" w:rsidRDefault="0036040C" w:rsidP="00C17CF3">
      <w:pPr>
        <w:numPr>
          <w:ilvl w:val="0"/>
          <w:numId w:val="43"/>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usunię</w:t>
      </w:r>
      <w:r w:rsidR="00323F6C" w:rsidRPr="000363C6">
        <w:rPr>
          <w:rFonts w:asciiTheme="majorHAnsi" w:hAnsiTheme="majorHAnsi"/>
        </w:rPr>
        <w:t>cie drobnych uszkodzeń w elementach elewacji budynku (gzymsy, zadaszenia, murki oporowe) o powierzchni do 10,0 m</w:t>
      </w:r>
      <w:r w:rsidR="00323F6C" w:rsidRPr="000363C6">
        <w:rPr>
          <w:rFonts w:asciiTheme="majorHAnsi" w:hAnsiTheme="majorHAnsi"/>
          <w:vertAlign w:val="superscript"/>
        </w:rPr>
        <w:t>2</w:t>
      </w:r>
      <w:r w:rsidR="00323F6C" w:rsidRPr="000363C6">
        <w:rPr>
          <w:rFonts w:asciiTheme="majorHAnsi" w:hAnsiTheme="majorHAnsi"/>
        </w:rPr>
        <w:t xml:space="preserve"> na budynku,</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dopasowanie i regulację stolarki okiennej i drzwiowej oraz regulację zamków itp. w pomieszczeniach wspólnego użytkowania oraz szklenie okien w pomieszczeniach wspólnego użytkowania, wymianę zamków i samozamykaczy,</w:t>
      </w:r>
    </w:p>
    <w:p w:rsidR="00323F6C" w:rsidRPr="000363C6" w:rsidRDefault="00323F6C" w:rsidP="00323F6C">
      <w:pPr>
        <w:tabs>
          <w:tab w:val="left" w:pos="284"/>
          <w:tab w:val="num" w:pos="851"/>
        </w:tabs>
        <w:jc w:val="both"/>
        <w:rPr>
          <w:rFonts w:asciiTheme="majorHAnsi" w:hAnsiTheme="majorHAnsi"/>
        </w:rPr>
      </w:pPr>
      <w:r w:rsidRPr="000363C6">
        <w:rPr>
          <w:rFonts w:asciiTheme="majorHAnsi" w:hAnsiTheme="majorHAnsi"/>
        </w:rPr>
        <w:t xml:space="preserve">-  </w:t>
      </w:r>
      <w:r w:rsidRPr="000363C6">
        <w:rPr>
          <w:rFonts w:asciiTheme="majorHAnsi" w:hAnsiTheme="majorHAnsi"/>
        </w:rPr>
        <w:tab/>
        <w:t>drobne naprawy drzwi wejściowych do wiatrołapów, klatek schodowych, piwnic itp.</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uszkodzeń posadzek i schodów w pomieszczeniach wspólnego użytkowania,</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uszkodzeń ciągów pieszo – jezdnyc</w:t>
      </w:r>
      <w:r w:rsidR="00154B28" w:rsidRPr="000363C6">
        <w:rPr>
          <w:rFonts w:asciiTheme="majorHAnsi" w:hAnsiTheme="majorHAnsi"/>
        </w:rPr>
        <w:t>h (nie mających charakteru remontu)</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lastRenderedPageBreak/>
        <w:t>zabezpieczenie otworów okiennych i drzwiowych w pustostanach,</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wymianę i uzupełnienie piasku w piaskownicach,</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uzupełnienie kratek wentylacyjnych,</w:t>
      </w:r>
    </w:p>
    <w:p w:rsidR="00323F6C" w:rsidRPr="000363C6" w:rsidRDefault="00323F6C" w:rsidP="00C17CF3">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zamurowanie i otynkowanie wykutych otworów w ścianach i sufitach po robotach instalacyjnych o pow. do 1,0 m</w:t>
      </w:r>
      <w:r w:rsidRPr="000363C6">
        <w:rPr>
          <w:rFonts w:asciiTheme="majorHAnsi" w:hAnsiTheme="majorHAnsi"/>
          <w:vertAlign w:val="superscript"/>
        </w:rPr>
        <w:t>2</w:t>
      </w:r>
      <w:r w:rsidRPr="000363C6">
        <w:rPr>
          <w:rFonts w:asciiTheme="majorHAnsi" w:hAnsiTheme="majorHAnsi"/>
        </w:rPr>
        <w:t>.</w:t>
      </w:r>
    </w:p>
    <w:p w:rsidR="00323F6C" w:rsidRPr="000363C6" w:rsidRDefault="00323F6C" w:rsidP="00154B28">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tynków, powłok malarskich, cokolików (części wspólne)</w:t>
      </w:r>
    </w:p>
    <w:p w:rsidR="00323F6C" w:rsidRPr="000363C6" w:rsidRDefault="00323F6C" w:rsidP="001D180A">
      <w:pPr>
        <w:numPr>
          <w:ilvl w:val="0"/>
          <w:numId w:val="40"/>
        </w:numPr>
        <w:tabs>
          <w:tab w:val="clear" w:pos="780"/>
          <w:tab w:val="left" w:pos="284"/>
          <w:tab w:val="num" w:pos="851"/>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inne niezbędne roboty ogólnobudowlane wynikające z eksploatacji </w:t>
      </w: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p>
    <w:p w:rsidR="00323F6C" w:rsidRPr="000363C6" w:rsidRDefault="00323F6C" w:rsidP="00C17CF3">
      <w:pPr>
        <w:numPr>
          <w:ilvl w:val="1"/>
          <w:numId w:val="44"/>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b/>
        </w:rPr>
        <w:t>dekarskie</w:t>
      </w:r>
      <w:r w:rsidRPr="000363C6">
        <w:rPr>
          <w:rFonts w:asciiTheme="majorHAnsi" w:hAnsiTheme="majorHAnsi"/>
        </w:rPr>
        <w:t xml:space="preserve"> w szczególności:</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miejscową likwidację przecieków wody poprzez przecięcie pęcherzy oraz wstawienie łat o powierzchni do 1,0 m</w:t>
      </w:r>
      <w:r w:rsidRPr="000363C6">
        <w:rPr>
          <w:rFonts w:asciiTheme="majorHAnsi" w:hAnsiTheme="majorHAnsi"/>
          <w:vertAlign w:val="superscript"/>
        </w:rPr>
        <w:t>2</w:t>
      </w:r>
      <w:r w:rsidRPr="000363C6">
        <w:rPr>
          <w:rFonts w:asciiTheme="majorHAnsi" w:hAnsiTheme="majorHAnsi"/>
        </w:rPr>
        <w:t xml:space="preserve"> i do 40% powierzchni dachu,</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miejscowe uszczelnienie pokrycia dachowego poprzez smarowanie (zalanie środkiem uszczelniającym) o powierzchni do 50 % połaci dachowej,</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czyszczenie i udrożnienie rynien i rur spustowych oraz rewizji,</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konieczną wymianę rynien i rur spustowych w ilości do 50 % całkowitej długości na danym budynku</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naprawę poprzez prostowanie, mocowanie i lutowanie drobnych uszkodzeń obróbek blacharskich, daszków, pasów nadrynnowych i podrynnowych, parapetów, rynien, rur spustowych do 50 % ogółem elementów występujących na budynku, </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uzupełnienie i uszczelnienie pokrycia dachówką lub blachodachówką do 60% powierzchni dachu oraz gąsiorów do 50 % całkowitej długości,</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reperację włazów dachowych, elementów drabin, klamer włazowych, ław kominiarskich itp.</w:t>
      </w:r>
    </w:p>
    <w:p w:rsidR="00323F6C" w:rsidRPr="000363C6" w:rsidRDefault="00323F6C" w:rsidP="00C17CF3">
      <w:pPr>
        <w:numPr>
          <w:ilvl w:val="0"/>
          <w:numId w:val="40"/>
        </w:numPr>
        <w:tabs>
          <w:tab w:val="clear" w:pos="780"/>
          <w:tab w:val="left" w:pos="284"/>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inne niezbędne roboty dekarskie wynikające z eksploatacji</w:t>
      </w: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p>
    <w:p w:rsidR="00323F6C" w:rsidRPr="000363C6" w:rsidRDefault="00323F6C" w:rsidP="00C17CF3">
      <w:pPr>
        <w:numPr>
          <w:ilvl w:val="1"/>
          <w:numId w:val="44"/>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b/>
        </w:rPr>
        <w:t xml:space="preserve">instalacji elektrycznej </w:t>
      </w:r>
      <w:r w:rsidRPr="000363C6">
        <w:rPr>
          <w:rFonts w:asciiTheme="majorHAnsi" w:hAnsiTheme="majorHAnsi"/>
        </w:rPr>
        <w:t>w szczególności:</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wymianę lub uzupełnienie żarówek w lampach na klatkach schodowych, piwnicach itp. </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uzupełnienie brakujących kloszy, opraw świetlnych</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wymianę lub naprawę lamp, wyłączników, przycisków,</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naprawę, konserwację lamp oświetlenia ulicznego oraz zamontowanych na budynkach Spółki, </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regulację lub wymianę automatów schodowych,</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lub wymianę ograniczników mocy lub innych urządzeń ograniczających kradzież prądu,</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wymianę bezpieczników, gniazd i główek bezpiecznikowych w obwodzie administracyjnym budynku, wymiana dekli i pierścieni rozgałęźnych,</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utrzymanie skrzynek elektrycznych piętrowych i głównych w sprawności i czystości,</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sprawdzenie umocowania przewodów elektrycznych,</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wyszukiwanie przerw i zwarć w instalacji elektrycznej, usuwanie przyczyn wraz </w:t>
      </w:r>
      <w:r w:rsidRPr="000363C6">
        <w:rPr>
          <w:rFonts w:asciiTheme="majorHAnsi" w:hAnsiTheme="majorHAnsi"/>
        </w:rPr>
        <w:br/>
        <w:t>z  wymianą spalonych końcówek w obwodzie elektrycznym budynku,</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usuwanie uszkodzeń w instalacji odgromowej budynku,</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sprawdzenie instalacji elektrycznej celem założenia licznika energii elektrycznej dla lokali mieszkalnych i użytkowych oraz wymiana tablic licznikowych,</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wykonywanie pomiarów skuteczności ochrony od porażeń</w:t>
      </w:r>
      <w:r w:rsidR="00AC54F3" w:rsidRPr="000363C6">
        <w:rPr>
          <w:rFonts w:asciiTheme="majorHAnsi" w:hAnsiTheme="majorHAnsi"/>
        </w:rPr>
        <w:t>,</w:t>
      </w:r>
      <w:r w:rsidRPr="000363C6">
        <w:rPr>
          <w:rFonts w:asciiTheme="majorHAnsi" w:hAnsiTheme="majorHAnsi"/>
        </w:rPr>
        <w:t xml:space="preserve"> </w:t>
      </w:r>
    </w:p>
    <w:p w:rsidR="00323F6C" w:rsidRPr="000363C6" w:rsidRDefault="00323F6C"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wykonanie okresowych przeglądów instalacji elektrycznej oraz odgromowej</w:t>
      </w:r>
      <w:r w:rsidR="00AC54F3" w:rsidRPr="000363C6">
        <w:rPr>
          <w:rFonts w:asciiTheme="majorHAnsi" w:hAnsiTheme="majorHAnsi"/>
        </w:rPr>
        <w:t>,</w:t>
      </w:r>
    </w:p>
    <w:p w:rsidR="00AC54F3" w:rsidRPr="000363C6" w:rsidRDefault="00AC54F3" w:rsidP="00C17CF3">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wymianę sterowników nasad VBP</w:t>
      </w:r>
    </w:p>
    <w:p w:rsidR="00C11010" w:rsidRPr="000363C6" w:rsidRDefault="00323F6C" w:rsidP="00C11010">
      <w:pPr>
        <w:numPr>
          <w:ilvl w:val="0"/>
          <w:numId w:val="40"/>
        </w:numPr>
        <w:tabs>
          <w:tab w:val="clear" w:pos="780"/>
          <w:tab w:val="left" w:pos="284"/>
        </w:tabs>
        <w:overflowPunct w:val="0"/>
        <w:autoSpaceDE w:val="0"/>
        <w:autoSpaceDN w:val="0"/>
        <w:adjustRightInd w:val="0"/>
        <w:ind w:left="284" w:hanging="284"/>
        <w:jc w:val="both"/>
        <w:textAlignment w:val="baseline"/>
        <w:rPr>
          <w:rFonts w:asciiTheme="majorHAnsi" w:hAnsiTheme="majorHAnsi"/>
        </w:rPr>
      </w:pPr>
      <w:r w:rsidRPr="000363C6">
        <w:rPr>
          <w:rFonts w:asciiTheme="majorHAnsi" w:hAnsiTheme="majorHAnsi"/>
        </w:rPr>
        <w:t xml:space="preserve">konserwację i drobną naprawę instalacji domofonowej </w:t>
      </w:r>
    </w:p>
    <w:p w:rsidR="00323F6C" w:rsidRPr="000363C6" w:rsidRDefault="00C11010" w:rsidP="00C11010">
      <w:pPr>
        <w:numPr>
          <w:ilvl w:val="0"/>
          <w:numId w:val="40"/>
        </w:numPr>
        <w:tabs>
          <w:tab w:val="clear" w:pos="780"/>
          <w:tab w:val="left" w:pos="284"/>
        </w:tabs>
        <w:overflowPunct w:val="0"/>
        <w:autoSpaceDE w:val="0"/>
        <w:autoSpaceDN w:val="0"/>
        <w:adjustRightInd w:val="0"/>
        <w:ind w:left="284" w:hanging="284"/>
        <w:jc w:val="both"/>
        <w:textAlignment w:val="baseline"/>
        <w:rPr>
          <w:rFonts w:asciiTheme="majorHAnsi" w:hAnsiTheme="majorHAnsi"/>
        </w:rPr>
      </w:pPr>
      <w:r w:rsidRPr="000363C6">
        <w:rPr>
          <w:rFonts w:asciiTheme="majorHAnsi" w:hAnsiTheme="majorHAnsi"/>
        </w:rPr>
        <w:lastRenderedPageBreak/>
        <w:t>wymianę urządzeń w lokalach takich jak kuchenki elektrycznej</w:t>
      </w:r>
    </w:p>
    <w:p w:rsidR="00323F6C" w:rsidRPr="000363C6" w:rsidRDefault="00323F6C" w:rsidP="001D180A">
      <w:pPr>
        <w:numPr>
          <w:ilvl w:val="0"/>
          <w:numId w:val="40"/>
        </w:numPr>
        <w:tabs>
          <w:tab w:val="clear" w:pos="78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inne niezbędne roboty, które wynikają z eksploatacji instalacji</w:t>
      </w: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p>
    <w:p w:rsidR="00323F6C" w:rsidRPr="000363C6" w:rsidRDefault="00323F6C" w:rsidP="00C17CF3">
      <w:pPr>
        <w:numPr>
          <w:ilvl w:val="1"/>
          <w:numId w:val="44"/>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b/>
        </w:rPr>
        <w:t>instalacji wodno – kanalizacyjnej (sanitarnej)</w:t>
      </w:r>
      <w:r w:rsidRPr="000363C6">
        <w:rPr>
          <w:rFonts w:asciiTheme="majorHAnsi" w:hAnsiTheme="majorHAnsi"/>
        </w:rPr>
        <w:t xml:space="preserve"> w szczególności:</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sprawdzenie prawidłowości działania wodomierza głównego, kontrolę plomb,</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sprawdzenie stanu instalacji wodnej wraz z usunięciem nieszczelności,</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uszczelnienie wszystkich zaworów instalacji wodociągowej oraz ich pojedyncza wymianę (do zaworów odcinających w lokalu),</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czyszczenie i udrożnienie pionów i poziomów kanalizacyjnych oraz usuwanie miejscowych przecieków,</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rur wywietrznikowych zamontowanych na pionach kanalizacyjnych,</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odpompowanie fekaliów i wody z piwnic</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okresowe oględziny i czyszczenie rewizji montaż brakujących rewizji na pionach bądź poziomach  w piwnicach budynków</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uszczelnienie, wykonanie nowych studzienek rewizyjnych w piwnicach budynków lub na zewnątrz budynków</w:t>
      </w:r>
    </w:p>
    <w:p w:rsidR="00154B28" w:rsidRPr="000363C6" w:rsidRDefault="00154B28"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uzupełnienie pokryw zabezpieczających studnie kanalizacyjne,</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przeczyszczenie pionów i poziomów kanalizacyjnych, przykanalików ze studzienką przed budynkiem łącznie </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zabezpieczenie instalacji wodno – kanalizacyjnej przed zamarzaniem w opróżnionych lokalach, klatkach schodowych i piwnicach opróżnionych budynków</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odmrażanie instalacji wodno – kanalizacyjnej</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inne niezbędne roboty, które wynikają z eksploatacji instalacji</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konserwacja i serwis urządzeń sieci kanalizacji deszczowej</w:t>
      </w:r>
    </w:p>
    <w:p w:rsidR="00323F6C" w:rsidRPr="000363C6" w:rsidRDefault="00323F6C" w:rsidP="00C17CF3">
      <w:pPr>
        <w:numPr>
          <w:ilvl w:val="0"/>
          <w:numId w:val="41"/>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bieżące czyszczenie wpustów i przykanalików sieci deszczowej</w:t>
      </w:r>
    </w:p>
    <w:p w:rsidR="009A2E7B" w:rsidRPr="000363C6" w:rsidRDefault="009A2E7B" w:rsidP="009A2E7B">
      <w:pPr>
        <w:numPr>
          <w:ilvl w:val="0"/>
          <w:numId w:val="41"/>
        </w:numPr>
        <w:tabs>
          <w:tab w:val="clear" w:pos="1418"/>
          <w:tab w:val="left" w:pos="0"/>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wymianę elementów białego montażu</w:t>
      </w: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xml:space="preserve">2.5 </w:t>
      </w:r>
      <w:r w:rsidRPr="000363C6">
        <w:rPr>
          <w:rFonts w:asciiTheme="majorHAnsi" w:hAnsiTheme="majorHAnsi"/>
          <w:b/>
        </w:rPr>
        <w:t xml:space="preserve">instalacji gazowych </w:t>
      </w:r>
      <w:r w:rsidRPr="000363C6">
        <w:rPr>
          <w:rFonts w:asciiTheme="majorHAnsi" w:hAnsiTheme="majorHAnsi"/>
        </w:rPr>
        <w:t>w szczególności:</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przeprowadzenie prób szczelności instalacji lub jej części w razie podejrzeń </w:t>
      </w:r>
      <w:r w:rsidRPr="000363C6">
        <w:rPr>
          <w:rFonts w:asciiTheme="majorHAnsi" w:hAnsiTheme="majorHAnsi"/>
        </w:rPr>
        <w:br/>
        <w:t>o nieszczelność oraz wykonanie corocznych pomiarów (przeglądów) całej instalacji gazowej,</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usunięcie nieszczelności po dokonanych przeglądach instalacji w budynku,</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kontrolę funkcjonowania podejść pod gazomierz,</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naprawę skrzynek gazowych lub ich wymianę na zewnątrz budynku,</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konserwację antykorozyjną instalacji żółtą farbą ochronną</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usunięcie nieszczelności instalacji</w:t>
      </w:r>
      <w:r w:rsidR="00154B28" w:rsidRPr="000363C6">
        <w:rPr>
          <w:rFonts w:asciiTheme="majorHAnsi" w:hAnsiTheme="majorHAnsi"/>
        </w:rPr>
        <w:t xml:space="preserve"> gazowej </w:t>
      </w:r>
      <w:r w:rsidRPr="000363C6">
        <w:rPr>
          <w:rFonts w:asciiTheme="majorHAnsi" w:hAnsiTheme="majorHAnsi"/>
        </w:rPr>
        <w:t>w budynku</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 razie konieczności odcięcie i zaspawanie podejścia pod urządzenia gazowe zamontowane przez najemcę bez zgody wynajmującego</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wymianę urządzeń w lokalach </w:t>
      </w:r>
      <w:r w:rsidR="00154B28" w:rsidRPr="000363C6">
        <w:rPr>
          <w:rFonts w:asciiTheme="majorHAnsi" w:hAnsiTheme="majorHAnsi"/>
        </w:rPr>
        <w:t>takich jak kuchenki gazowe</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zlokalizowanie nieszczelności na instalacji gazowej od głównego kurka gazowego do przyboru włącznie</w:t>
      </w:r>
    </w:p>
    <w:p w:rsidR="00323F6C" w:rsidRPr="000363C6" w:rsidRDefault="00323F6C" w:rsidP="00C17CF3">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 przypadku powstania innych awarii gazowych odcięcie dopływu gazu na instalacji gazowej</w:t>
      </w:r>
    </w:p>
    <w:p w:rsidR="00874E60" w:rsidRPr="000363C6" w:rsidRDefault="00323F6C" w:rsidP="001D180A">
      <w:pPr>
        <w:numPr>
          <w:ilvl w:val="0"/>
          <w:numId w:val="42"/>
        </w:numPr>
        <w:tabs>
          <w:tab w:val="clear" w:pos="1418"/>
          <w:tab w:val="left" w:pos="284"/>
          <w:tab w:val="left"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inne niezbędne roboty, które wynikają z eksploatacji instalacji</w:t>
      </w:r>
    </w:p>
    <w:p w:rsidR="001D180A" w:rsidRPr="000363C6" w:rsidRDefault="001D180A" w:rsidP="0036040C">
      <w:pPr>
        <w:tabs>
          <w:tab w:val="left" w:pos="284"/>
          <w:tab w:val="left" w:pos="709"/>
        </w:tabs>
        <w:overflowPunct w:val="0"/>
        <w:autoSpaceDE w:val="0"/>
        <w:autoSpaceDN w:val="0"/>
        <w:adjustRightInd w:val="0"/>
        <w:jc w:val="both"/>
        <w:textAlignment w:val="baseline"/>
        <w:rPr>
          <w:rFonts w:asciiTheme="majorHAnsi" w:hAnsiTheme="majorHAnsi"/>
        </w:rPr>
      </w:pP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xml:space="preserve">2.6 </w:t>
      </w:r>
      <w:r w:rsidRPr="000363C6">
        <w:rPr>
          <w:rFonts w:asciiTheme="majorHAnsi" w:hAnsiTheme="majorHAnsi"/>
          <w:b/>
        </w:rPr>
        <w:t>instalacji centralnego ogrzewania i ciep</w:t>
      </w:r>
      <w:r w:rsidR="001D180A" w:rsidRPr="000363C6">
        <w:rPr>
          <w:rFonts w:asciiTheme="majorHAnsi" w:hAnsiTheme="majorHAnsi"/>
          <w:b/>
        </w:rPr>
        <w:t>ł</w:t>
      </w:r>
      <w:r w:rsidRPr="000363C6">
        <w:rPr>
          <w:rFonts w:asciiTheme="majorHAnsi" w:hAnsiTheme="majorHAnsi"/>
          <w:b/>
        </w:rPr>
        <w:t>ej wody użytkowej</w:t>
      </w:r>
      <w:r w:rsidRPr="000363C6">
        <w:rPr>
          <w:rFonts w:asciiTheme="majorHAnsi" w:hAnsiTheme="majorHAnsi"/>
        </w:rPr>
        <w:t xml:space="preserve"> w szczególności:</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 uzasadnionych przypadkach, w uzgodnieniu z GPEC</w:t>
      </w:r>
      <w:r w:rsidR="00154B28" w:rsidRPr="000363C6">
        <w:rPr>
          <w:rFonts w:asciiTheme="majorHAnsi" w:hAnsiTheme="majorHAnsi"/>
        </w:rPr>
        <w:t xml:space="preserve"> Sp. z o.o.</w:t>
      </w:r>
      <w:r w:rsidRPr="000363C6">
        <w:rPr>
          <w:rFonts w:asciiTheme="majorHAnsi" w:hAnsiTheme="majorHAnsi"/>
        </w:rPr>
        <w:t>, spuszczenie i uzupełnienie czynnika grzewczego w instalacji</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lastRenderedPageBreak/>
        <w:t xml:space="preserve">kontrolę stanu technicznego instalacji z usunięciem występujących przecieków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uszczelnienie lub wymiana pojedynczych zaworów, grzejnikowych i zaworów przelotowych pod pionami instalacji c.o. i c.w.u. oraz automatycznych odpowietrzników na pionach c.o.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wymianę skorodowanych odcinków rur wewnętrznych instalacji</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przeprowadzenie przeglądów instalacji przed i po sezonie grzewczym</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regulację instalacji cyrkulacyjnej ciepłej wody użytkowej, wymianę lub naprawę pomp cyrkulacyjnych</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sprawdzanie i uzupełnienie ubytków izolacji ciepłochronnej przewodów c.o. i c.w.u.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zamurowanie i otynkowanie wykutych otworów w ścianach i sufitach po robotach instalacyjnych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uzupełnienie manometrów i termometrów na rozdzielaczach instalacji c.o.</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okresowe czyszczenie filtrów siatkowych na instalacji c.w.u. oraz na instalacjach c.o. w pomieszczeniach rozdzielaczy</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odmrażanie instalacji c.o. i c.w.u. w budynkach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uzupełnienie instalacji c.o. i c.w.u w budynkach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uzupełnienie wody w instalacji wewnętrznej c.o. (dotyczy węzłów nie przekazanych do GPEC) </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usuwanie przecieków na korkach grzejnikowych</w:t>
      </w:r>
    </w:p>
    <w:p w:rsidR="00323F6C" w:rsidRPr="000363C6" w:rsidRDefault="00323F6C" w:rsidP="00C17CF3">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 przypadku powstania przecieków na złączach grzejnikowych należy zdemontować grzejnik i zabezpieczyć korkami,</w:t>
      </w:r>
    </w:p>
    <w:p w:rsidR="00323F6C" w:rsidRPr="000363C6" w:rsidRDefault="00323F6C" w:rsidP="001D180A">
      <w:pPr>
        <w:numPr>
          <w:ilvl w:val="0"/>
          <w:numId w:val="42"/>
        </w:numPr>
        <w:tabs>
          <w:tab w:val="clear" w:pos="1418"/>
          <w:tab w:val="left" w:pos="284"/>
          <w:tab w:val="num" w:pos="709"/>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inne niezbędne roboty, które wynikają z eksploatacji instalacji</w:t>
      </w:r>
    </w:p>
    <w:p w:rsidR="00323F6C" w:rsidRPr="000363C6" w:rsidRDefault="00323F6C" w:rsidP="00323F6C">
      <w:pPr>
        <w:tabs>
          <w:tab w:val="left" w:pos="284"/>
        </w:tabs>
        <w:overflowPunct w:val="0"/>
        <w:autoSpaceDE w:val="0"/>
        <w:autoSpaceDN w:val="0"/>
        <w:adjustRightInd w:val="0"/>
        <w:jc w:val="both"/>
        <w:textAlignment w:val="baseline"/>
        <w:rPr>
          <w:rFonts w:asciiTheme="majorHAnsi" w:hAnsiTheme="majorHAnsi"/>
        </w:rPr>
      </w:pPr>
    </w:p>
    <w:p w:rsidR="00323F6C" w:rsidRPr="000363C6" w:rsidRDefault="00323F6C" w:rsidP="00C17CF3">
      <w:pPr>
        <w:numPr>
          <w:ilvl w:val="1"/>
          <w:numId w:val="47"/>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b/>
        </w:rPr>
        <w:t>usuwania awarii</w:t>
      </w:r>
      <w:r w:rsidRPr="000363C6">
        <w:rPr>
          <w:rFonts w:asciiTheme="majorHAnsi" w:hAnsiTheme="majorHAnsi"/>
        </w:rPr>
        <w:t xml:space="preserve"> w zakresie wskazanym w pkt od 2.1 do 2.6 niniejszego paragrafu:</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Wykonawca w godzinach od 14:45 do 07:00 dnia następnego oraz w dni świąteczne przez całą dobę do 07:00 pierwszego dnia roboczego po dniu świątecznym będzie:</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xml:space="preserve">- przyjmował zgłoszenia o awariach od lokatorów </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prowadził książkę zgłoszeń awarii, w której będzie dokonywał adnotacji dotyczącej godziny zgłoszenia awarii, adresu, danych zgłaszającego awarię, rodzaju awarii, sposobu jej usunięcia i zastosowanych materiałów oraz godziny usunięcia awarii</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wypełniał druk zgłoszenia awarii, w której lokator własnym podpisem potwierdzi usunięcie awarii, lub złoży oświadczenie wystawione przez Wykonawcę, iż awaria została usunięta lecz brak było  możliwości otrzymania podpisu od lokatora</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Wykonawca zobowiązany jest do podania dwóch numerów telefonu, pod którym będą przyjmowane zgłaszane przez lokatorów awarie (winien być telefon stacjonarny z numerem miejscowym  i komórkowy)</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W/w numery telefonów Dział Administracji Zamawiającego wywiesi w miejscu ogólnie dostępnym, tj.:</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w siedzibie Spółki</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cstheme="majorHAnsi"/>
        </w:rPr>
      </w:pPr>
      <w:r w:rsidRPr="000363C6">
        <w:rPr>
          <w:rFonts w:asciiTheme="majorHAnsi" w:hAnsiTheme="majorHAnsi"/>
        </w:rPr>
        <w:t xml:space="preserve">- na tablicach informacyjnych na klatkach schodowych budynków wymienionych w </w:t>
      </w:r>
      <w:r w:rsidRPr="000363C6">
        <w:rPr>
          <w:rFonts w:asciiTheme="majorHAnsi" w:hAnsiTheme="majorHAnsi" w:cstheme="majorHAnsi"/>
        </w:rPr>
        <w:t xml:space="preserve">załączniku nr </w:t>
      </w:r>
      <w:r w:rsidR="00BB4BAD" w:rsidRPr="000363C6">
        <w:rPr>
          <w:rFonts w:asciiTheme="majorHAnsi" w:hAnsiTheme="majorHAnsi" w:cstheme="majorHAnsi"/>
        </w:rPr>
        <w:t>6</w:t>
      </w:r>
      <w:r w:rsidRPr="000363C6">
        <w:rPr>
          <w:rFonts w:asciiTheme="majorHAnsi" w:hAnsiTheme="majorHAnsi" w:cstheme="majorHAnsi"/>
        </w:rPr>
        <w:t xml:space="preserve"> do SIWZ</w:t>
      </w:r>
      <w:r w:rsidR="00AC54F3" w:rsidRPr="000363C6">
        <w:rPr>
          <w:rFonts w:asciiTheme="majorHAnsi" w:hAnsiTheme="majorHAnsi" w:cstheme="majorHAnsi"/>
        </w:rPr>
        <w:t xml:space="preserve"> poza budynkami wyłączonymi z eksploatacji.</w:t>
      </w:r>
    </w:p>
    <w:p w:rsidR="00082A71" w:rsidRPr="000363C6" w:rsidRDefault="00082A71" w:rsidP="00082A71">
      <w:pPr>
        <w:pStyle w:val="Akapitzlist"/>
        <w:tabs>
          <w:tab w:val="left" w:pos="0"/>
        </w:tabs>
        <w:ind w:left="0"/>
        <w:jc w:val="both"/>
        <w:rPr>
          <w:rFonts w:ascii="Calibri" w:hAnsi="Calibri"/>
          <w:lang w:eastAsia="en-US"/>
        </w:rPr>
      </w:pPr>
      <w:r w:rsidRPr="000363C6">
        <w:rPr>
          <w:rFonts w:ascii="Calibri" w:hAnsi="Calibri"/>
          <w:lang w:eastAsia="en-US"/>
        </w:rPr>
        <w:t xml:space="preserve">Wykonawca zobowiązuje się zamieścić </w:t>
      </w:r>
      <w:r w:rsidR="00E147AF" w:rsidRPr="000363C6">
        <w:rPr>
          <w:rFonts w:ascii="Calibri" w:hAnsi="Calibri"/>
          <w:lang w:eastAsia="en-US"/>
        </w:rPr>
        <w:t xml:space="preserve">dla wskazanego numeru telefonicznego odczytywany </w:t>
      </w:r>
      <w:r w:rsidRPr="000363C6">
        <w:rPr>
          <w:rFonts w:ascii="Calibri" w:hAnsi="Calibri"/>
          <w:lang w:eastAsia="en-US"/>
        </w:rPr>
        <w:t xml:space="preserve">komunikat dotyczący ochrony danych osobowych ze wskazaniem miejsca publikacji klauzuli informacyjnej zgodnie z Rozporządzeniem  Parlamentu Europejskiego i Rady (UE)  2016/679 z dnia 27 kwietnia 2016r. w sprawie ochrony osób fizycznych w związku z przetwarzaniem danych osobowych i w sprawie swobodnego przepływu takich danych oraz uchylenia </w:t>
      </w:r>
      <w:r w:rsidRPr="000363C6">
        <w:rPr>
          <w:rFonts w:ascii="Calibri" w:hAnsi="Calibri"/>
          <w:lang w:eastAsia="en-US"/>
        </w:rPr>
        <w:lastRenderedPageBreak/>
        <w:t>dyrektywy 95/46/WE (ogólne rozporządzenie o ochronie danych ) (Dz. U. UE. L. z 2016 r. Nr 119, str. 1 z późn. zm.)</w:t>
      </w:r>
    </w:p>
    <w:p w:rsidR="00323F6C" w:rsidRPr="000363C6" w:rsidRDefault="00323F6C" w:rsidP="00082A71">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Wykonawca zapewni do obsługi transportowej samochód wraz z kierowcą. </w:t>
      </w:r>
    </w:p>
    <w:p w:rsidR="00323F6C" w:rsidRPr="000363C6" w:rsidRDefault="00323F6C" w:rsidP="00082A71">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Wykonawca winien w ciągu jednej godziny od otrzymania telefonicznego zgłoszenia przystąpić do usunięcia awarii</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Wykonawca </w:t>
      </w:r>
      <w:r w:rsidR="00B0239E" w:rsidRPr="000363C6">
        <w:rPr>
          <w:rFonts w:asciiTheme="majorHAnsi" w:hAnsiTheme="majorHAnsi"/>
        </w:rPr>
        <w:t>zobowiązany jest zapewnić kontakt pomiędzy osobą odbierającą zgłoszenie, a pracownikami usuwającymi awarię przebywającymi w miejscu usuwania awarii, poprzez wyposażenie pracowników w środki łączności bezprzewodowej</w:t>
      </w:r>
      <w:r w:rsidRPr="000363C6">
        <w:rPr>
          <w:rFonts w:asciiTheme="majorHAnsi" w:hAnsiTheme="majorHAnsi"/>
        </w:rPr>
        <w:t xml:space="preserve"> </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Wykonawca winien wykonywać usługi usuwania awarii w następujących godzinach: </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w dni robocze od godziny 14:45 do 7:00 dnia następnego</w:t>
      </w:r>
    </w:p>
    <w:p w:rsidR="00323F6C" w:rsidRPr="000363C6" w:rsidRDefault="00323F6C" w:rsidP="00323F6C">
      <w:pPr>
        <w:tabs>
          <w:tab w:val="left" w:pos="284"/>
          <w:tab w:val="left" w:pos="426"/>
        </w:tabs>
        <w:overflowPunct w:val="0"/>
        <w:autoSpaceDE w:val="0"/>
        <w:autoSpaceDN w:val="0"/>
        <w:adjustRightInd w:val="0"/>
        <w:jc w:val="both"/>
        <w:textAlignment w:val="baseline"/>
        <w:rPr>
          <w:rFonts w:asciiTheme="majorHAnsi" w:hAnsiTheme="majorHAnsi"/>
        </w:rPr>
      </w:pPr>
      <w:r w:rsidRPr="000363C6">
        <w:rPr>
          <w:rFonts w:asciiTheme="majorHAnsi" w:hAnsiTheme="majorHAnsi"/>
        </w:rPr>
        <w:t xml:space="preserve">- w soboty, niedziele i święta od godziny 7:00 do godziny 7:00 pierwszego dnia roboczego </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 xml:space="preserve">W przypadku nie usunięcia zgłoszonej awarii i nie podjęcia należytych działań skutkami i kosztami wynikłymi z tego tytułu Zamawiający obciąży Wykonawcę </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Wykonawca następnego dnia roboczego dostarczy druki zgłoszenia awarii do Zamawiającego na wszystkie awarie z dnia poprzedniego</w:t>
      </w:r>
    </w:p>
    <w:p w:rsidR="00323F6C" w:rsidRPr="000363C6" w:rsidRDefault="00323F6C" w:rsidP="00C17CF3">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Podczas usuwania awarii lub stwierdzenia większego jej zakresu Wykonawca zapewni współpracę ze służbami technicznymi dostawców mediów, takich jak, pogotowie energetyczne, ciepłownicze, gazowe, wod-kan.</w:t>
      </w:r>
    </w:p>
    <w:p w:rsidR="00D82150" w:rsidRPr="000363C6" w:rsidRDefault="00D82150" w:rsidP="00D82150">
      <w:pPr>
        <w:numPr>
          <w:ilvl w:val="0"/>
          <w:numId w:val="45"/>
        </w:numPr>
        <w:tabs>
          <w:tab w:val="left" w:pos="284"/>
          <w:tab w:val="left" w:pos="426"/>
        </w:tabs>
        <w:overflowPunct w:val="0"/>
        <w:autoSpaceDE w:val="0"/>
        <w:autoSpaceDN w:val="0"/>
        <w:adjustRightInd w:val="0"/>
        <w:ind w:left="0" w:firstLine="0"/>
        <w:jc w:val="both"/>
        <w:textAlignment w:val="baseline"/>
        <w:rPr>
          <w:rFonts w:asciiTheme="majorHAnsi" w:hAnsiTheme="majorHAnsi"/>
        </w:rPr>
      </w:pPr>
      <w:r w:rsidRPr="000363C6">
        <w:rPr>
          <w:rFonts w:asciiTheme="majorHAnsi" w:hAnsiTheme="majorHAnsi"/>
        </w:rPr>
        <w:t>W przypadku zgłoszenia awarii</w:t>
      </w:r>
      <w:r w:rsidR="001D180A" w:rsidRPr="000363C6">
        <w:rPr>
          <w:rFonts w:asciiTheme="majorHAnsi" w:hAnsiTheme="majorHAnsi"/>
        </w:rPr>
        <w:t>,</w:t>
      </w:r>
      <w:r w:rsidRPr="000363C6">
        <w:rPr>
          <w:rFonts w:asciiTheme="majorHAnsi" w:hAnsiTheme="majorHAnsi"/>
        </w:rPr>
        <w:t xml:space="preserve"> usterki</w:t>
      </w:r>
      <w:r w:rsidR="001D180A" w:rsidRPr="000363C6">
        <w:rPr>
          <w:rFonts w:asciiTheme="majorHAnsi" w:hAnsiTheme="majorHAnsi"/>
        </w:rPr>
        <w:t xml:space="preserve"> lub zdarzenia losowego</w:t>
      </w:r>
      <w:r w:rsidRPr="000363C6">
        <w:rPr>
          <w:rFonts w:asciiTheme="majorHAnsi" w:hAnsiTheme="majorHAnsi"/>
        </w:rPr>
        <w:t xml:space="preserve"> przez służby techniczne</w:t>
      </w:r>
      <w:r w:rsidR="009B7B3B" w:rsidRPr="000363C6">
        <w:rPr>
          <w:rFonts w:asciiTheme="majorHAnsi" w:hAnsiTheme="majorHAnsi"/>
        </w:rPr>
        <w:t xml:space="preserve"> dostawców mediów</w:t>
      </w:r>
      <w:r w:rsidRPr="000363C6">
        <w:rPr>
          <w:rFonts w:asciiTheme="majorHAnsi" w:hAnsiTheme="majorHAnsi"/>
        </w:rPr>
        <w:t xml:space="preserve">, </w:t>
      </w:r>
      <w:r w:rsidR="009B7B3B" w:rsidRPr="000363C6">
        <w:rPr>
          <w:rFonts w:asciiTheme="majorHAnsi" w:hAnsiTheme="majorHAnsi"/>
        </w:rPr>
        <w:t xml:space="preserve">służby </w:t>
      </w:r>
      <w:r w:rsidRPr="000363C6">
        <w:rPr>
          <w:rFonts w:asciiTheme="majorHAnsi" w:hAnsiTheme="majorHAnsi"/>
        </w:rPr>
        <w:t>ratunkowe</w:t>
      </w:r>
      <w:r w:rsidR="001D180A" w:rsidRPr="000363C6">
        <w:rPr>
          <w:rFonts w:asciiTheme="majorHAnsi" w:hAnsiTheme="majorHAnsi"/>
        </w:rPr>
        <w:t xml:space="preserve"> w tym Policji</w:t>
      </w:r>
      <w:r w:rsidR="009B7B3B" w:rsidRPr="000363C6">
        <w:rPr>
          <w:rFonts w:asciiTheme="majorHAnsi" w:hAnsiTheme="majorHAnsi"/>
        </w:rPr>
        <w:t>, Straż</w:t>
      </w:r>
      <w:r w:rsidR="001D180A" w:rsidRPr="000363C6">
        <w:rPr>
          <w:rFonts w:asciiTheme="majorHAnsi" w:hAnsiTheme="majorHAnsi"/>
        </w:rPr>
        <w:t>y</w:t>
      </w:r>
      <w:r w:rsidR="009B7B3B" w:rsidRPr="000363C6">
        <w:rPr>
          <w:rFonts w:asciiTheme="majorHAnsi" w:hAnsiTheme="majorHAnsi"/>
        </w:rPr>
        <w:t xml:space="preserve"> Miejsk</w:t>
      </w:r>
      <w:r w:rsidR="001D180A" w:rsidRPr="000363C6">
        <w:rPr>
          <w:rFonts w:asciiTheme="majorHAnsi" w:hAnsiTheme="majorHAnsi"/>
        </w:rPr>
        <w:t>iej</w:t>
      </w:r>
      <w:r w:rsidR="009B7B3B" w:rsidRPr="000363C6">
        <w:rPr>
          <w:rFonts w:asciiTheme="majorHAnsi" w:hAnsiTheme="majorHAnsi"/>
        </w:rPr>
        <w:t>, Państwow</w:t>
      </w:r>
      <w:r w:rsidR="001D180A" w:rsidRPr="000363C6">
        <w:rPr>
          <w:rFonts w:asciiTheme="majorHAnsi" w:hAnsiTheme="majorHAnsi"/>
        </w:rPr>
        <w:t>ej</w:t>
      </w:r>
      <w:r w:rsidR="009B7B3B" w:rsidRPr="000363C6">
        <w:rPr>
          <w:rFonts w:asciiTheme="majorHAnsi" w:hAnsiTheme="majorHAnsi"/>
        </w:rPr>
        <w:t xml:space="preserve"> Straż</w:t>
      </w:r>
      <w:r w:rsidR="001D180A" w:rsidRPr="000363C6">
        <w:rPr>
          <w:rFonts w:asciiTheme="majorHAnsi" w:hAnsiTheme="majorHAnsi"/>
        </w:rPr>
        <w:t>y Pożarnej, Państwowej Stacji</w:t>
      </w:r>
      <w:r w:rsidR="009B7B3B" w:rsidRPr="000363C6">
        <w:rPr>
          <w:rFonts w:asciiTheme="majorHAnsi" w:hAnsiTheme="majorHAnsi"/>
        </w:rPr>
        <w:t xml:space="preserve"> Epidemiologiczn</w:t>
      </w:r>
      <w:r w:rsidR="001D180A" w:rsidRPr="000363C6">
        <w:rPr>
          <w:rFonts w:asciiTheme="majorHAnsi" w:hAnsiTheme="majorHAnsi"/>
        </w:rPr>
        <w:t>ej</w:t>
      </w:r>
      <w:r w:rsidRPr="000363C6">
        <w:rPr>
          <w:rFonts w:asciiTheme="majorHAnsi" w:hAnsiTheme="majorHAnsi"/>
        </w:rPr>
        <w:t>, w szczególności zagrażającej zdrowiu lub życiu, Wykonawca winien bezwzględnie udać się na miejsce zdarzenia celem zabezpieczenia miejsca zdarzenia i możliwie szybkiego usunięcia awarii lub usterki.</w:t>
      </w:r>
    </w:p>
    <w:p w:rsidR="00323F6C" w:rsidRPr="000363C6" w:rsidRDefault="00323F6C" w:rsidP="00323F6C">
      <w:pPr>
        <w:tabs>
          <w:tab w:val="left" w:pos="284"/>
          <w:tab w:val="left" w:pos="426"/>
        </w:tabs>
        <w:overflowPunct w:val="0"/>
        <w:autoSpaceDE w:val="0"/>
        <w:autoSpaceDN w:val="0"/>
        <w:adjustRightInd w:val="0"/>
        <w:textAlignment w:val="baseline"/>
        <w:rPr>
          <w:rFonts w:asciiTheme="majorHAnsi" w:hAnsiTheme="majorHAnsi"/>
        </w:rPr>
      </w:pPr>
    </w:p>
    <w:p w:rsidR="00323F6C" w:rsidRPr="000363C6" w:rsidRDefault="00323F6C" w:rsidP="00C17CF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rPr>
        <w:t>Wykonawca zobowiązany jest zgłaszać się codziennie (tj. od poniedziałku do piątku) pomiędzy godziną 7</w:t>
      </w:r>
      <w:r w:rsidRPr="000363C6">
        <w:rPr>
          <w:rFonts w:asciiTheme="majorHAnsi" w:hAnsiTheme="majorHAnsi"/>
          <w:u w:val="single"/>
          <w:vertAlign w:val="superscript"/>
        </w:rPr>
        <w:t>00</w:t>
      </w:r>
      <w:r w:rsidRPr="000363C6">
        <w:rPr>
          <w:rFonts w:asciiTheme="majorHAnsi" w:hAnsiTheme="majorHAnsi"/>
        </w:rPr>
        <w:t xml:space="preserve"> , a 9</w:t>
      </w:r>
      <w:r w:rsidRPr="000363C6">
        <w:rPr>
          <w:rFonts w:asciiTheme="majorHAnsi" w:hAnsiTheme="majorHAnsi"/>
          <w:u w:val="single"/>
          <w:vertAlign w:val="superscript"/>
        </w:rPr>
        <w:t>00</w:t>
      </w:r>
      <w:r w:rsidRPr="000363C6">
        <w:rPr>
          <w:rFonts w:asciiTheme="majorHAnsi" w:hAnsiTheme="majorHAnsi"/>
        </w:rPr>
        <w:t xml:space="preserve"> w siedzibie Zamawiającego, celem odbioru z</w:t>
      </w:r>
      <w:r w:rsidR="00E14035" w:rsidRPr="000363C6">
        <w:rPr>
          <w:rFonts w:asciiTheme="majorHAnsi" w:hAnsiTheme="majorHAnsi"/>
        </w:rPr>
        <w:t>leceń dla realizacji w ramach  Przedmiotu U</w:t>
      </w:r>
      <w:r w:rsidRPr="000363C6">
        <w:rPr>
          <w:rFonts w:asciiTheme="majorHAnsi" w:hAnsiTheme="majorHAnsi"/>
        </w:rPr>
        <w:t>mowy.</w:t>
      </w:r>
    </w:p>
    <w:p w:rsidR="00323F6C" w:rsidRPr="000363C6" w:rsidRDefault="00323F6C" w:rsidP="00C17CF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rPr>
        <w:t>Nie stawienie się Wykonawcy u Zamawiającego pociągnie za sobą skutki prawne i finansowe określone w załączniku nr 2 do SIWZ</w:t>
      </w:r>
    </w:p>
    <w:p w:rsidR="00323F6C" w:rsidRPr="000363C6" w:rsidRDefault="00323F6C" w:rsidP="00C17CF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b/>
        </w:rPr>
        <w:t xml:space="preserve">Prace objęte niniejszą </w:t>
      </w:r>
      <w:r w:rsidR="001373B3" w:rsidRPr="000363C6">
        <w:rPr>
          <w:rFonts w:asciiTheme="majorHAnsi" w:hAnsiTheme="majorHAnsi"/>
          <w:b/>
        </w:rPr>
        <w:t>SIWZ</w:t>
      </w:r>
      <w:r w:rsidRPr="000363C6">
        <w:rPr>
          <w:rFonts w:asciiTheme="majorHAnsi" w:hAnsiTheme="majorHAnsi"/>
          <w:b/>
        </w:rPr>
        <w:t>, poza zakresem usług wykonyw</w:t>
      </w:r>
      <w:r w:rsidR="00886306">
        <w:rPr>
          <w:rFonts w:asciiTheme="majorHAnsi" w:hAnsiTheme="majorHAnsi"/>
          <w:b/>
        </w:rPr>
        <w:t>anych w ramach usuwania awarii</w:t>
      </w:r>
      <w:r w:rsidR="00FD4C88" w:rsidRPr="000363C6">
        <w:rPr>
          <w:rFonts w:asciiTheme="majorHAnsi" w:hAnsiTheme="majorHAnsi"/>
          <w:b/>
        </w:rPr>
        <w:t xml:space="preserve">, </w:t>
      </w:r>
      <w:r w:rsidRPr="000363C6">
        <w:rPr>
          <w:rFonts w:asciiTheme="majorHAnsi" w:hAnsiTheme="majorHAnsi"/>
          <w:b/>
        </w:rPr>
        <w:t>wykonywane na podstawie wystawionych zleceń muszą być realizowane tyl</w:t>
      </w:r>
      <w:r w:rsidR="00F93674">
        <w:rPr>
          <w:rFonts w:asciiTheme="majorHAnsi" w:hAnsiTheme="majorHAnsi"/>
          <w:b/>
        </w:rPr>
        <w:t>ko w godzinach od 7:01 do 19:00, za wyjątkiem opisanym w ust. 2.7 lit. „j” niniejszego Rozdziału, które Wykonawca usunie w sposób określony w w ust. 2.7 lit. „f” niniejszego Rozdziału.</w:t>
      </w:r>
    </w:p>
    <w:p w:rsidR="00323F6C" w:rsidRPr="000363C6" w:rsidRDefault="00323F6C" w:rsidP="00C17CF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rPr>
        <w:t>Wykonawca zobowiązany jest ponadto do podania numeru telefonu i adresu poczty elektronicznej, pod którymi Zamawiający będzie mógł zostawić wiadomość w przypadku wystąpienia robót wymagających natychmiastowego przystąpienia do ich wykonania.</w:t>
      </w:r>
    </w:p>
    <w:p w:rsidR="00323F6C" w:rsidRPr="000363C6" w:rsidRDefault="00323F6C" w:rsidP="00C17CF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rPr>
        <w:t>Wykonawca winien przygotować identyfikatory ze zdjęciem oraz legitymacje służbowe pracowników bezpośrednio świadczących usługę i przedstawienia ich do uwiarygodnienia przez Zamawiającego.</w:t>
      </w:r>
    </w:p>
    <w:p w:rsidR="00D82150" w:rsidRPr="000363C6" w:rsidRDefault="00323F6C" w:rsidP="00D82150">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rPr>
        <w:t xml:space="preserve">Na zleceniu otrzymanym przez Wykonawcę od Zamawiającego w oparciu o dokonane przeglądy i oględziny stanu technicznego obiektów oraz książkę zgłoszeń zostanie ustalony zakres robót oraz termin ich wykonania. Przyjęcie zlecenia Wykonawca każdorazowo będzie potwierdzał podpisem. </w:t>
      </w:r>
    </w:p>
    <w:p w:rsidR="00623723" w:rsidRPr="000363C6" w:rsidRDefault="00623723" w:rsidP="00623723">
      <w:pPr>
        <w:numPr>
          <w:ilvl w:val="1"/>
          <w:numId w:val="46"/>
        </w:numPr>
        <w:tabs>
          <w:tab w:val="left" w:pos="0"/>
          <w:tab w:val="left" w:pos="426"/>
        </w:tabs>
        <w:ind w:left="0" w:firstLine="0"/>
        <w:jc w:val="both"/>
        <w:rPr>
          <w:rFonts w:asciiTheme="majorHAnsi" w:hAnsiTheme="majorHAnsi"/>
        </w:rPr>
      </w:pPr>
      <w:r w:rsidRPr="000363C6">
        <w:rPr>
          <w:rFonts w:asciiTheme="majorHAnsi" w:hAnsiTheme="majorHAnsi"/>
        </w:rPr>
        <w:t>Po wykonaniu robót, których koszt przewyższa jednorazowo kwotę 800,00 zł brutto, Wykonawca składa Zamawiającemu szczegółowy kosztorys powykonawczy.</w:t>
      </w:r>
    </w:p>
    <w:p w:rsidR="00323F6C" w:rsidRPr="000363C6" w:rsidRDefault="00323F6C" w:rsidP="0062372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u w:val="single"/>
        </w:rPr>
        <w:lastRenderedPageBreak/>
        <w:t xml:space="preserve">Karty pracy i kosztorysy powykonawcze Wykonawca ma obowiązek złożyć Zamawiającemu do 10 dnia każdego miesiąca za miesiąc poprzedni, a Zamawiający ma obowiązek weryfikacji kart pracy i kosztorysów powykonawczych w terminie do 20 dnia miesiąca, w którym karty pracy i kosztorysy powykonawcze złożono pod warunkiem ich złożenia w terminie określonym wyżej. </w:t>
      </w:r>
    </w:p>
    <w:p w:rsidR="00323F6C" w:rsidRPr="000363C6" w:rsidRDefault="00323F6C" w:rsidP="00623723">
      <w:pPr>
        <w:numPr>
          <w:ilvl w:val="1"/>
          <w:numId w:val="46"/>
        </w:numPr>
        <w:tabs>
          <w:tab w:val="left" w:pos="0"/>
          <w:tab w:val="left" w:pos="284"/>
          <w:tab w:val="left" w:pos="426"/>
        </w:tabs>
        <w:ind w:left="0" w:firstLine="0"/>
        <w:jc w:val="both"/>
        <w:rPr>
          <w:rFonts w:asciiTheme="majorHAnsi" w:hAnsiTheme="majorHAnsi"/>
        </w:rPr>
      </w:pPr>
      <w:r w:rsidRPr="000363C6">
        <w:rPr>
          <w:rFonts w:asciiTheme="majorHAnsi" w:hAnsiTheme="majorHAnsi"/>
        </w:rPr>
        <w:t>Wykonawca będzie wykonywał roboty z materiałów własnych.</w:t>
      </w:r>
    </w:p>
    <w:p w:rsidR="00323F6C" w:rsidRPr="000363C6" w:rsidRDefault="00323F6C" w:rsidP="00623723">
      <w:pPr>
        <w:numPr>
          <w:ilvl w:val="1"/>
          <w:numId w:val="46"/>
        </w:numPr>
        <w:tabs>
          <w:tab w:val="left" w:pos="0"/>
          <w:tab w:val="left" w:pos="284"/>
          <w:tab w:val="left" w:pos="426"/>
          <w:tab w:val="left" w:pos="567"/>
        </w:tabs>
        <w:ind w:left="0" w:firstLine="0"/>
        <w:jc w:val="both"/>
        <w:rPr>
          <w:rFonts w:asciiTheme="majorHAnsi" w:hAnsiTheme="majorHAnsi"/>
        </w:rPr>
      </w:pPr>
      <w:r w:rsidRPr="000363C6">
        <w:rPr>
          <w:rFonts w:asciiTheme="majorHAnsi" w:hAnsiTheme="majorHAnsi"/>
        </w:rPr>
        <w:t>Zamawiający po wykryciu usterek lub wad w wykonanych robotach, wyznaczy Wykonawcy na piśmie termin ich usunięcia.</w:t>
      </w:r>
    </w:p>
    <w:p w:rsidR="00323F6C" w:rsidRPr="000363C6" w:rsidRDefault="00323F6C" w:rsidP="00623723">
      <w:pPr>
        <w:numPr>
          <w:ilvl w:val="1"/>
          <w:numId w:val="46"/>
        </w:numPr>
        <w:tabs>
          <w:tab w:val="left" w:pos="0"/>
          <w:tab w:val="left" w:pos="284"/>
          <w:tab w:val="left" w:pos="426"/>
          <w:tab w:val="left" w:pos="567"/>
        </w:tabs>
        <w:ind w:left="0" w:firstLine="0"/>
        <w:jc w:val="both"/>
        <w:rPr>
          <w:rFonts w:asciiTheme="majorHAnsi" w:hAnsiTheme="majorHAnsi"/>
        </w:rPr>
      </w:pPr>
      <w:r w:rsidRPr="000363C6">
        <w:rPr>
          <w:rFonts w:asciiTheme="majorHAnsi" w:hAnsiTheme="majorHAnsi"/>
        </w:rPr>
        <w:t xml:space="preserve">W przypadku wystąpienia robót ulegających zakryciu Zamawiający dokona odbioru robót w terminie do 3 dni od dnia ich zgłoszenia do odbioru  na piśmie przez Wykonawcę. </w:t>
      </w:r>
    </w:p>
    <w:p w:rsidR="00D82150" w:rsidRPr="000363C6" w:rsidRDefault="00623723" w:rsidP="00D82150">
      <w:pPr>
        <w:numPr>
          <w:ilvl w:val="1"/>
          <w:numId w:val="46"/>
        </w:numPr>
        <w:tabs>
          <w:tab w:val="left" w:pos="0"/>
          <w:tab w:val="left" w:pos="284"/>
          <w:tab w:val="left" w:pos="426"/>
          <w:tab w:val="left" w:pos="567"/>
        </w:tabs>
        <w:ind w:left="0" w:firstLine="0"/>
        <w:jc w:val="both"/>
        <w:rPr>
          <w:rFonts w:asciiTheme="majorHAnsi" w:hAnsiTheme="majorHAnsi"/>
        </w:rPr>
      </w:pPr>
      <w:r w:rsidRPr="000363C6">
        <w:rPr>
          <w:rFonts w:asciiTheme="majorHAnsi" w:hAnsiTheme="majorHAnsi"/>
        </w:rPr>
        <w:t>Wykonanie robót o wartości nie przekraczającej 800,00 złotych brutto podlega potwierdzeniu wykonania przez lokatora lub Przedstawiciela Zamawiającego zaś wykonanie robót powyżej 800,00 zł brutto wymaga odbioru przez Zamawiającego, z którego należy sporządzić protokół podpisany przez Wykonawcę i Zamawiającego.</w:t>
      </w:r>
    </w:p>
    <w:p w:rsidR="008336D9" w:rsidRPr="000363C6" w:rsidRDefault="008336D9" w:rsidP="008336D9">
      <w:pPr>
        <w:tabs>
          <w:tab w:val="left" w:pos="0"/>
          <w:tab w:val="left" w:pos="284"/>
          <w:tab w:val="left" w:pos="426"/>
          <w:tab w:val="left" w:pos="567"/>
        </w:tabs>
        <w:jc w:val="both"/>
        <w:rPr>
          <w:rFonts w:asciiTheme="majorHAnsi" w:hAnsiTheme="majorHAnsi"/>
        </w:rPr>
      </w:pPr>
    </w:p>
    <w:p w:rsidR="00F57E5D" w:rsidRPr="000363C6" w:rsidRDefault="00323F6C" w:rsidP="00C77527">
      <w:pPr>
        <w:pStyle w:val="Akapitzlist"/>
        <w:numPr>
          <w:ilvl w:val="0"/>
          <w:numId w:val="38"/>
        </w:numPr>
        <w:tabs>
          <w:tab w:val="clear" w:pos="786"/>
          <w:tab w:val="num" w:pos="0"/>
          <w:tab w:val="left" w:pos="284"/>
          <w:tab w:val="left" w:pos="567"/>
        </w:tabs>
        <w:ind w:left="0" w:firstLine="0"/>
        <w:jc w:val="both"/>
        <w:rPr>
          <w:rFonts w:asciiTheme="majorHAnsi" w:hAnsiTheme="majorHAnsi"/>
        </w:rPr>
      </w:pPr>
      <w:r w:rsidRPr="000363C6">
        <w:rPr>
          <w:rFonts w:asciiTheme="majorHAnsi" w:hAnsiTheme="majorHAnsi"/>
        </w:rPr>
        <w:t xml:space="preserve">Wykaz budynków stanowi </w:t>
      </w:r>
      <w:r w:rsidR="001E62FA" w:rsidRPr="000363C6">
        <w:rPr>
          <w:rFonts w:asciiTheme="majorHAnsi" w:hAnsiTheme="majorHAnsi"/>
        </w:rPr>
        <w:t xml:space="preserve">załącznik nr </w:t>
      </w:r>
      <w:r w:rsidR="00BB4BAD" w:rsidRPr="000363C6">
        <w:rPr>
          <w:rFonts w:asciiTheme="majorHAnsi" w:hAnsiTheme="majorHAnsi"/>
        </w:rPr>
        <w:t>6</w:t>
      </w:r>
      <w:r w:rsidRPr="000363C6">
        <w:rPr>
          <w:rFonts w:asciiTheme="majorHAnsi" w:hAnsiTheme="majorHAnsi"/>
        </w:rPr>
        <w:t xml:space="preserve"> do SIWZ.</w:t>
      </w:r>
    </w:p>
    <w:p w:rsidR="00B011C3" w:rsidRPr="000363C6" w:rsidRDefault="00B011C3" w:rsidP="006D4578">
      <w:pPr>
        <w:pStyle w:val="Tekstpodstawowywcity"/>
        <w:numPr>
          <w:ilvl w:val="0"/>
          <w:numId w:val="38"/>
        </w:numPr>
        <w:tabs>
          <w:tab w:val="clear" w:pos="786"/>
          <w:tab w:val="num" w:pos="0"/>
          <w:tab w:val="left" w:pos="284"/>
          <w:tab w:val="left" w:pos="426"/>
        </w:tabs>
        <w:spacing w:after="0"/>
        <w:ind w:left="0" w:firstLine="0"/>
        <w:jc w:val="both"/>
        <w:rPr>
          <w:rFonts w:asciiTheme="majorHAnsi" w:hAnsiTheme="majorHAnsi"/>
        </w:rPr>
      </w:pPr>
      <w:r w:rsidRPr="000363C6">
        <w:rPr>
          <w:rFonts w:asciiTheme="majorHAnsi" w:hAnsiTheme="majorHAnsi"/>
          <w:bCs/>
        </w:rPr>
        <w:t xml:space="preserve">Zamawiający </w:t>
      </w:r>
      <w:r w:rsidR="00F3025F" w:rsidRPr="000363C6">
        <w:rPr>
          <w:rFonts w:asciiTheme="majorHAnsi" w:hAnsiTheme="majorHAnsi"/>
          <w:bCs/>
        </w:rPr>
        <w:t>wymaga zatrudnienia przez W</w:t>
      </w:r>
      <w:r w:rsidRPr="000363C6">
        <w:rPr>
          <w:rFonts w:asciiTheme="majorHAnsi" w:hAnsiTheme="majorHAnsi"/>
          <w:bCs/>
        </w:rPr>
        <w:t xml:space="preserve">ykonawcę na podstawie </w:t>
      </w:r>
      <w:r w:rsidR="00B100B5" w:rsidRPr="000363C6">
        <w:rPr>
          <w:rFonts w:asciiTheme="majorHAnsi" w:hAnsiTheme="majorHAnsi"/>
          <w:bCs/>
        </w:rPr>
        <w:t>u</w:t>
      </w:r>
      <w:r w:rsidRPr="000363C6">
        <w:rPr>
          <w:rFonts w:asciiTheme="majorHAnsi" w:hAnsiTheme="majorHAnsi"/>
          <w:bCs/>
        </w:rPr>
        <w:t xml:space="preserve">mowy o pracę </w:t>
      </w:r>
      <w:r w:rsidR="006801CD" w:rsidRPr="000363C6">
        <w:rPr>
          <w:rFonts w:asciiTheme="majorHAnsi" w:hAnsiTheme="majorHAnsi"/>
          <w:bCs/>
        </w:rPr>
        <w:t xml:space="preserve">minimum </w:t>
      </w:r>
      <w:r w:rsidR="00E90F78" w:rsidRPr="000363C6">
        <w:rPr>
          <w:rFonts w:asciiTheme="majorHAnsi" w:hAnsiTheme="majorHAnsi"/>
          <w:bCs/>
        </w:rPr>
        <w:t>4</w:t>
      </w:r>
      <w:r w:rsidR="00A6764D" w:rsidRPr="000363C6">
        <w:rPr>
          <w:rFonts w:asciiTheme="majorHAnsi" w:hAnsiTheme="majorHAnsi"/>
          <w:bCs/>
        </w:rPr>
        <w:t xml:space="preserve"> pracowników </w:t>
      </w:r>
      <w:r w:rsidR="00623723" w:rsidRPr="000363C6">
        <w:rPr>
          <w:rFonts w:asciiTheme="majorHAnsi" w:hAnsiTheme="majorHAnsi"/>
          <w:bCs/>
        </w:rPr>
        <w:t xml:space="preserve">fizycznych, </w:t>
      </w:r>
      <w:r w:rsidR="008336D9" w:rsidRPr="000363C6">
        <w:rPr>
          <w:rFonts w:asciiTheme="majorHAnsi" w:hAnsiTheme="majorHAnsi"/>
          <w:bCs/>
        </w:rPr>
        <w:t xml:space="preserve">którzy będą </w:t>
      </w:r>
      <w:r w:rsidR="00623723" w:rsidRPr="000363C6">
        <w:rPr>
          <w:rFonts w:asciiTheme="majorHAnsi" w:hAnsiTheme="majorHAnsi"/>
          <w:bCs/>
        </w:rPr>
        <w:t>wskazani</w:t>
      </w:r>
      <w:r w:rsidR="00A6764D" w:rsidRPr="000363C6">
        <w:rPr>
          <w:rFonts w:asciiTheme="majorHAnsi" w:hAnsiTheme="majorHAnsi"/>
          <w:bCs/>
        </w:rPr>
        <w:t xml:space="preserve"> przez Wykonawcę do realizacj</w:t>
      </w:r>
      <w:r w:rsidR="006D27FA" w:rsidRPr="000363C6">
        <w:rPr>
          <w:rFonts w:asciiTheme="majorHAnsi" w:hAnsiTheme="majorHAnsi"/>
          <w:bCs/>
        </w:rPr>
        <w:t>i P</w:t>
      </w:r>
      <w:r w:rsidR="00A6764D" w:rsidRPr="000363C6">
        <w:rPr>
          <w:rFonts w:asciiTheme="majorHAnsi" w:hAnsiTheme="majorHAnsi"/>
          <w:bCs/>
        </w:rPr>
        <w:t xml:space="preserve">rzedmiotu </w:t>
      </w:r>
      <w:r w:rsidR="006D27FA" w:rsidRPr="000363C6">
        <w:rPr>
          <w:rFonts w:asciiTheme="majorHAnsi" w:hAnsiTheme="majorHAnsi"/>
          <w:bCs/>
        </w:rPr>
        <w:t>Z</w:t>
      </w:r>
      <w:r w:rsidR="00A6764D" w:rsidRPr="000363C6">
        <w:rPr>
          <w:rFonts w:asciiTheme="majorHAnsi" w:hAnsiTheme="majorHAnsi"/>
          <w:bCs/>
        </w:rPr>
        <w:t xml:space="preserve">amówienia </w:t>
      </w:r>
      <w:r w:rsidR="006D27FA" w:rsidRPr="000363C6">
        <w:rPr>
          <w:rFonts w:asciiTheme="majorHAnsi" w:hAnsiTheme="majorHAnsi"/>
          <w:bCs/>
        </w:rPr>
        <w:t xml:space="preserve">pracujących na stanowisku </w:t>
      </w:r>
      <w:r w:rsidR="00E90F78" w:rsidRPr="000363C6">
        <w:rPr>
          <w:rFonts w:asciiTheme="majorHAnsi" w:hAnsiTheme="majorHAnsi"/>
          <w:bCs/>
        </w:rPr>
        <w:t xml:space="preserve">robotnik </w:t>
      </w:r>
      <w:r w:rsidR="006D27FA" w:rsidRPr="000363C6">
        <w:rPr>
          <w:rFonts w:asciiTheme="majorHAnsi" w:hAnsiTheme="majorHAnsi"/>
          <w:bCs/>
        </w:rPr>
        <w:t>ogólnobudowlany</w:t>
      </w:r>
    </w:p>
    <w:p w:rsidR="00A52B28" w:rsidRPr="000363C6" w:rsidRDefault="00F47746" w:rsidP="006D4578">
      <w:pPr>
        <w:pStyle w:val="Akapitzlist"/>
        <w:tabs>
          <w:tab w:val="left" w:pos="3855"/>
        </w:tabs>
        <w:ind w:left="0"/>
        <w:jc w:val="both"/>
        <w:rPr>
          <w:rFonts w:asciiTheme="majorHAnsi" w:hAnsiTheme="majorHAnsi"/>
        </w:rPr>
      </w:pPr>
      <w:r w:rsidRPr="000363C6">
        <w:rPr>
          <w:rFonts w:asciiTheme="majorHAnsi" w:hAnsiTheme="majorHAnsi"/>
        </w:rPr>
        <w:t>5</w:t>
      </w:r>
      <w:r w:rsidR="00A52B28" w:rsidRPr="000363C6">
        <w:rPr>
          <w:rFonts w:asciiTheme="majorHAnsi" w:hAnsiTheme="majorHAnsi"/>
        </w:rPr>
        <w:t>.1. Przed podpisaniem Umowy Wykonawca, którego Oferta zostanie wybrana jako najkorzystniejsza, przedstawi Zamawiającemu</w:t>
      </w:r>
      <w:r w:rsidR="00642962" w:rsidRPr="000363C6">
        <w:rPr>
          <w:rFonts w:asciiTheme="majorHAnsi" w:hAnsiTheme="majorHAnsi"/>
        </w:rPr>
        <w:t xml:space="preserve"> zanonimizowane</w:t>
      </w:r>
      <w:r w:rsidR="00A52B28" w:rsidRPr="000363C6">
        <w:rPr>
          <w:rFonts w:asciiTheme="majorHAnsi" w:hAnsiTheme="majorHAnsi"/>
        </w:rPr>
        <w:t xml:space="preserve"> kopię umów o pracę </w:t>
      </w:r>
      <w:r w:rsidR="00D77E21" w:rsidRPr="000363C6">
        <w:rPr>
          <w:rFonts w:asciiTheme="majorHAnsi" w:hAnsiTheme="majorHAnsi"/>
        </w:rPr>
        <w:t>potwierdzonych za zgodność z oryginałem, osób bezpośrednio wykonujących czynności w trakcie realizacji zamówienia</w:t>
      </w:r>
      <w:r w:rsidR="00FD4C88" w:rsidRPr="000363C6">
        <w:rPr>
          <w:rFonts w:asciiTheme="majorHAnsi" w:hAnsiTheme="majorHAnsi"/>
        </w:rPr>
        <w:t>,</w:t>
      </w:r>
    </w:p>
    <w:p w:rsidR="00D77E21" w:rsidRPr="000363C6" w:rsidRDefault="00F47746" w:rsidP="006D4578">
      <w:pPr>
        <w:pStyle w:val="Akapitzlist"/>
        <w:tabs>
          <w:tab w:val="left" w:pos="3855"/>
        </w:tabs>
        <w:ind w:left="0"/>
        <w:jc w:val="both"/>
        <w:rPr>
          <w:rFonts w:asciiTheme="majorHAnsi" w:hAnsiTheme="majorHAnsi"/>
        </w:rPr>
      </w:pPr>
      <w:r w:rsidRPr="000363C6">
        <w:rPr>
          <w:rFonts w:asciiTheme="majorHAnsi" w:hAnsiTheme="majorHAnsi"/>
        </w:rPr>
        <w:t>5</w:t>
      </w:r>
      <w:r w:rsidR="00D77E21" w:rsidRPr="000363C6">
        <w:rPr>
          <w:rFonts w:asciiTheme="majorHAnsi" w:hAnsiTheme="majorHAnsi"/>
        </w:rPr>
        <w:t>.2</w:t>
      </w:r>
      <w:r w:rsidR="00A34257" w:rsidRPr="000363C6">
        <w:rPr>
          <w:rFonts w:asciiTheme="majorHAnsi" w:hAnsiTheme="majorHAnsi"/>
        </w:rPr>
        <w:t>.</w:t>
      </w:r>
      <w:r w:rsidR="00D77E21" w:rsidRPr="000363C6">
        <w:rPr>
          <w:rFonts w:asciiTheme="majorHAnsi" w:hAnsiTheme="majorHAnsi"/>
        </w:rPr>
        <w:t xml:space="preserve"> Zatrudnienie powinno trwać do końca</w:t>
      </w:r>
      <w:r w:rsidR="00154B28" w:rsidRPr="000363C6">
        <w:rPr>
          <w:rFonts w:asciiTheme="majorHAnsi" w:hAnsiTheme="majorHAnsi"/>
        </w:rPr>
        <w:t xml:space="preserve"> okresu</w:t>
      </w:r>
      <w:r w:rsidR="00D77E21" w:rsidRPr="000363C6">
        <w:rPr>
          <w:rFonts w:asciiTheme="majorHAnsi" w:hAnsiTheme="majorHAnsi"/>
        </w:rPr>
        <w:t xml:space="preserve"> realizacji </w:t>
      </w:r>
      <w:r w:rsidR="002C1E10" w:rsidRPr="000363C6">
        <w:rPr>
          <w:rFonts w:asciiTheme="majorHAnsi" w:hAnsiTheme="majorHAnsi"/>
        </w:rPr>
        <w:t>P</w:t>
      </w:r>
      <w:r w:rsidR="00D77E21" w:rsidRPr="000363C6">
        <w:rPr>
          <w:rFonts w:asciiTheme="majorHAnsi" w:hAnsiTheme="majorHAnsi"/>
        </w:rPr>
        <w:t xml:space="preserve">rzedmiotu Umowy. </w:t>
      </w:r>
    </w:p>
    <w:p w:rsidR="00D77E21" w:rsidRPr="000363C6" w:rsidRDefault="00F47746" w:rsidP="006D4578">
      <w:pPr>
        <w:pStyle w:val="Akapitzlist"/>
        <w:tabs>
          <w:tab w:val="left" w:pos="3855"/>
        </w:tabs>
        <w:ind w:left="0"/>
        <w:jc w:val="both"/>
        <w:rPr>
          <w:rFonts w:asciiTheme="majorHAnsi" w:hAnsiTheme="majorHAnsi"/>
        </w:rPr>
      </w:pPr>
      <w:r w:rsidRPr="000363C6">
        <w:rPr>
          <w:rFonts w:asciiTheme="majorHAnsi" w:hAnsiTheme="majorHAnsi"/>
        </w:rPr>
        <w:t>5</w:t>
      </w:r>
      <w:r w:rsidR="00D77E21" w:rsidRPr="000363C6">
        <w:rPr>
          <w:rFonts w:asciiTheme="majorHAnsi" w:hAnsiTheme="majorHAnsi"/>
        </w:rPr>
        <w:t xml:space="preserve">.3. W przypadku rozwiązania stosunku pracy przez </w:t>
      </w:r>
      <w:r w:rsidR="002C1E10" w:rsidRPr="000363C6">
        <w:rPr>
          <w:rFonts w:asciiTheme="majorHAnsi" w:hAnsiTheme="majorHAnsi"/>
        </w:rPr>
        <w:t>p</w:t>
      </w:r>
      <w:r w:rsidR="00D77E21" w:rsidRPr="000363C6">
        <w:rPr>
          <w:rFonts w:asciiTheme="majorHAnsi" w:hAnsiTheme="majorHAnsi"/>
        </w:rPr>
        <w:t xml:space="preserve">racownika lub pracodawcę lub  wygaśnięcia stosunku pracy, Wykonawca będzie zobowiązany do zatrudnienia w to miejsce innego pracownika tak, aby zachować ciągłość spełniania warunku zatrudniania osób na podstawie </w:t>
      </w:r>
      <w:r w:rsidR="00B100B5" w:rsidRPr="000363C6">
        <w:rPr>
          <w:rFonts w:asciiTheme="majorHAnsi" w:hAnsiTheme="majorHAnsi"/>
        </w:rPr>
        <w:t>u</w:t>
      </w:r>
      <w:r w:rsidR="00D77E21" w:rsidRPr="000363C6">
        <w:rPr>
          <w:rFonts w:asciiTheme="majorHAnsi" w:hAnsiTheme="majorHAnsi"/>
        </w:rPr>
        <w:t>mowy o pracę.</w:t>
      </w:r>
    </w:p>
    <w:p w:rsidR="00D77E21" w:rsidRPr="000363C6" w:rsidRDefault="00F47746" w:rsidP="006D4578">
      <w:pPr>
        <w:pStyle w:val="Akapitzlist"/>
        <w:tabs>
          <w:tab w:val="left" w:pos="3855"/>
        </w:tabs>
        <w:ind w:left="0"/>
        <w:jc w:val="both"/>
        <w:rPr>
          <w:rFonts w:asciiTheme="majorHAnsi" w:hAnsiTheme="majorHAnsi"/>
        </w:rPr>
      </w:pPr>
      <w:r w:rsidRPr="000363C6">
        <w:rPr>
          <w:rFonts w:asciiTheme="majorHAnsi" w:hAnsiTheme="majorHAnsi"/>
        </w:rPr>
        <w:t>5</w:t>
      </w:r>
      <w:r w:rsidR="00D77E21" w:rsidRPr="000363C6">
        <w:rPr>
          <w:rFonts w:asciiTheme="majorHAnsi" w:hAnsiTheme="majorHAnsi"/>
        </w:rPr>
        <w:t>.4. Na żądanie Zamawiającego, Wykonawca zobowiązany będzie niezwłocznie lecz nie później niż w terminie 7 dni roboczych od dnia otrzymania żądania ud</w:t>
      </w:r>
      <w:r w:rsidR="002C1E10" w:rsidRPr="000363C6">
        <w:rPr>
          <w:rFonts w:asciiTheme="majorHAnsi" w:hAnsiTheme="majorHAnsi"/>
        </w:rPr>
        <w:t>okumentować zatrudnianie</w:t>
      </w:r>
      <w:r w:rsidR="00D77E21" w:rsidRPr="000363C6">
        <w:rPr>
          <w:rFonts w:asciiTheme="majorHAnsi" w:hAnsiTheme="majorHAnsi"/>
        </w:rPr>
        <w:t xml:space="preserve"> pracowników na podstawie umowy o pracę i  przedłożyć dokumenty, o które wnioskuje Zamawiający. </w:t>
      </w:r>
    </w:p>
    <w:p w:rsidR="00D77E21" w:rsidRPr="000363C6" w:rsidRDefault="00F47746" w:rsidP="006D4578">
      <w:pPr>
        <w:pStyle w:val="Akapitzlist"/>
        <w:tabs>
          <w:tab w:val="left" w:pos="3855"/>
        </w:tabs>
        <w:ind w:left="0"/>
        <w:jc w:val="both"/>
        <w:rPr>
          <w:rFonts w:asciiTheme="majorHAnsi" w:hAnsiTheme="majorHAnsi"/>
        </w:rPr>
      </w:pPr>
      <w:r w:rsidRPr="000363C6">
        <w:rPr>
          <w:rFonts w:asciiTheme="majorHAnsi" w:hAnsiTheme="majorHAnsi"/>
        </w:rPr>
        <w:t>5</w:t>
      </w:r>
      <w:r w:rsidR="00D77E21" w:rsidRPr="000363C6">
        <w:rPr>
          <w:rFonts w:asciiTheme="majorHAnsi" w:hAnsiTheme="majorHAnsi"/>
        </w:rPr>
        <w:t xml:space="preserve">.5. W przypadku nie zatrudniania na zasadach wskazanych powyżej, w sposób nie </w:t>
      </w:r>
      <w:r w:rsidRPr="000363C6">
        <w:rPr>
          <w:rFonts w:asciiTheme="majorHAnsi" w:hAnsiTheme="majorHAnsi"/>
        </w:rPr>
        <w:t>przerwany z zastrzeżeniem ust. 5</w:t>
      </w:r>
      <w:r w:rsidR="00D77E21" w:rsidRPr="000363C6">
        <w:rPr>
          <w:rFonts w:asciiTheme="majorHAnsi" w:hAnsiTheme="majorHAnsi"/>
        </w:rPr>
        <w:t>.</w:t>
      </w:r>
      <w:r w:rsidR="002C1E10" w:rsidRPr="000363C6">
        <w:rPr>
          <w:rFonts w:asciiTheme="majorHAnsi" w:hAnsiTheme="majorHAnsi"/>
        </w:rPr>
        <w:t>3</w:t>
      </w:r>
      <w:r w:rsidR="00D77E21" w:rsidRPr="000363C6">
        <w:rPr>
          <w:rFonts w:asciiTheme="majorHAnsi" w:hAnsiTheme="majorHAnsi"/>
        </w:rPr>
        <w:t xml:space="preserve">. Wykonawca będzie zobowiązany do zapłacenia Zamawiającemu kary umownej w wysokości </w:t>
      </w:r>
      <w:r w:rsidR="006801CD" w:rsidRPr="000363C6">
        <w:rPr>
          <w:rFonts w:asciiTheme="majorHAnsi" w:hAnsiTheme="majorHAnsi"/>
        </w:rPr>
        <w:t>5 000,00 zł za każdą osobę</w:t>
      </w:r>
      <w:r w:rsidR="00154B28" w:rsidRPr="000363C6">
        <w:rPr>
          <w:rFonts w:asciiTheme="majorHAnsi" w:hAnsiTheme="majorHAnsi"/>
        </w:rPr>
        <w:t xml:space="preserve"> w stosunku do której Wykonawca nie może udokumentować zatrudnienia w oparciu o umowę o pracę</w:t>
      </w:r>
      <w:r w:rsidR="006801CD" w:rsidRPr="000363C6">
        <w:rPr>
          <w:rFonts w:asciiTheme="majorHAnsi" w:hAnsiTheme="majorHAnsi"/>
        </w:rPr>
        <w:t xml:space="preserve">. </w:t>
      </w:r>
    </w:p>
    <w:p w:rsidR="001E62FA" w:rsidRPr="000363C6" w:rsidRDefault="001E62FA" w:rsidP="006D4578">
      <w:pPr>
        <w:pStyle w:val="arimr"/>
        <w:widowControl/>
        <w:suppressAutoHyphens/>
        <w:snapToGrid/>
        <w:spacing w:line="240" w:lineRule="auto"/>
        <w:jc w:val="both"/>
        <w:rPr>
          <w:rFonts w:asciiTheme="majorHAnsi" w:hAnsiTheme="majorHAnsi"/>
          <w:b/>
          <w:szCs w:val="24"/>
        </w:rPr>
      </w:pPr>
    </w:p>
    <w:p w:rsidR="006D1DD6" w:rsidRPr="000363C6" w:rsidRDefault="00105152" w:rsidP="006D4578">
      <w:pPr>
        <w:pStyle w:val="arimr"/>
        <w:widowControl/>
        <w:suppressAutoHyphens/>
        <w:snapToGrid/>
        <w:spacing w:line="240" w:lineRule="auto"/>
        <w:jc w:val="both"/>
        <w:rPr>
          <w:rFonts w:asciiTheme="majorHAnsi" w:hAnsiTheme="majorHAnsi"/>
          <w:b/>
          <w:szCs w:val="24"/>
        </w:rPr>
      </w:pPr>
      <w:r w:rsidRPr="000363C6">
        <w:rPr>
          <w:rFonts w:asciiTheme="majorHAnsi" w:hAnsiTheme="majorHAnsi"/>
          <w:b/>
          <w:szCs w:val="24"/>
        </w:rPr>
        <w:t>Rozdział</w:t>
      </w:r>
      <w:r w:rsidR="006D1DD6" w:rsidRPr="000363C6">
        <w:rPr>
          <w:rFonts w:asciiTheme="majorHAnsi" w:hAnsiTheme="majorHAnsi"/>
          <w:b/>
          <w:szCs w:val="24"/>
        </w:rPr>
        <w:t xml:space="preserve"> IV</w:t>
      </w:r>
      <w:r w:rsidR="00D4390C" w:rsidRPr="000363C6">
        <w:rPr>
          <w:rFonts w:asciiTheme="majorHAnsi" w:hAnsiTheme="majorHAnsi"/>
          <w:b/>
          <w:szCs w:val="24"/>
        </w:rPr>
        <w:t>.</w:t>
      </w:r>
      <w:r w:rsidR="006D1DD6" w:rsidRPr="000363C6">
        <w:rPr>
          <w:rFonts w:asciiTheme="majorHAnsi" w:hAnsiTheme="majorHAnsi"/>
          <w:b/>
          <w:szCs w:val="24"/>
        </w:rPr>
        <w:t xml:space="preserve"> Termin wykonania zamówienia</w:t>
      </w:r>
    </w:p>
    <w:p w:rsidR="00105152" w:rsidRPr="000363C6" w:rsidRDefault="00105152" w:rsidP="006D4578">
      <w:pPr>
        <w:pStyle w:val="Tekstpodstawowy"/>
        <w:tabs>
          <w:tab w:val="left" w:pos="0"/>
        </w:tabs>
        <w:rPr>
          <w:rFonts w:asciiTheme="majorHAnsi" w:hAnsiTheme="majorHAnsi"/>
          <w:b w:val="0"/>
          <w:sz w:val="24"/>
          <w:szCs w:val="24"/>
        </w:rPr>
      </w:pPr>
    </w:p>
    <w:p w:rsidR="00323F6C" w:rsidRPr="000363C6" w:rsidRDefault="00E14035" w:rsidP="006D4578">
      <w:pPr>
        <w:pStyle w:val="Tekstpodstawowy"/>
        <w:tabs>
          <w:tab w:val="left" w:pos="0"/>
        </w:tabs>
        <w:rPr>
          <w:rFonts w:asciiTheme="majorHAnsi" w:hAnsiTheme="majorHAnsi"/>
          <w:b w:val="0"/>
          <w:sz w:val="24"/>
          <w:szCs w:val="24"/>
        </w:rPr>
      </w:pPr>
      <w:r w:rsidRPr="000363C6">
        <w:rPr>
          <w:rFonts w:asciiTheme="majorHAnsi" w:hAnsiTheme="majorHAnsi"/>
          <w:b w:val="0"/>
          <w:sz w:val="24"/>
          <w:szCs w:val="24"/>
        </w:rPr>
        <w:t xml:space="preserve">Wykonanie </w:t>
      </w:r>
      <w:r w:rsidR="00C11010" w:rsidRPr="000363C6">
        <w:rPr>
          <w:rFonts w:asciiTheme="majorHAnsi" w:hAnsiTheme="majorHAnsi" w:cstheme="minorHAnsi"/>
          <w:b w:val="0"/>
          <w:sz w:val="24"/>
          <w:szCs w:val="24"/>
        </w:rPr>
        <w:t xml:space="preserve">Przedmiotu Umowy Wykonawca rozpocznie w dniu </w:t>
      </w:r>
      <w:r w:rsidR="005F6681" w:rsidRPr="000363C6">
        <w:rPr>
          <w:rFonts w:asciiTheme="majorHAnsi" w:hAnsiTheme="majorHAnsi" w:cstheme="minorHAnsi"/>
          <w:b w:val="0"/>
          <w:bCs/>
          <w:sz w:val="24"/>
          <w:szCs w:val="24"/>
        </w:rPr>
        <w:t>01.01.2021</w:t>
      </w:r>
      <w:r w:rsidR="00C11010" w:rsidRPr="000363C6">
        <w:rPr>
          <w:rFonts w:asciiTheme="majorHAnsi" w:hAnsiTheme="majorHAnsi" w:cstheme="minorHAnsi"/>
          <w:b w:val="0"/>
          <w:bCs/>
          <w:sz w:val="24"/>
          <w:szCs w:val="24"/>
        </w:rPr>
        <w:t xml:space="preserve"> </w:t>
      </w:r>
      <w:r w:rsidR="00C11010" w:rsidRPr="000363C6">
        <w:rPr>
          <w:rFonts w:asciiTheme="majorHAnsi" w:hAnsiTheme="majorHAnsi" w:cstheme="minorHAnsi"/>
          <w:b w:val="0"/>
          <w:sz w:val="24"/>
          <w:szCs w:val="24"/>
        </w:rPr>
        <w:t>r., i zakończy w momencie wyczerpania się środków posiadanych na jego realizację przez Zamawiającego</w:t>
      </w:r>
      <w:r w:rsidR="00352AC2" w:rsidRPr="000363C6">
        <w:rPr>
          <w:rFonts w:asciiTheme="minorHAnsi" w:hAnsiTheme="minorHAnsi" w:cstheme="minorHAnsi"/>
          <w:sz w:val="24"/>
          <w:szCs w:val="24"/>
        </w:rPr>
        <w:t xml:space="preserve"> </w:t>
      </w:r>
      <w:r w:rsidR="005F7ACC" w:rsidRPr="000363C6">
        <w:rPr>
          <w:rFonts w:asciiTheme="minorHAnsi" w:hAnsiTheme="minorHAnsi" w:cstheme="minorHAnsi"/>
          <w:sz w:val="24"/>
          <w:szCs w:val="24"/>
        </w:rPr>
        <w:br/>
      </w:r>
      <w:bookmarkStart w:id="0" w:name="_GoBack"/>
      <w:bookmarkEnd w:id="0"/>
      <w:r w:rsidR="00352AC2" w:rsidRPr="00E52CDD">
        <w:rPr>
          <w:rFonts w:asciiTheme="majorHAnsi" w:hAnsiTheme="majorHAnsi" w:cstheme="minorHAnsi"/>
          <w:b w:val="0"/>
          <w:sz w:val="24"/>
          <w:szCs w:val="24"/>
        </w:rPr>
        <w:t xml:space="preserve">tj. kwoty </w:t>
      </w:r>
      <w:r w:rsidR="00E52CDD" w:rsidRPr="00E52CDD">
        <w:rPr>
          <w:rFonts w:asciiTheme="majorHAnsi" w:hAnsiTheme="majorHAnsi" w:cstheme="minorHAnsi"/>
          <w:b w:val="0"/>
          <w:sz w:val="24"/>
          <w:szCs w:val="24"/>
        </w:rPr>
        <w:t xml:space="preserve">600 000,00 </w:t>
      </w:r>
      <w:r w:rsidR="00352AC2" w:rsidRPr="00E52CDD">
        <w:rPr>
          <w:rFonts w:asciiTheme="majorHAnsi" w:hAnsiTheme="majorHAnsi" w:cstheme="minorHAnsi"/>
          <w:b w:val="0"/>
          <w:sz w:val="24"/>
          <w:szCs w:val="24"/>
        </w:rPr>
        <w:t>zł,</w:t>
      </w:r>
      <w:r w:rsidR="00C11010" w:rsidRPr="00E52CDD">
        <w:rPr>
          <w:rFonts w:asciiTheme="majorHAnsi" w:hAnsiTheme="majorHAnsi" w:cstheme="minorHAnsi"/>
          <w:b w:val="0"/>
          <w:sz w:val="24"/>
          <w:szCs w:val="24"/>
        </w:rPr>
        <w:t xml:space="preserve"> nie później jednak niż </w:t>
      </w:r>
      <w:r w:rsidR="005F7ACC" w:rsidRPr="00E52CDD">
        <w:rPr>
          <w:rFonts w:asciiTheme="majorHAnsi" w:hAnsiTheme="majorHAnsi" w:cstheme="minorHAnsi"/>
          <w:b w:val="0"/>
          <w:sz w:val="24"/>
          <w:szCs w:val="24"/>
        </w:rPr>
        <w:t>w</w:t>
      </w:r>
      <w:r w:rsidR="00C11010" w:rsidRPr="00E52CDD">
        <w:rPr>
          <w:rFonts w:asciiTheme="majorHAnsi" w:hAnsiTheme="majorHAnsi" w:cstheme="minorHAnsi"/>
          <w:b w:val="0"/>
          <w:sz w:val="24"/>
          <w:szCs w:val="24"/>
        </w:rPr>
        <w:t xml:space="preserve"> dni</w:t>
      </w:r>
      <w:r w:rsidR="005F7ACC" w:rsidRPr="00E52CDD">
        <w:rPr>
          <w:rFonts w:asciiTheme="majorHAnsi" w:hAnsiTheme="majorHAnsi" w:cstheme="minorHAnsi"/>
          <w:b w:val="0"/>
          <w:sz w:val="24"/>
          <w:szCs w:val="24"/>
        </w:rPr>
        <w:t>u</w:t>
      </w:r>
      <w:r w:rsidR="00C11010" w:rsidRPr="00E52CDD">
        <w:rPr>
          <w:rFonts w:asciiTheme="majorHAnsi" w:hAnsiTheme="majorHAnsi" w:cstheme="minorHAnsi"/>
          <w:b w:val="0"/>
          <w:sz w:val="24"/>
          <w:szCs w:val="24"/>
        </w:rPr>
        <w:t xml:space="preserve"> 31.12.202</w:t>
      </w:r>
      <w:r w:rsidR="005F6681" w:rsidRPr="00E52CDD">
        <w:rPr>
          <w:rFonts w:asciiTheme="majorHAnsi" w:hAnsiTheme="majorHAnsi" w:cstheme="minorHAnsi"/>
          <w:b w:val="0"/>
          <w:sz w:val="24"/>
          <w:szCs w:val="24"/>
        </w:rPr>
        <w:t>1</w:t>
      </w:r>
      <w:r w:rsidR="00C11010" w:rsidRPr="00E52CDD">
        <w:rPr>
          <w:rFonts w:asciiTheme="majorHAnsi" w:hAnsiTheme="majorHAnsi" w:cstheme="minorHAnsi"/>
          <w:b w:val="0"/>
          <w:sz w:val="24"/>
          <w:szCs w:val="24"/>
        </w:rPr>
        <w:t xml:space="preserve"> r.</w:t>
      </w:r>
    </w:p>
    <w:p w:rsidR="00416C93" w:rsidRPr="000363C6" w:rsidRDefault="00416C93" w:rsidP="006D4578">
      <w:pPr>
        <w:pStyle w:val="pkt"/>
        <w:spacing w:before="0" w:after="0"/>
        <w:ind w:left="0" w:firstLine="0"/>
        <w:rPr>
          <w:rFonts w:asciiTheme="majorHAnsi" w:hAnsiTheme="majorHAnsi"/>
          <w:b/>
          <w:szCs w:val="24"/>
        </w:rPr>
      </w:pPr>
    </w:p>
    <w:p w:rsidR="00BD11A4" w:rsidRPr="000363C6" w:rsidRDefault="006D1DD6" w:rsidP="006D4578">
      <w:pPr>
        <w:pStyle w:val="pkt"/>
        <w:spacing w:before="0" w:after="0"/>
        <w:ind w:left="0" w:firstLine="0"/>
        <w:rPr>
          <w:rFonts w:asciiTheme="majorHAnsi" w:hAnsiTheme="majorHAnsi"/>
          <w:b/>
          <w:szCs w:val="24"/>
        </w:rPr>
      </w:pPr>
      <w:r w:rsidRPr="000363C6">
        <w:rPr>
          <w:rFonts w:asciiTheme="majorHAnsi" w:hAnsiTheme="majorHAnsi"/>
          <w:b/>
          <w:szCs w:val="24"/>
        </w:rPr>
        <w:t>Rozdział V</w:t>
      </w:r>
      <w:r w:rsidR="00D4390C" w:rsidRPr="000363C6">
        <w:rPr>
          <w:rFonts w:asciiTheme="majorHAnsi" w:hAnsiTheme="majorHAnsi"/>
          <w:b/>
          <w:szCs w:val="24"/>
        </w:rPr>
        <w:t>.</w:t>
      </w:r>
      <w:r w:rsidR="00BD11A4" w:rsidRPr="000363C6">
        <w:rPr>
          <w:rFonts w:asciiTheme="majorHAnsi" w:hAnsiTheme="majorHAnsi"/>
          <w:b/>
          <w:szCs w:val="24"/>
        </w:rPr>
        <w:t xml:space="preserve"> </w:t>
      </w:r>
      <w:r w:rsidR="00D4390C" w:rsidRPr="000363C6">
        <w:rPr>
          <w:rFonts w:asciiTheme="majorHAnsi" w:hAnsiTheme="majorHAnsi"/>
          <w:b/>
          <w:szCs w:val="24"/>
        </w:rPr>
        <w:t xml:space="preserve"> </w:t>
      </w:r>
      <w:r w:rsidR="00BD11A4" w:rsidRPr="000363C6">
        <w:rPr>
          <w:rFonts w:asciiTheme="majorHAnsi" w:hAnsiTheme="majorHAnsi"/>
          <w:b/>
          <w:szCs w:val="24"/>
        </w:rPr>
        <w:t>Warunki udziału w postępowaniu.</w:t>
      </w:r>
    </w:p>
    <w:p w:rsidR="00E37F70" w:rsidRPr="000363C6" w:rsidRDefault="00E37F70" w:rsidP="006D4578">
      <w:pPr>
        <w:tabs>
          <w:tab w:val="left" w:pos="851"/>
        </w:tabs>
        <w:jc w:val="both"/>
        <w:rPr>
          <w:rFonts w:asciiTheme="majorHAnsi" w:hAnsiTheme="majorHAnsi"/>
        </w:rPr>
      </w:pPr>
    </w:p>
    <w:p w:rsidR="00E37F70" w:rsidRPr="000363C6" w:rsidRDefault="00E37F70" w:rsidP="00345C37">
      <w:pPr>
        <w:numPr>
          <w:ilvl w:val="3"/>
          <w:numId w:val="15"/>
        </w:numPr>
        <w:tabs>
          <w:tab w:val="clear" w:pos="2880"/>
          <w:tab w:val="num" w:pos="426"/>
        </w:tabs>
        <w:spacing w:after="40"/>
        <w:ind w:left="426" w:hanging="426"/>
        <w:jc w:val="both"/>
        <w:rPr>
          <w:rFonts w:asciiTheme="majorHAnsi" w:hAnsiTheme="majorHAnsi"/>
        </w:rPr>
      </w:pPr>
      <w:r w:rsidRPr="000363C6">
        <w:rPr>
          <w:rFonts w:asciiTheme="majorHAnsi" w:hAnsiTheme="majorHAnsi"/>
        </w:rPr>
        <w:t xml:space="preserve">O udzielenie zamówienia mogą ubiegać się Wykonawcy, którzy: </w:t>
      </w:r>
    </w:p>
    <w:p w:rsidR="007A4E10" w:rsidRPr="000363C6" w:rsidRDefault="007A4E10" w:rsidP="00D4390C">
      <w:pPr>
        <w:numPr>
          <w:ilvl w:val="0"/>
          <w:numId w:val="8"/>
        </w:numPr>
        <w:tabs>
          <w:tab w:val="clear" w:pos="720"/>
          <w:tab w:val="left" w:pos="426"/>
        </w:tabs>
        <w:spacing w:after="40"/>
        <w:ind w:left="851" w:hanging="851"/>
        <w:jc w:val="both"/>
        <w:rPr>
          <w:rFonts w:asciiTheme="majorHAnsi" w:hAnsiTheme="majorHAnsi"/>
        </w:rPr>
      </w:pPr>
      <w:r w:rsidRPr="000363C6">
        <w:rPr>
          <w:rFonts w:asciiTheme="majorHAnsi" w:hAnsiTheme="majorHAnsi"/>
          <w:bCs/>
        </w:rPr>
        <w:t>nie podlegają wykluczeniu;</w:t>
      </w:r>
    </w:p>
    <w:p w:rsidR="007A4E10" w:rsidRPr="000363C6" w:rsidRDefault="007A4E10" w:rsidP="00D4390C">
      <w:pPr>
        <w:numPr>
          <w:ilvl w:val="0"/>
          <w:numId w:val="8"/>
        </w:numPr>
        <w:tabs>
          <w:tab w:val="clear" w:pos="720"/>
          <w:tab w:val="left" w:pos="0"/>
          <w:tab w:val="left" w:pos="426"/>
        </w:tabs>
        <w:spacing w:after="40"/>
        <w:ind w:left="0" w:firstLine="0"/>
        <w:jc w:val="both"/>
        <w:rPr>
          <w:rFonts w:asciiTheme="majorHAnsi" w:hAnsiTheme="majorHAnsi"/>
        </w:rPr>
      </w:pPr>
      <w:r w:rsidRPr="000363C6">
        <w:rPr>
          <w:rFonts w:asciiTheme="majorHAnsi" w:hAnsiTheme="majorHAnsi"/>
        </w:rPr>
        <w:lastRenderedPageBreak/>
        <w:t>spełniają warunki udziału w postępowaniu dotyczące:</w:t>
      </w:r>
    </w:p>
    <w:p w:rsidR="0060268C" w:rsidRPr="000363C6" w:rsidRDefault="007A4E10" w:rsidP="00345C37">
      <w:pPr>
        <w:pStyle w:val="Akapitzlist"/>
        <w:numPr>
          <w:ilvl w:val="0"/>
          <w:numId w:val="18"/>
        </w:numPr>
        <w:tabs>
          <w:tab w:val="left" w:pos="0"/>
          <w:tab w:val="left" w:pos="426"/>
        </w:tabs>
        <w:spacing w:after="40"/>
        <w:ind w:left="0" w:firstLine="0"/>
        <w:jc w:val="both"/>
        <w:rPr>
          <w:rFonts w:asciiTheme="majorHAnsi" w:hAnsiTheme="majorHAnsi"/>
        </w:rPr>
      </w:pPr>
      <w:r w:rsidRPr="000363C6">
        <w:rPr>
          <w:rFonts w:asciiTheme="majorHAnsi" w:hAnsiTheme="majorHAnsi"/>
          <w:bCs/>
        </w:rPr>
        <w:t xml:space="preserve">sytuacji ekonomicznej lub finansowej. </w:t>
      </w:r>
    </w:p>
    <w:p w:rsidR="00000B69" w:rsidRPr="000363C6" w:rsidRDefault="007A4E10" w:rsidP="00F47746">
      <w:pPr>
        <w:tabs>
          <w:tab w:val="left" w:pos="851"/>
        </w:tabs>
        <w:spacing w:after="40"/>
        <w:jc w:val="both"/>
        <w:rPr>
          <w:rFonts w:asciiTheme="majorHAnsi" w:hAnsiTheme="majorHAnsi"/>
        </w:rPr>
      </w:pPr>
      <w:r w:rsidRPr="000363C6">
        <w:rPr>
          <w:rFonts w:asciiTheme="majorHAnsi" w:hAnsiTheme="majorHAnsi"/>
        </w:rPr>
        <w:t>Wykonawca s</w:t>
      </w:r>
      <w:r w:rsidR="00F47746" w:rsidRPr="000363C6">
        <w:rPr>
          <w:rFonts w:asciiTheme="majorHAnsi" w:hAnsiTheme="majorHAnsi"/>
        </w:rPr>
        <w:t>pełni warunek jeżeli wykaże, że</w:t>
      </w:r>
      <w:r w:rsidR="00000B69" w:rsidRPr="000363C6">
        <w:rPr>
          <w:rFonts w:asciiTheme="majorHAnsi" w:hAnsiTheme="majorHAnsi"/>
        </w:rPr>
        <w:t xml:space="preserve"> </w:t>
      </w:r>
      <w:r w:rsidR="003C1861" w:rsidRPr="000363C6">
        <w:rPr>
          <w:rFonts w:asciiTheme="majorHAnsi" w:hAnsiTheme="majorHAnsi"/>
        </w:rPr>
        <w:t>jest ubezpieczony od odpowiedzialności cywilnej w zakresie prowadzonej działalności związanej z Przedmiotem Zamówienia na sumę gwarancyjną nie mniejszą niż 50 000,00 zł;</w:t>
      </w:r>
    </w:p>
    <w:p w:rsidR="0060268C" w:rsidRPr="000363C6" w:rsidRDefault="007A4E10" w:rsidP="00345C37">
      <w:pPr>
        <w:pStyle w:val="Akapitzlist"/>
        <w:numPr>
          <w:ilvl w:val="0"/>
          <w:numId w:val="18"/>
        </w:numPr>
        <w:tabs>
          <w:tab w:val="left" w:pos="426"/>
        </w:tabs>
        <w:spacing w:after="40"/>
        <w:ind w:left="0" w:firstLine="0"/>
        <w:jc w:val="both"/>
        <w:rPr>
          <w:rFonts w:asciiTheme="majorHAnsi" w:hAnsiTheme="majorHAnsi"/>
        </w:rPr>
      </w:pPr>
      <w:r w:rsidRPr="000363C6">
        <w:rPr>
          <w:rFonts w:asciiTheme="majorHAnsi" w:hAnsiTheme="majorHAnsi"/>
        </w:rPr>
        <w:t xml:space="preserve">zdolności technicznej lub zawodowej. </w:t>
      </w:r>
    </w:p>
    <w:p w:rsidR="00967E2B" w:rsidRPr="000363C6" w:rsidRDefault="00323F6C" w:rsidP="00B21DA6">
      <w:pPr>
        <w:pStyle w:val="Akapitzlist"/>
        <w:tabs>
          <w:tab w:val="left" w:pos="1134"/>
        </w:tabs>
        <w:spacing w:after="40"/>
        <w:ind w:left="0"/>
        <w:jc w:val="both"/>
        <w:rPr>
          <w:rFonts w:asciiTheme="majorHAnsi" w:hAnsiTheme="majorHAnsi"/>
        </w:rPr>
      </w:pPr>
      <w:r w:rsidRPr="000363C6">
        <w:rPr>
          <w:rFonts w:asciiTheme="majorHAnsi" w:hAnsiTheme="majorHAnsi"/>
        </w:rPr>
        <w:t xml:space="preserve">Wykonawca spełni warunek wtedy, gdy wykaże, że </w:t>
      </w:r>
      <w:r w:rsidR="00967E2B" w:rsidRPr="000363C6">
        <w:rPr>
          <w:rFonts w:asciiTheme="majorHAnsi" w:hAnsiTheme="majorHAnsi"/>
        </w:rPr>
        <w:t>wykonywał stałą</w:t>
      </w:r>
      <w:r w:rsidR="00BE362B" w:rsidRPr="000363C6">
        <w:rPr>
          <w:rFonts w:asciiTheme="majorHAnsi" w:hAnsiTheme="majorHAnsi"/>
        </w:rPr>
        <w:t xml:space="preserve"> </w:t>
      </w:r>
      <w:r w:rsidR="00967E2B" w:rsidRPr="000363C6">
        <w:rPr>
          <w:rFonts w:asciiTheme="majorHAnsi" w:hAnsiTheme="majorHAnsi"/>
        </w:rPr>
        <w:t xml:space="preserve">obsługę </w:t>
      </w:r>
      <w:r w:rsidR="00BE362B" w:rsidRPr="000363C6">
        <w:rPr>
          <w:rFonts w:asciiTheme="majorHAnsi" w:hAnsiTheme="majorHAnsi"/>
        </w:rPr>
        <w:t xml:space="preserve">łącznie co najmniej 15 obiektów wchodzących w skład </w:t>
      </w:r>
      <w:r w:rsidR="00967E2B" w:rsidRPr="000363C6">
        <w:rPr>
          <w:rFonts w:asciiTheme="majorHAnsi" w:hAnsiTheme="majorHAnsi"/>
        </w:rPr>
        <w:t>np. osiedla mieszkaniowego, wspólnot mieszkaniowych, budynków użyteczności publicznej</w:t>
      </w:r>
      <w:r w:rsidR="00E90F78" w:rsidRPr="000363C6">
        <w:rPr>
          <w:rFonts w:asciiTheme="majorHAnsi" w:hAnsiTheme="majorHAnsi"/>
        </w:rPr>
        <w:t xml:space="preserve"> </w:t>
      </w:r>
      <w:r w:rsidR="008336D9" w:rsidRPr="000363C6">
        <w:rPr>
          <w:rFonts w:asciiTheme="majorHAnsi" w:hAnsiTheme="majorHAnsi"/>
        </w:rPr>
        <w:t xml:space="preserve">lub budynków o innym przeznaczeniu </w:t>
      </w:r>
      <w:r w:rsidR="00E90F78" w:rsidRPr="000363C6">
        <w:rPr>
          <w:rFonts w:asciiTheme="majorHAnsi" w:hAnsiTheme="majorHAnsi"/>
        </w:rPr>
        <w:t>i</w:t>
      </w:r>
      <w:r w:rsidR="00BE362B" w:rsidRPr="000363C6">
        <w:rPr>
          <w:rFonts w:asciiTheme="majorHAnsi" w:hAnsiTheme="majorHAnsi"/>
        </w:rPr>
        <w:t>tp.</w:t>
      </w:r>
      <w:r w:rsidR="00967E2B" w:rsidRPr="000363C6">
        <w:rPr>
          <w:rFonts w:asciiTheme="majorHAnsi" w:hAnsiTheme="majorHAnsi"/>
        </w:rPr>
        <w:t>, w zakresie drobnych napraw bieżących i konserwacji (ogólnobudowlanych, elektrycznych, sanitarnych, dekarskich, gazowych) przez okres co najmniej 12 miesięcy</w:t>
      </w:r>
      <w:r w:rsidR="00BE362B" w:rsidRPr="000363C6">
        <w:rPr>
          <w:rFonts w:asciiTheme="majorHAnsi" w:hAnsiTheme="majorHAnsi"/>
        </w:rPr>
        <w:t xml:space="preserve">. </w:t>
      </w:r>
    </w:p>
    <w:p w:rsidR="00C96B26" w:rsidRPr="000363C6" w:rsidRDefault="00C96B26" w:rsidP="00D4390C">
      <w:pPr>
        <w:pStyle w:val="Akapitzlist"/>
        <w:numPr>
          <w:ilvl w:val="1"/>
          <w:numId w:val="8"/>
        </w:numPr>
        <w:tabs>
          <w:tab w:val="left" w:pos="426"/>
          <w:tab w:val="left" w:pos="851"/>
        </w:tabs>
        <w:spacing w:after="40"/>
        <w:ind w:left="0" w:firstLine="0"/>
        <w:jc w:val="both"/>
        <w:rPr>
          <w:rFonts w:asciiTheme="majorHAnsi" w:hAnsiTheme="majorHAnsi"/>
          <w:bCs/>
        </w:rPr>
      </w:pPr>
      <w:r w:rsidRPr="000363C6">
        <w:rPr>
          <w:rFonts w:asciiTheme="majorHAnsi" w:hAnsiTheme="majorHAnsi"/>
          <w:bCs/>
        </w:rPr>
        <w:t xml:space="preserve">Jeżeli </w:t>
      </w:r>
      <w:r w:rsidRPr="000363C6">
        <w:rPr>
          <w:rFonts w:asciiTheme="majorHAnsi" w:hAnsiTheme="majorHAnsi"/>
        </w:rPr>
        <w:t xml:space="preserve">z uzasadnionej przyczyny Wykonawca nie może </w:t>
      </w:r>
      <w:r w:rsidR="005374C8" w:rsidRPr="000363C6">
        <w:rPr>
          <w:rFonts w:asciiTheme="majorHAnsi" w:hAnsiTheme="majorHAnsi"/>
        </w:rPr>
        <w:t xml:space="preserve">złożyć </w:t>
      </w:r>
      <w:r w:rsidRPr="000363C6">
        <w:rPr>
          <w:rFonts w:asciiTheme="majorHAnsi" w:hAnsiTheme="majorHAnsi"/>
        </w:rPr>
        <w:t xml:space="preserve">dokumentów dotyczących sytuacji </w:t>
      </w:r>
      <w:r w:rsidR="00383039" w:rsidRPr="000363C6">
        <w:rPr>
          <w:rFonts w:asciiTheme="majorHAnsi" w:hAnsiTheme="majorHAnsi"/>
        </w:rPr>
        <w:t xml:space="preserve">finansowej lub </w:t>
      </w:r>
      <w:r w:rsidR="005374C8" w:rsidRPr="000363C6">
        <w:rPr>
          <w:rFonts w:asciiTheme="majorHAnsi" w:hAnsiTheme="majorHAnsi"/>
        </w:rPr>
        <w:t xml:space="preserve">ekonomicznej </w:t>
      </w:r>
      <w:r w:rsidR="003721ED" w:rsidRPr="000363C6">
        <w:rPr>
          <w:rFonts w:asciiTheme="majorHAnsi" w:hAnsiTheme="majorHAnsi"/>
        </w:rPr>
        <w:t xml:space="preserve">wymaganych przez Zamawiającego, </w:t>
      </w:r>
      <w:r w:rsidRPr="000363C6">
        <w:rPr>
          <w:rFonts w:asciiTheme="majorHAnsi" w:hAnsiTheme="majorHAnsi"/>
        </w:rPr>
        <w:t xml:space="preserve">może </w:t>
      </w:r>
      <w:r w:rsidR="003721ED" w:rsidRPr="000363C6">
        <w:rPr>
          <w:rFonts w:asciiTheme="majorHAnsi" w:hAnsiTheme="majorHAnsi"/>
        </w:rPr>
        <w:t>złożyć</w:t>
      </w:r>
      <w:r w:rsidRPr="000363C6">
        <w:rPr>
          <w:rFonts w:asciiTheme="majorHAnsi" w:hAnsiTheme="majorHAnsi"/>
        </w:rPr>
        <w:t xml:space="preserve"> inny dokument, który w wystarczający sposób potwierdza spełnianie opisanego prze</w:t>
      </w:r>
      <w:r w:rsidR="005374C8" w:rsidRPr="000363C6">
        <w:rPr>
          <w:rFonts w:asciiTheme="majorHAnsi" w:hAnsiTheme="majorHAnsi"/>
        </w:rPr>
        <w:t>z</w:t>
      </w:r>
      <w:r w:rsidRPr="000363C6">
        <w:rPr>
          <w:rFonts w:asciiTheme="majorHAnsi" w:hAnsiTheme="majorHAnsi"/>
        </w:rPr>
        <w:t xml:space="preserve"> Zamawiającego warunku</w:t>
      </w:r>
      <w:r w:rsidR="005374C8" w:rsidRPr="000363C6">
        <w:rPr>
          <w:rFonts w:asciiTheme="majorHAnsi" w:hAnsiTheme="majorHAnsi"/>
        </w:rPr>
        <w:t xml:space="preserve"> udziału w postępowaniu</w:t>
      </w:r>
      <w:r w:rsidRPr="000363C6">
        <w:rPr>
          <w:rFonts w:asciiTheme="majorHAnsi" w:hAnsiTheme="majorHAnsi"/>
        </w:rPr>
        <w:t>.</w:t>
      </w:r>
      <w:r w:rsidR="001238A8" w:rsidRPr="000363C6">
        <w:rPr>
          <w:rFonts w:asciiTheme="majorHAnsi" w:hAnsiTheme="majorHAnsi"/>
        </w:rPr>
        <w:t xml:space="preserve"> </w:t>
      </w:r>
    </w:p>
    <w:p w:rsidR="009B2BE1" w:rsidRPr="000363C6" w:rsidRDefault="00523A86" w:rsidP="00D4390C">
      <w:pPr>
        <w:pStyle w:val="Akapitzlist"/>
        <w:numPr>
          <w:ilvl w:val="1"/>
          <w:numId w:val="8"/>
        </w:numPr>
        <w:tabs>
          <w:tab w:val="left" w:pos="426"/>
          <w:tab w:val="left" w:pos="851"/>
        </w:tabs>
        <w:spacing w:after="40"/>
        <w:ind w:left="0" w:firstLine="0"/>
        <w:jc w:val="both"/>
        <w:rPr>
          <w:rFonts w:asciiTheme="majorHAnsi" w:hAnsiTheme="majorHAnsi"/>
          <w:bCs/>
        </w:rPr>
      </w:pPr>
      <w:r w:rsidRPr="000363C6">
        <w:rPr>
          <w:rFonts w:asciiTheme="majorHAnsi" w:hAnsiTheme="majorHAnsi"/>
        </w:rPr>
        <w:t xml:space="preserve">Zamawiający może, na każdym </w:t>
      </w:r>
      <w:r w:rsidR="00F3025F" w:rsidRPr="000363C6">
        <w:rPr>
          <w:rFonts w:asciiTheme="majorHAnsi" w:hAnsiTheme="majorHAnsi"/>
        </w:rPr>
        <w:t>etapie postępowania, uznać, że W</w:t>
      </w:r>
      <w:r w:rsidRPr="000363C6">
        <w:rPr>
          <w:rFonts w:asciiTheme="majorHAnsi" w:hAnsiTheme="majorHAnsi"/>
        </w:rPr>
        <w:t>ykonawca nie posiada wymaganych zdolności, jeżeli zaangażowanie zasob</w:t>
      </w:r>
      <w:r w:rsidR="00F3025F" w:rsidRPr="000363C6">
        <w:rPr>
          <w:rFonts w:asciiTheme="majorHAnsi" w:hAnsiTheme="majorHAnsi"/>
        </w:rPr>
        <w:t>ów technicznych lub zawodowych W</w:t>
      </w:r>
      <w:r w:rsidRPr="000363C6">
        <w:rPr>
          <w:rFonts w:asciiTheme="majorHAnsi" w:hAnsiTheme="majorHAnsi"/>
        </w:rPr>
        <w:t xml:space="preserve">ykonawcy w inne przedsięwzięcia gospodarcze </w:t>
      </w:r>
      <w:r w:rsidR="00F3025F" w:rsidRPr="000363C6">
        <w:rPr>
          <w:rFonts w:asciiTheme="majorHAnsi" w:hAnsiTheme="majorHAnsi"/>
        </w:rPr>
        <w:t>W</w:t>
      </w:r>
      <w:r w:rsidRPr="000363C6">
        <w:rPr>
          <w:rFonts w:asciiTheme="majorHAnsi" w:hAnsiTheme="majorHAnsi"/>
        </w:rPr>
        <w:t>ykonawcy może mieć negatywny wpływ na realizację zamówienia.</w:t>
      </w:r>
    </w:p>
    <w:p w:rsidR="009B2BE1" w:rsidRPr="000363C6" w:rsidRDefault="00523A86" w:rsidP="00D4390C">
      <w:pPr>
        <w:pStyle w:val="Akapitzlist"/>
        <w:numPr>
          <w:ilvl w:val="1"/>
          <w:numId w:val="8"/>
        </w:numPr>
        <w:tabs>
          <w:tab w:val="left" w:pos="426"/>
        </w:tabs>
        <w:spacing w:after="40"/>
        <w:ind w:left="0" w:firstLine="0"/>
        <w:jc w:val="both"/>
        <w:rPr>
          <w:rFonts w:asciiTheme="majorHAnsi" w:hAnsiTheme="majorHAnsi"/>
        </w:rPr>
      </w:pPr>
      <w:r w:rsidRPr="000363C6">
        <w:rPr>
          <w:rFonts w:asciiTheme="majorHAnsi" w:hAnsiTheme="majorHAnsi"/>
          <w:iCs/>
        </w:rPr>
        <w:t>Wykonawc</w:t>
      </w:r>
      <w:r w:rsidR="009B2BE1" w:rsidRPr="000363C6">
        <w:rPr>
          <w:rFonts w:asciiTheme="majorHAnsi" w:hAnsiTheme="majorHAnsi"/>
          <w:iCs/>
        </w:rPr>
        <w:t xml:space="preserve">a </w:t>
      </w:r>
      <w:r w:rsidR="009B2BE1" w:rsidRPr="000363C6">
        <w:rPr>
          <w:rFonts w:asciiTheme="majorHAnsi" w:hAnsiTheme="majorHAnsi"/>
        </w:rPr>
        <w:t xml:space="preserve">może w celu potwierdzenia spełniania warunków, o których mowa w </w:t>
      </w:r>
      <w:r w:rsidR="005F1B01" w:rsidRPr="000363C6">
        <w:rPr>
          <w:rFonts w:asciiTheme="majorHAnsi" w:hAnsiTheme="majorHAnsi"/>
        </w:rPr>
        <w:t xml:space="preserve"> ust. 1</w:t>
      </w:r>
      <w:r w:rsidR="00491F35" w:rsidRPr="000363C6">
        <w:rPr>
          <w:rFonts w:asciiTheme="majorHAnsi" w:hAnsiTheme="majorHAnsi"/>
        </w:rPr>
        <w:t xml:space="preserve"> </w:t>
      </w:r>
      <w:r w:rsidR="005F1B01" w:rsidRPr="000363C6">
        <w:rPr>
          <w:rFonts w:asciiTheme="majorHAnsi" w:hAnsiTheme="majorHAnsi"/>
        </w:rPr>
        <w:t xml:space="preserve">pkt 2 </w:t>
      </w:r>
      <w:r w:rsidR="009B2BE1" w:rsidRPr="000363C6">
        <w:rPr>
          <w:rFonts w:asciiTheme="majorHAnsi" w:hAnsiTheme="majorHAnsi"/>
        </w:rPr>
        <w:t>niniejsze</w:t>
      </w:r>
      <w:r w:rsidR="0060268C" w:rsidRPr="000363C6">
        <w:rPr>
          <w:rFonts w:asciiTheme="majorHAnsi" w:hAnsiTheme="majorHAnsi"/>
        </w:rPr>
        <w:t>go Rozdziału</w:t>
      </w:r>
      <w:r w:rsidR="009B2BE1" w:rsidRPr="000363C6">
        <w:rPr>
          <w:rFonts w:asciiTheme="majorHAnsi" w:hAnsiTheme="majorHAnsi"/>
        </w:rPr>
        <w:t xml:space="preserve">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60268C" w:rsidRPr="000363C6">
        <w:rPr>
          <w:rFonts w:asciiTheme="majorHAnsi" w:hAnsiTheme="majorHAnsi"/>
          <w:iCs/>
        </w:rPr>
        <w:t>.</w:t>
      </w:r>
    </w:p>
    <w:p w:rsidR="009B2BE1" w:rsidRPr="000363C6" w:rsidRDefault="009B2BE1" w:rsidP="00D4390C">
      <w:pPr>
        <w:pStyle w:val="Akapitzlist"/>
        <w:numPr>
          <w:ilvl w:val="1"/>
          <w:numId w:val="8"/>
        </w:numPr>
        <w:tabs>
          <w:tab w:val="left" w:pos="426"/>
        </w:tabs>
        <w:spacing w:after="40"/>
        <w:ind w:left="0" w:firstLine="0"/>
        <w:jc w:val="both"/>
        <w:rPr>
          <w:rFonts w:asciiTheme="majorHAnsi" w:hAnsiTheme="majorHAnsi"/>
        </w:rPr>
      </w:pPr>
      <w:r w:rsidRPr="000363C6">
        <w:rPr>
          <w:rFonts w:asciiTheme="majorHAnsi" w:hAnsiTheme="majorHAnsi"/>
          <w:iCs/>
        </w:rPr>
        <w:t xml:space="preserve">Zamawiający jednocześnie informuje, iż „stosowna sytuacja” o której mowa w </w:t>
      </w:r>
      <w:r w:rsidR="0034570C" w:rsidRPr="000363C6">
        <w:rPr>
          <w:rFonts w:asciiTheme="majorHAnsi" w:hAnsiTheme="majorHAnsi"/>
        </w:rPr>
        <w:t xml:space="preserve">powyższym </w:t>
      </w:r>
      <w:r w:rsidR="005F1B01" w:rsidRPr="000363C6">
        <w:rPr>
          <w:rFonts w:asciiTheme="majorHAnsi" w:hAnsiTheme="majorHAnsi"/>
        </w:rPr>
        <w:t xml:space="preserve"> ust</w:t>
      </w:r>
      <w:r w:rsidR="0034570C" w:rsidRPr="000363C6">
        <w:rPr>
          <w:rFonts w:asciiTheme="majorHAnsi" w:hAnsiTheme="majorHAnsi"/>
        </w:rPr>
        <w:t xml:space="preserve">ępie </w:t>
      </w:r>
      <w:r w:rsidRPr="000363C6">
        <w:rPr>
          <w:rFonts w:asciiTheme="majorHAnsi" w:hAnsiTheme="majorHAnsi"/>
        </w:rPr>
        <w:t xml:space="preserve">wystąpi </w:t>
      </w:r>
      <w:r w:rsidR="00523A86" w:rsidRPr="000363C6">
        <w:rPr>
          <w:rFonts w:asciiTheme="majorHAnsi" w:hAnsiTheme="majorHAnsi"/>
        </w:rPr>
        <w:t xml:space="preserve">wyłącznie </w:t>
      </w:r>
      <w:r w:rsidRPr="000363C6">
        <w:rPr>
          <w:rFonts w:asciiTheme="majorHAnsi" w:hAnsiTheme="majorHAnsi"/>
        </w:rPr>
        <w:t>w przypadku kiedy</w:t>
      </w:r>
      <w:r w:rsidR="00523A86" w:rsidRPr="000363C6">
        <w:rPr>
          <w:rFonts w:asciiTheme="majorHAnsi" w:hAnsiTheme="majorHAnsi"/>
        </w:rPr>
        <w:t>:</w:t>
      </w:r>
    </w:p>
    <w:p w:rsidR="009B2BE1" w:rsidRPr="000363C6" w:rsidRDefault="009B2BE1" w:rsidP="00345C37">
      <w:pPr>
        <w:pStyle w:val="Akapitzlist"/>
        <w:numPr>
          <w:ilvl w:val="0"/>
          <w:numId w:val="19"/>
        </w:numPr>
        <w:tabs>
          <w:tab w:val="left" w:pos="426"/>
        </w:tabs>
        <w:spacing w:after="40"/>
        <w:ind w:left="0" w:firstLine="0"/>
        <w:jc w:val="both"/>
        <w:rPr>
          <w:rFonts w:asciiTheme="majorHAnsi" w:hAnsiTheme="majorHAnsi"/>
        </w:rPr>
      </w:pPr>
      <w:r w:rsidRPr="000363C6">
        <w:rPr>
          <w:rFonts w:asciiTheme="majorHAnsi" w:hAnsiTheme="majorHAnsi"/>
        </w:rPr>
        <w:t>Wykonawca, który polega na zdolnościach lub sytu</w:t>
      </w:r>
      <w:r w:rsidR="00F3025F" w:rsidRPr="000363C6">
        <w:rPr>
          <w:rFonts w:asciiTheme="majorHAnsi" w:hAnsiTheme="majorHAnsi"/>
        </w:rPr>
        <w:t>acji innych podmiotów udowodni Z</w:t>
      </w:r>
      <w:r w:rsidRPr="000363C6">
        <w:rPr>
          <w:rFonts w:asciiTheme="majorHAnsi" w:hAnsiTheme="majorHAnsi"/>
        </w:rPr>
        <w:t>amawiającemu, że realizując zamówienie, będzie dysponował niezbędnymi zasobami tych podmiotów, w szczególności przedstawiając zobowiązanie tych podmiotów do oddania mu do dyspozycji niezbędnych zasobów na potrzeby realizacji zamówienia.</w:t>
      </w:r>
    </w:p>
    <w:p w:rsidR="001F2392" w:rsidRPr="000363C6" w:rsidRDefault="009B2BE1" w:rsidP="00345C37">
      <w:pPr>
        <w:pStyle w:val="Akapitzlist"/>
        <w:numPr>
          <w:ilvl w:val="0"/>
          <w:numId w:val="19"/>
        </w:numPr>
        <w:tabs>
          <w:tab w:val="left" w:pos="426"/>
        </w:tabs>
        <w:spacing w:after="40"/>
        <w:ind w:left="0" w:firstLine="0"/>
        <w:jc w:val="both"/>
        <w:rPr>
          <w:rFonts w:asciiTheme="majorHAnsi" w:hAnsiTheme="majorHAnsi"/>
        </w:rPr>
      </w:pPr>
      <w:r w:rsidRPr="000363C6">
        <w:rPr>
          <w:rFonts w:asciiTheme="majorHAnsi" w:hAnsiTheme="majorHAnsi"/>
        </w:rPr>
        <w:t>Zamaw</w:t>
      </w:r>
      <w:r w:rsidR="00F3025F" w:rsidRPr="000363C6">
        <w:rPr>
          <w:rFonts w:asciiTheme="majorHAnsi" w:hAnsiTheme="majorHAnsi"/>
        </w:rPr>
        <w:t>iający oceni, czy udostępniane W</w:t>
      </w:r>
      <w:r w:rsidRPr="000363C6">
        <w:rPr>
          <w:rFonts w:asciiTheme="majorHAnsi" w:hAnsiTheme="majorHAnsi"/>
        </w:rPr>
        <w:t>ykonawcy przez inne podmioty zdolności techniczne lub zawodowe lub ich sytuacja finansowa lub ekonomiczna</w:t>
      </w:r>
      <w:r w:rsidR="00F3025F" w:rsidRPr="000363C6">
        <w:rPr>
          <w:rFonts w:asciiTheme="majorHAnsi" w:hAnsiTheme="majorHAnsi"/>
        </w:rPr>
        <w:t>, pozwalają na wykazanie przez W</w:t>
      </w:r>
      <w:r w:rsidRPr="000363C6">
        <w:rPr>
          <w:rFonts w:asciiTheme="majorHAnsi" w:hAnsiTheme="majorHAnsi"/>
        </w:rPr>
        <w:t>ykonawcę spełniania warunków udziału w postępowaniu oraz zbada, czy nie zachodzą wobec tego podmiotu podstawy wykluczenia, o których mowa w art. 24 ust. 1 pkt 1</w:t>
      </w:r>
      <w:r w:rsidR="002C1E10" w:rsidRPr="000363C6">
        <w:rPr>
          <w:rFonts w:asciiTheme="majorHAnsi" w:hAnsiTheme="majorHAnsi"/>
        </w:rPr>
        <w:t>2</w:t>
      </w:r>
      <w:r w:rsidRPr="000363C6">
        <w:rPr>
          <w:rFonts w:asciiTheme="majorHAnsi" w:hAnsiTheme="majorHAnsi"/>
        </w:rPr>
        <w:t>–2</w:t>
      </w:r>
      <w:r w:rsidR="002C1E10" w:rsidRPr="000363C6">
        <w:rPr>
          <w:rFonts w:asciiTheme="majorHAnsi" w:hAnsiTheme="majorHAnsi"/>
        </w:rPr>
        <w:t>3</w:t>
      </w:r>
      <w:r w:rsidRPr="000363C6">
        <w:rPr>
          <w:rFonts w:asciiTheme="majorHAnsi" w:hAnsiTheme="majorHAnsi"/>
        </w:rPr>
        <w:t xml:space="preserve"> i ust. 5</w:t>
      </w:r>
      <w:r w:rsidR="00D719CD" w:rsidRPr="000363C6">
        <w:rPr>
          <w:rFonts w:asciiTheme="majorHAnsi" w:hAnsiTheme="majorHAnsi"/>
        </w:rPr>
        <w:t xml:space="preserve"> pkt 1</w:t>
      </w:r>
      <w:r w:rsidR="0034570C" w:rsidRPr="000363C6">
        <w:rPr>
          <w:rFonts w:asciiTheme="majorHAnsi" w:hAnsiTheme="majorHAnsi"/>
        </w:rPr>
        <w:t xml:space="preserve"> Ustawy</w:t>
      </w:r>
      <w:r w:rsidRPr="000363C6">
        <w:rPr>
          <w:rFonts w:asciiTheme="majorHAnsi" w:hAnsiTheme="majorHAnsi"/>
        </w:rPr>
        <w:t>.</w:t>
      </w:r>
    </w:p>
    <w:p w:rsidR="00226C84" w:rsidRPr="000363C6" w:rsidRDefault="009B2BE1" w:rsidP="00345C37">
      <w:pPr>
        <w:pStyle w:val="Akapitzlist"/>
        <w:numPr>
          <w:ilvl w:val="0"/>
          <w:numId w:val="19"/>
        </w:numPr>
        <w:tabs>
          <w:tab w:val="left" w:pos="426"/>
        </w:tabs>
        <w:spacing w:after="40"/>
        <w:ind w:left="0" w:firstLine="0"/>
        <w:jc w:val="both"/>
        <w:rPr>
          <w:rFonts w:asciiTheme="majorHAnsi" w:hAnsiTheme="majorHAnsi"/>
        </w:rPr>
      </w:pPr>
      <w:r w:rsidRPr="000363C6">
        <w:rPr>
          <w:rFonts w:asciiTheme="majorHAnsi" w:hAnsiTheme="majorHAnsi"/>
        </w:rPr>
        <w:t>W odniesieniu do warunków dotyczących wykształcenia, kwalifikacji</w:t>
      </w:r>
      <w:r w:rsidR="00F3025F" w:rsidRPr="000363C6">
        <w:rPr>
          <w:rFonts w:asciiTheme="majorHAnsi" w:hAnsiTheme="majorHAnsi"/>
        </w:rPr>
        <w:t xml:space="preserve"> zawodowych lub doświadczenia, W</w:t>
      </w:r>
      <w:r w:rsidRPr="000363C6">
        <w:rPr>
          <w:rFonts w:asciiTheme="majorHAnsi" w:hAnsiTheme="majorHAnsi"/>
        </w:rPr>
        <w:t>ykonawcy mogą polegać na zdolnościach innych podmiotów, jeśli podmioty te zrealizują roboty budowlane, do realizacji k</w:t>
      </w:r>
      <w:r w:rsidR="00552FBA" w:rsidRPr="000363C6">
        <w:rPr>
          <w:rFonts w:asciiTheme="majorHAnsi" w:hAnsiTheme="majorHAnsi"/>
        </w:rPr>
        <w:t>tórych te zdolności są wymagane.</w:t>
      </w:r>
    </w:p>
    <w:p w:rsidR="00CC7A81" w:rsidRPr="000363C6" w:rsidRDefault="00CC7A81" w:rsidP="00345C37">
      <w:pPr>
        <w:pStyle w:val="Akapitzlist"/>
        <w:numPr>
          <w:ilvl w:val="0"/>
          <w:numId w:val="19"/>
        </w:numPr>
        <w:tabs>
          <w:tab w:val="left" w:pos="426"/>
        </w:tabs>
        <w:spacing w:after="40"/>
        <w:ind w:left="0" w:firstLine="0"/>
        <w:jc w:val="both"/>
        <w:rPr>
          <w:rFonts w:asciiTheme="majorHAnsi" w:hAnsiTheme="majorHAnsi"/>
        </w:rPr>
      </w:pPr>
      <w:r w:rsidRPr="000363C6">
        <w:rPr>
          <w:rFonts w:asciiTheme="majorHAnsi" w:hAnsiTheme="majorHAnsi"/>
        </w:rPr>
        <w:t xml:space="preserve">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 </w:t>
      </w:r>
    </w:p>
    <w:p w:rsidR="00CC7A81" w:rsidRPr="000363C6" w:rsidRDefault="00CC7A81" w:rsidP="00345C37">
      <w:pPr>
        <w:pStyle w:val="Akapitzlist"/>
        <w:numPr>
          <w:ilvl w:val="0"/>
          <w:numId w:val="19"/>
        </w:numPr>
        <w:tabs>
          <w:tab w:val="left" w:pos="426"/>
        </w:tabs>
        <w:spacing w:after="40"/>
        <w:ind w:left="0" w:firstLine="0"/>
        <w:jc w:val="both"/>
        <w:rPr>
          <w:rFonts w:asciiTheme="majorHAnsi" w:hAnsiTheme="majorHAnsi"/>
        </w:rPr>
      </w:pPr>
      <w:r w:rsidRPr="000363C6">
        <w:rPr>
          <w:rFonts w:asciiTheme="majorHAnsi" w:hAnsiTheme="majorHAnsi"/>
        </w:rPr>
        <w:t>Jeżeli zdolności techniczne lub zawodowe lub sytuacja ekonomiczna lub finansowa, podmiotu, o którym mowa w ust. 4</w:t>
      </w:r>
      <w:r w:rsidR="0034570C" w:rsidRPr="000363C6">
        <w:rPr>
          <w:rFonts w:asciiTheme="majorHAnsi" w:hAnsiTheme="majorHAnsi"/>
        </w:rPr>
        <w:t xml:space="preserve"> niniejszego Rozdziału</w:t>
      </w:r>
      <w:r w:rsidRPr="000363C6">
        <w:rPr>
          <w:rFonts w:asciiTheme="majorHAnsi" w:hAnsiTheme="majorHAnsi"/>
        </w:rPr>
        <w:t>, nie</w:t>
      </w:r>
      <w:r w:rsidR="00F3025F" w:rsidRPr="000363C6">
        <w:rPr>
          <w:rFonts w:asciiTheme="majorHAnsi" w:hAnsiTheme="majorHAnsi"/>
        </w:rPr>
        <w:t xml:space="preserve"> potwierdzają spełnienia przez W</w:t>
      </w:r>
      <w:r w:rsidRPr="000363C6">
        <w:rPr>
          <w:rFonts w:asciiTheme="majorHAnsi" w:hAnsiTheme="majorHAnsi"/>
        </w:rPr>
        <w:t>ykonawcę warunków udziału w postępowaniu lub zachodzą wobec tych p</w:t>
      </w:r>
      <w:r w:rsidR="00F3025F" w:rsidRPr="000363C6">
        <w:rPr>
          <w:rFonts w:asciiTheme="majorHAnsi" w:hAnsiTheme="majorHAnsi"/>
        </w:rPr>
        <w:t xml:space="preserve">odmiotów </w:t>
      </w:r>
      <w:r w:rsidR="00F3025F" w:rsidRPr="000363C6">
        <w:rPr>
          <w:rFonts w:asciiTheme="majorHAnsi" w:hAnsiTheme="majorHAnsi"/>
        </w:rPr>
        <w:lastRenderedPageBreak/>
        <w:t>podstawy wykluczenia, Zamawiający żąda, aby W</w:t>
      </w:r>
      <w:r w:rsidRPr="000363C6">
        <w:rPr>
          <w:rFonts w:asciiTheme="majorHAnsi" w:hAnsiTheme="majorHAnsi"/>
        </w:rPr>
        <w:t>ykonaw</w:t>
      </w:r>
      <w:r w:rsidR="00F3025F" w:rsidRPr="000363C6">
        <w:rPr>
          <w:rFonts w:asciiTheme="majorHAnsi" w:hAnsiTheme="majorHAnsi"/>
        </w:rPr>
        <w:t>ca w terminie określonym przez Z</w:t>
      </w:r>
      <w:r w:rsidRPr="000363C6">
        <w:rPr>
          <w:rFonts w:asciiTheme="majorHAnsi" w:hAnsiTheme="majorHAnsi"/>
        </w:rPr>
        <w:t>amawiającego:</w:t>
      </w:r>
    </w:p>
    <w:p w:rsidR="00CC7A81" w:rsidRPr="000363C6" w:rsidRDefault="00CC7A81" w:rsidP="00C17CF3">
      <w:pPr>
        <w:pStyle w:val="Akapitzlist"/>
        <w:numPr>
          <w:ilvl w:val="1"/>
          <w:numId w:val="35"/>
        </w:numPr>
        <w:tabs>
          <w:tab w:val="left" w:pos="426"/>
          <w:tab w:val="num" w:pos="567"/>
          <w:tab w:val="left" w:pos="851"/>
        </w:tabs>
        <w:ind w:left="0" w:firstLine="0"/>
        <w:rPr>
          <w:rFonts w:asciiTheme="majorHAnsi" w:hAnsiTheme="majorHAnsi"/>
        </w:rPr>
      </w:pPr>
      <w:r w:rsidRPr="000363C6">
        <w:rPr>
          <w:rFonts w:asciiTheme="majorHAnsi" w:hAnsiTheme="majorHAnsi"/>
        </w:rPr>
        <w:t>zastąpił ten podmiot innym podmiotem lub podmiotami lub</w:t>
      </w:r>
    </w:p>
    <w:p w:rsidR="00CC7A81" w:rsidRPr="000363C6" w:rsidRDefault="00D4390C" w:rsidP="00810035">
      <w:pPr>
        <w:pStyle w:val="Akapitzlist"/>
        <w:tabs>
          <w:tab w:val="left" w:pos="426"/>
          <w:tab w:val="num" w:pos="567"/>
        </w:tabs>
        <w:ind w:left="0"/>
        <w:jc w:val="both"/>
        <w:rPr>
          <w:rFonts w:asciiTheme="majorHAnsi" w:hAnsiTheme="majorHAnsi"/>
        </w:rPr>
      </w:pPr>
      <w:r w:rsidRPr="000363C6">
        <w:rPr>
          <w:rFonts w:asciiTheme="majorHAnsi" w:hAnsiTheme="majorHAnsi"/>
        </w:rPr>
        <w:t>5.</w:t>
      </w:r>
      <w:r w:rsidR="00CC7A81" w:rsidRPr="000363C6">
        <w:rPr>
          <w:rFonts w:asciiTheme="majorHAnsi" w:hAnsiTheme="majorHAnsi"/>
        </w:rPr>
        <w:t xml:space="preserve">2) zobowiązał się do osobistego wykonania odpowiedniej części zamówienia, jeżeli wykaże zdolności techniczne lub zawodowe lub sytuację finansową lub ekonomiczną, o których mowa </w:t>
      </w:r>
      <w:r w:rsidR="00C96B26" w:rsidRPr="000363C6">
        <w:rPr>
          <w:rFonts w:asciiTheme="majorHAnsi" w:hAnsiTheme="majorHAnsi"/>
        </w:rPr>
        <w:t>w ust. 4</w:t>
      </w:r>
      <w:r w:rsidR="0034570C" w:rsidRPr="000363C6">
        <w:rPr>
          <w:rFonts w:asciiTheme="majorHAnsi" w:hAnsiTheme="majorHAnsi"/>
        </w:rPr>
        <w:t xml:space="preserve"> niniejszego Rozdziału</w:t>
      </w:r>
      <w:r w:rsidR="00CC7A81" w:rsidRPr="000363C6">
        <w:rPr>
          <w:rFonts w:asciiTheme="majorHAnsi" w:hAnsiTheme="majorHAnsi"/>
        </w:rPr>
        <w:t xml:space="preserve">. </w:t>
      </w:r>
    </w:p>
    <w:p w:rsidR="0028719F" w:rsidRPr="000363C6" w:rsidRDefault="001D43E9" w:rsidP="006D4578">
      <w:pPr>
        <w:pStyle w:val="Akapitzlist"/>
        <w:numPr>
          <w:ilvl w:val="1"/>
          <w:numId w:val="8"/>
        </w:numPr>
        <w:tabs>
          <w:tab w:val="left" w:pos="426"/>
        </w:tabs>
        <w:autoSpaceDE w:val="0"/>
        <w:autoSpaceDN w:val="0"/>
        <w:adjustRightInd w:val="0"/>
        <w:ind w:left="0" w:firstLine="0"/>
        <w:jc w:val="both"/>
        <w:rPr>
          <w:rFonts w:asciiTheme="majorHAnsi" w:eastAsia="Calibri" w:hAnsiTheme="majorHAnsi"/>
          <w:lang w:eastAsia="en-US"/>
        </w:rPr>
      </w:pPr>
      <w:r w:rsidRPr="000363C6">
        <w:rPr>
          <w:rFonts w:asciiTheme="majorHAnsi" w:hAnsiTheme="majorHAnsi"/>
        </w:rPr>
        <w:t>Ocena spełnienia warunków udziału w postępowaniu oraz wykazanie braku podstaw do wykluczenia z postępowania o udzielenie zamówienia Wykonawcy w okolicznościach, o których mowa w art. 24 ust. 1</w:t>
      </w:r>
      <w:r w:rsidR="00BB235E" w:rsidRPr="000363C6">
        <w:rPr>
          <w:rFonts w:asciiTheme="majorHAnsi" w:hAnsiTheme="majorHAnsi"/>
        </w:rPr>
        <w:t xml:space="preserve"> </w:t>
      </w:r>
      <w:r w:rsidR="00D719CD" w:rsidRPr="000363C6">
        <w:rPr>
          <w:rFonts w:asciiTheme="majorHAnsi" w:hAnsiTheme="majorHAnsi"/>
        </w:rPr>
        <w:t>pkt 1</w:t>
      </w:r>
      <w:r w:rsidR="002C1E10" w:rsidRPr="000363C6">
        <w:rPr>
          <w:rFonts w:asciiTheme="majorHAnsi" w:hAnsiTheme="majorHAnsi"/>
        </w:rPr>
        <w:t>2</w:t>
      </w:r>
      <w:r w:rsidR="00D719CD" w:rsidRPr="000363C6">
        <w:rPr>
          <w:rFonts w:asciiTheme="majorHAnsi" w:hAnsiTheme="majorHAnsi"/>
        </w:rPr>
        <w:t>–2</w:t>
      </w:r>
      <w:r w:rsidR="002C1E10" w:rsidRPr="000363C6">
        <w:rPr>
          <w:rFonts w:asciiTheme="majorHAnsi" w:hAnsiTheme="majorHAnsi"/>
        </w:rPr>
        <w:t>3</w:t>
      </w:r>
      <w:r w:rsidR="00D719CD" w:rsidRPr="000363C6">
        <w:rPr>
          <w:rFonts w:asciiTheme="majorHAnsi" w:hAnsiTheme="majorHAnsi"/>
        </w:rPr>
        <w:t xml:space="preserve"> i </w:t>
      </w:r>
      <w:r w:rsidR="008336D9" w:rsidRPr="000363C6">
        <w:rPr>
          <w:rFonts w:asciiTheme="majorHAnsi" w:hAnsiTheme="majorHAnsi"/>
        </w:rPr>
        <w:t xml:space="preserve">ust. </w:t>
      </w:r>
      <w:r w:rsidR="00BB235E" w:rsidRPr="000363C6">
        <w:rPr>
          <w:rFonts w:asciiTheme="majorHAnsi" w:hAnsiTheme="majorHAnsi"/>
        </w:rPr>
        <w:t>5 pkt 1</w:t>
      </w:r>
      <w:r w:rsidRPr="000363C6">
        <w:rPr>
          <w:rFonts w:asciiTheme="majorHAnsi" w:hAnsiTheme="majorHAnsi"/>
        </w:rPr>
        <w:t xml:space="preserve"> Ustawy dokonywane będą na podstawie dokumentów wymienionych w Rozdziale VI według formuły: spełnia / nie spełnia.</w:t>
      </w:r>
    </w:p>
    <w:p w:rsidR="00922AB6" w:rsidRPr="000363C6" w:rsidRDefault="00922AB6" w:rsidP="006D4578">
      <w:pPr>
        <w:pStyle w:val="Akapitzlist"/>
        <w:ind w:left="0"/>
        <w:jc w:val="both"/>
        <w:rPr>
          <w:rFonts w:asciiTheme="majorHAnsi" w:hAnsiTheme="majorHAnsi"/>
          <w:b/>
        </w:rPr>
      </w:pPr>
    </w:p>
    <w:p w:rsidR="00BD11A4" w:rsidRPr="000363C6" w:rsidRDefault="00BB235E" w:rsidP="006D4578">
      <w:pPr>
        <w:pStyle w:val="Akapitzlist"/>
        <w:ind w:left="0"/>
        <w:jc w:val="both"/>
        <w:rPr>
          <w:rFonts w:asciiTheme="majorHAnsi" w:hAnsiTheme="majorHAnsi"/>
          <w:b/>
        </w:rPr>
      </w:pPr>
      <w:r w:rsidRPr="000363C6">
        <w:rPr>
          <w:rFonts w:asciiTheme="majorHAnsi" w:hAnsiTheme="majorHAnsi"/>
          <w:b/>
        </w:rPr>
        <w:t>Rozdział Va</w:t>
      </w:r>
      <w:r w:rsidR="00D4390C" w:rsidRPr="000363C6">
        <w:rPr>
          <w:rFonts w:asciiTheme="majorHAnsi" w:hAnsiTheme="majorHAnsi"/>
          <w:b/>
        </w:rPr>
        <w:t xml:space="preserve">. </w:t>
      </w:r>
      <w:r w:rsidRPr="000363C6">
        <w:rPr>
          <w:rFonts w:asciiTheme="majorHAnsi" w:hAnsiTheme="majorHAnsi"/>
          <w:b/>
        </w:rPr>
        <w:t xml:space="preserve"> </w:t>
      </w:r>
      <w:r w:rsidR="00BD11A4" w:rsidRPr="000363C6">
        <w:rPr>
          <w:rFonts w:asciiTheme="majorHAnsi" w:hAnsiTheme="majorHAnsi"/>
          <w:b/>
        </w:rPr>
        <w:t>Podstawy wykluczenia, o których mowa w art. 24 ust. 5</w:t>
      </w:r>
      <w:r w:rsidRPr="000363C6">
        <w:rPr>
          <w:rFonts w:asciiTheme="majorHAnsi" w:hAnsiTheme="majorHAnsi"/>
          <w:b/>
        </w:rPr>
        <w:t xml:space="preserve"> pkt 1</w:t>
      </w:r>
      <w:r w:rsidR="00080477" w:rsidRPr="000363C6">
        <w:rPr>
          <w:rFonts w:asciiTheme="majorHAnsi" w:hAnsiTheme="majorHAnsi"/>
          <w:b/>
        </w:rPr>
        <w:t xml:space="preserve"> </w:t>
      </w:r>
      <w:r w:rsidRPr="000363C6">
        <w:rPr>
          <w:rFonts w:asciiTheme="majorHAnsi" w:hAnsiTheme="majorHAnsi"/>
          <w:b/>
        </w:rPr>
        <w:t xml:space="preserve">Ustawy </w:t>
      </w:r>
    </w:p>
    <w:p w:rsidR="00BD11A4" w:rsidRPr="000363C6" w:rsidRDefault="00BD11A4" w:rsidP="006D4578">
      <w:pPr>
        <w:pStyle w:val="Akapitzlist"/>
        <w:ind w:left="0"/>
        <w:jc w:val="both"/>
        <w:rPr>
          <w:rFonts w:asciiTheme="majorHAnsi" w:hAnsiTheme="majorHAnsi"/>
          <w:b/>
        </w:rPr>
      </w:pPr>
    </w:p>
    <w:p w:rsidR="005F6681" w:rsidRPr="000363C6" w:rsidRDefault="005F6681" w:rsidP="005F6681">
      <w:pPr>
        <w:pStyle w:val="Akapitzlist"/>
        <w:ind w:left="0"/>
        <w:jc w:val="both"/>
        <w:rPr>
          <w:rFonts w:asciiTheme="majorHAnsi" w:hAnsiTheme="majorHAnsi" w:cstheme="majorHAnsi"/>
          <w:bCs/>
        </w:rPr>
      </w:pPr>
      <w:r w:rsidRPr="000363C6">
        <w:rPr>
          <w:rFonts w:asciiTheme="majorHAnsi" w:hAnsiTheme="majorHAnsi" w:cstheme="majorHAnsi"/>
        </w:rPr>
        <w:t xml:space="preserve">Zamawiający </w:t>
      </w:r>
      <w:r w:rsidRPr="000363C6">
        <w:rPr>
          <w:rFonts w:asciiTheme="majorHAnsi" w:hAnsiTheme="majorHAnsi" w:cstheme="majorHAnsi"/>
          <w:bCs/>
        </w:rPr>
        <w:t xml:space="preserve">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w:t>
      </w:r>
      <w:r w:rsidR="00FD4C88" w:rsidRPr="000363C6">
        <w:rPr>
          <w:rFonts w:asciiTheme="majorHAnsi" w:hAnsiTheme="majorHAnsi" w:cstheme="majorHAnsi"/>
          <w:bCs/>
        </w:rPr>
        <w:br/>
      </w:r>
      <w:r w:rsidRPr="000363C6">
        <w:rPr>
          <w:rFonts w:asciiTheme="majorHAnsi" w:hAnsiTheme="majorHAnsi" w:cstheme="majorHAnsi"/>
          <w:bCs/>
        </w:rPr>
        <w:t>2003 r. – Prawo upadłościowe (Dz. U. z 2020 r. poz. 1228).</w:t>
      </w:r>
    </w:p>
    <w:p w:rsidR="006D4578" w:rsidRPr="000363C6" w:rsidRDefault="006D4578" w:rsidP="006D4578">
      <w:pPr>
        <w:keepNext/>
        <w:tabs>
          <w:tab w:val="left" w:pos="0"/>
          <w:tab w:val="num" w:pos="480"/>
        </w:tabs>
        <w:suppressAutoHyphens/>
        <w:jc w:val="both"/>
        <w:rPr>
          <w:rFonts w:asciiTheme="majorHAnsi" w:hAnsiTheme="majorHAnsi"/>
          <w:b/>
        </w:rPr>
      </w:pPr>
    </w:p>
    <w:p w:rsidR="00552FBA" w:rsidRPr="000363C6" w:rsidRDefault="00D4390C" w:rsidP="006D4578">
      <w:pPr>
        <w:keepNext/>
        <w:tabs>
          <w:tab w:val="left" w:pos="0"/>
          <w:tab w:val="num" w:pos="480"/>
        </w:tabs>
        <w:suppressAutoHyphens/>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 xml:space="preserve">VI. </w:t>
      </w:r>
      <w:r w:rsidR="00DF3869" w:rsidRPr="000363C6">
        <w:rPr>
          <w:rFonts w:asciiTheme="majorHAnsi" w:hAnsiTheme="majorHAnsi"/>
          <w:b/>
        </w:rPr>
        <w:t>W</w:t>
      </w:r>
      <w:r w:rsidR="00080477" w:rsidRPr="000363C6">
        <w:rPr>
          <w:rFonts w:asciiTheme="majorHAnsi" w:hAnsiTheme="majorHAnsi"/>
          <w:b/>
        </w:rPr>
        <w:t>ykaz oświadczeń lub dokumentów, potwierdzających spełnianie warunków udziału w postępowaniu oraz brak podstaw wykluczenia.</w:t>
      </w:r>
    </w:p>
    <w:p w:rsidR="00080477" w:rsidRPr="000363C6" w:rsidRDefault="00080477" w:rsidP="006D4578">
      <w:pPr>
        <w:keepNext/>
        <w:tabs>
          <w:tab w:val="left" w:pos="0"/>
          <w:tab w:val="num" w:pos="480"/>
        </w:tabs>
        <w:suppressAutoHyphens/>
        <w:jc w:val="both"/>
        <w:rPr>
          <w:rFonts w:asciiTheme="majorHAnsi" w:hAnsiTheme="majorHAnsi"/>
        </w:rPr>
      </w:pPr>
    </w:p>
    <w:p w:rsidR="00FF09BE" w:rsidRPr="000363C6" w:rsidRDefault="00F3025F" w:rsidP="006D4578">
      <w:pPr>
        <w:numPr>
          <w:ilvl w:val="0"/>
          <w:numId w:val="13"/>
        </w:numPr>
        <w:tabs>
          <w:tab w:val="clear" w:pos="900"/>
          <w:tab w:val="num" w:pos="0"/>
          <w:tab w:val="left" w:pos="426"/>
        </w:tabs>
        <w:ind w:left="0" w:firstLine="0"/>
        <w:jc w:val="both"/>
        <w:rPr>
          <w:rFonts w:asciiTheme="majorHAnsi" w:hAnsiTheme="majorHAnsi"/>
        </w:rPr>
      </w:pPr>
      <w:r w:rsidRPr="000363C6">
        <w:rPr>
          <w:rFonts w:asciiTheme="majorHAnsi" w:hAnsiTheme="majorHAnsi"/>
        </w:rPr>
        <w:t xml:space="preserve">Do </w:t>
      </w:r>
      <w:r w:rsidR="004A229E" w:rsidRPr="000363C6">
        <w:rPr>
          <w:rFonts w:asciiTheme="majorHAnsi" w:hAnsiTheme="majorHAnsi"/>
        </w:rPr>
        <w:t>O</w:t>
      </w:r>
      <w:r w:rsidRPr="000363C6">
        <w:rPr>
          <w:rFonts w:asciiTheme="majorHAnsi" w:hAnsiTheme="majorHAnsi"/>
        </w:rPr>
        <w:t>ferty każdy W</w:t>
      </w:r>
      <w:r w:rsidR="00552FBA" w:rsidRPr="000363C6">
        <w:rPr>
          <w:rFonts w:asciiTheme="majorHAnsi" w:hAnsiTheme="majorHAnsi"/>
        </w:rPr>
        <w:t xml:space="preserve">ykonawca musi dołączyć aktualne na dzień składania </w:t>
      </w:r>
      <w:r w:rsidR="004A229E" w:rsidRPr="000363C6">
        <w:rPr>
          <w:rFonts w:asciiTheme="majorHAnsi" w:hAnsiTheme="majorHAnsi"/>
        </w:rPr>
        <w:t>O</w:t>
      </w:r>
      <w:r w:rsidR="00552FBA" w:rsidRPr="000363C6">
        <w:rPr>
          <w:rFonts w:asciiTheme="majorHAnsi" w:hAnsiTheme="majorHAnsi"/>
        </w:rPr>
        <w:t>fert oświadczenie w zakr</w:t>
      </w:r>
      <w:r w:rsidR="008626F9" w:rsidRPr="000363C6">
        <w:rPr>
          <w:rFonts w:asciiTheme="majorHAnsi" w:hAnsiTheme="majorHAnsi"/>
        </w:rPr>
        <w:t xml:space="preserve">esie wskazanym w załączniku nr </w:t>
      </w:r>
      <w:r w:rsidR="00BB4BAD" w:rsidRPr="000363C6">
        <w:rPr>
          <w:rFonts w:asciiTheme="majorHAnsi" w:hAnsiTheme="majorHAnsi"/>
        </w:rPr>
        <w:t>4</w:t>
      </w:r>
      <w:r w:rsidR="00552FBA" w:rsidRPr="000363C6">
        <w:rPr>
          <w:rFonts w:asciiTheme="majorHAnsi" w:hAnsiTheme="majorHAnsi"/>
        </w:rPr>
        <w:t xml:space="preserve"> do SIWZ</w:t>
      </w:r>
      <w:r w:rsidR="00FD1755" w:rsidRPr="000363C6">
        <w:rPr>
          <w:rFonts w:asciiTheme="majorHAnsi" w:hAnsiTheme="majorHAnsi"/>
        </w:rPr>
        <w:t xml:space="preserve"> </w:t>
      </w:r>
      <w:r w:rsidR="00552FBA" w:rsidRPr="000363C6">
        <w:rPr>
          <w:rFonts w:asciiTheme="majorHAnsi" w:hAnsiTheme="majorHAnsi"/>
        </w:rPr>
        <w:t>Informacje zawarte w oświadczeniu będą stan</w:t>
      </w:r>
      <w:r w:rsidRPr="000363C6">
        <w:rPr>
          <w:rFonts w:asciiTheme="majorHAnsi" w:hAnsiTheme="majorHAnsi"/>
        </w:rPr>
        <w:t>owić wstępne potwierdzenie, że W</w:t>
      </w:r>
      <w:r w:rsidR="00552FBA" w:rsidRPr="000363C6">
        <w:rPr>
          <w:rFonts w:asciiTheme="majorHAnsi" w:hAnsiTheme="majorHAnsi"/>
        </w:rPr>
        <w:t xml:space="preserve">ykonawca </w:t>
      </w:r>
      <w:r w:rsidR="00552FBA" w:rsidRPr="000363C6">
        <w:rPr>
          <w:rFonts w:asciiTheme="majorHAnsi" w:hAnsiTheme="majorHAnsi"/>
          <w:bCs/>
        </w:rPr>
        <w:t>nie podlega wykluczeniu oraz spełnia warunki udziału w postępowaniu.</w:t>
      </w:r>
      <w:r w:rsidR="00FF09BE" w:rsidRPr="000363C6">
        <w:rPr>
          <w:rFonts w:asciiTheme="majorHAnsi" w:hAnsiTheme="majorHAnsi"/>
          <w:bCs/>
        </w:rPr>
        <w:t xml:space="preserve"> </w:t>
      </w:r>
    </w:p>
    <w:p w:rsidR="00552FBA" w:rsidRPr="000363C6" w:rsidRDefault="00552FBA" w:rsidP="006D4578">
      <w:pPr>
        <w:numPr>
          <w:ilvl w:val="0"/>
          <w:numId w:val="13"/>
        </w:numPr>
        <w:tabs>
          <w:tab w:val="clear" w:pos="900"/>
          <w:tab w:val="num" w:pos="0"/>
          <w:tab w:val="left" w:pos="426"/>
        </w:tabs>
        <w:ind w:left="0" w:firstLine="0"/>
        <w:jc w:val="both"/>
        <w:rPr>
          <w:rFonts w:asciiTheme="majorHAnsi" w:hAnsiTheme="majorHAnsi"/>
        </w:rPr>
      </w:pPr>
      <w:r w:rsidRPr="000363C6">
        <w:rPr>
          <w:rFonts w:asciiTheme="majorHAnsi" w:hAnsiTheme="majorHAnsi"/>
        </w:rPr>
        <w:t>W przypadku wspólnego ub</w:t>
      </w:r>
      <w:r w:rsidR="00F3025F" w:rsidRPr="000363C6">
        <w:rPr>
          <w:rFonts w:asciiTheme="majorHAnsi" w:hAnsiTheme="majorHAnsi"/>
        </w:rPr>
        <w:t>iegania się o zamówienie przez W</w:t>
      </w:r>
      <w:r w:rsidRPr="000363C6">
        <w:rPr>
          <w:rFonts w:asciiTheme="majorHAnsi" w:hAnsiTheme="majorHAnsi"/>
        </w:rPr>
        <w:t xml:space="preserve">ykonawców oświadczenie o którym mowa w </w:t>
      </w:r>
      <w:r w:rsidR="00006B34" w:rsidRPr="000363C6">
        <w:rPr>
          <w:rFonts w:asciiTheme="majorHAnsi" w:hAnsiTheme="majorHAnsi"/>
        </w:rPr>
        <w:t>ustępie powyższym</w:t>
      </w:r>
      <w:r w:rsidR="00F3025F" w:rsidRPr="000363C6">
        <w:rPr>
          <w:rFonts w:asciiTheme="majorHAnsi" w:hAnsiTheme="majorHAnsi"/>
        </w:rPr>
        <w:t xml:space="preserve"> składa każdy z W</w:t>
      </w:r>
      <w:r w:rsidRPr="000363C6">
        <w:rPr>
          <w:rFonts w:asciiTheme="majorHAnsi" w:hAnsiTheme="majorHAnsi"/>
        </w:rPr>
        <w:t>ykonawców wspólnie ubiegających się o zamówienie. Oświadczenie te ma potwierdzać spełnianie warunków udziału w postępowa</w:t>
      </w:r>
      <w:r w:rsidR="00817224" w:rsidRPr="000363C6">
        <w:rPr>
          <w:rFonts w:asciiTheme="majorHAnsi" w:hAnsiTheme="majorHAnsi"/>
        </w:rPr>
        <w:t xml:space="preserve">niu, brak podstaw wykluczenia w </w:t>
      </w:r>
      <w:r w:rsidR="00F3025F" w:rsidRPr="000363C6">
        <w:rPr>
          <w:rFonts w:asciiTheme="majorHAnsi" w:hAnsiTheme="majorHAnsi"/>
        </w:rPr>
        <w:t>zakresie, w którym każdy z W</w:t>
      </w:r>
      <w:r w:rsidRPr="000363C6">
        <w:rPr>
          <w:rFonts w:asciiTheme="majorHAnsi" w:hAnsiTheme="majorHAnsi"/>
        </w:rPr>
        <w:t xml:space="preserve">ykonawców wykazuje spełnianie warunków udziału w postępowaniu, brak podstaw wykluczenia. </w:t>
      </w:r>
    </w:p>
    <w:p w:rsidR="00F30409" w:rsidRPr="000363C6" w:rsidRDefault="00DF3869" w:rsidP="006D4578">
      <w:pPr>
        <w:numPr>
          <w:ilvl w:val="0"/>
          <w:numId w:val="13"/>
        </w:numPr>
        <w:tabs>
          <w:tab w:val="clear" w:pos="900"/>
          <w:tab w:val="num" w:pos="0"/>
          <w:tab w:val="left" w:pos="426"/>
        </w:tabs>
        <w:ind w:left="0" w:firstLine="0"/>
        <w:jc w:val="both"/>
        <w:rPr>
          <w:rFonts w:asciiTheme="majorHAnsi" w:hAnsiTheme="majorHAnsi"/>
        </w:rPr>
      </w:pPr>
      <w:r w:rsidRPr="000363C6">
        <w:rPr>
          <w:rFonts w:asciiTheme="majorHAnsi" w:hAnsiTheme="majorHAnsi"/>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0363C6">
        <w:rPr>
          <w:rFonts w:asciiTheme="majorHAnsi" w:hAnsiTheme="majorHAnsi"/>
        </w:rPr>
        <w:t xml:space="preserve">zamieszcza informacje o tych podmiotach w oświadczeniu, o którym mowa w </w:t>
      </w:r>
      <w:r w:rsidR="00006B34" w:rsidRPr="000363C6">
        <w:rPr>
          <w:rFonts w:asciiTheme="majorHAnsi" w:hAnsiTheme="majorHAnsi"/>
        </w:rPr>
        <w:t>ust. 1 niniejszego Rozdziału.</w:t>
      </w:r>
    </w:p>
    <w:p w:rsidR="00710D16" w:rsidRPr="000363C6" w:rsidRDefault="00710D16" w:rsidP="006D4578">
      <w:pPr>
        <w:numPr>
          <w:ilvl w:val="0"/>
          <w:numId w:val="13"/>
        </w:numPr>
        <w:tabs>
          <w:tab w:val="clear" w:pos="900"/>
          <w:tab w:val="num" w:pos="0"/>
          <w:tab w:val="left" w:pos="426"/>
        </w:tabs>
        <w:ind w:left="0" w:firstLine="0"/>
        <w:jc w:val="both"/>
        <w:rPr>
          <w:rFonts w:asciiTheme="majorHAnsi" w:hAnsiTheme="majorHAnsi"/>
        </w:rPr>
      </w:pPr>
      <w:r w:rsidRPr="000363C6">
        <w:rPr>
          <w:rFonts w:asciiTheme="majorHAnsi" w:hAnsiTheme="majorHAnsi"/>
        </w:rPr>
        <w:t>W celu potwierdzenia spełniania przez Wykonawcę warunków udziału w postępowaniu Zamawiający zażąda następujących dokumentów:</w:t>
      </w:r>
    </w:p>
    <w:p w:rsidR="00702317" w:rsidRPr="000363C6" w:rsidRDefault="00702317" w:rsidP="006D4578">
      <w:pPr>
        <w:pStyle w:val="Teksttreci0"/>
        <w:numPr>
          <w:ilvl w:val="3"/>
          <w:numId w:val="11"/>
        </w:numPr>
        <w:shd w:val="clear" w:color="auto" w:fill="auto"/>
        <w:tabs>
          <w:tab w:val="clear" w:pos="2880"/>
          <w:tab w:val="num" w:pos="0"/>
          <w:tab w:val="left" w:pos="426"/>
        </w:tabs>
        <w:spacing w:before="0" w:line="240" w:lineRule="auto"/>
        <w:ind w:left="0" w:right="20" w:firstLine="0"/>
        <w:rPr>
          <w:rFonts w:asciiTheme="majorHAnsi" w:hAnsiTheme="majorHAnsi" w:cs="Times New Roman"/>
          <w:sz w:val="24"/>
          <w:szCs w:val="24"/>
        </w:rPr>
      </w:pPr>
      <w:r w:rsidRPr="000363C6">
        <w:rPr>
          <w:rFonts w:asciiTheme="majorHAnsi" w:hAnsiTheme="majorHAnsi" w:cs="Times New Roman"/>
          <w:sz w:val="24"/>
          <w:szCs w:val="24"/>
        </w:rPr>
        <w:t xml:space="preserve">Dokumentu potwierdzającego, że Wykonawca jest ubezpieczony od odpowiedzialności cywilnej w zakresie prowadzonej działalności związanej z </w:t>
      </w:r>
      <w:r w:rsidR="009774E1" w:rsidRPr="000363C6">
        <w:rPr>
          <w:rFonts w:asciiTheme="majorHAnsi" w:hAnsiTheme="majorHAnsi" w:cs="Times New Roman"/>
          <w:sz w:val="24"/>
          <w:szCs w:val="24"/>
        </w:rPr>
        <w:t>P</w:t>
      </w:r>
      <w:r w:rsidRPr="000363C6">
        <w:rPr>
          <w:rFonts w:asciiTheme="majorHAnsi" w:hAnsiTheme="majorHAnsi" w:cs="Times New Roman"/>
          <w:sz w:val="24"/>
          <w:szCs w:val="24"/>
        </w:rPr>
        <w:t xml:space="preserve">rzedmiotem </w:t>
      </w:r>
      <w:r w:rsidR="009774E1" w:rsidRPr="000363C6">
        <w:rPr>
          <w:rFonts w:asciiTheme="majorHAnsi" w:hAnsiTheme="majorHAnsi" w:cs="Times New Roman"/>
          <w:sz w:val="24"/>
          <w:szCs w:val="24"/>
        </w:rPr>
        <w:t>Z</w:t>
      </w:r>
      <w:r w:rsidRPr="000363C6">
        <w:rPr>
          <w:rFonts w:asciiTheme="majorHAnsi" w:hAnsiTheme="majorHAnsi" w:cs="Times New Roman"/>
          <w:sz w:val="24"/>
          <w:szCs w:val="24"/>
        </w:rPr>
        <w:t xml:space="preserve">amówienia na sumę gwarancyjną nie mniejszą niż </w:t>
      </w:r>
      <w:r w:rsidR="00B21DA6" w:rsidRPr="000363C6">
        <w:rPr>
          <w:rFonts w:asciiTheme="majorHAnsi" w:hAnsiTheme="majorHAnsi" w:cs="Times New Roman"/>
          <w:sz w:val="24"/>
          <w:szCs w:val="24"/>
        </w:rPr>
        <w:t>5</w:t>
      </w:r>
      <w:r w:rsidRPr="000363C6">
        <w:rPr>
          <w:rFonts w:asciiTheme="majorHAnsi" w:hAnsiTheme="majorHAnsi" w:cs="Times New Roman"/>
          <w:sz w:val="24"/>
          <w:szCs w:val="24"/>
        </w:rPr>
        <w:t>0 000,00 zł (jeżeli jest to polisa, a w jej treści nie ma informacji o jej opłaceniu, należy dołączyć potwierdzenie opłacenia),</w:t>
      </w:r>
    </w:p>
    <w:p w:rsidR="00A62BB1" w:rsidRPr="000363C6" w:rsidRDefault="00363018" w:rsidP="00871782">
      <w:pPr>
        <w:pStyle w:val="Akapitzlist"/>
        <w:numPr>
          <w:ilvl w:val="2"/>
          <w:numId w:val="11"/>
        </w:numPr>
        <w:tabs>
          <w:tab w:val="clear" w:pos="2340"/>
          <w:tab w:val="num" w:pos="0"/>
          <w:tab w:val="left" w:pos="284"/>
          <w:tab w:val="left" w:pos="426"/>
          <w:tab w:val="left" w:pos="709"/>
        </w:tabs>
        <w:ind w:left="0" w:firstLine="0"/>
        <w:jc w:val="both"/>
        <w:rPr>
          <w:rFonts w:asciiTheme="majorHAnsi" w:hAnsiTheme="majorHAnsi"/>
        </w:rPr>
      </w:pPr>
      <w:r w:rsidRPr="000363C6">
        <w:rPr>
          <w:rFonts w:asciiTheme="majorHAnsi" w:hAnsiTheme="majorHAnsi"/>
        </w:rPr>
        <w:t xml:space="preserve">Na potwierdzenie spełnienia warunku zdolności technicznej lub zawodowej określonego w Rozdziale V ust. 1 </w:t>
      </w:r>
      <w:r w:rsidR="008336D9" w:rsidRPr="000363C6">
        <w:rPr>
          <w:rFonts w:asciiTheme="majorHAnsi" w:hAnsiTheme="majorHAnsi"/>
        </w:rPr>
        <w:t>pkt 2</w:t>
      </w:r>
      <w:r w:rsidR="00BE362B" w:rsidRPr="000363C6">
        <w:rPr>
          <w:rFonts w:asciiTheme="majorHAnsi" w:hAnsiTheme="majorHAnsi"/>
        </w:rPr>
        <w:t xml:space="preserve">) </w:t>
      </w:r>
      <w:r w:rsidRPr="000363C6">
        <w:rPr>
          <w:rFonts w:asciiTheme="majorHAnsi" w:hAnsiTheme="majorHAnsi"/>
        </w:rPr>
        <w:t xml:space="preserve">lit. b SIWZ Wykonawca przedstawi wykaz usług wykonanych, a w </w:t>
      </w:r>
      <w:r w:rsidRPr="000363C6">
        <w:rPr>
          <w:rFonts w:asciiTheme="majorHAnsi" w:hAnsiTheme="majorHAnsi"/>
        </w:rPr>
        <w:lastRenderedPageBreak/>
        <w:t xml:space="preserve">przypadku świadczeń okresowych lub ciągłych również wykonywanych, w okresie ostatnich 3 lat przed </w:t>
      </w:r>
      <w:r w:rsidR="00967E2B" w:rsidRPr="000363C6">
        <w:rPr>
          <w:rFonts w:asciiTheme="majorHAnsi" w:hAnsiTheme="majorHAnsi"/>
        </w:rPr>
        <w:t>upływem terminu składania Ofert a</w:t>
      </w:r>
      <w:r w:rsidRPr="000363C6">
        <w:rPr>
          <w:rFonts w:asciiTheme="majorHAnsi" w:hAnsiTheme="majorHAnsi"/>
        </w:rPr>
        <w:t xml:space="preserve">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00495089" w:rsidRPr="000363C6">
        <w:rPr>
          <w:rFonts w:asciiTheme="majorHAnsi" w:hAnsiTheme="majorHAnsi"/>
        </w:rPr>
        <w:t>. W</w:t>
      </w:r>
      <w:r w:rsidRPr="000363C6">
        <w:rPr>
          <w:rFonts w:asciiTheme="majorHAnsi" w:hAnsiTheme="majorHAnsi"/>
        </w:rPr>
        <w:t xml:space="preserve"> przypadku świadczeń okresowych lub ciągłych nadal wykonywanych referencje bądź inne dokumenty potwierdzające ich należyte wykonywanie powinny być wydane nie wcześniej niż 3 miesiące przed </w:t>
      </w:r>
      <w:r w:rsidR="00A62BB1" w:rsidRPr="000363C6">
        <w:rPr>
          <w:rFonts w:asciiTheme="majorHAnsi" w:hAnsiTheme="majorHAnsi"/>
        </w:rPr>
        <w:t>upływem terminu składania Ofert lub informacji Wykonawcy zamieszczonej w druku Oferty (załącznik nr 1 do SIWZ), że</w:t>
      </w:r>
      <w:r w:rsidR="008336D9" w:rsidRPr="000363C6">
        <w:rPr>
          <w:rFonts w:asciiTheme="majorHAnsi" w:hAnsiTheme="majorHAnsi"/>
        </w:rPr>
        <w:t xml:space="preserve"> </w:t>
      </w:r>
      <w:r w:rsidR="00A62BB1" w:rsidRPr="000363C6">
        <w:rPr>
          <w:rFonts w:asciiTheme="majorHAnsi" w:hAnsiTheme="majorHAnsi"/>
        </w:rPr>
        <w:t>Wykonawca w zakresie przedłożenia referencji bądź innych dokumentów potwierdzających należyte wykonywanie usług korzysta z prawa przewidzianego art. 26 ust. 6 PZP.</w:t>
      </w:r>
    </w:p>
    <w:p w:rsidR="00710D16" w:rsidRPr="000363C6" w:rsidRDefault="00710D16" w:rsidP="00871782">
      <w:pPr>
        <w:pStyle w:val="Teksttreci0"/>
        <w:shd w:val="clear" w:color="auto" w:fill="auto"/>
        <w:tabs>
          <w:tab w:val="num" w:pos="0"/>
          <w:tab w:val="left" w:pos="426"/>
        </w:tabs>
        <w:spacing w:before="0" w:line="240" w:lineRule="auto"/>
        <w:ind w:firstLine="0"/>
        <w:rPr>
          <w:rFonts w:asciiTheme="majorHAnsi" w:hAnsiTheme="majorHAnsi" w:cs="Times New Roman"/>
          <w:sz w:val="24"/>
          <w:szCs w:val="24"/>
        </w:rPr>
      </w:pPr>
      <w:r w:rsidRPr="000363C6">
        <w:rPr>
          <w:rFonts w:asciiTheme="majorHAnsi" w:hAnsiTheme="majorHAnsi" w:cs="Times New Roman"/>
          <w:sz w:val="24"/>
          <w:szCs w:val="24"/>
        </w:rPr>
        <w:t>Zamawiający zastrzega sobie prawo do sprawdzenia podanych przez Wykonawców informacji.</w:t>
      </w:r>
    </w:p>
    <w:p w:rsidR="00710D16" w:rsidRPr="000363C6" w:rsidRDefault="00710D16" w:rsidP="00871782">
      <w:pPr>
        <w:pStyle w:val="Teksttreci0"/>
        <w:numPr>
          <w:ilvl w:val="0"/>
          <w:numId w:val="13"/>
        </w:numPr>
        <w:shd w:val="clear" w:color="auto" w:fill="auto"/>
        <w:tabs>
          <w:tab w:val="clear" w:pos="900"/>
          <w:tab w:val="num" w:pos="0"/>
          <w:tab w:val="left" w:pos="284"/>
        </w:tabs>
        <w:spacing w:before="0" w:line="240" w:lineRule="auto"/>
        <w:ind w:left="0" w:right="20" w:firstLine="0"/>
        <w:rPr>
          <w:rFonts w:asciiTheme="majorHAnsi" w:hAnsiTheme="majorHAnsi" w:cs="Times New Roman"/>
          <w:sz w:val="24"/>
          <w:szCs w:val="24"/>
        </w:rPr>
      </w:pPr>
      <w:r w:rsidRPr="000363C6">
        <w:rPr>
          <w:rFonts w:asciiTheme="majorHAnsi" w:hAnsiTheme="majorHAnsi" w:cs="Times New Roman"/>
          <w:sz w:val="24"/>
          <w:szCs w:val="24"/>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W celu oceny, czy Wykonawca polegając na zdolnościach lub sytuacji innych podmiotów na z</w:t>
      </w:r>
      <w:r w:rsidR="00702317" w:rsidRPr="000363C6">
        <w:rPr>
          <w:rFonts w:asciiTheme="majorHAnsi" w:hAnsiTheme="majorHAnsi" w:cs="Times New Roman"/>
          <w:sz w:val="24"/>
          <w:szCs w:val="24"/>
        </w:rPr>
        <w:t>asadach określonych w art. 22a Ustawy</w:t>
      </w:r>
      <w:r w:rsidRPr="000363C6">
        <w:rPr>
          <w:rFonts w:asciiTheme="majorHAnsi" w:hAnsiTheme="majorHAnsi" w:cs="Times New Roman"/>
          <w:sz w:val="24"/>
          <w:szCs w:val="24"/>
        </w:rPr>
        <w:t>, będzie dysponował niezbędnymi zasobami w stopniu umożliwiającym należyte wykonanie zamówienia publiczne</w:t>
      </w:r>
      <w:r w:rsidR="00702317" w:rsidRPr="000363C6">
        <w:rPr>
          <w:rFonts w:asciiTheme="majorHAnsi" w:hAnsiTheme="majorHAnsi" w:cs="Times New Roman"/>
          <w:sz w:val="24"/>
          <w:szCs w:val="24"/>
        </w:rPr>
        <w:t>go oraz oceny, c</w:t>
      </w:r>
      <w:r w:rsidRPr="000363C6">
        <w:rPr>
          <w:rFonts w:asciiTheme="majorHAnsi" w:hAnsiTheme="majorHAnsi" w:cs="Times New Roman"/>
          <w:sz w:val="24"/>
          <w:szCs w:val="24"/>
        </w:rPr>
        <w:t>z</w:t>
      </w:r>
      <w:r w:rsidR="00702317" w:rsidRPr="000363C6">
        <w:rPr>
          <w:rFonts w:asciiTheme="majorHAnsi" w:hAnsiTheme="majorHAnsi" w:cs="Times New Roman"/>
          <w:sz w:val="24"/>
          <w:szCs w:val="24"/>
        </w:rPr>
        <w:t>y</w:t>
      </w:r>
      <w:r w:rsidRPr="000363C6">
        <w:rPr>
          <w:rFonts w:asciiTheme="majorHAnsi" w:hAnsiTheme="majorHAnsi" w:cs="Times New Roman"/>
          <w:sz w:val="24"/>
          <w:szCs w:val="24"/>
        </w:rPr>
        <w:t xml:space="preserve"> stosunek łączący Wykonawcę z tymi podmiotami gwarantuje rzeczywisty dostęp do ich zasobów, Zamawiający żąda zobowiązania, które określa w szczególności:</w:t>
      </w:r>
    </w:p>
    <w:p w:rsidR="00710D16" w:rsidRPr="000363C6" w:rsidRDefault="00710D16" w:rsidP="00871782">
      <w:pPr>
        <w:pStyle w:val="Teksttreci0"/>
        <w:numPr>
          <w:ilvl w:val="0"/>
          <w:numId w:val="27"/>
        </w:numPr>
        <w:shd w:val="clear" w:color="auto" w:fill="auto"/>
        <w:tabs>
          <w:tab w:val="left" w:pos="426"/>
        </w:tabs>
        <w:spacing w:before="0" w:line="240" w:lineRule="auto"/>
        <w:ind w:firstLine="0"/>
        <w:rPr>
          <w:rFonts w:asciiTheme="majorHAnsi" w:hAnsiTheme="majorHAnsi" w:cs="Times New Roman"/>
          <w:sz w:val="24"/>
          <w:szCs w:val="24"/>
        </w:rPr>
      </w:pPr>
      <w:r w:rsidRPr="000363C6">
        <w:rPr>
          <w:rFonts w:asciiTheme="majorHAnsi" w:hAnsiTheme="majorHAnsi" w:cs="Times New Roman"/>
          <w:sz w:val="24"/>
          <w:szCs w:val="24"/>
        </w:rPr>
        <w:t xml:space="preserve"> zakres dostępnych Wykonawcy zasobów innego podmiotu,</w:t>
      </w:r>
    </w:p>
    <w:p w:rsidR="00710D16" w:rsidRPr="000363C6" w:rsidRDefault="00710D16" w:rsidP="00871782">
      <w:pPr>
        <w:pStyle w:val="Teksttreci0"/>
        <w:numPr>
          <w:ilvl w:val="0"/>
          <w:numId w:val="27"/>
        </w:numPr>
        <w:shd w:val="clear" w:color="auto" w:fill="auto"/>
        <w:tabs>
          <w:tab w:val="left" w:pos="426"/>
        </w:tabs>
        <w:spacing w:before="0" w:line="240" w:lineRule="auto"/>
        <w:ind w:firstLine="0"/>
        <w:rPr>
          <w:rFonts w:asciiTheme="majorHAnsi" w:hAnsiTheme="majorHAnsi" w:cs="Times New Roman"/>
          <w:sz w:val="24"/>
          <w:szCs w:val="24"/>
        </w:rPr>
      </w:pPr>
      <w:r w:rsidRPr="000363C6">
        <w:rPr>
          <w:rFonts w:asciiTheme="majorHAnsi" w:hAnsiTheme="majorHAnsi" w:cs="Times New Roman"/>
          <w:sz w:val="24"/>
          <w:szCs w:val="24"/>
        </w:rPr>
        <w:t xml:space="preserve"> sposób wykorzystania zasobów innego podmiotu, przez Wykonawcę, przy wykonywaniu zamówienia publicznego,</w:t>
      </w:r>
    </w:p>
    <w:p w:rsidR="00710D16" w:rsidRPr="000363C6" w:rsidRDefault="00710D16" w:rsidP="00871782">
      <w:pPr>
        <w:pStyle w:val="Teksttreci0"/>
        <w:numPr>
          <w:ilvl w:val="0"/>
          <w:numId w:val="27"/>
        </w:numPr>
        <w:shd w:val="clear" w:color="auto" w:fill="auto"/>
        <w:tabs>
          <w:tab w:val="left" w:pos="426"/>
        </w:tabs>
        <w:spacing w:before="0" w:line="240" w:lineRule="auto"/>
        <w:ind w:firstLine="0"/>
        <w:rPr>
          <w:rFonts w:asciiTheme="majorHAnsi" w:hAnsiTheme="majorHAnsi" w:cs="Times New Roman"/>
          <w:sz w:val="24"/>
          <w:szCs w:val="24"/>
        </w:rPr>
      </w:pPr>
      <w:r w:rsidRPr="000363C6">
        <w:rPr>
          <w:rFonts w:asciiTheme="majorHAnsi" w:hAnsiTheme="majorHAnsi" w:cs="Times New Roman"/>
          <w:sz w:val="24"/>
          <w:szCs w:val="24"/>
        </w:rPr>
        <w:t xml:space="preserve"> zakres i okres udziału innego podmiotu przy wykonywaniu zamówienia publicznego,</w:t>
      </w:r>
    </w:p>
    <w:p w:rsidR="00D4390C" w:rsidRPr="000363C6" w:rsidRDefault="00710D16" w:rsidP="00871782">
      <w:pPr>
        <w:pStyle w:val="Teksttreci0"/>
        <w:numPr>
          <w:ilvl w:val="0"/>
          <w:numId w:val="27"/>
        </w:numPr>
        <w:shd w:val="clear" w:color="auto" w:fill="auto"/>
        <w:tabs>
          <w:tab w:val="left" w:pos="426"/>
        </w:tabs>
        <w:spacing w:before="0" w:line="240" w:lineRule="auto"/>
        <w:ind w:right="20" w:firstLine="0"/>
        <w:rPr>
          <w:rFonts w:asciiTheme="majorHAnsi" w:hAnsiTheme="majorHAnsi" w:cs="Times New Roman"/>
          <w:sz w:val="24"/>
          <w:szCs w:val="24"/>
        </w:rPr>
      </w:pPr>
      <w:r w:rsidRPr="000363C6">
        <w:rPr>
          <w:rFonts w:asciiTheme="majorHAnsi" w:hAnsiTheme="majorHAnsi" w:cs="Times New Roman"/>
          <w:sz w:val="24"/>
          <w:szCs w:val="24"/>
        </w:rPr>
        <w:t xml:space="preserve"> czy podmiot, na zdolnościach którego Wykonawca polega w odniesieniu do warunków udziału w postępowaniu dotyczących doświadczenia, zrealizuje </w:t>
      </w:r>
      <w:r w:rsidR="00A6764D" w:rsidRPr="000363C6">
        <w:rPr>
          <w:rFonts w:asciiTheme="majorHAnsi" w:hAnsiTheme="majorHAnsi" w:cs="Times New Roman"/>
          <w:sz w:val="24"/>
          <w:szCs w:val="24"/>
        </w:rPr>
        <w:t>usługi</w:t>
      </w:r>
      <w:r w:rsidRPr="000363C6">
        <w:rPr>
          <w:rFonts w:asciiTheme="majorHAnsi" w:hAnsiTheme="majorHAnsi" w:cs="Times New Roman"/>
          <w:sz w:val="24"/>
          <w:szCs w:val="24"/>
        </w:rPr>
        <w:t>, których wskazane zdolności dotyczą</w:t>
      </w:r>
    </w:p>
    <w:p w:rsidR="00465C2B" w:rsidRPr="000363C6" w:rsidRDefault="00046971" w:rsidP="00871782">
      <w:pPr>
        <w:tabs>
          <w:tab w:val="left" w:pos="426"/>
          <w:tab w:val="left" w:pos="709"/>
        </w:tabs>
        <w:ind w:left="1"/>
        <w:jc w:val="both"/>
        <w:rPr>
          <w:rFonts w:asciiTheme="majorHAnsi" w:hAnsiTheme="majorHAnsi"/>
        </w:rPr>
      </w:pPr>
      <w:r w:rsidRPr="000363C6">
        <w:rPr>
          <w:rFonts w:asciiTheme="majorHAnsi" w:hAnsiTheme="majorHAnsi"/>
        </w:rPr>
        <w:t>6.</w:t>
      </w:r>
      <w:r w:rsidR="00710D16" w:rsidRPr="000363C6">
        <w:rPr>
          <w:rFonts w:asciiTheme="majorHAnsi" w:hAnsiTheme="majorHAnsi"/>
        </w:rPr>
        <w:t xml:space="preserve"> W celu potwierdzenia braku podstaw do wykluczenia Wykonawcy</w:t>
      </w:r>
      <w:r w:rsidR="003F5779" w:rsidRPr="000363C6">
        <w:rPr>
          <w:rFonts w:asciiTheme="majorHAnsi" w:hAnsiTheme="majorHAnsi"/>
        </w:rPr>
        <w:t>,</w:t>
      </w:r>
      <w:r w:rsidR="00710D16" w:rsidRPr="000363C6">
        <w:rPr>
          <w:rFonts w:asciiTheme="majorHAnsi" w:hAnsiTheme="majorHAnsi"/>
        </w:rPr>
        <w:t xml:space="preserve"> </w:t>
      </w:r>
      <w:r w:rsidR="003F5779" w:rsidRPr="000363C6">
        <w:rPr>
          <w:rFonts w:asciiTheme="majorHAnsi" w:hAnsiTheme="majorHAnsi"/>
        </w:rPr>
        <w:t xml:space="preserve">w oparciu o art. 24 ust. 5 pkt 1 Ustawy, </w:t>
      </w:r>
      <w:r w:rsidR="00710D16" w:rsidRPr="000363C6">
        <w:rPr>
          <w:rFonts w:asciiTheme="majorHAnsi" w:hAnsiTheme="majorHAnsi"/>
        </w:rPr>
        <w:t xml:space="preserve">z udziału w postępowaniu Zamawiający zażąda </w:t>
      </w:r>
      <w:r w:rsidR="00495089" w:rsidRPr="000363C6">
        <w:rPr>
          <w:rFonts w:asciiTheme="majorHAnsi" w:hAnsiTheme="majorHAnsi"/>
        </w:rPr>
        <w:t>o</w:t>
      </w:r>
      <w:r w:rsidR="00465C2B" w:rsidRPr="000363C6">
        <w:rPr>
          <w:rFonts w:asciiTheme="majorHAnsi" w:hAnsiTheme="majorHAnsi"/>
        </w:rPr>
        <w:t>dpisu z właściwego rejestru, lub z centralnej ewidencji i informacji o działalności gospodarczej, jeżeli odrębne przepisy wymagają w</w:t>
      </w:r>
      <w:r w:rsidR="00A62BB1" w:rsidRPr="000363C6">
        <w:rPr>
          <w:rFonts w:asciiTheme="majorHAnsi" w:hAnsiTheme="majorHAnsi"/>
        </w:rPr>
        <w:t>pisu do rejestru lub ewidencji lub informacji Wykonawcy zamieszczonej w druku Oferty (załącznik nr 1 do SIWZ), że Wykonawca korzysta z prawa przewidzianego art. 26 ust. 6 PZP.</w:t>
      </w:r>
    </w:p>
    <w:p w:rsidR="00046971" w:rsidRPr="000363C6" w:rsidRDefault="00046971" w:rsidP="00871782">
      <w:pPr>
        <w:tabs>
          <w:tab w:val="left" w:pos="284"/>
        </w:tabs>
        <w:jc w:val="both"/>
        <w:rPr>
          <w:rFonts w:asciiTheme="majorHAnsi" w:hAnsiTheme="majorHAnsi"/>
          <w:b/>
          <w:bCs/>
        </w:rPr>
      </w:pPr>
      <w:r w:rsidRPr="000363C6">
        <w:rPr>
          <w:rFonts w:asciiTheme="majorHAnsi" w:hAnsiTheme="majorHAnsi"/>
        </w:rPr>
        <w:t xml:space="preserve">7. </w:t>
      </w:r>
      <w:r w:rsidR="00315F60" w:rsidRPr="000363C6">
        <w:rPr>
          <w:rFonts w:asciiTheme="majorHAnsi" w:hAnsiTheme="majorHAnsi"/>
        </w:rPr>
        <w:t xml:space="preserve">Wykonawca </w:t>
      </w:r>
      <w:r w:rsidR="00315F60" w:rsidRPr="000363C6">
        <w:rPr>
          <w:rFonts w:asciiTheme="majorHAnsi" w:hAnsiTheme="majorHAnsi"/>
          <w:bCs/>
        </w:rPr>
        <w:t xml:space="preserve">w terminie 3 dni od dnia zamieszczenia na stronie internetowej informacji, o której mowa w art. 86 ust. 5 </w:t>
      </w:r>
      <w:r w:rsidR="008F47B2" w:rsidRPr="000363C6">
        <w:rPr>
          <w:rFonts w:asciiTheme="majorHAnsi" w:hAnsiTheme="majorHAnsi"/>
          <w:bCs/>
        </w:rPr>
        <w:t>U</w:t>
      </w:r>
      <w:r w:rsidR="00F3025F" w:rsidRPr="000363C6">
        <w:rPr>
          <w:rFonts w:asciiTheme="majorHAnsi" w:hAnsiTheme="majorHAnsi"/>
          <w:bCs/>
        </w:rPr>
        <w:t>stawy, przekaże Z</w:t>
      </w:r>
      <w:r w:rsidR="00315F60" w:rsidRPr="000363C6">
        <w:rPr>
          <w:rFonts w:asciiTheme="majorHAnsi" w:hAnsiTheme="majorHAnsi"/>
          <w:bCs/>
        </w:rPr>
        <w:t xml:space="preserve">amawiającemu oświadczenie o przynależności </w:t>
      </w:r>
      <w:r w:rsidR="00491261" w:rsidRPr="000363C6">
        <w:rPr>
          <w:rFonts w:asciiTheme="majorHAnsi" w:hAnsiTheme="majorHAnsi"/>
          <w:bCs/>
        </w:rPr>
        <w:t xml:space="preserve">albo </w:t>
      </w:r>
      <w:r w:rsidR="00315F60" w:rsidRPr="000363C6">
        <w:rPr>
          <w:rFonts w:asciiTheme="majorHAnsi" w:hAnsiTheme="majorHAnsi"/>
          <w:bCs/>
        </w:rPr>
        <w:t xml:space="preserve">braku przynależności do tej samej grupy kapitałowej, o której mowa w art. 24 ust. 1 pkt 23 </w:t>
      </w:r>
      <w:r w:rsidR="008F47B2" w:rsidRPr="000363C6">
        <w:rPr>
          <w:rFonts w:asciiTheme="majorHAnsi" w:hAnsiTheme="majorHAnsi"/>
          <w:bCs/>
        </w:rPr>
        <w:t>Ustawy</w:t>
      </w:r>
      <w:r w:rsidR="00315F60" w:rsidRPr="000363C6">
        <w:rPr>
          <w:rFonts w:asciiTheme="majorHAnsi" w:hAnsiTheme="majorHAnsi"/>
          <w:bCs/>
        </w:rPr>
        <w:t xml:space="preserve">. </w:t>
      </w:r>
      <w:r w:rsidR="00491261" w:rsidRPr="000363C6">
        <w:rPr>
          <w:rFonts w:asciiTheme="majorHAnsi" w:hAnsiTheme="majorHAnsi"/>
          <w:bCs/>
        </w:rPr>
        <w:t>W przypadku przynależności do tej samej grupy kapitałowej Wykonawca może złożyć wraz z oświadczeniem dokumenty bądź informacje potwierdzające, że</w:t>
      </w:r>
      <w:r w:rsidR="00F3025F" w:rsidRPr="000363C6">
        <w:rPr>
          <w:rFonts w:asciiTheme="majorHAnsi" w:hAnsiTheme="majorHAnsi"/>
          <w:bCs/>
        </w:rPr>
        <w:t xml:space="preserve"> powiązania z innym W</w:t>
      </w:r>
      <w:r w:rsidR="00315F60" w:rsidRPr="000363C6">
        <w:rPr>
          <w:rFonts w:asciiTheme="majorHAnsi" w:hAnsiTheme="majorHAnsi"/>
          <w:bCs/>
        </w:rPr>
        <w:t>ykonawcą nie prowadzą do zakłócenia konkurencji w postępowaniu o udzielenie zamówienia</w:t>
      </w:r>
      <w:r w:rsidR="00315F60" w:rsidRPr="000363C6">
        <w:rPr>
          <w:rFonts w:asciiTheme="majorHAnsi" w:hAnsiTheme="majorHAnsi"/>
          <w:b/>
          <w:bCs/>
        </w:rPr>
        <w:t>.</w:t>
      </w:r>
    </w:p>
    <w:p w:rsidR="00710D16" w:rsidRPr="000363C6" w:rsidRDefault="00046971" w:rsidP="00871782">
      <w:pPr>
        <w:pStyle w:val="Teksttreci0"/>
        <w:shd w:val="clear" w:color="auto" w:fill="auto"/>
        <w:tabs>
          <w:tab w:val="left" w:pos="284"/>
        </w:tabs>
        <w:spacing w:before="0" w:line="240" w:lineRule="auto"/>
        <w:ind w:firstLine="0"/>
        <w:rPr>
          <w:rFonts w:asciiTheme="majorHAnsi" w:hAnsiTheme="majorHAnsi" w:cs="Times New Roman"/>
          <w:sz w:val="24"/>
          <w:szCs w:val="24"/>
        </w:rPr>
      </w:pPr>
      <w:r w:rsidRPr="000363C6">
        <w:rPr>
          <w:rFonts w:asciiTheme="majorHAnsi" w:hAnsiTheme="majorHAnsi" w:cs="Times New Roman"/>
          <w:sz w:val="24"/>
          <w:szCs w:val="24"/>
        </w:rPr>
        <w:t xml:space="preserve">8. </w:t>
      </w:r>
      <w:r w:rsidR="00710D16" w:rsidRPr="000363C6">
        <w:rPr>
          <w:rFonts w:asciiTheme="majorHAnsi" w:hAnsiTheme="majorHAnsi" w:cs="Times New Roman"/>
          <w:sz w:val="24"/>
          <w:szCs w:val="24"/>
        </w:rPr>
        <w:t>Dokumenty podmiotów zagranicznych:</w:t>
      </w:r>
    </w:p>
    <w:p w:rsidR="00710D16" w:rsidRPr="000363C6" w:rsidRDefault="008F47B2" w:rsidP="00871782">
      <w:pPr>
        <w:pStyle w:val="Teksttreci0"/>
        <w:shd w:val="clear" w:color="auto" w:fill="auto"/>
        <w:tabs>
          <w:tab w:val="left" w:pos="284"/>
        </w:tabs>
        <w:spacing w:before="0" w:line="240" w:lineRule="auto"/>
        <w:ind w:right="20" w:firstLine="0"/>
        <w:rPr>
          <w:rFonts w:asciiTheme="majorHAnsi" w:hAnsiTheme="majorHAnsi" w:cs="Times New Roman"/>
          <w:sz w:val="24"/>
          <w:szCs w:val="24"/>
        </w:rPr>
      </w:pPr>
      <w:r w:rsidRPr="000363C6">
        <w:rPr>
          <w:rFonts w:asciiTheme="majorHAnsi" w:hAnsiTheme="majorHAnsi" w:cs="Times New Roman"/>
          <w:sz w:val="24"/>
          <w:szCs w:val="24"/>
        </w:rPr>
        <w:lastRenderedPageBreak/>
        <w:t>1)</w:t>
      </w:r>
      <w:r w:rsidR="00710D16" w:rsidRPr="000363C6">
        <w:rPr>
          <w:rFonts w:asciiTheme="majorHAnsi" w:hAnsiTheme="majorHAnsi" w:cs="Times New Roman"/>
          <w:sz w:val="24"/>
          <w:szCs w:val="24"/>
        </w:rPr>
        <w:t xml:space="preserve"> Jeżeli Wykonawca ma siedzibę lub miejsce zamieszkania poza terytorium RP, zamiast doku</w:t>
      </w:r>
      <w:r w:rsidR="00F02F13" w:rsidRPr="000363C6">
        <w:rPr>
          <w:rFonts w:asciiTheme="majorHAnsi" w:hAnsiTheme="majorHAnsi" w:cs="Times New Roman"/>
          <w:sz w:val="24"/>
          <w:szCs w:val="24"/>
        </w:rPr>
        <w:t>ment</w:t>
      </w:r>
      <w:r w:rsidR="00495089" w:rsidRPr="000363C6">
        <w:rPr>
          <w:rFonts w:asciiTheme="majorHAnsi" w:hAnsiTheme="majorHAnsi" w:cs="Times New Roman"/>
          <w:sz w:val="24"/>
          <w:szCs w:val="24"/>
        </w:rPr>
        <w:t>u</w:t>
      </w:r>
      <w:r w:rsidR="00F02F13" w:rsidRPr="000363C6">
        <w:rPr>
          <w:rFonts w:asciiTheme="majorHAnsi" w:hAnsiTheme="majorHAnsi" w:cs="Times New Roman"/>
          <w:sz w:val="24"/>
          <w:szCs w:val="24"/>
        </w:rPr>
        <w:t>, o który</w:t>
      </w:r>
      <w:r w:rsidR="00495089" w:rsidRPr="000363C6">
        <w:rPr>
          <w:rFonts w:asciiTheme="majorHAnsi" w:hAnsiTheme="majorHAnsi" w:cs="Times New Roman"/>
          <w:sz w:val="24"/>
          <w:szCs w:val="24"/>
        </w:rPr>
        <w:t>m</w:t>
      </w:r>
      <w:r w:rsidR="00F02F13" w:rsidRPr="000363C6">
        <w:rPr>
          <w:rFonts w:asciiTheme="majorHAnsi" w:hAnsiTheme="majorHAnsi" w:cs="Times New Roman"/>
          <w:sz w:val="24"/>
          <w:szCs w:val="24"/>
        </w:rPr>
        <w:t xml:space="preserve"> mowa w ust. 6 niniejszego Rozdziału</w:t>
      </w:r>
      <w:r w:rsidR="00710D16" w:rsidRPr="000363C6">
        <w:rPr>
          <w:rFonts w:asciiTheme="majorHAnsi" w:hAnsiTheme="majorHAnsi" w:cs="Times New Roman"/>
          <w:sz w:val="24"/>
          <w:szCs w:val="24"/>
        </w:rPr>
        <w:t xml:space="preserve"> składa dokument lub dokumenty potwierdzające odpowiednio, że:</w:t>
      </w:r>
    </w:p>
    <w:p w:rsidR="00710D16" w:rsidRPr="000363C6" w:rsidRDefault="00710D16" w:rsidP="00871782">
      <w:pPr>
        <w:pStyle w:val="Teksttreci0"/>
        <w:numPr>
          <w:ilvl w:val="0"/>
          <w:numId w:val="29"/>
        </w:numPr>
        <w:shd w:val="clear" w:color="auto" w:fill="auto"/>
        <w:tabs>
          <w:tab w:val="left" w:pos="284"/>
        </w:tabs>
        <w:spacing w:before="0" w:line="240" w:lineRule="auto"/>
        <w:ind w:right="20" w:firstLine="0"/>
        <w:rPr>
          <w:rFonts w:asciiTheme="majorHAnsi" w:hAnsiTheme="majorHAnsi" w:cs="Times New Roman"/>
          <w:sz w:val="24"/>
          <w:szCs w:val="24"/>
        </w:rPr>
      </w:pPr>
      <w:r w:rsidRPr="000363C6">
        <w:rPr>
          <w:rFonts w:asciiTheme="majorHAnsi" w:hAnsiTheme="majorHAnsi" w:cs="Times New Roman"/>
          <w:sz w:val="24"/>
          <w:szCs w:val="24"/>
        </w:rPr>
        <w:t xml:space="preserve"> Nie zalega z opłacaniem podatków, opłat, składek na ubezpieczenie społeczne lub zdrowotne albo że zawarł porozumienie z właściwym organem w sprawie </w:t>
      </w:r>
      <w:r w:rsidR="00B30836" w:rsidRPr="000363C6">
        <w:rPr>
          <w:rFonts w:asciiTheme="majorHAnsi" w:hAnsiTheme="majorHAnsi" w:cs="Times New Roman"/>
          <w:sz w:val="24"/>
          <w:szCs w:val="24"/>
        </w:rPr>
        <w:t xml:space="preserve">wpłat </w:t>
      </w:r>
      <w:r w:rsidRPr="000363C6">
        <w:rPr>
          <w:rFonts w:asciiTheme="majorHAnsi" w:hAnsiTheme="majorHAnsi" w:cs="Times New Roman"/>
          <w:sz w:val="24"/>
          <w:szCs w:val="24"/>
        </w:rPr>
        <w:t>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w:t>
      </w:r>
      <w:r w:rsidR="004A229E" w:rsidRPr="000363C6">
        <w:rPr>
          <w:rFonts w:asciiTheme="majorHAnsi" w:hAnsiTheme="majorHAnsi" w:cs="Times New Roman"/>
          <w:sz w:val="24"/>
          <w:szCs w:val="24"/>
        </w:rPr>
        <w:t>rzed upływem terminu składania O</w:t>
      </w:r>
      <w:r w:rsidRPr="000363C6">
        <w:rPr>
          <w:rFonts w:asciiTheme="majorHAnsi" w:hAnsiTheme="majorHAnsi" w:cs="Times New Roman"/>
          <w:sz w:val="24"/>
          <w:szCs w:val="24"/>
        </w:rPr>
        <w:t>fert,</w:t>
      </w:r>
    </w:p>
    <w:p w:rsidR="00710D16" w:rsidRPr="000363C6" w:rsidRDefault="00710D16" w:rsidP="00871782">
      <w:pPr>
        <w:pStyle w:val="Teksttreci0"/>
        <w:numPr>
          <w:ilvl w:val="0"/>
          <w:numId w:val="29"/>
        </w:numPr>
        <w:shd w:val="clear" w:color="auto" w:fill="auto"/>
        <w:tabs>
          <w:tab w:val="left" w:pos="284"/>
        </w:tabs>
        <w:spacing w:before="0" w:line="240" w:lineRule="auto"/>
        <w:ind w:right="20" w:firstLine="0"/>
        <w:rPr>
          <w:rFonts w:asciiTheme="majorHAnsi" w:hAnsiTheme="majorHAnsi" w:cs="Times New Roman"/>
          <w:sz w:val="24"/>
          <w:szCs w:val="24"/>
        </w:rPr>
      </w:pPr>
      <w:r w:rsidRPr="000363C6">
        <w:rPr>
          <w:rFonts w:asciiTheme="majorHAnsi" w:hAnsiTheme="majorHAnsi" w:cs="Times New Roman"/>
          <w:sz w:val="24"/>
          <w:szCs w:val="24"/>
        </w:rPr>
        <w:t xml:space="preserve"> nie otwarto jego likwidacji, ani nie ogłoszono upadłości - wystawione nie wcześniej niż 6 m</w:t>
      </w:r>
      <w:r w:rsidR="00B30836" w:rsidRPr="000363C6">
        <w:rPr>
          <w:rFonts w:asciiTheme="majorHAnsi" w:hAnsiTheme="majorHAnsi" w:cs="Times New Roman"/>
          <w:sz w:val="24"/>
          <w:szCs w:val="24"/>
        </w:rPr>
        <w:t>iesięcy</w:t>
      </w:r>
      <w:r w:rsidRPr="000363C6">
        <w:rPr>
          <w:rFonts w:asciiTheme="majorHAnsi" w:hAnsiTheme="majorHAnsi" w:cs="Times New Roman"/>
          <w:sz w:val="24"/>
          <w:szCs w:val="24"/>
        </w:rPr>
        <w:t xml:space="preserve"> przed upływem terminu składania </w:t>
      </w:r>
      <w:r w:rsidR="004A229E" w:rsidRPr="000363C6">
        <w:rPr>
          <w:rFonts w:asciiTheme="majorHAnsi" w:hAnsiTheme="majorHAnsi" w:cs="Times New Roman"/>
          <w:sz w:val="24"/>
          <w:szCs w:val="24"/>
        </w:rPr>
        <w:t>O</w:t>
      </w:r>
      <w:r w:rsidRPr="000363C6">
        <w:rPr>
          <w:rFonts w:asciiTheme="majorHAnsi" w:hAnsiTheme="majorHAnsi" w:cs="Times New Roman"/>
          <w:sz w:val="24"/>
          <w:szCs w:val="24"/>
        </w:rPr>
        <w:t>fert,</w:t>
      </w:r>
    </w:p>
    <w:p w:rsidR="00DA5912" w:rsidRPr="000363C6" w:rsidRDefault="007E136A" w:rsidP="00871782">
      <w:pPr>
        <w:pStyle w:val="Teksttreci0"/>
        <w:shd w:val="clear" w:color="auto" w:fill="auto"/>
        <w:tabs>
          <w:tab w:val="left" w:pos="284"/>
        </w:tabs>
        <w:spacing w:before="0" w:line="240" w:lineRule="auto"/>
        <w:ind w:right="20" w:firstLine="0"/>
        <w:rPr>
          <w:rFonts w:asciiTheme="majorHAnsi" w:hAnsiTheme="majorHAnsi" w:cs="Times New Roman"/>
          <w:sz w:val="24"/>
          <w:szCs w:val="24"/>
        </w:rPr>
      </w:pPr>
      <w:r w:rsidRPr="000363C6">
        <w:rPr>
          <w:rFonts w:asciiTheme="majorHAnsi" w:hAnsiTheme="majorHAnsi" w:cs="Times New Roman"/>
          <w:sz w:val="24"/>
          <w:szCs w:val="24"/>
        </w:rPr>
        <w:t>2)</w:t>
      </w:r>
      <w:r w:rsidR="00F3025F" w:rsidRPr="000363C6">
        <w:rPr>
          <w:rFonts w:asciiTheme="majorHAnsi" w:hAnsiTheme="majorHAnsi" w:cs="Times New Roman"/>
          <w:sz w:val="24"/>
          <w:szCs w:val="24"/>
        </w:rPr>
        <w:t xml:space="preserve"> Jeżeli w kraju, w którym W</w:t>
      </w:r>
      <w:r w:rsidR="00710D16" w:rsidRPr="000363C6">
        <w:rPr>
          <w:rFonts w:asciiTheme="majorHAnsi" w:hAnsiTheme="majorHAnsi" w:cs="Times New Roman"/>
          <w:sz w:val="24"/>
          <w:szCs w:val="24"/>
        </w:rPr>
        <w:t xml:space="preserve">ykonawca ma siedzibę lub miejsce zamieszkania ma osoba, której dokument dotyczy, nie wydaje się dokumentów, o których mowa powyżej, zastępuje się je dokumentem zawierającym </w:t>
      </w:r>
      <w:r w:rsidR="00DA5912" w:rsidRPr="000363C6">
        <w:rPr>
          <w:rFonts w:asciiTheme="majorHAnsi" w:hAnsiTheme="majorHAnsi" w:cs="Times New Roman"/>
          <w:sz w:val="24"/>
          <w:szCs w:val="24"/>
        </w:rPr>
        <w:t xml:space="preserve">odpowiednio </w:t>
      </w:r>
      <w:r w:rsidR="00710D16" w:rsidRPr="000363C6">
        <w:rPr>
          <w:rFonts w:asciiTheme="majorHAnsi" w:hAnsiTheme="majorHAnsi" w:cs="Times New Roman"/>
          <w:sz w:val="24"/>
          <w:szCs w:val="24"/>
        </w:rPr>
        <w:t>oświadczenie</w:t>
      </w:r>
      <w:r w:rsidR="00DA5912" w:rsidRPr="000363C6">
        <w:rPr>
          <w:rFonts w:asciiTheme="majorHAnsi" w:hAnsiTheme="majorHAnsi" w:cs="Times New Roman"/>
          <w:sz w:val="24"/>
          <w:szCs w:val="24"/>
        </w:rPr>
        <w:t xml:space="preserve"> Wykonawcy ze wskazaniem osoby albo osób uprawnionych do jego reprezentacji, lub oświadczenie osoby, której dokument mial dotyczyć, złożone przed notariuszem lub przed organem sądowym, administracyjnym albo organem samorządu zawodowego lub gospodarczego właściwym ze względu na siedzibę lub miejsce zamieszkania Wykonawcy lub miejsce zamieszkania tej osoby.</w:t>
      </w:r>
      <w:r w:rsidR="00710D16" w:rsidRPr="000363C6">
        <w:rPr>
          <w:rFonts w:asciiTheme="majorHAnsi" w:hAnsiTheme="majorHAnsi" w:cs="Times New Roman"/>
          <w:sz w:val="24"/>
          <w:szCs w:val="24"/>
        </w:rPr>
        <w:t xml:space="preserve"> </w:t>
      </w:r>
    </w:p>
    <w:p w:rsidR="007E136A" w:rsidRPr="000363C6" w:rsidRDefault="007E136A" w:rsidP="007E136A">
      <w:pPr>
        <w:pStyle w:val="Tekstpodstawowywcity"/>
        <w:tabs>
          <w:tab w:val="left" w:pos="284"/>
        </w:tabs>
        <w:spacing w:after="40"/>
        <w:ind w:left="0"/>
        <w:jc w:val="both"/>
        <w:rPr>
          <w:rFonts w:asciiTheme="majorHAnsi" w:hAnsiTheme="majorHAnsi"/>
        </w:rPr>
      </w:pPr>
      <w:r w:rsidRPr="000363C6">
        <w:rPr>
          <w:rFonts w:asciiTheme="majorHAnsi" w:hAnsiTheme="majorHAnsi"/>
        </w:rPr>
        <w:t xml:space="preserve">3) </w:t>
      </w:r>
      <w:r w:rsidR="00F02F13" w:rsidRPr="000363C6">
        <w:rPr>
          <w:rFonts w:asciiTheme="majorHAnsi" w:hAnsiTheme="majorHAnsi"/>
        </w:rPr>
        <w:t xml:space="preserve">Dokumenty sporządzone w języku obcym są składane wraz z tłumaczeniem na język polski. </w:t>
      </w:r>
    </w:p>
    <w:p w:rsidR="00315F60" w:rsidRPr="000363C6" w:rsidRDefault="00315F60" w:rsidP="00046971">
      <w:pPr>
        <w:pStyle w:val="Tekstpodstawowywcity"/>
        <w:numPr>
          <w:ilvl w:val="0"/>
          <w:numId w:val="52"/>
        </w:numPr>
        <w:tabs>
          <w:tab w:val="left" w:pos="0"/>
          <w:tab w:val="left" w:pos="284"/>
          <w:tab w:val="num" w:pos="1506"/>
        </w:tabs>
        <w:spacing w:after="0"/>
        <w:ind w:left="0" w:firstLine="0"/>
        <w:jc w:val="both"/>
        <w:rPr>
          <w:rFonts w:asciiTheme="majorHAnsi" w:hAnsiTheme="majorHAnsi"/>
        </w:rPr>
      </w:pPr>
      <w:r w:rsidRPr="000363C6">
        <w:rPr>
          <w:rFonts w:asciiTheme="majorHAnsi" w:hAnsiTheme="majorHAnsi"/>
        </w:rPr>
        <w:t xml:space="preserve">Zamawiający wymaga, aby każdy z Wykonawców, wraz z </w:t>
      </w:r>
      <w:r w:rsidR="004A229E" w:rsidRPr="000363C6">
        <w:rPr>
          <w:rFonts w:asciiTheme="majorHAnsi" w:hAnsiTheme="majorHAnsi"/>
        </w:rPr>
        <w:t>O</w:t>
      </w:r>
      <w:r w:rsidRPr="000363C6">
        <w:rPr>
          <w:rFonts w:asciiTheme="majorHAnsi" w:hAnsiTheme="majorHAnsi"/>
        </w:rPr>
        <w:t>fertą złożył dodatkowo dowód wpłaty lub ustanowienia wadium;</w:t>
      </w:r>
    </w:p>
    <w:p w:rsidR="00BA4809" w:rsidRPr="000363C6" w:rsidRDefault="00BA4809" w:rsidP="00046971">
      <w:pPr>
        <w:pStyle w:val="Akapitzlist"/>
        <w:numPr>
          <w:ilvl w:val="0"/>
          <w:numId w:val="52"/>
        </w:numPr>
        <w:tabs>
          <w:tab w:val="left" w:pos="426"/>
        </w:tabs>
        <w:ind w:left="0" w:firstLine="0"/>
        <w:jc w:val="both"/>
        <w:rPr>
          <w:rFonts w:asciiTheme="majorHAnsi" w:hAnsiTheme="majorHAnsi"/>
        </w:rPr>
      </w:pPr>
      <w:r w:rsidRPr="000363C6">
        <w:rPr>
          <w:rFonts w:asciiTheme="majorHAnsi" w:hAnsiTheme="majorHAnsi"/>
        </w:rPr>
        <w:t xml:space="preserve">Oświadczenia, o których mowa w rozporządzeniu „w sprawie rodzajów dokumentów, jakich może żądać </w:t>
      </w:r>
      <w:r w:rsidR="00F57E5D" w:rsidRPr="000363C6">
        <w:rPr>
          <w:rFonts w:asciiTheme="majorHAnsi" w:hAnsiTheme="majorHAnsi"/>
        </w:rPr>
        <w:t>z</w:t>
      </w:r>
      <w:r w:rsidRPr="000363C6">
        <w:rPr>
          <w:rFonts w:asciiTheme="majorHAnsi" w:hAnsiTheme="majorHAnsi"/>
        </w:rPr>
        <w:t xml:space="preserve">amawiający od </w:t>
      </w:r>
      <w:r w:rsidR="00F57E5D" w:rsidRPr="000363C6">
        <w:rPr>
          <w:rFonts w:asciiTheme="majorHAnsi" w:hAnsiTheme="majorHAnsi"/>
        </w:rPr>
        <w:t>w</w:t>
      </w:r>
      <w:r w:rsidRPr="000363C6">
        <w:rPr>
          <w:rFonts w:asciiTheme="majorHAnsi" w:hAnsiTheme="majorHAnsi"/>
        </w:rPr>
        <w:t>ykonawcy w postępowaniu o ud</w:t>
      </w:r>
      <w:r w:rsidR="00F57E5D" w:rsidRPr="000363C6">
        <w:rPr>
          <w:rFonts w:asciiTheme="majorHAnsi" w:hAnsiTheme="majorHAnsi"/>
        </w:rPr>
        <w:t>zielenie zamówienia” dotyczące W</w:t>
      </w:r>
      <w:r w:rsidRPr="000363C6">
        <w:rPr>
          <w:rFonts w:asciiTheme="majorHAnsi" w:hAnsiTheme="majorHAnsi"/>
        </w:rPr>
        <w:t xml:space="preserve">ykonawcy i innych podmiotów, na których zdolnościach lub sytuacji polega Wykonawca na zasadach określonych w </w:t>
      </w:r>
      <w:hyperlink r:id="rId10" w:anchor="/dokument/17074707#art%2822%28a%29%29" w:history="1">
        <w:r w:rsidRPr="000363C6">
          <w:rPr>
            <w:rStyle w:val="Hipercze"/>
            <w:rFonts w:asciiTheme="majorHAnsi" w:hAnsiTheme="majorHAnsi"/>
            <w:color w:val="auto"/>
          </w:rPr>
          <w:t>art. 22a</w:t>
        </w:r>
      </w:hyperlink>
      <w:r w:rsidRPr="000363C6">
        <w:rPr>
          <w:rFonts w:asciiTheme="majorHAnsi" w:hAnsiTheme="majorHAnsi"/>
        </w:rPr>
        <w:t xml:space="preserve"> Ustawy oraz dotyczące podwykonawców, składane są w oryginale.</w:t>
      </w:r>
    </w:p>
    <w:p w:rsidR="00BA4809" w:rsidRPr="000363C6" w:rsidRDefault="002C1E10" w:rsidP="00046971">
      <w:pPr>
        <w:pStyle w:val="Akapitzlist"/>
        <w:numPr>
          <w:ilvl w:val="0"/>
          <w:numId w:val="52"/>
        </w:numPr>
        <w:tabs>
          <w:tab w:val="left" w:pos="426"/>
        </w:tabs>
        <w:ind w:left="0" w:firstLine="0"/>
        <w:jc w:val="both"/>
        <w:rPr>
          <w:rFonts w:asciiTheme="majorHAnsi" w:hAnsiTheme="majorHAnsi"/>
        </w:rPr>
      </w:pPr>
      <w:r w:rsidRPr="000363C6">
        <w:rPr>
          <w:rFonts w:asciiTheme="majorHAnsi" w:hAnsiTheme="majorHAnsi"/>
        </w:rPr>
        <w:t>Dokumenty, o których mowa w R</w:t>
      </w:r>
      <w:r w:rsidR="00BA4809" w:rsidRPr="000363C6">
        <w:rPr>
          <w:rFonts w:asciiTheme="majorHAnsi" w:hAnsiTheme="majorHAnsi"/>
        </w:rPr>
        <w:t xml:space="preserve">ozporządzeniu, inne niż oświadczenia, o których mowa w ust. </w:t>
      </w:r>
      <w:r w:rsidR="00046971" w:rsidRPr="000363C6">
        <w:rPr>
          <w:rFonts w:asciiTheme="majorHAnsi" w:hAnsiTheme="majorHAnsi"/>
        </w:rPr>
        <w:t>10</w:t>
      </w:r>
      <w:r w:rsidR="008F3759" w:rsidRPr="000363C6">
        <w:rPr>
          <w:rFonts w:asciiTheme="majorHAnsi" w:hAnsiTheme="majorHAnsi"/>
        </w:rPr>
        <w:t xml:space="preserve"> niniejszego </w:t>
      </w:r>
      <w:r w:rsidR="00526EA7" w:rsidRPr="000363C6">
        <w:rPr>
          <w:rFonts w:asciiTheme="majorHAnsi" w:hAnsiTheme="majorHAnsi"/>
        </w:rPr>
        <w:t>Rozdziału,</w:t>
      </w:r>
      <w:r w:rsidR="00BA4809" w:rsidRPr="000363C6">
        <w:rPr>
          <w:rFonts w:asciiTheme="majorHAnsi" w:hAnsiTheme="majorHAnsi"/>
        </w:rPr>
        <w:t xml:space="preserve"> składane są w oryginale lub kopii poświadczonej za zgodność z oryginałem.</w:t>
      </w:r>
    </w:p>
    <w:p w:rsidR="00BA4809" w:rsidRPr="000363C6" w:rsidRDefault="00BA4809" w:rsidP="00046971">
      <w:pPr>
        <w:pStyle w:val="Akapitzlist"/>
        <w:numPr>
          <w:ilvl w:val="0"/>
          <w:numId w:val="52"/>
        </w:numPr>
        <w:tabs>
          <w:tab w:val="left" w:pos="426"/>
        </w:tabs>
        <w:ind w:left="0" w:firstLine="0"/>
        <w:jc w:val="both"/>
        <w:rPr>
          <w:rFonts w:asciiTheme="majorHAnsi" w:hAnsiTheme="majorHAnsi"/>
        </w:rPr>
      </w:pPr>
      <w:r w:rsidRPr="000363C6">
        <w:rPr>
          <w:rFonts w:asciiTheme="majorHAnsi" w:hAnsiTheme="majorHAnsi"/>
        </w:rPr>
        <w:t xml:space="preserve">Poświadczenia za zgodność z oryginałem dokonuje odpowiednio </w:t>
      </w:r>
      <w:r w:rsidR="008F3759" w:rsidRPr="000363C6">
        <w:rPr>
          <w:rFonts w:asciiTheme="majorHAnsi" w:hAnsiTheme="majorHAnsi"/>
        </w:rPr>
        <w:t>W</w:t>
      </w:r>
      <w:r w:rsidRPr="000363C6">
        <w:rPr>
          <w:rFonts w:asciiTheme="majorHAnsi" w:hAnsiTheme="majorHAnsi"/>
        </w:rPr>
        <w:t xml:space="preserve">ykonawca, podmiot, na którego zdolnościach lub sytuacji polega </w:t>
      </w:r>
      <w:r w:rsidR="008F3759" w:rsidRPr="000363C6">
        <w:rPr>
          <w:rFonts w:asciiTheme="majorHAnsi" w:hAnsiTheme="majorHAnsi"/>
        </w:rPr>
        <w:t>W</w:t>
      </w:r>
      <w:r w:rsidRPr="000363C6">
        <w:rPr>
          <w:rFonts w:asciiTheme="majorHAnsi" w:hAnsiTheme="majorHAnsi"/>
        </w:rPr>
        <w:t xml:space="preserve">ykonawca, </w:t>
      </w:r>
      <w:r w:rsidR="008F3759" w:rsidRPr="000363C6">
        <w:rPr>
          <w:rFonts w:asciiTheme="majorHAnsi" w:hAnsiTheme="majorHAnsi"/>
        </w:rPr>
        <w:t>W</w:t>
      </w:r>
      <w:r w:rsidRPr="000363C6">
        <w:rPr>
          <w:rFonts w:asciiTheme="majorHAnsi" w:hAnsiTheme="majorHAnsi"/>
        </w:rPr>
        <w:t>ykonawcy wspólnie ubiegający się o udzielenie zamówienia publicznego albo podwykonawca, w zakresie dokumentów, które każdego z nich dotyczą.</w:t>
      </w:r>
    </w:p>
    <w:p w:rsidR="00BA4809" w:rsidRPr="000363C6" w:rsidRDefault="00BA4809" w:rsidP="00046971">
      <w:pPr>
        <w:pStyle w:val="Akapitzlist"/>
        <w:numPr>
          <w:ilvl w:val="0"/>
          <w:numId w:val="52"/>
        </w:numPr>
        <w:tabs>
          <w:tab w:val="left" w:pos="426"/>
        </w:tabs>
        <w:ind w:left="0" w:firstLine="0"/>
        <w:jc w:val="both"/>
        <w:rPr>
          <w:rFonts w:asciiTheme="majorHAnsi" w:hAnsiTheme="majorHAnsi"/>
        </w:rPr>
      </w:pPr>
      <w:r w:rsidRPr="000363C6">
        <w:rPr>
          <w:rFonts w:asciiTheme="majorHAnsi" w:hAnsiTheme="majorHAnsi"/>
        </w:rPr>
        <w:t>Poświadczenie za zgodność z oryginałem następuje w formie pisemnej</w:t>
      </w:r>
      <w:r w:rsidR="008F3759" w:rsidRPr="000363C6">
        <w:rPr>
          <w:rFonts w:asciiTheme="majorHAnsi" w:hAnsiTheme="majorHAnsi"/>
        </w:rPr>
        <w:t>.</w:t>
      </w:r>
      <w:r w:rsidRPr="000363C6">
        <w:rPr>
          <w:rFonts w:asciiTheme="majorHAnsi" w:hAnsiTheme="majorHAnsi"/>
        </w:rPr>
        <w:t xml:space="preserve"> </w:t>
      </w:r>
    </w:p>
    <w:p w:rsidR="008F3759" w:rsidRPr="000363C6" w:rsidRDefault="008F3759" w:rsidP="00046971">
      <w:pPr>
        <w:pStyle w:val="Akapitzlist"/>
        <w:numPr>
          <w:ilvl w:val="0"/>
          <w:numId w:val="52"/>
        </w:numPr>
        <w:tabs>
          <w:tab w:val="left" w:pos="426"/>
        </w:tabs>
        <w:ind w:left="0" w:firstLine="0"/>
        <w:jc w:val="both"/>
        <w:rPr>
          <w:rFonts w:asciiTheme="majorHAnsi" w:hAnsiTheme="majorHAnsi"/>
        </w:rPr>
      </w:pPr>
      <w:r w:rsidRPr="000363C6">
        <w:rPr>
          <w:rFonts w:asciiTheme="majorHAnsi" w:hAnsiTheme="majorHAnsi"/>
        </w:rPr>
        <w:t>Gdy złożona k</w:t>
      </w:r>
      <w:r w:rsidR="00526EA7" w:rsidRPr="000363C6">
        <w:rPr>
          <w:rFonts w:asciiTheme="majorHAnsi" w:hAnsiTheme="majorHAnsi"/>
        </w:rPr>
        <w:t>o</w:t>
      </w:r>
      <w:r w:rsidRPr="000363C6">
        <w:rPr>
          <w:rFonts w:asciiTheme="majorHAnsi" w:hAnsiTheme="majorHAnsi"/>
        </w:rPr>
        <w:t>pia dokumentu jest nieczytelna lub budzi wątpliwości c</w:t>
      </w:r>
      <w:r w:rsidR="00F57E5D" w:rsidRPr="000363C6">
        <w:rPr>
          <w:rFonts w:asciiTheme="majorHAnsi" w:hAnsiTheme="majorHAnsi"/>
        </w:rPr>
        <w:t>o</w:t>
      </w:r>
      <w:r w:rsidRPr="000363C6">
        <w:rPr>
          <w:rFonts w:asciiTheme="majorHAnsi" w:hAnsiTheme="majorHAnsi"/>
        </w:rPr>
        <w:t xml:space="preserve"> do jej prawdziwości, zamawiający może żądać przedstawienia oryginału lub notarialnie potwierdzonej k</w:t>
      </w:r>
      <w:r w:rsidR="00526EA7" w:rsidRPr="000363C6">
        <w:rPr>
          <w:rFonts w:asciiTheme="majorHAnsi" w:hAnsiTheme="majorHAnsi"/>
        </w:rPr>
        <w:t>o</w:t>
      </w:r>
      <w:r w:rsidRPr="000363C6">
        <w:rPr>
          <w:rFonts w:asciiTheme="majorHAnsi" w:hAnsiTheme="majorHAnsi"/>
        </w:rPr>
        <w:t xml:space="preserve">pii dokumentów, o których mowa w rozporządzeniu „w sprawie rodzajów dokumentów, jakich może żądać Zamawiający od Wykonawcy w postępowaniu o udzielenie zamówienia”  </w:t>
      </w:r>
    </w:p>
    <w:p w:rsidR="00526EA7" w:rsidRPr="000363C6" w:rsidRDefault="00315F60" w:rsidP="00046971">
      <w:pPr>
        <w:pStyle w:val="Tekstpodstawowywcity"/>
        <w:numPr>
          <w:ilvl w:val="0"/>
          <w:numId w:val="52"/>
        </w:numPr>
        <w:tabs>
          <w:tab w:val="left" w:pos="284"/>
          <w:tab w:val="left" w:pos="426"/>
          <w:tab w:val="left" w:pos="851"/>
        </w:tabs>
        <w:spacing w:after="0"/>
        <w:ind w:left="0" w:right="-1" w:firstLine="0"/>
        <w:jc w:val="both"/>
        <w:rPr>
          <w:rFonts w:asciiTheme="majorHAnsi" w:hAnsiTheme="majorHAnsi"/>
          <w:b/>
        </w:rPr>
      </w:pPr>
      <w:r w:rsidRPr="000363C6">
        <w:rPr>
          <w:rFonts w:asciiTheme="majorHAnsi" w:hAnsiTheme="majorHAnsi"/>
        </w:rPr>
        <w:t>W przypadku złożenia przez Wykonawców dokumentów, w których jakiekolwiek kwoty podane zostały w walutach obcych, Zamawiający przeliczy te kwoty na PLN według średniego kursu Narodowego Banku Polskiego obowiązującego w dniu zamieszczenia ogłoszenia o zamówieniu w Biuletynie Zamówień Publicznych.</w:t>
      </w:r>
      <w:r w:rsidR="00B7701D" w:rsidRPr="000363C6">
        <w:rPr>
          <w:rFonts w:asciiTheme="majorHAnsi" w:hAnsiTheme="majorHAnsi"/>
        </w:rPr>
        <w:t xml:space="preserve">    </w:t>
      </w:r>
    </w:p>
    <w:p w:rsidR="00315F60" w:rsidRPr="000363C6" w:rsidRDefault="00315F60" w:rsidP="00046971">
      <w:pPr>
        <w:numPr>
          <w:ilvl w:val="0"/>
          <w:numId w:val="52"/>
        </w:numPr>
        <w:tabs>
          <w:tab w:val="left" w:pos="284"/>
          <w:tab w:val="left" w:pos="426"/>
        </w:tabs>
        <w:ind w:left="0" w:firstLine="0"/>
        <w:jc w:val="both"/>
        <w:rPr>
          <w:rFonts w:asciiTheme="majorHAnsi" w:hAnsiTheme="majorHAnsi"/>
        </w:rPr>
      </w:pPr>
      <w:r w:rsidRPr="000363C6">
        <w:rPr>
          <w:rFonts w:asciiTheme="majorHAnsi" w:hAnsiTheme="majorHAnsi"/>
        </w:rPr>
        <w:t>Wykonawcy wspólnie ubiegający się o udzielenie zamówienia składają:</w:t>
      </w:r>
    </w:p>
    <w:p w:rsidR="00526EA7" w:rsidRPr="000363C6" w:rsidRDefault="00315F60" w:rsidP="00C17CF3">
      <w:pPr>
        <w:numPr>
          <w:ilvl w:val="0"/>
          <w:numId w:val="31"/>
        </w:numPr>
        <w:tabs>
          <w:tab w:val="left" w:pos="284"/>
          <w:tab w:val="num" w:pos="720"/>
        </w:tabs>
        <w:ind w:left="0"/>
        <w:jc w:val="both"/>
        <w:rPr>
          <w:rFonts w:asciiTheme="majorHAnsi" w:hAnsiTheme="majorHAnsi"/>
        </w:rPr>
      </w:pPr>
      <w:r w:rsidRPr="000363C6">
        <w:rPr>
          <w:rFonts w:asciiTheme="majorHAnsi" w:hAnsiTheme="majorHAnsi"/>
        </w:rPr>
        <w:lastRenderedPageBreak/>
        <w:t>pełnomocnictwo do reprezentowania ich w postępowaniu o udzielenie zamówienia albo reprezentowania w postępowaniu i zawarcia Umowy w sprawie zamówienia publicznego dla ustanowionego przez nich pełnomocnika. Pełnomocnictwo należy złożyć w oryginale, lub kopii poświadczonej za zgodność z oryginałem przez Wykonawcę.</w:t>
      </w:r>
      <w:r w:rsidR="00B30836" w:rsidRPr="000363C6">
        <w:rPr>
          <w:rFonts w:asciiTheme="majorHAnsi" w:hAnsiTheme="majorHAnsi"/>
        </w:rPr>
        <w:t xml:space="preserve"> </w:t>
      </w:r>
    </w:p>
    <w:p w:rsidR="00315F60" w:rsidRPr="000363C6" w:rsidRDefault="00315F60" w:rsidP="00C17CF3">
      <w:pPr>
        <w:numPr>
          <w:ilvl w:val="0"/>
          <w:numId w:val="31"/>
        </w:numPr>
        <w:tabs>
          <w:tab w:val="left" w:pos="284"/>
          <w:tab w:val="num" w:pos="720"/>
        </w:tabs>
        <w:ind w:left="0"/>
        <w:jc w:val="both"/>
        <w:rPr>
          <w:rFonts w:asciiTheme="majorHAnsi" w:hAnsiTheme="majorHAnsi"/>
        </w:rPr>
      </w:pPr>
      <w:r w:rsidRPr="000363C6">
        <w:rPr>
          <w:rFonts w:asciiTheme="majorHAnsi" w:hAnsiTheme="majorHAnsi"/>
        </w:rPr>
        <w:t>oświadczenie lub oświadczenia o spełnianiu warunków udziału w postępowaniu winno/y potwierdzać, iż Wykonawcy wspólnie ubiegający się o udzielenie zamówienia łącznie spełniają warunki udziału w postępowaniu.</w:t>
      </w:r>
    </w:p>
    <w:p w:rsidR="00315F60" w:rsidRPr="000363C6" w:rsidRDefault="00E61ACC" w:rsidP="00C17CF3">
      <w:pPr>
        <w:numPr>
          <w:ilvl w:val="0"/>
          <w:numId w:val="31"/>
        </w:numPr>
        <w:tabs>
          <w:tab w:val="left" w:pos="284"/>
          <w:tab w:val="num" w:pos="720"/>
        </w:tabs>
        <w:ind w:left="0"/>
        <w:jc w:val="both"/>
        <w:rPr>
          <w:rFonts w:asciiTheme="majorHAnsi" w:hAnsiTheme="majorHAnsi"/>
        </w:rPr>
      </w:pPr>
      <w:r w:rsidRPr="000363C6">
        <w:rPr>
          <w:rFonts w:asciiTheme="majorHAnsi" w:hAnsiTheme="majorHAnsi"/>
        </w:rPr>
        <w:t>dokument wymienion</w:t>
      </w:r>
      <w:r w:rsidR="00B837A2" w:rsidRPr="000363C6">
        <w:rPr>
          <w:rFonts w:asciiTheme="majorHAnsi" w:hAnsiTheme="majorHAnsi"/>
        </w:rPr>
        <w:t>y</w:t>
      </w:r>
      <w:r w:rsidRPr="000363C6">
        <w:rPr>
          <w:rFonts w:asciiTheme="majorHAnsi" w:hAnsiTheme="majorHAnsi"/>
        </w:rPr>
        <w:t xml:space="preserve"> w ust. 6</w:t>
      </w:r>
      <w:r w:rsidR="00315F60" w:rsidRPr="000363C6">
        <w:rPr>
          <w:rFonts w:asciiTheme="majorHAnsi" w:hAnsiTheme="majorHAnsi"/>
        </w:rPr>
        <w:t xml:space="preserve"> niniejszego Rozdziału mus</w:t>
      </w:r>
      <w:r w:rsidR="00B837A2" w:rsidRPr="000363C6">
        <w:rPr>
          <w:rFonts w:asciiTheme="majorHAnsi" w:hAnsiTheme="majorHAnsi"/>
        </w:rPr>
        <w:t>i</w:t>
      </w:r>
      <w:r w:rsidR="00315F60" w:rsidRPr="000363C6">
        <w:rPr>
          <w:rFonts w:asciiTheme="majorHAnsi" w:hAnsiTheme="majorHAnsi"/>
        </w:rPr>
        <w:t xml:space="preserve"> dotyczyć każdego z Wykonawców wspólnie ubiegających się o udzielenie zamówienia.</w:t>
      </w:r>
    </w:p>
    <w:p w:rsidR="00315F60" w:rsidRPr="000363C6" w:rsidRDefault="00315F60" w:rsidP="00C17CF3">
      <w:pPr>
        <w:numPr>
          <w:ilvl w:val="0"/>
          <w:numId w:val="31"/>
        </w:numPr>
        <w:tabs>
          <w:tab w:val="left" w:pos="284"/>
          <w:tab w:val="num" w:pos="720"/>
        </w:tabs>
        <w:ind w:left="0"/>
        <w:jc w:val="both"/>
        <w:rPr>
          <w:rFonts w:asciiTheme="majorHAnsi" w:hAnsiTheme="majorHAnsi"/>
        </w:rPr>
      </w:pPr>
      <w:r w:rsidRPr="000363C6">
        <w:rPr>
          <w:rFonts w:asciiTheme="majorHAnsi" w:hAnsiTheme="majorHAnsi"/>
        </w:rPr>
        <w:t xml:space="preserve">dokumenty wymienione w ust. </w:t>
      </w:r>
      <w:r w:rsidR="00E61ACC" w:rsidRPr="000363C6">
        <w:rPr>
          <w:rFonts w:asciiTheme="majorHAnsi" w:hAnsiTheme="majorHAnsi"/>
        </w:rPr>
        <w:t>4</w:t>
      </w:r>
      <w:r w:rsidRPr="000363C6">
        <w:rPr>
          <w:rFonts w:asciiTheme="majorHAnsi" w:hAnsiTheme="majorHAnsi"/>
        </w:rPr>
        <w:t xml:space="preserve"> niniejszego Rozdziału powinny potwierdzać, że Wykonawcy wspólnie ubiegający się o udzielenie zamówienia łącznie spełniają warunki udziału w postępowaniu.</w:t>
      </w:r>
      <w:r w:rsidR="00B30836" w:rsidRPr="000363C6">
        <w:rPr>
          <w:rFonts w:asciiTheme="majorHAnsi" w:hAnsiTheme="majorHAnsi"/>
        </w:rPr>
        <w:t xml:space="preserve"> </w:t>
      </w:r>
    </w:p>
    <w:p w:rsidR="005F6681" w:rsidRPr="000363C6" w:rsidRDefault="005F6681" w:rsidP="005F6681">
      <w:pPr>
        <w:pStyle w:val="Akapitzlist"/>
        <w:numPr>
          <w:ilvl w:val="0"/>
          <w:numId w:val="52"/>
        </w:numPr>
        <w:tabs>
          <w:tab w:val="left" w:pos="284"/>
          <w:tab w:val="num" w:pos="426"/>
        </w:tabs>
        <w:spacing w:after="40"/>
        <w:ind w:left="0" w:firstLine="0"/>
        <w:jc w:val="both"/>
        <w:rPr>
          <w:rFonts w:asciiTheme="majorHAnsi" w:hAnsiTheme="majorHAnsi" w:cstheme="majorHAnsi"/>
        </w:rPr>
      </w:pPr>
      <w:r w:rsidRPr="000363C6">
        <w:rPr>
          <w:rFonts w:asciiTheme="majorHAnsi" w:hAnsiTheme="majorHAnsi" w:cstheme="majorHAnsi"/>
        </w:rPr>
        <w:t xml:space="preserve">W zakresie nie uregulowanym w SIWZ, zastosowanie mają przepisy rozporządzenia Ministra Rozwoju z dnia 26 lipca 2016 r. w sprawie rodzajów dokumentów, jakich może żądać zamawiający od wykonawcy w postępowaniu o udzielenie zamówienia (Dz. U. z </w:t>
      </w:r>
      <w:r w:rsidRPr="000363C6">
        <w:rPr>
          <w:rFonts w:asciiTheme="majorHAnsi" w:hAnsiTheme="majorHAnsi" w:cstheme="majorHAnsi"/>
        </w:rPr>
        <w:br/>
        <w:t>2016 r., poz. 1126 z póżn.zm).</w:t>
      </w:r>
    </w:p>
    <w:p w:rsidR="00552FBA" w:rsidRPr="000363C6" w:rsidRDefault="00F3025F" w:rsidP="005F6681">
      <w:pPr>
        <w:pStyle w:val="Akapitzlist"/>
        <w:numPr>
          <w:ilvl w:val="0"/>
          <w:numId w:val="52"/>
        </w:numPr>
        <w:tabs>
          <w:tab w:val="left" w:pos="284"/>
          <w:tab w:val="left" w:pos="426"/>
        </w:tabs>
        <w:spacing w:after="40"/>
        <w:ind w:left="0" w:firstLine="0"/>
        <w:jc w:val="both"/>
        <w:rPr>
          <w:rFonts w:asciiTheme="majorHAnsi" w:hAnsiTheme="majorHAnsi"/>
        </w:rPr>
      </w:pPr>
      <w:r w:rsidRPr="000363C6">
        <w:rPr>
          <w:rFonts w:asciiTheme="majorHAnsi" w:hAnsiTheme="majorHAnsi"/>
        </w:rPr>
        <w:t>Jeżeli W</w:t>
      </w:r>
      <w:r w:rsidR="00552FBA" w:rsidRPr="000363C6">
        <w:rPr>
          <w:rFonts w:asciiTheme="majorHAnsi" w:hAnsiTheme="majorHAnsi"/>
        </w:rPr>
        <w:t xml:space="preserve">ykonawca nie złoży oświadczenia, o którym mowa </w:t>
      </w:r>
      <w:r w:rsidR="00E61ACC" w:rsidRPr="000363C6">
        <w:rPr>
          <w:rFonts w:asciiTheme="majorHAnsi" w:hAnsiTheme="majorHAnsi"/>
        </w:rPr>
        <w:t xml:space="preserve">w ust.1 </w:t>
      </w:r>
      <w:r w:rsidR="00552FBA" w:rsidRPr="000363C6">
        <w:rPr>
          <w:rFonts w:asciiTheme="majorHAnsi" w:hAnsiTheme="majorHAnsi"/>
        </w:rPr>
        <w:t>niniejsze</w:t>
      </w:r>
      <w:r w:rsidR="00E61ACC" w:rsidRPr="000363C6">
        <w:rPr>
          <w:rFonts w:asciiTheme="majorHAnsi" w:hAnsiTheme="majorHAnsi"/>
        </w:rPr>
        <w:t>go Rozdziału</w:t>
      </w:r>
      <w:r w:rsidR="00552FBA" w:rsidRPr="000363C6">
        <w:rPr>
          <w:rFonts w:asciiTheme="majorHAnsi" w:hAnsiTheme="majorHAnsi"/>
        </w:rPr>
        <w:t xml:space="preserve">, oświadczeń lub dokumentów potwierdzających okoliczności, o których mowa w art. 25 ust. 1 </w:t>
      </w:r>
      <w:r w:rsidR="00E61ACC" w:rsidRPr="000363C6">
        <w:rPr>
          <w:rFonts w:asciiTheme="majorHAnsi" w:hAnsiTheme="majorHAnsi"/>
        </w:rPr>
        <w:t>U</w:t>
      </w:r>
      <w:r w:rsidR="00552FBA" w:rsidRPr="000363C6">
        <w:rPr>
          <w:rFonts w:asciiTheme="majorHAnsi" w:hAnsiTheme="majorHAnsi"/>
        </w:rPr>
        <w:t xml:space="preserve">stawy, lub innych dokumentów niezbędnych do przeprowadzenia postępowania, oświadczenia lub dokumenty są niekompletne, zawierają </w:t>
      </w:r>
      <w:r w:rsidRPr="000363C6">
        <w:rPr>
          <w:rFonts w:asciiTheme="majorHAnsi" w:hAnsiTheme="majorHAnsi"/>
        </w:rPr>
        <w:t>błędy lub budzą wskazane przez Zamawiającego wątpliwości, Z</w:t>
      </w:r>
      <w:r w:rsidR="00552FBA" w:rsidRPr="000363C6">
        <w:rPr>
          <w:rFonts w:asciiTheme="majorHAnsi" w:hAnsiTheme="majorHAnsi"/>
        </w:rPr>
        <w:t>amawiający wezwie do ich złożenia, uzupełnienia, poprawienia</w:t>
      </w:r>
      <w:r w:rsidR="00526EA7" w:rsidRPr="000363C6">
        <w:rPr>
          <w:rFonts w:asciiTheme="majorHAnsi" w:hAnsiTheme="majorHAnsi"/>
        </w:rPr>
        <w:t xml:space="preserve"> lub do udzielenia wyjaśnień</w:t>
      </w:r>
      <w:r w:rsidR="00552FBA" w:rsidRPr="000363C6">
        <w:rPr>
          <w:rFonts w:asciiTheme="majorHAnsi" w:hAnsiTheme="majorHAnsi"/>
        </w:rPr>
        <w:t xml:space="preserve"> w terminie przez siebie wskazanym, chy</w:t>
      </w:r>
      <w:r w:rsidRPr="000363C6">
        <w:rPr>
          <w:rFonts w:asciiTheme="majorHAnsi" w:hAnsiTheme="majorHAnsi"/>
        </w:rPr>
        <w:t>ba że mimo ich złożenia</w:t>
      </w:r>
      <w:r w:rsidR="00526EA7" w:rsidRPr="000363C6">
        <w:rPr>
          <w:rFonts w:asciiTheme="majorHAnsi" w:hAnsiTheme="majorHAnsi"/>
        </w:rPr>
        <w:t>, uzupełnienia lub poprawienia lub udzielenia wyjaśnień</w:t>
      </w:r>
      <w:r w:rsidRPr="000363C6">
        <w:rPr>
          <w:rFonts w:asciiTheme="majorHAnsi" w:hAnsiTheme="majorHAnsi"/>
        </w:rPr>
        <w:t xml:space="preserve"> </w:t>
      </w:r>
      <w:r w:rsidR="004A229E" w:rsidRPr="000363C6">
        <w:rPr>
          <w:rFonts w:asciiTheme="majorHAnsi" w:hAnsiTheme="majorHAnsi"/>
        </w:rPr>
        <w:t>O</w:t>
      </w:r>
      <w:r w:rsidRPr="000363C6">
        <w:rPr>
          <w:rFonts w:asciiTheme="majorHAnsi" w:hAnsiTheme="majorHAnsi"/>
        </w:rPr>
        <w:t>ferta W</w:t>
      </w:r>
      <w:r w:rsidR="00552FBA" w:rsidRPr="000363C6">
        <w:rPr>
          <w:rFonts w:asciiTheme="majorHAnsi" w:hAnsiTheme="majorHAnsi"/>
        </w:rPr>
        <w:t>ykonawcy podlegałaby odrzuceniu albo konieczne byłoby unieważnienie postępowania.</w:t>
      </w:r>
      <w:r w:rsidR="00B30836" w:rsidRPr="000363C6">
        <w:rPr>
          <w:rFonts w:asciiTheme="majorHAnsi" w:hAnsiTheme="majorHAnsi"/>
        </w:rPr>
        <w:t xml:space="preserve"> </w:t>
      </w:r>
    </w:p>
    <w:p w:rsidR="009C1505" w:rsidRPr="000363C6" w:rsidRDefault="009C1505" w:rsidP="006D4578">
      <w:pPr>
        <w:tabs>
          <w:tab w:val="left" w:pos="1418"/>
        </w:tabs>
        <w:ind w:right="92"/>
        <w:jc w:val="both"/>
        <w:rPr>
          <w:rFonts w:asciiTheme="majorHAnsi" w:hAnsiTheme="majorHAnsi"/>
        </w:rPr>
      </w:pPr>
    </w:p>
    <w:p w:rsidR="00552FBA" w:rsidRPr="000363C6" w:rsidRDefault="00D4390C" w:rsidP="006D4578">
      <w:pPr>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VII. Informacje o sposobie porozumiewania się Zamawiającego z Wykonawcami oraz przekazywania oświadczeń i dokumentów, a także wskazanie osób uprawnionych  do porozumiewania się z Wykonawcami.</w:t>
      </w:r>
    </w:p>
    <w:p w:rsidR="00080477" w:rsidRPr="000363C6" w:rsidRDefault="00080477" w:rsidP="006D4578">
      <w:pPr>
        <w:jc w:val="both"/>
        <w:rPr>
          <w:rFonts w:asciiTheme="majorHAnsi" w:hAnsiTheme="majorHAnsi"/>
        </w:rPr>
      </w:pPr>
    </w:p>
    <w:p w:rsidR="00315F60" w:rsidRPr="000363C6" w:rsidRDefault="00315F60" w:rsidP="006D4578">
      <w:pPr>
        <w:pStyle w:val="ust"/>
        <w:tabs>
          <w:tab w:val="left" w:pos="720"/>
        </w:tabs>
        <w:spacing w:before="0" w:after="0"/>
        <w:ind w:left="0" w:firstLine="0"/>
        <w:rPr>
          <w:rFonts w:asciiTheme="majorHAnsi" w:hAnsiTheme="majorHAnsi"/>
          <w:szCs w:val="24"/>
        </w:rPr>
      </w:pPr>
      <w:r w:rsidRPr="000363C6">
        <w:rPr>
          <w:rFonts w:asciiTheme="majorHAnsi" w:hAnsiTheme="majorHAnsi"/>
          <w:szCs w:val="24"/>
        </w:rPr>
        <w:t>1. Postępowanie prowadzone jest w języku polskim</w:t>
      </w:r>
    </w:p>
    <w:p w:rsidR="00315F60" w:rsidRPr="000363C6" w:rsidRDefault="00315F60" w:rsidP="00D4390C">
      <w:pPr>
        <w:pStyle w:val="ust"/>
        <w:tabs>
          <w:tab w:val="left" w:pos="720"/>
        </w:tabs>
        <w:spacing w:before="0" w:after="0"/>
        <w:ind w:left="0" w:firstLine="0"/>
        <w:rPr>
          <w:rFonts w:asciiTheme="majorHAnsi" w:hAnsiTheme="majorHAnsi"/>
          <w:szCs w:val="24"/>
        </w:rPr>
      </w:pPr>
      <w:r w:rsidRPr="000363C6">
        <w:rPr>
          <w:rFonts w:asciiTheme="majorHAnsi" w:hAnsiTheme="majorHAnsi"/>
          <w:szCs w:val="24"/>
        </w:rPr>
        <w:t>2. Zamawiający dopuszcza przekazywanie oświadczeń, wniosków, zawiadomień i informacji pisemnie, drogą elektroniczną lub faksem.</w:t>
      </w:r>
    </w:p>
    <w:p w:rsidR="00315F60" w:rsidRPr="000363C6" w:rsidRDefault="00315F60" w:rsidP="00D4390C">
      <w:pPr>
        <w:pStyle w:val="ust"/>
        <w:tabs>
          <w:tab w:val="left" w:pos="720"/>
        </w:tabs>
        <w:spacing w:before="0" w:after="0"/>
        <w:ind w:left="0" w:firstLine="0"/>
        <w:rPr>
          <w:rFonts w:asciiTheme="majorHAnsi" w:hAnsiTheme="majorHAnsi"/>
          <w:szCs w:val="24"/>
        </w:rPr>
      </w:pPr>
      <w:r w:rsidRPr="000363C6">
        <w:rPr>
          <w:rFonts w:asciiTheme="majorHAnsi" w:hAnsiTheme="majorHAnsi"/>
          <w:szCs w:val="24"/>
        </w:rPr>
        <w:t>3. Jeżeli Zamawiający lub Wykonawca przekazują dokumenty lub informacje, o których mowa w ust. 2 drogą elektroniczną, każda ze Stron na żądanie drugiej niezwłocznie potwierdza fakt ich otrzymania.</w:t>
      </w:r>
    </w:p>
    <w:p w:rsidR="00315F60" w:rsidRPr="000363C6" w:rsidRDefault="00315F60" w:rsidP="00D4390C">
      <w:pPr>
        <w:pStyle w:val="ust"/>
        <w:tabs>
          <w:tab w:val="left" w:pos="720"/>
        </w:tabs>
        <w:spacing w:before="0" w:after="0"/>
        <w:ind w:left="0" w:firstLine="0"/>
        <w:rPr>
          <w:rFonts w:asciiTheme="majorHAnsi" w:hAnsiTheme="majorHAnsi"/>
          <w:bCs/>
          <w:szCs w:val="24"/>
        </w:rPr>
      </w:pPr>
      <w:r w:rsidRPr="000363C6">
        <w:rPr>
          <w:rFonts w:asciiTheme="majorHAnsi" w:hAnsiTheme="majorHAnsi"/>
          <w:szCs w:val="24"/>
        </w:rPr>
        <w:t xml:space="preserve">4. Wykonawca może zwrócić się do Zamawiającego o wyjaśnienie treści SIWZ. Zamawiający jest obowiązany udzielić wyjaśnień niezwłocznie, jednak nie później niż na 2 dni przed upływem terminu składania </w:t>
      </w:r>
      <w:r w:rsidR="004A229E" w:rsidRPr="000363C6">
        <w:rPr>
          <w:rFonts w:asciiTheme="majorHAnsi" w:hAnsiTheme="majorHAnsi"/>
          <w:szCs w:val="24"/>
        </w:rPr>
        <w:t>O</w:t>
      </w:r>
      <w:r w:rsidRPr="000363C6">
        <w:rPr>
          <w:rFonts w:asciiTheme="majorHAnsi" w:hAnsiTheme="majorHAnsi"/>
          <w:szCs w:val="24"/>
        </w:rPr>
        <w:t xml:space="preserve">fert - pod warunkiem że wniosek o wyjaśnienie treści SIWZ wpłynął do Zamawiającego nie później niż do końca dnia, w którym upływa połowa wyznaczonego terminu składania </w:t>
      </w:r>
      <w:r w:rsidR="004A229E" w:rsidRPr="000363C6">
        <w:rPr>
          <w:rFonts w:asciiTheme="majorHAnsi" w:hAnsiTheme="majorHAnsi"/>
          <w:szCs w:val="24"/>
        </w:rPr>
        <w:t>O</w:t>
      </w:r>
      <w:r w:rsidRPr="000363C6">
        <w:rPr>
          <w:rFonts w:asciiTheme="majorHAnsi" w:hAnsiTheme="majorHAnsi"/>
          <w:bCs/>
          <w:szCs w:val="24"/>
        </w:rPr>
        <w:t xml:space="preserve">fert. </w:t>
      </w:r>
    </w:p>
    <w:p w:rsidR="00315F60" w:rsidRPr="000363C6" w:rsidRDefault="00315F60" w:rsidP="00D4390C">
      <w:pPr>
        <w:pStyle w:val="ust"/>
        <w:tabs>
          <w:tab w:val="left" w:pos="720"/>
        </w:tabs>
        <w:spacing w:before="0" w:after="0"/>
        <w:ind w:left="0" w:firstLine="0"/>
        <w:rPr>
          <w:rFonts w:asciiTheme="majorHAnsi" w:hAnsiTheme="majorHAnsi"/>
          <w:bCs/>
          <w:szCs w:val="24"/>
        </w:rPr>
      </w:pPr>
      <w:r w:rsidRPr="000363C6">
        <w:rPr>
          <w:rFonts w:asciiTheme="majorHAnsi" w:hAnsiTheme="majorHAnsi"/>
          <w:szCs w:val="24"/>
        </w:rPr>
        <w:t>5. Treść zapytań wraz z wyjaśnieniami Zamawiający przekazuje Wykonawcom, którym przekazał SIWZ, bez ujawniania źródła</w:t>
      </w:r>
      <w:r w:rsidR="002C1E10" w:rsidRPr="000363C6">
        <w:rPr>
          <w:rFonts w:asciiTheme="majorHAnsi" w:hAnsiTheme="majorHAnsi"/>
          <w:szCs w:val="24"/>
        </w:rPr>
        <w:t xml:space="preserve"> zapytań</w:t>
      </w:r>
      <w:r w:rsidRPr="000363C6">
        <w:rPr>
          <w:rFonts w:asciiTheme="majorHAnsi" w:hAnsiTheme="majorHAnsi"/>
          <w:szCs w:val="24"/>
        </w:rPr>
        <w:t xml:space="preserve"> a jeżeli SIWZ jest udostępniona na stronie internetowej zamieszcza na tej stronie.</w:t>
      </w:r>
    </w:p>
    <w:p w:rsidR="00315F60" w:rsidRPr="000363C6" w:rsidRDefault="00315F60" w:rsidP="00D4390C">
      <w:pPr>
        <w:pStyle w:val="Tekstpodstawowywcity"/>
        <w:tabs>
          <w:tab w:val="left" w:pos="720"/>
          <w:tab w:val="left" w:pos="1701"/>
          <w:tab w:val="left" w:pos="2552"/>
        </w:tabs>
        <w:spacing w:after="0"/>
        <w:ind w:left="0"/>
        <w:jc w:val="both"/>
        <w:rPr>
          <w:rFonts w:asciiTheme="majorHAnsi" w:hAnsiTheme="majorHAnsi"/>
        </w:rPr>
      </w:pPr>
      <w:r w:rsidRPr="000363C6">
        <w:rPr>
          <w:rFonts w:asciiTheme="majorHAnsi" w:hAnsiTheme="majorHAnsi"/>
        </w:rPr>
        <w:t>6. Osobami upoważnionymi przez Zamawiającego do kontaktu z Wykonawcami są Ewa Batkowska - Kierownik działu inwestycji i zamówień publicznych, Krzysztof Łangowski – Specjalista ds. zamówień publicznych i inwestycji,</w:t>
      </w:r>
      <w:r w:rsidR="00E61ACC" w:rsidRPr="000363C6">
        <w:rPr>
          <w:rFonts w:asciiTheme="majorHAnsi" w:hAnsiTheme="majorHAnsi"/>
        </w:rPr>
        <w:t xml:space="preserve"> </w:t>
      </w:r>
      <w:r w:rsidRPr="000363C6">
        <w:rPr>
          <w:rFonts w:asciiTheme="majorHAnsi" w:hAnsiTheme="majorHAnsi"/>
        </w:rPr>
        <w:t>(58) 320-37-48, fax. (58) 301-96-93,</w:t>
      </w:r>
      <w:r w:rsidR="002C1E10" w:rsidRPr="000363C6">
        <w:rPr>
          <w:rFonts w:asciiTheme="majorHAnsi" w:hAnsiTheme="majorHAnsi"/>
        </w:rPr>
        <w:t xml:space="preserve"> adres e-mail: biuro@tbsmotlawa.pl</w:t>
      </w:r>
      <w:r w:rsidRPr="000363C6">
        <w:rPr>
          <w:rFonts w:asciiTheme="majorHAnsi" w:hAnsiTheme="majorHAnsi"/>
        </w:rPr>
        <w:t xml:space="preserve"> w godzinach 8:00 – 14:00 od poniedziałku do piątku</w:t>
      </w:r>
    </w:p>
    <w:p w:rsidR="00552FBA" w:rsidRPr="000363C6" w:rsidRDefault="00552FBA" w:rsidP="000B734B">
      <w:pPr>
        <w:pStyle w:val="Akapitzlist"/>
        <w:numPr>
          <w:ilvl w:val="1"/>
          <w:numId w:val="8"/>
        </w:numPr>
        <w:tabs>
          <w:tab w:val="left" w:pos="0"/>
          <w:tab w:val="left" w:pos="284"/>
        </w:tabs>
        <w:ind w:left="0" w:firstLine="0"/>
        <w:jc w:val="both"/>
        <w:rPr>
          <w:rFonts w:asciiTheme="majorHAnsi" w:hAnsiTheme="majorHAnsi"/>
        </w:rPr>
      </w:pPr>
      <w:r w:rsidRPr="000363C6">
        <w:rPr>
          <w:rFonts w:asciiTheme="majorHAnsi" w:hAnsiTheme="majorHAnsi"/>
        </w:rPr>
        <w:lastRenderedPageBreak/>
        <w:t>W przypadku rozbieżności pomiędzy treścią niniejszej SIWZ, a treścią udzielonych odpowiedzi, jako obowiązującą należy przyjąć treść pisma zawierającego późniejsze oświadczenie Zamawiającego.</w:t>
      </w:r>
    </w:p>
    <w:p w:rsidR="00552FBA" w:rsidRPr="000363C6" w:rsidRDefault="00552FBA" w:rsidP="000B734B">
      <w:pPr>
        <w:pStyle w:val="Akapitzlist"/>
        <w:numPr>
          <w:ilvl w:val="1"/>
          <w:numId w:val="8"/>
        </w:numPr>
        <w:tabs>
          <w:tab w:val="left" w:pos="0"/>
          <w:tab w:val="left" w:pos="284"/>
        </w:tabs>
        <w:ind w:left="0" w:firstLine="0"/>
        <w:jc w:val="both"/>
        <w:rPr>
          <w:rFonts w:asciiTheme="majorHAnsi" w:hAnsiTheme="majorHAnsi"/>
        </w:rPr>
      </w:pPr>
      <w:r w:rsidRPr="000363C6">
        <w:rPr>
          <w:rFonts w:asciiTheme="majorHAnsi" w:hAnsiTheme="majorHAnsi"/>
        </w:rPr>
        <w:t>Zamawiający nie przewiduje zwołania zebrania Wykonawców.</w:t>
      </w:r>
    </w:p>
    <w:p w:rsidR="00D93A7A" w:rsidRPr="000363C6" w:rsidRDefault="00552FBA" w:rsidP="001F75E1">
      <w:pPr>
        <w:tabs>
          <w:tab w:val="left" w:pos="284"/>
          <w:tab w:val="left" w:pos="851"/>
        </w:tabs>
        <w:jc w:val="both"/>
        <w:rPr>
          <w:rFonts w:asciiTheme="majorHAnsi" w:hAnsiTheme="majorHAnsi"/>
        </w:rPr>
      </w:pPr>
      <w:r w:rsidRPr="000363C6">
        <w:rPr>
          <w:rFonts w:asciiTheme="majorHAnsi" w:hAnsiTheme="majorHAnsi"/>
        </w:rPr>
        <w:t xml:space="preserve">Jednocześnie Zamawiający informuje, że przepisy </w:t>
      </w:r>
      <w:r w:rsidR="00E61ACC" w:rsidRPr="000363C6">
        <w:rPr>
          <w:rFonts w:asciiTheme="majorHAnsi" w:hAnsiTheme="majorHAnsi"/>
        </w:rPr>
        <w:t>U</w:t>
      </w:r>
      <w:r w:rsidRPr="000363C6">
        <w:rPr>
          <w:rFonts w:asciiTheme="majorHAnsi" w:hAnsiTheme="majorHAnsi"/>
        </w:rPr>
        <w:t>stawy nie pozwalają na jakikolwiek inny kontakt - zarówno z Zamawiającym  jak i osobami uprawnionymi do porozumiewania się z Wykonawca</w:t>
      </w:r>
      <w:r w:rsidR="00E61ACC" w:rsidRPr="000363C6">
        <w:rPr>
          <w:rFonts w:asciiTheme="majorHAnsi" w:hAnsiTheme="majorHAnsi"/>
        </w:rPr>
        <w:t>mi - niż wskazany w niniejszym R</w:t>
      </w:r>
      <w:r w:rsidRPr="000363C6">
        <w:rPr>
          <w:rFonts w:asciiTheme="majorHAnsi" w:hAnsiTheme="majorHAnsi"/>
        </w:rPr>
        <w:t>ozdziale SIWZ. Oznacza to, że Zamawiający nie będzie reagował na inne formy kontaktowania się z nim, w szczególności na kontakt telefoniczny lub/i osobisty w swojej siedzibie.</w:t>
      </w:r>
    </w:p>
    <w:p w:rsidR="000B2EDC" w:rsidRPr="000363C6" w:rsidRDefault="000B2EDC" w:rsidP="006D4578">
      <w:pPr>
        <w:pStyle w:val="pkt1"/>
        <w:spacing w:before="0" w:after="0"/>
        <w:ind w:left="0" w:firstLine="0"/>
        <w:rPr>
          <w:rFonts w:asciiTheme="majorHAnsi" w:hAnsiTheme="majorHAnsi"/>
          <w:b/>
          <w:szCs w:val="24"/>
        </w:rPr>
      </w:pPr>
    </w:p>
    <w:p w:rsidR="00552FBA" w:rsidRPr="000363C6" w:rsidRDefault="00D4390C" w:rsidP="006D4578">
      <w:pPr>
        <w:pStyle w:val="pkt1"/>
        <w:spacing w:before="0" w:after="0"/>
        <w:ind w:left="0" w:firstLine="0"/>
        <w:rPr>
          <w:rFonts w:asciiTheme="majorHAnsi" w:hAnsiTheme="majorHAnsi"/>
          <w:b/>
          <w:szCs w:val="24"/>
        </w:rPr>
      </w:pPr>
      <w:r w:rsidRPr="000363C6">
        <w:rPr>
          <w:rFonts w:asciiTheme="majorHAnsi" w:hAnsiTheme="majorHAnsi"/>
          <w:b/>
          <w:szCs w:val="24"/>
        </w:rPr>
        <w:t xml:space="preserve">Rozdział </w:t>
      </w:r>
      <w:r w:rsidR="00080477" w:rsidRPr="000363C6">
        <w:rPr>
          <w:rFonts w:asciiTheme="majorHAnsi" w:hAnsiTheme="majorHAnsi"/>
          <w:b/>
          <w:szCs w:val="24"/>
        </w:rPr>
        <w:t>VIII. Wymagania dotyczące wadium</w:t>
      </w:r>
      <w:r w:rsidR="00080477" w:rsidRPr="000363C6">
        <w:rPr>
          <w:rFonts w:asciiTheme="majorHAnsi" w:hAnsiTheme="majorHAnsi"/>
          <w:b/>
          <w:szCs w:val="24"/>
          <w:lang w:val="en-US"/>
        </w:rPr>
        <w:t>.</w:t>
      </w:r>
    </w:p>
    <w:p w:rsidR="00552FBA" w:rsidRPr="000363C6" w:rsidRDefault="00552FBA" w:rsidP="006D4578">
      <w:pPr>
        <w:tabs>
          <w:tab w:val="num" w:pos="360"/>
          <w:tab w:val="num" w:pos="480"/>
          <w:tab w:val="left" w:pos="567"/>
          <w:tab w:val="left" w:pos="720"/>
          <w:tab w:val="left" w:pos="3855"/>
        </w:tabs>
        <w:jc w:val="both"/>
        <w:rPr>
          <w:rFonts w:asciiTheme="majorHAnsi" w:hAnsiTheme="majorHAnsi"/>
        </w:rPr>
      </w:pPr>
    </w:p>
    <w:p w:rsidR="007C2C54" w:rsidRPr="000363C6" w:rsidRDefault="007C2C54" w:rsidP="00D4390C">
      <w:pPr>
        <w:pStyle w:val="Akapitzlist"/>
        <w:numPr>
          <w:ilvl w:val="0"/>
          <w:numId w:val="7"/>
        </w:numPr>
        <w:tabs>
          <w:tab w:val="clear" w:pos="720"/>
          <w:tab w:val="num" w:pos="0"/>
          <w:tab w:val="num" w:pos="142"/>
          <w:tab w:val="left" w:pos="426"/>
        </w:tabs>
        <w:ind w:left="0" w:firstLine="0"/>
        <w:jc w:val="both"/>
        <w:rPr>
          <w:rFonts w:asciiTheme="majorHAnsi" w:hAnsiTheme="majorHAnsi"/>
        </w:rPr>
      </w:pPr>
      <w:r w:rsidRPr="000363C6">
        <w:rPr>
          <w:rFonts w:asciiTheme="majorHAnsi" w:hAnsiTheme="majorHAnsi"/>
        </w:rPr>
        <w:t>Na podstawie art. 45 Ustawy</w:t>
      </w:r>
      <w:r w:rsidRPr="000363C6">
        <w:rPr>
          <w:rFonts w:asciiTheme="majorHAnsi" w:hAnsiTheme="majorHAnsi"/>
          <w:bCs/>
        </w:rPr>
        <w:t xml:space="preserve"> Wykonawcy są zobowiązani wnieść wadium przed </w:t>
      </w:r>
      <w:r w:rsidR="004A229E" w:rsidRPr="000363C6">
        <w:rPr>
          <w:rFonts w:asciiTheme="majorHAnsi" w:hAnsiTheme="majorHAnsi"/>
          <w:bCs/>
        </w:rPr>
        <w:t>upływem terminu składania O</w:t>
      </w:r>
      <w:r w:rsidRPr="000363C6">
        <w:rPr>
          <w:rFonts w:asciiTheme="majorHAnsi" w:hAnsiTheme="majorHAnsi"/>
          <w:bCs/>
        </w:rPr>
        <w:t xml:space="preserve">fert w wysokości </w:t>
      </w:r>
      <w:r w:rsidR="00A1646E" w:rsidRPr="000363C6">
        <w:rPr>
          <w:rFonts w:asciiTheme="majorHAnsi" w:hAnsiTheme="majorHAnsi"/>
          <w:bCs/>
        </w:rPr>
        <w:t>3 000,00</w:t>
      </w:r>
      <w:r w:rsidRPr="000363C6">
        <w:rPr>
          <w:rFonts w:asciiTheme="majorHAnsi" w:hAnsiTheme="majorHAnsi"/>
          <w:bCs/>
        </w:rPr>
        <w:t xml:space="preserve"> zł (słownie złotych: </w:t>
      </w:r>
      <w:r w:rsidR="00A1646E" w:rsidRPr="000363C6">
        <w:rPr>
          <w:rFonts w:asciiTheme="majorHAnsi" w:hAnsiTheme="majorHAnsi"/>
          <w:bCs/>
        </w:rPr>
        <w:t>trzy</w:t>
      </w:r>
      <w:r w:rsidRPr="000363C6">
        <w:rPr>
          <w:rFonts w:asciiTheme="majorHAnsi" w:hAnsiTheme="majorHAnsi"/>
          <w:bCs/>
        </w:rPr>
        <w:t xml:space="preserve"> tysi</w:t>
      </w:r>
      <w:r w:rsidR="00A1646E" w:rsidRPr="000363C6">
        <w:rPr>
          <w:rFonts w:asciiTheme="majorHAnsi" w:hAnsiTheme="majorHAnsi"/>
          <w:bCs/>
        </w:rPr>
        <w:t>ą</w:t>
      </w:r>
      <w:r w:rsidRPr="000363C6">
        <w:rPr>
          <w:rFonts w:asciiTheme="majorHAnsi" w:hAnsiTheme="majorHAnsi"/>
          <w:bCs/>
        </w:rPr>
        <w:t>c</w:t>
      </w:r>
      <w:r w:rsidR="00A1646E" w:rsidRPr="000363C6">
        <w:rPr>
          <w:rFonts w:asciiTheme="majorHAnsi" w:hAnsiTheme="majorHAnsi"/>
          <w:bCs/>
        </w:rPr>
        <w:t>e</w:t>
      </w:r>
      <w:r w:rsidRPr="000363C6">
        <w:rPr>
          <w:rFonts w:asciiTheme="majorHAnsi" w:hAnsiTheme="majorHAnsi"/>
          <w:bCs/>
        </w:rPr>
        <w:t xml:space="preserve"> 00/100).</w:t>
      </w:r>
    </w:p>
    <w:p w:rsidR="007C2C54" w:rsidRPr="000363C6" w:rsidRDefault="007C2C54" w:rsidP="00D4390C">
      <w:pPr>
        <w:numPr>
          <w:ilvl w:val="0"/>
          <w:numId w:val="7"/>
        </w:numPr>
        <w:tabs>
          <w:tab w:val="num" w:pos="0"/>
          <w:tab w:val="left" w:pos="426"/>
        </w:tabs>
        <w:ind w:left="0" w:firstLine="0"/>
        <w:jc w:val="both"/>
        <w:rPr>
          <w:rFonts w:asciiTheme="majorHAnsi" w:hAnsiTheme="majorHAnsi"/>
        </w:rPr>
      </w:pPr>
      <w:r w:rsidRPr="000363C6">
        <w:rPr>
          <w:rFonts w:asciiTheme="majorHAnsi" w:hAnsiTheme="majorHAnsi"/>
        </w:rPr>
        <w:t>Wadium może być wnoszone w jednej lub kilku następujących formach:</w:t>
      </w:r>
    </w:p>
    <w:p w:rsidR="007C2C54" w:rsidRPr="000363C6" w:rsidRDefault="007C2C54" w:rsidP="00D4390C">
      <w:pPr>
        <w:pStyle w:val="NormalnyWeb"/>
        <w:tabs>
          <w:tab w:val="num" w:pos="0"/>
          <w:tab w:val="left" w:pos="426"/>
          <w:tab w:val="left" w:pos="720"/>
          <w:tab w:val="left" w:pos="900"/>
        </w:tabs>
        <w:spacing w:before="0" w:beforeAutospacing="0" w:after="0" w:afterAutospacing="0"/>
        <w:rPr>
          <w:rFonts w:asciiTheme="majorHAnsi" w:hAnsiTheme="majorHAnsi"/>
          <w:sz w:val="24"/>
          <w:szCs w:val="24"/>
        </w:rPr>
      </w:pPr>
      <w:r w:rsidRPr="000363C6">
        <w:rPr>
          <w:rFonts w:asciiTheme="majorHAnsi" w:hAnsiTheme="majorHAnsi"/>
          <w:sz w:val="24"/>
          <w:szCs w:val="24"/>
        </w:rPr>
        <w:t xml:space="preserve">a) </w:t>
      </w:r>
      <w:r w:rsidRPr="000363C6">
        <w:rPr>
          <w:rFonts w:asciiTheme="majorHAnsi" w:hAnsiTheme="majorHAnsi"/>
          <w:sz w:val="24"/>
          <w:szCs w:val="24"/>
        </w:rPr>
        <w:tab/>
        <w:t>pieniądzu;</w:t>
      </w:r>
    </w:p>
    <w:p w:rsidR="007C2C54" w:rsidRPr="000363C6" w:rsidRDefault="007C2C54" w:rsidP="00D4390C">
      <w:pPr>
        <w:pStyle w:val="NormalnyWeb"/>
        <w:tabs>
          <w:tab w:val="num" w:pos="0"/>
          <w:tab w:val="left" w:pos="426"/>
          <w:tab w:val="left" w:pos="720"/>
          <w:tab w:val="left" w:pos="900"/>
        </w:tabs>
        <w:spacing w:before="0" w:beforeAutospacing="0" w:after="0" w:afterAutospacing="0"/>
        <w:rPr>
          <w:rFonts w:asciiTheme="majorHAnsi" w:hAnsiTheme="majorHAnsi"/>
          <w:sz w:val="24"/>
          <w:szCs w:val="24"/>
        </w:rPr>
      </w:pPr>
      <w:r w:rsidRPr="000363C6">
        <w:rPr>
          <w:rFonts w:asciiTheme="majorHAnsi" w:hAnsiTheme="majorHAnsi"/>
          <w:sz w:val="24"/>
          <w:szCs w:val="24"/>
        </w:rPr>
        <w:t>b)</w:t>
      </w:r>
      <w:r w:rsidRPr="000363C6">
        <w:rPr>
          <w:rFonts w:asciiTheme="majorHAnsi" w:hAnsiTheme="majorHAnsi"/>
          <w:sz w:val="24"/>
          <w:szCs w:val="24"/>
        </w:rPr>
        <w:tab/>
        <w:t>poręczeniach bankowych lub poręczeniach spółdzielczej kasy oszczędnościowo-kredytowej, z tym że poręczenie kasy jest zawsze poręczeniem pieniężnym;</w:t>
      </w:r>
    </w:p>
    <w:p w:rsidR="007C2C54" w:rsidRPr="000363C6" w:rsidRDefault="007C2C54" w:rsidP="00D4390C">
      <w:pPr>
        <w:pStyle w:val="NormalnyWeb"/>
        <w:tabs>
          <w:tab w:val="num" w:pos="0"/>
          <w:tab w:val="left" w:pos="426"/>
          <w:tab w:val="left" w:pos="720"/>
          <w:tab w:val="left" w:pos="900"/>
        </w:tabs>
        <w:spacing w:before="0" w:beforeAutospacing="0" w:after="0" w:afterAutospacing="0"/>
        <w:rPr>
          <w:rFonts w:asciiTheme="majorHAnsi" w:hAnsiTheme="majorHAnsi"/>
          <w:sz w:val="24"/>
          <w:szCs w:val="24"/>
        </w:rPr>
      </w:pPr>
      <w:r w:rsidRPr="000363C6">
        <w:rPr>
          <w:rFonts w:asciiTheme="majorHAnsi" w:hAnsiTheme="majorHAnsi"/>
          <w:sz w:val="24"/>
          <w:szCs w:val="24"/>
        </w:rPr>
        <w:t>c)</w:t>
      </w:r>
      <w:r w:rsidRPr="000363C6">
        <w:rPr>
          <w:rFonts w:asciiTheme="majorHAnsi" w:hAnsiTheme="majorHAnsi"/>
          <w:sz w:val="24"/>
          <w:szCs w:val="24"/>
        </w:rPr>
        <w:tab/>
        <w:t>gwarancjach bankowych;</w:t>
      </w:r>
    </w:p>
    <w:p w:rsidR="007C2C54" w:rsidRPr="000363C6" w:rsidRDefault="007C2C54" w:rsidP="00D4390C">
      <w:pPr>
        <w:pStyle w:val="NormalnyWeb"/>
        <w:tabs>
          <w:tab w:val="num" w:pos="0"/>
          <w:tab w:val="left" w:pos="426"/>
          <w:tab w:val="left" w:pos="720"/>
          <w:tab w:val="left" w:pos="900"/>
        </w:tabs>
        <w:spacing w:before="0" w:beforeAutospacing="0" w:after="0" w:afterAutospacing="0"/>
        <w:rPr>
          <w:rFonts w:asciiTheme="majorHAnsi" w:hAnsiTheme="majorHAnsi"/>
          <w:sz w:val="24"/>
          <w:szCs w:val="24"/>
        </w:rPr>
      </w:pPr>
      <w:r w:rsidRPr="000363C6">
        <w:rPr>
          <w:rFonts w:asciiTheme="majorHAnsi" w:hAnsiTheme="majorHAnsi"/>
          <w:sz w:val="24"/>
          <w:szCs w:val="24"/>
        </w:rPr>
        <w:t>d)</w:t>
      </w:r>
      <w:r w:rsidRPr="000363C6">
        <w:rPr>
          <w:rFonts w:asciiTheme="majorHAnsi" w:hAnsiTheme="majorHAnsi"/>
          <w:sz w:val="24"/>
          <w:szCs w:val="24"/>
        </w:rPr>
        <w:tab/>
        <w:t>gwarancjach ubezpieczeniowych;</w:t>
      </w:r>
    </w:p>
    <w:p w:rsidR="007C2C54" w:rsidRPr="000363C6" w:rsidRDefault="007C2C54" w:rsidP="00D4390C">
      <w:pPr>
        <w:tabs>
          <w:tab w:val="num" w:pos="0"/>
          <w:tab w:val="right" w:pos="284"/>
          <w:tab w:val="left" w:pos="426"/>
          <w:tab w:val="left" w:pos="720"/>
        </w:tabs>
        <w:jc w:val="both"/>
        <w:rPr>
          <w:rFonts w:asciiTheme="majorHAnsi" w:hAnsiTheme="majorHAnsi"/>
          <w:strike/>
        </w:rPr>
      </w:pPr>
      <w:r w:rsidRPr="000363C6">
        <w:rPr>
          <w:rFonts w:asciiTheme="majorHAnsi" w:hAnsiTheme="majorHAnsi"/>
        </w:rPr>
        <w:t xml:space="preserve">e) poręczeniach udzielanych przez podmioty, o których mowa w art. 6b ust. 5 pkt 2 Ustawy z dnia 9 listopada </w:t>
      </w:r>
      <w:r w:rsidR="00716EFB" w:rsidRPr="000363C6">
        <w:rPr>
          <w:rFonts w:asciiTheme="majorHAnsi" w:hAnsiTheme="majorHAnsi" w:cstheme="majorHAnsi"/>
        </w:rPr>
        <w:t>2000 r. o utworzeniu Polskiej Agencji Rozwoju Przedsiębiorc</w:t>
      </w:r>
      <w:r w:rsidR="000B2EDC" w:rsidRPr="000363C6">
        <w:rPr>
          <w:rFonts w:asciiTheme="majorHAnsi" w:hAnsiTheme="majorHAnsi" w:cstheme="majorHAnsi"/>
        </w:rPr>
        <w:t>zości (</w:t>
      </w:r>
      <w:r w:rsidR="005F6681" w:rsidRPr="000363C6">
        <w:rPr>
          <w:rFonts w:asciiTheme="majorHAnsi" w:hAnsiTheme="majorHAnsi" w:cstheme="majorHAnsi"/>
        </w:rPr>
        <w:t>Dz. U. z 2020 r. poz. 299)</w:t>
      </w:r>
    </w:p>
    <w:p w:rsidR="007C2C54" w:rsidRPr="000363C6" w:rsidRDefault="007C2C54" w:rsidP="00D4390C">
      <w:pPr>
        <w:pStyle w:val="NormalnyWeb"/>
        <w:numPr>
          <w:ilvl w:val="0"/>
          <w:numId w:val="7"/>
        </w:numPr>
        <w:tabs>
          <w:tab w:val="num" w:pos="0"/>
          <w:tab w:val="left" w:pos="426"/>
        </w:tabs>
        <w:spacing w:before="0" w:beforeAutospacing="0" w:after="0" w:afterAutospacing="0"/>
        <w:ind w:left="0" w:firstLine="0"/>
        <w:rPr>
          <w:rFonts w:asciiTheme="majorHAnsi" w:hAnsiTheme="majorHAnsi"/>
          <w:sz w:val="24"/>
          <w:szCs w:val="24"/>
        </w:rPr>
      </w:pPr>
      <w:r w:rsidRPr="000363C6">
        <w:rPr>
          <w:rFonts w:asciiTheme="majorHAnsi" w:hAnsiTheme="majorHAnsi"/>
          <w:sz w:val="24"/>
          <w:szCs w:val="24"/>
        </w:rPr>
        <w:t xml:space="preserve"> Sposób wniesienia wadium:</w:t>
      </w:r>
    </w:p>
    <w:p w:rsidR="007C2C54" w:rsidRPr="000363C6" w:rsidRDefault="007C2C54" w:rsidP="00D4390C">
      <w:pPr>
        <w:pStyle w:val="Akapitzlist"/>
        <w:numPr>
          <w:ilvl w:val="1"/>
          <w:numId w:val="7"/>
        </w:numPr>
        <w:tabs>
          <w:tab w:val="clear" w:pos="1440"/>
          <w:tab w:val="num" w:pos="0"/>
          <w:tab w:val="left" w:pos="426"/>
        </w:tabs>
        <w:ind w:left="0" w:firstLine="0"/>
        <w:jc w:val="both"/>
        <w:rPr>
          <w:rFonts w:asciiTheme="majorHAnsi" w:hAnsiTheme="majorHAnsi"/>
          <w:iCs/>
        </w:rPr>
      </w:pPr>
      <w:r w:rsidRPr="000363C6">
        <w:rPr>
          <w:rFonts w:asciiTheme="majorHAnsi" w:hAnsiTheme="majorHAnsi"/>
        </w:rPr>
        <w:t>wadium wnoszone w pieniądzu należy wpłacić przelewem na rachunek bankowy Zamawiającego: Bank Gospodarstwa Krajowego o/Gdańsk nr 72 1130</w:t>
      </w:r>
      <w:r w:rsidR="002C1E10" w:rsidRPr="000363C6">
        <w:rPr>
          <w:rFonts w:asciiTheme="majorHAnsi" w:hAnsiTheme="majorHAnsi"/>
        </w:rPr>
        <w:t xml:space="preserve"> </w:t>
      </w:r>
      <w:r w:rsidRPr="000363C6">
        <w:rPr>
          <w:rFonts w:asciiTheme="majorHAnsi" w:hAnsiTheme="majorHAnsi"/>
        </w:rPr>
        <w:t xml:space="preserve">1121 8600 0000 0000 5768 </w:t>
      </w:r>
      <w:r w:rsidRPr="000363C6">
        <w:rPr>
          <w:rFonts w:asciiTheme="majorHAnsi" w:hAnsiTheme="majorHAnsi"/>
          <w:bCs/>
        </w:rPr>
        <w:t>z oznaczeniem „</w:t>
      </w:r>
      <w:r w:rsidR="00552C82" w:rsidRPr="000363C6">
        <w:rPr>
          <w:rFonts w:asciiTheme="majorHAnsi" w:hAnsiTheme="majorHAnsi"/>
          <w:bCs/>
        </w:rPr>
        <w:t>Wadium konserwacje 202</w:t>
      </w:r>
      <w:r w:rsidR="005F6681" w:rsidRPr="000363C6">
        <w:rPr>
          <w:rFonts w:asciiTheme="majorHAnsi" w:hAnsiTheme="majorHAnsi"/>
          <w:bCs/>
        </w:rPr>
        <w:t>1</w:t>
      </w:r>
      <w:r w:rsidRPr="000363C6">
        <w:rPr>
          <w:rFonts w:asciiTheme="majorHAnsi" w:hAnsiTheme="majorHAnsi"/>
        </w:rPr>
        <w:t xml:space="preserve"> </w:t>
      </w:r>
      <w:r w:rsidRPr="000363C6">
        <w:rPr>
          <w:rFonts w:asciiTheme="majorHAnsi" w:hAnsiTheme="majorHAnsi"/>
          <w:bCs/>
        </w:rPr>
        <w:t xml:space="preserve">”. </w:t>
      </w:r>
    </w:p>
    <w:p w:rsidR="007C2C54" w:rsidRPr="000363C6" w:rsidRDefault="007C2C54" w:rsidP="00D4390C">
      <w:pPr>
        <w:numPr>
          <w:ilvl w:val="1"/>
          <w:numId w:val="7"/>
        </w:numPr>
        <w:tabs>
          <w:tab w:val="num" w:pos="0"/>
          <w:tab w:val="left" w:pos="426"/>
          <w:tab w:val="left" w:pos="720"/>
          <w:tab w:val="num" w:pos="900"/>
        </w:tabs>
        <w:ind w:left="0" w:firstLine="0"/>
        <w:jc w:val="both"/>
        <w:rPr>
          <w:rFonts w:asciiTheme="majorHAnsi" w:hAnsiTheme="majorHAnsi"/>
          <w:iCs/>
        </w:rPr>
      </w:pPr>
      <w:r w:rsidRPr="000363C6">
        <w:rPr>
          <w:rFonts w:asciiTheme="majorHAnsi" w:hAnsiTheme="majorHAnsi"/>
        </w:rPr>
        <w:t xml:space="preserve">wadium wniesione w formie innej niż pieniężna powinno być ważne przez okres związania </w:t>
      </w:r>
      <w:r w:rsidR="004A229E" w:rsidRPr="000363C6">
        <w:rPr>
          <w:rFonts w:asciiTheme="majorHAnsi" w:hAnsiTheme="majorHAnsi"/>
        </w:rPr>
        <w:t>O</w:t>
      </w:r>
      <w:r w:rsidRPr="000363C6">
        <w:rPr>
          <w:rFonts w:asciiTheme="majorHAnsi" w:hAnsiTheme="majorHAnsi"/>
        </w:rPr>
        <w:t xml:space="preserve">fertą, tj. przez okres 30 dni. Bieg terminu rozpoczyna się wraz z upływem terminu składania </w:t>
      </w:r>
      <w:r w:rsidR="004A229E" w:rsidRPr="000363C6">
        <w:rPr>
          <w:rFonts w:asciiTheme="majorHAnsi" w:hAnsiTheme="majorHAnsi"/>
        </w:rPr>
        <w:t>O</w:t>
      </w:r>
      <w:r w:rsidRPr="000363C6">
        <w:rPr>
          <w:rFonts w:asciiTheme="majorHAnsi" w:hAnsiTheme="majorHAnsi"/>
        </w:rPr>
        <w:t xml:space="preserve">fert. </w:t>
      </w:r>
      <w:r w:rsidRPr="000363C6">
        <w:rPr>
          <w:rFonts w:asciiTheme="majorHAnsi" w:hAnsiTheme="majorHAnsi"/>
          <w:bCs/>
        </w:rPr>
        <w:t>Oferty, które nie będą zabezpieczone wadium lub, którym nie będą towarzyszyły dające się przyjąć formy wadium, będą przez Zamawiającego odrzucone.</w:t>
      </w:r>
    </w:p>
    <w:p w:rsidR="007C2C54" w:rsidRPr="000363C6" w:rsidRDefault="007C2C54" w:rsidP="00D4390C">
      <w:pPr>
        <w:numPr>
          <w:ilvl w:val="1"/>
          <w:numId w:val="7"/>
        </w:numPr>
        <w:tabs>
          <w:tab w:val="num" w:pos="0"/>
          <w:tab w:val="left" w:pos="426"/>
          <w:tab w:val="left" w:pos="720"/>
          <w:tab w:val="num" w:pos="900"/>
        </w:tabs>
        <w:ind w:left="0" w:firstLine="0"/>
        <w:jc w:val="both"/>
        <w:rPr>
          <w:rFonts w:asciiTheme="majorHAnsi" w:hAnsiTheme="majorHAnsi"/>
        </w:rPr>
      </w:pPr>
      <w:r w:rsidRPr="000363C6">
        <w:rPr>
          <w:rFonts w:asciiTheme="majorHAnsi" w:hAnsiTheme="majorHAnsi"/>
        </w:rPr>
        <w:t xml:space="preserve">wadium złożone w formie innej niż pieniądz powinno być wystawione na Towarzystwo Budownictwa Społecznego „Motława” Sp. z o.o. ul. </w:t>
      </w:r>
      <w:r w:rsidR="005F6681" w:rsidRPr="000363C6">
        <w:rPr>
          <w:rFonts w:asciiTheme="majorHAnsi" w:hAnsiTheme="majorHAnsi"/>
        </w:rPr>
        <w:t>Szczygla 1, 80-742</w:t>
      </w:r>
      <w:r w:rsidRPr="000363C6">
        <w:rPr>
          <w:rFonts w:asciiTheme="majorHAnsi" w:hAnsiTheme="majorHAnsi"/>
        </w:rPr>
        <w:t xml:space="preserve"> Gdańsk</w:t>
      </w:r>
      <w:r w:rsidRPr="000363C6">
        <w:rPr>
          <w:rFonts w:asciiTheme="majorHAnsi" w:hAnsiTheme="majorHAnsi"/>
          <w:iCs/>
        </w:rPr>
        <w:t xml:space="preserve">. Oryginał dokumentu gwarancji/poręczenia należy złożyć wraz z </w:t>
      </w:r>
      <w:r w:rsidR="004A229E" w:rsidRPr="000363C6">
        <w:rPr>
          <w:rFonts w:asciiTheme="majorHAnsi" w:hAnsiTheme="majorHAnsi"/>
          <w:iCs/>
        </w:rPr>
        <w:t>O</w:t>
      </w:r>
      <w:r w:rsidRPr="000363C6">
        <w:rPr>
          <w:rFonts w:asciiTheme="majorHAnsi" w:hAnsiTheme="majorHAnsi"/>
          <w:iCs/>
        </w:rPr>
        <w:t xml:space="preserve">fertą lecz dokument ten nie powinien być trwale zszyty z </w:t>
      </w:r>
      <w:r w:rsidR="004A229E" w:rsidRPr="000363C6">
        <w:rPr>
          <w:rFonts w:asciiTheme="majorHAnsi" w:hAnsiTheme="majorHAnsi"/>
          <w:iCs/>
        </w:rPr>
        <w:t>O</w:t>
      </w:r>
      <w:r w:rsidRPr="000363C6">
        <w:rPr>
          <w:rFonts w:asciiTheme="majorHAnsi" w:hAnsiTheme="majorHAnsi"/>
          <w:iCs/>
        </w:rPr>
        <w:t>fertą.</w:t>
      </w:r>
    </w:p>
    <w:p w:rsidR="00E61ACC" w:rsidRPr="000363C6" w:rsidRDefault="007C2C54" w:rsidP="00E61ACC">
      <w:pPr>
        <w:numPr>
          <w:ilvl w:val="0"/>
          <w:numId w:val="7"/>
        </w:numPr>
        <w:tabs>
          <w:tab w:val="num" w:pos="0"/>
          <w:tab w:val="left" w:pos="284"/>
        </w:tabs>
        <w:ind w:left="0" w:firstLine="0"/>
        <w:jc w:val="both"/>
        <w:rPr>
          <w:rStyle w:val="txt-new"/>
          <w:rFonts w:asciiTheme="majorHAnsi" w:hAnsiTheme="majorHAnsi"/>
        </w:rPr>
      </w:pPr>
      <w:r w:rsidRPr="000363C6">
        <w:rPr>
          <w:rStyle w:val="txt-new"/>
          <w:rFonts w:asciiTheme="majorHAnsi" w:hAnsiTheme="majorHAnsi"/>
        </w:rPr>
        <w:t xml:space="preserve">Zamawiający zatrzymuje wadium wraz z odsetkami, jeżeli Wykonawca w odpowiedzi na wezwanie, o którym mowa w art. 26 ust. 3 </w:t>
      </w:r>
      <w:r w:rsidR="00E61ACC" w:rsidRPr="000363C6">
        <w:rPr>
          <w:rStyle w:val="txt-new"/>
          <w:rFonts w:asciiTheme="majorHAnsi" w:hAnsiTheme="majorHAnsi"/>
        </w:rPr>
        <w:t>i 3a U</w:t>
      </w:r>
      <w:r w:rsidRPr="000363C6">
        <w:rPr>
          <w:rStyle w:val="txt-new"/>
          <w:rFonts w:asciiTheme="majorHAnsi" w:hAnsiTheme="majorHAnsi"/>
        </w:rPr>
        <w:t xml:space="preserve">stawy, z przyczyn leżących po jego stronie, nie złożył </w:t>
      </w:r>
      <w:r w:rsidR="00B30836" w:rsidRPr="000363C6">
        <w:rPr>
          <w:rStyle w:val="txt-new"/>
          <w:rFonts w:asciiTheme="majorHAnsi" w:hAnsiTheme="majorHAnsi"/>
        </w:rPr>
        <w:t xml:space="preserve">oświadczeń lub </w:t>
      </w:r>
      <w:r w:rsidRPr="000363C6">
        <w:rPr>
          <w:rStyle w:val="txt-new"/>
          <w:rFonts w:asciiTheme="majorHAnsi" w:hAnsiTheme="majorHAnsi"/>
        </w:rPr>
        <w:t xml:space="preserve">dokumentów </w:t>
      </w:r>
      <w:r w:rsidR="00E61ACC" w:rsidRPr="000363C6">
        <w:rPr>
          <w:rStyle w:val="txt-new"/>
          <w:rFonts w:asciiTheme="majorHAnsi" w:hAnsiTheme="majorHAnsi"/>
        </w:rPr>
        <w:t>potwierdzających okoliczności o których mowa w art.</w:t>
      </w:r>
      <w:r w:rsidRPr="000363C6">
        <w:rPr>
          <w:rStyle w:val="txt-new"/>
          <w:rFonts w:asciiTheme="majorHAnsi" w:hAnsiTheme="majorHAnsi"/>
        </w:rPr>
        <w:t xml:space="preserve"> 25 ust. 1 </w:t>
      </w:r>
      <w:r w:rsidR="00E61ACC" w:rsidRPr="000363C6">
        <w:rPr>
          <w:rStyle w:val="txt-new"/>
          <w:rFonts w:asciiTheme="majorHAnsi" w:hAnsiTheme="majorHAnsi"/>
        </w:rPr>
        <w:t>U</w:t>
      </w:r>
      <w:r w:rsidRPr="000363C6">
        <w:rPr>
          <w:rStyle w:val="txt-new"/>
          <w:rFonts w:asciiTheme="majorHAnsi" w:hAnsiTheme="majorHAnsi"/>
        </w:rPr>
        <w:t>stawy,</w:t>
      </w:r>
      <w:r w:rsidR="00CC6A63" w:rsidRPr="000363C6">
        <w:rPr>
          <w:rStyle w:val="txt-new"/>
          <w:rFonts w:asciiTheme="majorHAnsi" w:hAnsiTheme="majorHAnsi"/>
        </w:rPr>
        <w:t xml:space="preserve"> </w:t>
      </w:r>
      <w:r w:rsidR="00E61ACC" w:rsidRPr="000363C6">
        <w:rPr>
          <w:rStyle w:val="txt-new"/>
          <w:rFonts w:asciiTheme="majorHAnsi" w:hAnsiTheme="majorHAnsi"/>
        </w:rPr>
        <w:t xml:space="preserve">oświadczenia o którym mowa w art. 25a ust. 1, </w:t>
      </w:r>
      <w:r w:rsidRPr="000363C6">
        <w:rPr>
          <w:rStyle w:val="txt-new"/>
          <w:rFonts w:asciiTheme="majorHAnsi" w:hAnsiTheme="majorHAnsi"/>
        </w:rPr>
        <w:t>pełnomocnictw</w:t>
      </w:r>
      <w:r w:rsidR="00E61ACC" w:rsidRPr="000363C6">
        <w:rPr>
          <w:rStyle w:val="txt-new"/>
          <w:rFonts w:asciiTheme="majorHAnsi" w:hAnsiTheme="majorHAnsi"/>
        </w:rPr>
        <w:t xml:space="preserve"> lub nie wyraził zgody na poprawienie omyłki o której mowa w art. 87 ust. 2 pkt 3 co spowodowało brak możliwości </w:t>
      </w:r>
      <w:r w:rsidR="004A229E" w:rsidRPr="000363C6">
        <w:rPr>
          <w:rStyle w:val="txt-new"/>
          <w:rFonts w:asciiTheme="majorHAnsi" w:hAnsiTheme="majorHAnsi"/>
        </w:rPr>
        <w:t>wybrania O</w:t>
      </w:r>
      <w:r w:rsidR="00F3025F" w:rsidRPr="000363C6">
        <w:rPr>
          <w:rStyle w:val="txt-new"/>
          <w:rFonts w:asciiTheme="majorHAnsi" w:hAnsiTheme="majorHAnsi"/>
        </w:rPr>
        <w:t>ferty złożonej przez W</w:t>
      </w:r>
      <w:r w:rsidR="00E61ACC" w:rsidRPr="000363C6">
        <w:rPr>
          <w:rStyle w:val="txt-new"/>
          <w:rFonts w:asciiTheme="majorHAnsi" w:hAnsiTheme="majorHAnsi"/>
        </w:rPr>
        <w:t>ykonawcę, jako najkorzystniejszej.</w:t>
      </w:r>
    </w:p>
    <w:p w:rsidR="00585D9E" w:rsidRPr="000363C6" w:rsidRDefault="00585D9E" w:rsidP="00585D9E">
      <w:pPr>
        <w:numPr>
          <w:ilvl w:val="0"/>
          <w:numId w:val="7"/>
        </w:numPr>
        <w:tabs>
          <w:tab w:val="num" w:pos="0"/>
          <w:tab w:val="left" w:pos="284"/>
        </w:tabs>
        <w:ind w:left="0" w:firstLine="0"/>
        <w:jc w:val="both"/>
        <w:rPr>
          <w:rStyle w:val="txt-new"/>
          <w:rFonts w:asciiTheme="majorHAnsi" w:hAnsiTheme="majorHAnsi"/>
        </w:rPr>
      </w:pPr>
      <w:r w:rsidRPr="000363C6">
        <w:rPr>
          <w:rStyle w:val="txt-new"/>
          <w:rFonts w:asciiTheme="majorHAnsi" w:hAnsiTheme="majorHAnsi"/>
        </w:rPr>
        <w:t>Zamawiający zatrzymuje wadium wraz z odsetkami, jeżeli Wykonawca, którego Oferta została wybrana:</w:t>
      </w:r>
    </w:p>
    <w:p w:rsidR="00585D9E" w:rsidRPr="000363C6" w:rsidRDefault="00585D9E" w:rsidP="00585D9E">
      <w:pPr>
        <w:pStyle w:val="Akapitzlist"/>
        <w:numPr>
          <w:ilvl w:val="1"/>
          <w:numId w:val="7"/>
        </w:numPr>
        <w:tabs>
          <w:tab w:val="clear" w:pos="1440"/>
          <w:tab w:val="num" w:pos="0"/>
          <w:tab w:val="left" w:pos="284"/>
        </w:tabs>
        <w:ind w:left="0" w:firstLine="0"/>
        <w:jc w:val="both"/>
        <w:rPr>
          <w:rStyle w:val="txt-new"/>
          <w:rFonts w:asciiTheme="majorHAnsi" w:hAnsiTheme="majorHAnsi"/>
        </w:rPr>
      </w:pPr>
      <w:r w:rsidRPr="000363C6">
        <w:rPr>
          <w:rStyle w:val="txt-new"/>
          <w:rFonts w:asciiTheme="majorHAnsi" w:hAnsiTheme="majorHAnsi"/>
        </w:rPr>
        <w:t>odmówił podpisania Umowy w sprawie zamówienia publicznego na warunkach określonych w Ofercie</w:t>
      </w:r>
    </w:p>
    <w:p w:rsidR="00585D9E" w:rsidRPr="000363C6" w:rsidRDefault="00585D9E" w:rsidP="00585D9E">
      <w:pPr>
        <w:pStyle w:val="Akapitzlist"/>
        <w:numPr>
          <w:ilvl w:val="1"/>
          <w:numId w:val="7"/>
        </w:numPr>
        <w:tabs>
          <w:tab w:val="clear" w:pos="1440"/>
          <w:tab w:val="num" w:pos="0"/>
          <w:tab w:val="left" w:pos="284"/>
        </w:tabs>
        <w:ind w:left="0" w:firstLine="0"/>
        <w:jc w:val="both"/>
        <w:rPr>
          <w:rStyle w:val="txt-new"/>
          <w:rFonts w:asciiTheme="majorHAnsi" w:hAnsiTheme="majorHAnsi"/>
        </w:rPr>
      </w:pPr>
      <w:r w:rsidRPr="000363C6">
        <w:rPr>
          <w:rStyle w:val="txt-new"/>
          <w:rFonts w:asciiTheme="majorHAnsi" w:hAnsiTheme="majorHAnsi"/>
        </w:rPr>
        <w:lastRenderedPageBreak/>
        <w:t>zawarcie Umowy w sprawie zamówienia publicznego stało się niemożliwe z przyczyn leżących po stronie Wykonawcy</w:t>
      </w:r>
    </w:p>
    <w:p w:rsidR="001D180A" w:rsidRPr="000363C6" w:rsidRDefault="001D180A" w:rsidP="006D4578">
      <w:pPr>
        <w:tabs>
          <w:tab w:val="num" w:pos="480"/>
        </w:tabs>
        <w:jc w:val="both"/>
        <w:rPr>
          <w:rFonts w:asciiTheme="majorHAnsi" w:hAnsiTheme="majorHAnsi"/>
        </w:rPr>
      </w:pPr>
    </w:p>
    <w:p w:rsidR="00552FBA" w:rsidRPr="000363C6" w:rsidRDefault="00D4390C" w:rsidP="006D4578">
      <w:pPr>
        <w:tabs>
          <w:tab w:val="num" w:pos="480"/>
        </w:tabs>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 xml:space="preserve">IX. Termin związania </w:t>
      </w:r>
      <w:r w:rsidR="004A229E" w:rsidRPr="000363C6">
        <w:rPr>
          <w:rFonts w:asciiTheme="majorHAnsi" w:hAnsiTheme="majorHAnsi"/>
          <w:b/>
        </w:rPr>
        <w:t>O</w:t>
      </w:r>
      <w:r w:rsidR="00080477" w:rsidRPr="000363C6">
        <w:rPr>
          <w:rFonts w:asciiTheme="majorHAnsi" w:hAnsiTheme="majorHAnsi"/>
          <w:b/>
        </w:rPr>
        <w:t>fertą.</w:t>
      </w:r>
    </w:p>
    <w:p w:rsidR="00552FBA" w:rsidRPr="000363C6" w:rsidRDefault="00552FBA" w:rsidP="006D4578">
      <w:pPr>
        <w:tabs>
          <w:tab w:val="num" w:pos="480"/>
        </w:tabs>
        <w:jc w:val="both"/>
        <w:rPr>
          <w:rFonts w:asciiTheme="majorHAnsi" w:hAnsiTheme="majorHAnsi"/>
        </w:rPr>
      </w:pPr>
    </w:p>
    <w:p w:rsidR="00552FBA" w:rsidRPr="000363C6" w:rsidRDefault="00552FBA" w:rsidP="006D4578">
      <w:pPr>
        <w:numPr>
          <w:ilvl w:val="0"/>
          <w:numId w:val="10"/>
        </w:numPr>
        <w:tabs>
          <w:tab w:val="clear" w:pos="1800"/>
          <w:tab w:val="num" w:pos="0"/>
          <w:tab w:val="left" w:pos="426"/>
        </w:tabs>
        <w:ind w:left="0" w:firstLine="0"/>
        <w:jc w:val="both"/>
        <w:rPr>
          <w:rFonts w:asciiTheme="majorHAnsi" w:hAnsiTheme="majorHAnsi"/>
        </w:rPr>
      </w:pPr>
      <w:r w:rsidRPr="000363C6">
        <w:rPr>
          <w:rFonts w:asciiTheme="majorHAnsi" w:hAnsiTheme="majorHAnsi"/>
        </w:rPr>
        <w:t xml:space="preserve">Wykonawca będzie związany </w:t>
      </w:r>
      <w:r w:rsidR="004A229E" w:rsidRPr="000363C6">
        <w:rPr>
          <w:rFonts w:asciiTheme="majorHAnsi" w:hAnsiTheme="majorHAnsi"/>
        </w:rPr>
        <w:t>O</w:t>
      </w:r>
      <w:r w:rsidRPr="000363C6">
        <w:rPr>
          <w:rFonts w:asciiTheme="majorHAnsi" w:hAnsiTheme="majorHAnsi"/>
        </w:rPr>
        <w:t xml:space="preserve">fertą przez okres </w:t>
      </w:r>
      <w:r w:rsidR="007C2C54" w:rsidRPr="000363C6">
        <w:rPr>
          <w:rFonts w:asciiTheme="majorHAnsi" w:hAnsiTheme="majorHAnsi"/>
          <w:b/>
        </w:rPr>
        <w:t>30</w:t>
      </w:r>
      <w:r w:rsidRPr="000363C6">
        <w:rPr>
          <w:rFonts w:asciiTheme="majorHAnsi" w:hAnsiTheme="majorHAnsi"/>
          <w:b/>
        </w:rPr>
        <w:t xml:space="preserve"> dni</w:t>
      </w:r>
      <w:r w:rsidRPr="000363C6">
        <w:rPr>
          <w:rFonts w:asciiTheme="majorHAnsi" w:hAnsiTheme="majorHAnsi"/>
        </w:rPr>
        <w:t xml:space="preserve">. Bieg terminu związania </w:t>
      </w:r>
      <w:r w:rsidR="004A229E" w:rsidRPr="000363C6">
        <w:rPr>
          <w:rFonts w:asciiTheme="majorHAnsi" w:hAnsiTheme="majorHAnsi"/>
        </w:rPr>
        <w:t>O</w:t>
      </w:r>
      <w:r w:rsidRPr="000363C6">
        <w:rPr>
          <w:rFonts w:asciiTheme="majorHAnsi" w:hAnsiTheme="majorHAnsi"/>
        </w:rPr>
        <w:t xml:space="preserve">fertą rozpoczyna się wraz z upływem terminu składania </w:t>
      </w:r>
      <w:r w:rsidR="004A229E" w:rsidRPr="000363C6">
        <w:rPr>
          <w:rFonts w:asciiTheme="majorHAnsi" w:hAnsiTheme="majorHAnsi"/>
        </w:rPr>
        <w:t>O</w:t>
      </w:r>
      <w:r w:rsidRPr="000363C6">
        <w:rPr>
          <w:rFonts w:asciiTheme="majorHAnsi" w:hAnsiTheme="majorHAnsi"/>
        </w:rPr>
        <w:t xml:space="preserve">fert. (art. 85 ust. 5 </w:t>
      </w:r>
      <w:r w:rsidR="009D5968" w:rsidRPr="000363C6">
        <w:rPr>
          <w:rFonts w:asciiTheme="majorHAnsi" w:hAnsiTheme="majorHAnsi"/>
        </w:rPr>
        <w:t>U</w:t>
      </w:r>
      <w:r w:rsidRPr="000363C6">
        <w:rPr>
          <w:rFonts w:asciiTheme="majorHAnsi" w:hAnsiTheme="majorHAnsi"/>
        </w:rPr>
        <w:t>stawy).</w:t>
      </w:r>
    </w:p>
    <w:p w:rsidR="00552FBA" w:rsidRPr="000363C6" w:rsidRDefault="00552FBA" w:rsidP="00D4390C">
      <w:pPr>
        <w:numPr>
          <w:ilvl w:val="0"/>
          <w:numId w:val="10"/>
        </w:numPr>
        <w:tabs>
          <w:tab w:val="clear" w:pos="1800"/>
          <w:tab w:val="num" w:pos="0"/>
          <w:tab w:val="left" w:pos="426"/>
        </w:tabs>
        <w:spacing w:after="40"/>
        <w:ind w:left="0" w:firstLine="0"/>
        <w:jc w:val="both"/>
        <w:rPr>
          <w:rFonts w:asciiTheme="majorHAnsi" w:hAnsiTheme="majorHAnsi"/>
        </w:rPr>
      </w:pPr>
      <w:r w:rsidRPr="000363C6">
        <w:rPr>
          <w:rFonts w:asciiTheme="majorHAnsi" w:hAnsiTheme="majorHAnsi"/>
        </w:rPr>
        <w:t xml:space="preserve">Wykonawca może przedłużyć termin związania </w:t>
      </w:r>
      <w:r w:rsidR="004A229E" w:rsidRPr="000363C6">
        <w:rPr>
          <w:rFonts w:asciiTheme="majorHAnsi" w:hAnsiTheme="majorHAnsi"/>
        </w:rPr>
        <w:t>O</w:t>
      </w:r>
      <w:r w:rsidRPr="000363C6">
        <w:rPr>
          <w:rFonts w:asciiTheme="majorHAnsi" w:hAnsiTheme="majorHAnsi"/>
        </w:rPr>
        <w:t>fertą,</w:t>
      </w:r>
      <w:r w:rsidR="004A229E" w:rsidRPr="000363C6">
        <w:rPr>
          <w:rFonts w:asciiTheme="majorHAnsi" w:hAnsiTheme="majorHAnsi"/>
        </w:rPr>
        <w:t xml:space="preserve"> na czas niezbędny do zawarcia U</w:t>
      </w:r>
      <w:r w:rsidRPr="000363C6">
        <w:rPr>
          <w:rFonts w:asciiTheme="majorHAnsi" w:hAnsiTheme="majorHAnsi"/>
        </w:rPr>
        <w:t xml:space="preserve">mowy, samodzielnie lub na wniosek Zamawiającego, z tym, że Zamawiający może tylko raz, co najmniej na 3 dni przed upływem terminu związania </w:t>
      </w:r>
      <w:r w:rsidR="004A229E" w:rsidRPr="000363C6">
        <w:rPr>
          <w:rFonts w:asciiTheme="majorHAnsi" w:hAnsiTheme="majorHAnsi"/>
        </w:rPr>
        <w:t>O</w:t>
      </w:r>
      <w:r w:rsidRPr="000363C6">
        <w:rPr>
          <w:rFonts w:asciiTheme="majorHAnsi" w:hAnsiTheme="majorHAnsi"/>
        </w:rPr>
        <w:t>fertą, zwrócić się do Wykonawców o wyrażenie zgody na przedłużenie tego terminu o oznaczony okres nie dłuższy jednak niż 60 dni.</w:t>
      </w:r>
    </w:p>
    <w:p w:rsidR="00552FBA" w:rsidRPr="000363C6" w:rsidRDefault="00552FBA" w:rsidP="00D4390C">
      <w:pPr>
        <w:numPr>
          <w:ilvl w:val="0"/>
          <w:numId w:val="10"/>
        </w:numPr>
        <w:tabs>
          <w:tab w:val="clear" w:pos="1800"/>
          <w:tab w:val="num" w:pos="0"/>
          <w:tab w:val="left" w:pos="426"/>
        </w:tabs>
        <w:spacing w:after="40"/>
        <w:ind w:left="0" w:firstLine="0"/>
        <w:jc w:val="both"/>
        <w:rPr>
          <w:rFonts w:asciiTheme="majorHAnsi" w:hAnsiTheme="majorHAnsi"/>
        </w:rPr>
      </w:pPr>
      <w:r w:rsidRPr="000363C6">
        <w:rPr>
          <w:rFonts w:asciiTheme="majorHAnsi" w:hAnsiTheme="majorHAnsi"/>
        </w:rPr>
        <w:t xml:space="preserve">Odmowa wyrażenia zgody na </w:t>
      </w:r>
      <w:r w:rsidR="004A229E" w:rsidRPr="000363C6">
        <w:rPr>
          <w:rFonts w:asciiTheme="majorHAnsi" w:hAnsiTheme="majorHAnsi"/>
        </w:rPr>
        <w:t>przedłużenie terminu związania O</w:t>
      </w:r>
      <w:r w:rsidRPr="000363C6">
        <w:rPr>
          <w:rFonts w:asciiTheme="majorHAnsi" w:hAnsiTheme="majorHAnsi"/>
        </w:rPr>
        <w:t>fertą nie powoduje utraty wadium.</w:t>
      </w:r>
    </w:p>
    <w:p w:rsidR="00552FBA" w:rsidRPr="000363C6" w:rsidRDefault="00552FBA" w:rsidP="00D4390C">
      <w:pPr>
        <w:numPr>
          <w:ilvl w:val="0"/>
          <w:numId w:val="10"/>
        </w:numPr>
        <w:tabs>
          <w:tab w:val="clear" w:pos="1800"/>
          <w:tab w:val="num" w:pos="0"/>
          <w:tab w:val="left" w:pos="426"/>
        </w:tabs>
        <w:spacing w:after="40"/>
        <w:ind w:left="0" w:firstLine="0"/>
        <w:jc w:val="both"/>
        <w:rPr>
          <w:rFonts w:asciiTheme="majorHAnsi" w:hAnsiTheme="majorHAnsi"/>
        </w:rPr>
      </w:pPr>
      <w:r w:rsidRPr="000363C6">
        <w:rPr>
          <w:rFonts w:asciiTheme="majorHAnsi" w:hAnsiTheme="majorHAnsi"/>
        </w:rPr>
        <w:t xml:space="preserve">Przedłużenie terminu związania </w:t>
      </w:r>
      <w:r w:rsidR="004A229E" w:rsidRPr="000363C6">
        <w:rPr>
          <w:rFonts w:asciiTheme="majorHAnsi" w:hAnsiTheme="majorHAnsi"/>
        </w:rPr>
        <w:t>O</w:t>
      </w:r>
      <w:r w:rsidRPr="000363C6">
        <w:rPr>
          <w:rFonts w:asciiTheme="majorHAnsi" w:hAnsiTheme="majorHAnsi"/>
        </w:rPr>
        <w:t xml:space="preserve">fertą jest dopuszczalne tylko z jednoczesnym przedłużeniem okresu ważności wadium albo, jeżeli nie jest to możliwie, z wniesieniem nowego wadium na przedłużony okres związania </w:t>
      </w:r>
      <w:r w:rsidR="004A229E" w:rsidRPr="000363C6">
        <w:rPr>
          <w:rFonts w:asciiTheme="majorHAnsi" w:hAnsiTheme="majorHAnsi"/>
        </w:rPr>
        <w:t>O</w:t>
      </w:r>
      <w:r w:rsidRPr="000363C6">
        <w:rPr>
          <w:rFonts w:asciiTheme="majorHAnsi" w:hAnsiTheme="majorHAnsi"/>
        </w:rPr>
        <w:t xml:space="preserve">fertą. Jeżeli </w:t>
      </w:r>
      <w:r w:rsidR="004A229E" w:rsidRPr="000363C6">
        <w:rPr>
          <w:rFonts w:asciiTheme="majorHAnsi" w:hAnsiTheme="majorHAnsi"/>
        </w:rPr>
        <w:t>przedłużenie terminu związania O</w:t>
      </w:r>
      <w:r w:rsidRPr="000363C6">
        <w:rPr>
          <w:rFonts w:asciiTheme="majorHAnsi" w:hAnsiTheme="majorHAnsi"/>
        </w:rPr>
        <w:t xml:space="preserve">fertą dokonywane jest po wyborze </w:t>
      </w:r>
      <w:r w:rsidR="004A229E" w:rsidRPr="000363C6">
        <w:rPr>
          <w:rFonts w:asciiTheme="majorHAnsi" w:hAnsiTheme="majorHAnsi"/>
        </w:rPr>
        <w:t>O</w:t>
      </w:r>
      <w:r w:rsidRPr="000363C6">
        <w:rPr>
          <w:rFonts w:asciiTheme="majorHAnsi" w:hAnsiTheme="majorHAnsi"/>
        </w:rPr>
        <w:t>ferty najkorzystniejszej, obowiązek wniesienia nowego wadium lub jego przedłużenia doty</w:t>
      </w:r>
      <w:r w:rsidR="004A229E" w:rsidRPr="000363C6">
        <w:rPr>
          <w:rFonts w:asciiTheme="majorHAnsi" w:hAnsiTheme="majorHAnsi"/>
        </w:rPr>
        <w:t>czy jedynie Wykonawcy, którego O</w:t>
      </w:r>
      <w:r w:rsidRPr="000363C6">
        <w:rPr>
          <w:rFonts w:asciiTheme="majorHAnsi" w:hAnsiTheme="majorHAnsi"/>
        </w:rPr>
        <w:t>ferta została wybrana jako najkorzystniejsza.</w:t>
      </w:r>
    </w:p>
    <w:p w:rsidR="001B2B7D" w:rsidRPr="000363C6" w:rsidRDefault="001B2B7D" w:rsidP="006D4578">
      <w:pPr>
        <w:jc w:val="both"/>
        <w:rPr>
          <w:rFonts w:asciiTheme="majorHAnsi" w:hAnsiTheme="majorHAnsi"/>
          <w:b/>
        </w:rPr>
      </w:pPr>
    </w:p>
    <w:p w:rsidR="00552FBA" w:rsidRPr="000363C6" w:rsidRDefault="00D4390C" w:rsidP="006D4578">
      <w:pPr>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 xml:space="preserve">X. Opis sposobu przygotowywania </w:t>
      </w:r>
      <w:r w:rsidR="004A229E" w:rsidRPr="000363C6">
        <w:rPr>
          <w:rFonts w:asciiTheme="majorHAnsi" w:hAnsiTheme="majorHAnsi"/>
          <w:b/>
        </w:rPr>
        <w:t>O</w:t>
      </w:r>
      <w:r w:rsidR="00080477" w:rsidRPr="000363C6">
        <w:rPr>
          <w:rFonts w:asciiTheme="majorHAnsi" w:hAnsiTheme="majorHAnsi"/>
          <w:b/>
        </w:rPr>
        <w:t>fert.</w:t>
      </w:r>
    </w:p>
    <w:p w:rsidR="00552FBA" w:rsidRPr="000363C6" w:rsidRDefault="00552FBA" w:rsidP="006D4578">
      <w:pPr>
        <w:tabs>
          <w:tab w:val="left" w:pos="240"/>
          <w:tab w:val="left" w:pos="480"/>
        </w:tabs>
        <w:ind w:left="723"/>
        <w:jc w:val="both"/>
        <w:rPr>
          <w:rFonts w:asciiTheme="majorHAnsi" w:hAnsiTheme="majorHAnsi"/>
        </w:rPr>
      </w:pPr>
    </w:p>
    <w:p w:rsidR="007C2C54" w:rsidRPr="000363C6" w:rsidRDefault="007C2C54" w:rsidP="006D4578">
      <w:pPr>
        <w:pStyle w:val="Tekstpodstawowywcity"/>
        <w:numPr>
          <w:ilvl w:val="0"/>
          <w:numId w:val="9"/>
        </w:numPr>
        <w:tabs>
          <w:tab w:val="clear" w:pos="723"/>
          <w:tab w:val="num" w:pos="0"/>
          <w:tab w:val="left" w:pos="426"/>
          <w:tab w:val="left" w:pos="2268"/>
          <w:tab w:val="left" w:pos="2552"/>
        </w:tabs>
        <w:spacing w:after="0"/>
        <w:ind w:left="0" w:firstLine="0"/>
        <w:jc w:val="both"/>
        <w:rPr>
          <w:rFonts w:asciiTheme="majorHAnsi" w:hAnsiTheme="majorHAnsi"/>
          <w:bCs/>
        </w:rPr>
      </w:pPr>
      <w:r w:rsidRPr="000363C6">
        <w:rPr>
          <w:rFonts w:asciiTheme="majorHAnsi" w:hAnsiTheme="majorHAnsi"/>
          <w:bCs/>
        </w:rPr>
        <w:t xml:space="preserve">Treść </w:t>
      </w:r>
      <w:r w:rsidR="004A229E" w:rsidRPr="000363C6">
        <w:rPr>
          <w:rFonts w:asciiTheme="majorHAnsi" w:hAnsiTheme="majorHAnsi"/>
          <w:bCs/>
        </w:rPr>
        <w:t>O</w:t>
      </w:r>
      <w:r w:rsidRPr="000363C6">
        <w:rPr>
          <w:rFonts w:asciiTheme="majorHAnsi" w:hAnsiTheme="majorHAnsi"/>
          <w:bCs/>
        </w:rPr>
        <w:t>ferty</w:t>
      </w:r>
    </w:p>
    <w:p w:rsidR="007C2C54" w:rsidRPr="000363C6" w:rsidRDefault="007C2C54" w:rsidP="00871782">
      <w:pPr>
        <w:pStyle w:val="Tekstpodstawowywcity"/>
        <w:tabs>
          <w:tab w:val="num" w:pos="0"/>
          <w:tab w:val="left" w:pos="426"/>
          <w:tab w:val="left" w:pos="2268"/>
          <w:tab w:val="left" w:pos="2552"/>
        </w:tabs>
        <w:spacing w:after="0"/>
        <w:ind w:left="0"/>
        <w:jc w:val="both"/>
        <w:rPr>
          <w:rFonts w:asciiTheme="majorHAnsi" w:hAnsiTheme="majorHAnsi"/>
        </w:rPr>
      </w:pPr>
      <w:r w:rsidRPr="000363C6">
        <w:rPr>
          <w:rFonts w:asciiTheme="majorHAnsi" w:hAnsiTheme="majorHAnsi"/>
        </w:rPr>
        <w:t>Oferta – oznacza wypełniony w sposób czytelny druk „</w:t>
      </w:r>
      <w:r w:rsidR="004A229E" w:rsidRPr="000363C6">
        <w:rPr>
          <w:rFonts w:asciiTheme="majorHAnsi" w:hAnsiTheme="majorHAnsi"/>
        </w:rPr>
        <w:t>O</w:t>
      </w:r>
      <w:r w:rsidRPr="000363C6">
        <w:rPr>
          <w:rFonts w:asciiTheme="majorHAnsi" w:hAnsiTheme="majorHAnsi"/>
        </w:rPr>
        <w:t xml:space="preserve">ferta”. Wraz z </w:t>
      </w:r>
      <w:r w:rsidR="004A229E" w:rsidRPr="000363C6">
        <w:rPr>
          <w:rFonts w:asciiTheme="majorHAnsi" w:hAnsiTheme="majorHAnsi"/>
        </w:rPr>
        <w:t>O</w:t>
      </w:r>
      <w:r w:rsidRPr="000363C6">
        <w:rPr>
          <w:rFonts w:asciiTheme="majorHAnsi" w:hAnsiTheme="majorHAnsi"/>
        </w:rPr>
        <w:t xml:space="preserve">fertą Wykonawca składa oświadczenie o spełnieniu warunków udziału w postępowaniu oraz dokumenty na potwierdzenie spełnienia tych warunków. </w:t>
      </w:r>
    </w:p>
    <w:p w:rsidR="007C2C54" w:rsidRPr="000363C6" w:rsidRDefault="007C2C54" w:rsidP="00871782">
      <w:pPr>
        <w:pStyle w:val="Tekstpodstawowywcity"/>
        <w:tabs>
          <w:tab w:val="num" w:pos="0"/>
          <w:tab w:val="left" w:pos="426"/>
          <w:tab w:val="left" w:pos="2268"/>
          <w:tab w:val="left" w:pos="2552"/>
        </w:tabs>
        <w:spacing w:after="0"/>
        <w:ind w:left="0"/>
        <w:jc w:val="both"/>
        <w:rPr>
          <w:rFonts w:asciiTheme="majorHAnsi" w:hAnsiTheme="majorHAnsi"/>
        </w:rPr>
      </w:pPr>
      <w:r w:rsidRPr="000363C6">
        <w:rPr>
          <w:rFonts w:asciiTheme="majorHAnsi" w:hAnsiTheme="majorHAnsi"/>
        </w:rPr>
        <w:t>W przypadku zamiaru powierzenia wykonania części zamówienia podwykonawcom należy je wskazać w ofercie.</w:t>
      </w:r>
    </w:p>
    <w:p w:rsidR="007C2C54" w:rsidRPr="000363C6" w:rsidRDefault="007C2C54" w:rsidP="00871782">
      <w:pPr>
        <w:pStyle w:val="Tekstpodstawowywcity"/>
        <w:tabs>
          <w:tab w:val="num" w:pos="0"/>
          <w:tab w:val="left" w:pos="426"/>
          <w:tab w:val="left" w:pos="1418"/>
        </w:tabs>
        <w:spacing w:after="0"/>
        <w:ind w:left="0"/>
        <w:jc w:val="both"/>
        <w:rPr>
          <w:rFonts w:asciiTheme="majorHAnsi" w:hAnsiTheme="majorHAnsi"/>
        </w:rPr>
      </w:pPr>
      <w:r w:rsidRPr="000363C6">
        <w:rPr>
          <w:rFonts w:asciiTheme="majorHAnsi" w:hAnsiTheme="majorHAnsi"/>
        </w:rPr>
        <w:t xml:space="preserve">2. Forma przygotowania </w:t>
      </w:r>
      <w:r w:rsidR="004A229E" w:rsidRPr="000363C6">
        <w:rPr>
          <w:rFonts w:asciiTheme="majorHAnsi" w:hAnsiTheme="majorHAnsi"/>
        </w:rPr>
        <w:t>O</w:t>
      </w:r>
      <w:r w:rsidRPr="000363C6">
        <w:rPr>
          <w:rFonts w:asciiTheme="majorHAnsi" w:hAnsiTheme="majorHAnsi"/>
        </w:rPr>
        <w:t>ferty.</w:t>
      </w:r>
    </w:p>
    <w:p w:rsidR="007C2C54" w:rsidRPr="000363C6" w:rsidRDefault="007C2C54" w:rsidP="00871782">
      <w:pPr>
        <w:pStyle w:val="Tekstpodstawowywcity"/>
        <w:tabs>
          <w:tab w:val="num" w:pos="0"/>
          <w:tab w:val="left" w:pos="284"/>
          <w:tab w:val="left" w:pos="426"/>
          <w:tab w:val="left" w:pos="567"/>
        </w:tabs>
        <w:spacing w:after="0"/>
        <w:ind w:left="0"/>
        <w:jc w:val="both"/>
        <w:rPr>
          <w:rFonts w:asciiTheme="majorHAnsi" w:hAnsiTheme="majorHAnsi"/>
        </w:rPr>
      </w:pPr>
      <w:r w:rsidRPr="000363C6">
        <w:rPr>
          <w:rFonts w:asciiTheme="majorHAnsi" w:hAnsiTheme="majorHAnsi"/>
        </w:rPr>
        <w:t>a) Oferta musi być podpisana przez upełnomocnionego przedstawiciela lub przedstawicieli Wykonawcy (zgodnie z wpisem w stosownym dokumencie uprawniającym do występowania w obrocie prawnym, zgodnie z w</w:t>
      </w:r>
      <w:r w:rsidR="004A229E" w:rsidRPr="000363C6">
        <w:rPr>
          <w:rFonts w:asciiTheme="majorHAnsi" w:hAnsiTheme="majorHAnsi"/>
        </w:rPr>
        <w:t>ymaganiami ustawowymi). Jeżeli O</w:t>
      </w:r>
      <w:r w:rsidRPr="000363C6">
        <w:rPr>
          <w:rFonts w:asciiTheme="majorHAnsi" w:hAnsiTheme="majorHAnsi"/>
        </w:rPr>
        <w:t xml:space="preserve">fertę podpisuje osoba nie wymieniona w dokumencie rejestrowym Wykonawcy należy do </w:t>
      </w:r>
      <w:r w:rsidR="004A229E" w:rsidRPr="000363C6">
        <w:rPr>
          <w:rFonts w:asciiTheme="majorHAnsi" w:hAnsiTheme="majorHAnsi"/>
        </w:rPr>
        <w:t>O</w:t>
      </w:r>
      <w:r w:rsidRPr="000363C6">
        <w:rPr>
          <w:rFonts w:asciiTheme="majorHAnsi" w:hAnsiTheme="majorHAnsi"/>
        </w:rPr>
        <w:t xml:space="preserve">ferty dołączyć upoważnienie do występowania w imieniu Wykonawcy dla tej osoby podpisane wg wskazań w dokumencie rejestrowym. </w:t>
      </w:r>
    </w:p>
    <w:p w:rsidR="007C2C54" w:rsidRPr="000363C6" w:rsidRDefault="007C2C54" w:rsidP="00871782">
      <w:pPr>
        <w:pStyle w:val="Tekstpodstawowywcity"/>
        <w:tabs>
          <w:tab w:val="num" w:pos="0"/>
          <w:tab w:val="left" w:pos="426"/>
          <w:tab w:val="left" w:pos="851"/>
        </w:tabs>
        <w:spacing w:after="0"/>
        <w:ind w:left="0"/>
        <w:jc w:val="both"/>
        <w:rPr>
          <w:rFonts w:asciiTheme="majorHAnsi" w:hAnsiTheme="majorHAnsi"/>
        </w:rPr>
      </w:pPr>
      <w:r w:rsidRPr="000363C6">
        <w:rPr>
          <w:rFonts w:asciiTheme="majorHAnsi" w:hAnsiTheme="majorHAnsi"/>
        </w:rPr>
        <w:t xml:space="preserve">b) Treść </w:t>
      </w:r>
      <w:r w:rsidR="004A229E" w:rsidRPr="000363C6">
        <w:rPr>
          <w:rFonts w:asciiTheme="majorHAnsi" w:hAnsiTheme="majorHAnsi"/>
        </w:rPr>
        <w:t>O</w:t>
      </w:r>
      <w:r w:rsidRPr="000363C6">
        <w:rPr>
          <w:rFonts w:asciiTheme="majorHAnsi" w:hAnsiTheme="majorHAnsi"/>
        </w:rPr>
        <w:t>ferty powinn</w:t>
      </w:r>
      <w:r w:rsidR="00E239DA" w:rsidRPr="000363C6">
        <w:rPr>
          <w:rFonts w:asciiTheme="majorHAnsi" w:hAnsiTheme="majorHAnsi"/>
        </w:rPr>
        <w:t>a</w:t>
      </w:r>
      <w:r w:rsidRPr="000363C6">
        <w:rPr>
          <w:rFonts w:asciiTheme="majorHAnsi" w:hAnsiTheme="majorHAnsi"/>
        </w:rPr>
        <w:t xml:space="preserve"> zostać wypełnion</w:t>
      </w:r>
      <w:r w:rsidR="00E239DA" w:rsidRPr="000363C6">
        <w:rPr>
          <w:rFonts w:asciiTheme="majorHAnsi" w:hAnsiTheme="majorHAnsi"/>
        </w:rPr>
        <w:t>a</w:t>
      </w:r>
      <w:r w:rsidRPr="000363C6">
        <w:rPr>
          <w:rFonts w:asciiTheme="majorHAnsi" w:hAnsiTheme="majorHAnsi"/>
        </w:rPr>
        <w:t xml:space="preserve"> przez Wykonawcę na druku Zamawiającego bądź zawierającym takie same dane. W przypadku, gdy jakakolwiek część wymaganych dokumentów (i informacji) nie dotyczy Wykonawcy, niepotrzebną część należy wykreślić.</w:t>
      </w:r>
    </w:p>
    <w:p w:rsidR="007C2C54" w:rsidRPr="000363C6" w:rsidRDefault="007C2C54" w:rsidP="00D4390C">
      <w:pPr>
        <w:pStyle w:val="Tekstpodstawowywcity"/>
        <w:tabs>
          <w:tab w:val="num" w:pos="0"/>
          <w:tab w:val="left" w:pos="284"/>
          <w:tab w:val="left" w:pos="426"/>
          <w:tab w:val="left" w:pos="851"/>
        </w:tabs>
        <w:spacing w:after="0"/>
        <w:ind w:left="0"/>
        <w:jc w:val="both"/>
        <w:rPr>
          <w:rFonts w:asciiTheme="majorHAnsi" w:hAnsiTheme="majorHAnsi"/>
        </w:rPr>
      </w:pPr>
      <w:r w:rsidRPr="000363C6">
        <w:rPr>
          <w:rFonts w:asciiTheme="majorHAnsi" w:hAnsiTheme="majorHAnsi"/>
        </w:rPr>
        <w:t xml:space="preserve">c) Zaleca się aby wypełniony druk </w:t>
      </w:r>
      <w:r w:rsidR="004A229E" w:rsidRPr="000363C6">
        <w:rPr>
          <w:rFonts w:asciiTheme="majorHAnsi" w:hAnsiTheme="majorHAnsi"/>
        </w:rPr>
        <w:t>O</w:t>
      </w:r>
      <w:r w:rsidRPr="000363C6">
        <w:rPr>
          <w:rFonts w:asciiTheme="majorHAnsi" w:hAnsiTheme="majorHAnsi"/>
        </w:rPr>
        <w:t>ferty wraz z wszystkimi załącznikami były trwale zszyte.</w:t>
      </w:r>
    </w:p>
    <w:p w:rsidR="007C2C54" w:rsidRPr="000363C6" w:rsidRDefault="007C2C54" w:rsidP="00D4390C">
      <w:pPr>
        <w:pStyle w:val="Tekstpodstawowywcity"/>
        <w:tabs>
          <w:tab w:val="num" w:pos="0"/>
          <w:tab w:val="left" w:pos="284"/>
          <w:tab w:val="left" w:pos="426"/>
          <w:tab w:val="left" w:pos="851"/>
        </w:tabs>
        <w:spacing w:after="0"/>
        <w:ind w:left="0"/>
        <w:jc w:val="both"/>
        <w:rPr>
          <w:rFonts w:asciiTheme="majorHAnsi" w:hAnsiTheme="majorHAnsi"/>
        </w:rPr>
      </w:pPr>
      <w:r w:rsidRPr="000363C6">
        <w:rPr>
          <w:rFonts w:asciiTheme="majorHAnsi" w:hAnsiTheme="majorHAnsi"/>
        </w:rPr>
        <w:t>Oferta wraz z załącznikami powinna być złożona w kopercie zamkniętej w sposób uniemożliwiający jej przypadkowe otwarcie.</w:t>
      </w:r>
    </w:p>
    <w:p w:rsidR="007C2C54" w:rsidRPr="000363C6" w:rsidRDefault="007C2C54" w:rsidP="00D4390C">
      <w:pPr>
        <w:pStyle w:val="Tekstpodstawowywcity"/>
        <w:tabs>
          <w:tab w:val="num" w:pos="0"/>
          <w:tab w:val="left" w:pos="284"/>
          <w:tab w:val="left" w:pos="426"/>
          <w:tab w:val="left" w:pos="851"/>
        </w:tabs>
        <w:spacing w:after="0"/>
        <w:ind w:left="0"/>
        <w:jc w:val="both"/>
        <w:rPr>
          <w:rFonts w:asciiTheme="majorHAnsi" w:hAnsiTheme="majorHAnsi"/>
        </w:rPr>
      </w:pPr>
      <w:r w:rsidRPr="000363C6">
        <w:rPr>
          <w:rFonts w:asciiTheme="majorHAnsi" w:hAnsiTheme="majorHAnsi"/>
        </w:rPr>
        <w:t>Koperta ta powinna zostać zamknięta i oznaczona wyłącznie:</w:t>
      </w:r>
    </w:p>
    <w:p w:rsidR="007C2C54" w:rsidRPr="000363C6" w:rsidRDefault="007C2C54" w:rsidP="00D4390C">
      <w:pPr>
        <w:pStyle w:val="Tekstpodstawowywcity"/>
        <w:tabs>
          <w:tab w:val="num" w:pos="0"/>
          <w:tab w:val="left" w:pos="284"/>
          <w:tab w:val="left" w:pos="426"/>
          <w:tab w:val="left" w:pos="851"/>
        </w:tabs>
        <w:spacing w:after="0"/>
        <w:ind w:left="0"/>
        <w:jc w:val="both"/>
        <w:rPr>
          <w:rFonts w:asciiTheme="majorHAnsi" w:hAnsiTheme="majorHAnsi"/>
        </w:rPr>
      </w:pPr>
      <w:r w:rsidRPr="000363C6">
        <w:rPr>
          <w:rFonts w:asciiTheme="majorHAnsi" w:hAnsiTheme="majorHAnsi"/>
        </w:rPr>
        <w:t>- firmą (nazwiskiem) i adresem Wykonawcy,</w:t>
      </w:r>
    </w:p>
    <w:p w:rsidR="007C2C54" w:rsidRPr="000363C6" w:rsidRDefault="007C2C54" w:rsidP="00D4390C">
      <w:pPr>
        <w:pStyle w:val="Tekstpodstawowywcity"/>
        <w:tabs>
          <w:tab w:val="num" w:pos="0"/>
          <w:tab w:val="left" w:pos="284"/>
          <w:tab w:val="left" w:pos="426"/>
          <w:tab w:val="left" w:pos="851"/>
        </w:tabs>
        <w:spacing w:after="0"/>
        <w:ind w:left="0" w:right="-43"/>
        <w:jc w:val="both"/>
        <w:rPr>
          <w:rFonts w:asciiTheme="majorHAnsi" w:hAnsiTheme="majorHAnsi"/>
        </w:rPr>
      </w:pPr>
      <w:r w:rsidRPr="000363C6">
        <w:rPr>
          <w:rFonts w:asciiTheme="majorHAnsi" w:hAnsiTheme="majorHAnsi"/>
        </w:rPr>
        <w:t xml:space="preserve">- oznakowaniem: </w:t>
      </w:r>
      <w:r w:rsidRPr="000363C6">
        <w:rPr>
          <w:rFonts w:asciiTheme="majorHAnsi" w:hAnsiTheme="majorHAnsi"/>
          <w:bCs/>
        </w:rPr>
        <w:t>„</w:t>
      </w:r>
      <w:r w:rsidR="00552C82" w:rsidRPr="000363C6">
        <w:rPr>
          <w:rFonts w:asciiTheme="majorHAnsi" w:hAnsiTheme="majorHAnsi"/>
          <w:bCs/>
        </w:rPr>
        <w:t>Konserwacje 202</w:t>
      </w:r>
      <w:r w:rsidR="005F6681" w:rsidRPr="000363C6">
        <w:rPr>
          <w:rFonts w:asciiTheme="majorHAnsi" w:hAnsiTheme="majorHAnsi"/>
          <w:bCs/>
        </w:rPr>
        <w:t>1</w:t>
      </w:r>
      <w:r w:rsidRPr="000363C6">
        <w:rPr>
          <w:rFonts w:asciiTheme="majorHAnsi" w:hAnsiTheme="majorHAnsi"/>
          <w:bCs/>
        </w:rPr>
        <w:t>”.</w:t>
      </w:r>
    </w:p>
    <w:p w:rsidR="009D5968" w:rsidRPr="000363C6" w:rsidRDefault="007C2C54" w:rsidP="00D4390C">
      <w:pPr>
        <w:pStyle w:val="Tekstpodstawowywcity"/>
        <w:tabs>
          <w:tab w:val="num" w:pos="0"/>
          <w:tab w:val="left" w:pos="284"/>
          <w:tab w:val="left" w:pos="426"/>
          <w:tab w:val="left" w:pos="851"/>
        </w:tabs>
        <w:spacing w:after="0"/>
        <w:ind w:left="0"/>
        <w:jc w:val="both"/>
        <w:rPr>
          <w:rFonts w:asciiTheme="majorHAnsi" w:hAnsiTheme="majorHAnsi"/>
        </w:rPr>
      </w:pPr>
      <w:r w:rsidRPr="000363C6">
        <w:rPr>
          <w:rFonts w:asciiTheme="majorHAnsi" w:hAnsiTheme="majorHAnsi"/>
        </w:rPr>
        <w:lastRenderedPageBreak/>
        <w:t xml:space="preserve">Jeżeli </w:t>
      </w:r>
      <w:r w:rsidR="004A229E" w:rsidRPr="000363C6">
        <w:rPr>
          <w:rFonts w:asciiTheme="majorHAnsi" w:hAnsiTheme="majorHAnsi"/>
        </w:rPr>
        <w:t>O</w:t>
      </w:r>
      <w:r w:rsidRPr="000363C6">
        <w:rPr>
          <w:rFonts w:asciiTheme="majorHAnsi" w:hAnsiTheme="majorHAnsi"/>
        </w:rPr>
        <w:t>ferta zostanie złożona w inny sposób niż wyżej opisany, Zamawiający nie bierze odpowiedzialności za nieprawidłowe skierowanie, przedwc</w:t>
      </w:r>
      <w:r w:rsidR="004A229E" w:rsidRPr="000363C6">
        <w:rPr>
          <w:rFonts w:asciiTheme="majorHAnsi" w:hAnsiTheme="majorHAnsi"/>
        </w:rPr>
        <w:t>zesne lub przypadkowe otwarcie O</w:t>
      </w:r>
      <w:r w:rsidRPr="000363C6">
        <w:rPr>
          <w:rFonts w:asciiTheme="majorHAnsi" w:hAnsiTheme="majorHAnsi"/>
        </w:rPr>
        <w:t>fert.</w:t>
      </w:r>
      <w:r w:rsidR="0003438E" w:rsidRPr="000363C6">
        <w:rPr>
          <w:rFonts w:asciiTheme="majorHAnsi" w:hAnsiTheme="majorHAnsi"/>
        </w:rPr>
        <w:t xml:space="preserve"> Oferta powinna zawierać dowód wniesienia wadium.</w:t>
      </w:r>
    </w:p>
    <w:p w:rsidR="00552FBA" w:rsidRPr="000363C6" w:rsidRDefault="00552FBA" w:rsidP="00C17CF3">
      <w:pPr>
        <w:pStyle w:val="Akapitzlist"/>
        <w:numPr>
          <w:ilvl w:val="0"/>
          <w:numId w:val="33"/>
        </w:numPr>
        <w:tabs>
          <w:tab w:val="clear" w:pos="723"/>
          <w:tab w:val="num" w:pos="0"/>
          <w:tab w:val="left" w:pos="426"/>
        </w:tabs>
        <w:spacing w:after="40"/>
        <w:ind w:left="0" w:firstLine="0"/>
        <w:jc w:val="both"/>
        <w:rPr>
          <w:rFonts w:asciiTheme="majorHAnsi" w:hAnsiTheme="majorHAnsi"/>
          <w:bCs/>
        </w:rPr>
      </w:pPr>
      <w:r w:rsidRPr="000363C6">
        <w:rPr>
          <w:rFonts w:asciiTheme="majorHAnsi" w:hAnsiTheme="majorHAnsi"/>
          <w:bCs/>
        </w:rPr>
        <w:t xml:space="preserve">Zamawiający informuje, iż zgodnie z art. 8 w zw. z art. 96 ust. 3 </w:t>
      </w:r>
      <w:r w:rsidR="00A23B5B" w:rsidRPr="000363C6">
        <w:rPr>
          <w:rFonts w:asciiTheme="majorHAnsi" w:hAnsiTheme="majorHAnsi"/>
          <w:bCs/>
        </w:rPr>
        <w:t>U</w:t>
      </w:r>
      <w:r w:rsidR="004A229E" w:rsidRPr="000363C6">
        <w:rPr>
          <w:rFonts w:asciiTheme="majorHAnsi" w:hAnsiTheme="majorHAnsi"/>
          <w:bCs/>
        </w:rPr>
        <w:t>stawy O</w:t>
      </w:r>
      <w:r w:rsidRPr="000363C6">
        <w:rPr>
          <w:rFonts w:asciiTheme="majorHAnsi" w:hAnsiTheme="majorHAnsi"/>
          <w:bCs/>
        </w:rPr>
        <w:t>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5F6681" w:rsidRPr="000363C6">
        <w:rPr>
          <w:rFonts w:asciiTheme="majorHAnsi" w:hAnsiTheme="majorHAnsi" w:cstheme="majorHAnsi"/>
          <w:bCs/>
        </w:rPr>
        <w:t>Dz. U. z 2019 r. poz. 369</w:t>
      </w:r>
      <w:r w:rsidRPr="000363C6">
        <w:rPr>
          <w:rFonts w:asciiTheme="majorHAnsi" w:hAnsiTheme="majorHAnsi"/>
          <w:bCs/>
        </w:rPr>
        <w:t xml:space="preserve">), jeśli Wykonawca w terminie składania </w:t>
      </w:r>
      <w:r w:rsidR="004A229E" w:rsidRPr="000363C6">
        <w:rPr>
          <w:rFonts w:asciiTheme="majorHAnsi" w:hAnsiTheme="majorHAnsi"/>
          <w:bCs/>
        </w:rPr>
        <w:t>O</w:t>
      </w:r>
      <w:r w:rsidRPr="000363C6">
        <w:rPr>
          <w:rFonts w:asciiTheme="majorHAnsi" w:hAnsiTheme="majorHAnsi"/>
          <w:bCs/>
        </w:rPr>
        <w:t>fert zastrzegł, że nie mogą one być udostępniane i jednocześnie wykazał, iż zastrzeżone informacje stanowią tajemnicę przedsiębiorstwa.</w:t>
      </w:r>
    </w:p>
    <w:p w:rsidR="00552FBA" w:rsidRPr="000363C6" w:rsidRDefault="00552FBA" w:rsidP="00C17CF3">
      <w:pPr>
        <w:pStyle w:val="Akapitzlist"/>
        <w:numPr>
          <w:ilvl w:val="0"/>
          <w:numId w:val="33"/>
        </w:numPr>
        <w:tabs>
          <w:tab w:val="clear" w:pos="723"/>
          <w:tab w:val="num" w:pos="0"/>
          <w:tab w:val="left" w:pos="426"/>
        </w:tabs>
        <w:spacing w:after="40"/>
        <w:ind w:left="0" w:firstLine="0"/>
        <w:jc w:val="both"/>
        <w:rPr>
          <w:rFonts w:asciiTheme="majorHAnsi" w:hAnsiTheme="majorHAnsi"/>
          <w:bCs/>
        </w:rPr>
      </w:pPr>
      <w:r w:rsidRPr="000363C6">
        <w:rPr>
          <w:rFonts w:asciiTheme="majorHAnsi" w:hAnsiTheme="majorHAnsi"/>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w:t>
      </w:r>
      <w:r w:rsidR="004A229E" w:rsidRPr="000363C6">
        <w:rPr>
          <w:rFonts w:asciiTheme="majorHAnsi" w:hAnsiTheme="majorHAnsi"/>
        </w:rPr>
        <w:t>O</w:t>
      </w:r>
      <w:r w:rsidRPr="000363C6">
        <w:rPr>
          <w:rFonts w:asciiTheme="majorHAnsi" w:hAnsiTheme="majorHAnsi"/>
        </w:rPr>
        <w:t>ferty. Brak jednoznacznego wskazania, które informacje stanowią tajemnicę przedsiębiorstwa oznaczać będzie, że wszelkie oświadczenia i zaświadczenia składane w trakcie niniejszego postępowania są jawne bez zastrzeżeń.</w:t>
      </w:r>
    </w:p>
    <w:p w:rsidR="00552FBA" w:rsidRPr="000363C6" w:rsidRDefault="00552FBA" w:rsidP="00C17CF3">
      <w:pPr>
        <w:pStyle w:val="Akapitzlist"/>
        <w:numPr>
          <w:ilvl w:val="0"/>
          <w:numId w:val="33"/>
        </w:numPr>
        <w:tabs>
          <w:tab w:val="clear" w:pos="723"/>
          <w:tab w:val="num" w:pos="0"/>
          <w:tab w:val="left" w:pos="426"/>
        </w:tabs>
        <w:spacing w:after="40"/>
        <w:ind w:left="0" w:firstLine="0"/>
        <w:jc w:val="both"/>
        <w:rPr>
          <w:rFonts w:asciiTheme="majorHAnsi" w:hAnsiTheme="majorHAnsi"/>
          <w:bCs/>
        </w:rPr>
      </w:pPr>
      <w:r w:rsidRPr="000363C6">
        <w:rPr>
          <w:rFonts w:asciiTheme="majorHAnsi" w:hAnsiTheme="majorHAnsi"/>
        </w:rPr>
        <w:t xml:space="preserve">Zastrzeżenie informacji, które </w:t>
      </w:r>
      <w:r w:rsidRPr="000363C6">
        <w:rPr>
          <w:rFonts w:asciiTheme="majorHAnsi" w:hAnsiTheme="majorHAnsi"/>
          <w:bCs/>
        </w:rPr>
        <w:t xml:space="preserve">nie stanowią tajemnicy przedsiębiorstwa w rozumieniu ustawy o zwalczaniu nieuczciwej konkurencji będzie traktowane, jako bezskuteczne i skutkować będzie zgodnie z </w:t>
      </w:r>
      <w:r w:rsidRPr="000363C6">
        <w:rPr>
          <w:rFonts w:asciiTheme="majorHAnsi" w:hAnsiTheme="majorHAnsi"/>
        </w:rPr>
        <w:t xml:space="preserve">uchwałą SN z 20 października 2005 (sygn. III CZP 74/05) </w:t>
      </w:r>
      <w:r w:rsidRPr="000363C6">
        <w:rPr>
          <w:rFonts w:asciiTheme="majorHAnsi" w:hAnsiTheme="majorHAnsi"/>
          <w:bCs/>
        </w:rPr>
        <w:t>ich odtajnieniem.</w:t>
      </w:r>
    </w:p>
    <w:p w:rsidR="009D5968" w:rsidRPr="000363C6" w:rsidRDefault="00552FBA" w:rsidP="00C17CF3">
      <w:pPr>
        <w:pStyle w:val="Akapitzlist"/>
        <w:numPr>
          <w:ilvl w:val="0"/>
          <w:numId w:val="33"/>
        </w:numPr>
        <w:tabs>
          <w:tab w:val="clear" w:pos="723"/>
          <w:tab w:val="num" w:pos="0"/>
          <w:tab w:val="left" w:pos="426"/>
        </w:tabs>
        <w:spacing w:after="40"/>
        <w:ind w:left="0" w:firstLine="0"/>
        <w:jc w:val="both"/>
        <w:rPr>
          <w:rFonts w:asciiTheme="majorHAnsi" w:hAnsiTheme="majorHAnsi"/>
          <w:bCs/>
        </w:rPr>
      </w:pPr>
      <w:r w:rsidRPr="000363C6">
        <w:rPr>
          <w:rFonts w:asciiTheme="majorHAnsi" w:hAnsiTheme="majorHAnsi"/>
          <w:bCs/>
        </w:rPr>
        <w:t>Zamawiający i</w:t>
      </w:r>
      <w:r w:rsidR="00F3025F" w:rsidRPr="000363C6">
        <w:rPr>
          <w:rFonts w:asciiTheme="majorHAnsi" w:hAnsiTheme="majorHAnsi"/>
          <w:bCs/>
        </w:rPr>
        <w:t>nformuje, że w przypadku kiedy W</w:t>
      </w:r>
      <w:r w:rsidRPr="000363C6">
        <w:rPr>
          <w:rFonts w:asciiTheme="majorHAnsi" w:hAnsiTheme="majorHAnsi"/>
          <w:bCs/>
        </w:rPr>
        <w:t>ykonawca otrzyma od n</w:t>
      </w:r>
      <w:r w:rsidR="00354756" w:rsidRPr="000363C6">
        <w:rPr>
          <w:rFonts w:asciiTheme="majorHAnsi" w:hAnsiTheme="majorHAnsi"/>
          <w:bCs/>
        </w:rPr>
        <w:t>iego wezwanie w trybie art. 90 U</w:t>
      </w:r>
      <w:r w:rsidRPr="000363C6">
        <w:rPr>
          <w:rFonts w:asciiTheme="majorHAnsi" w:hAnsiTheme="majorHAnsi"/>
          <w:bCs/>
        </w:rPr>
        <w:t>stawy, a złożone przez niego wyjaśnienia i/lub dowody stanowić będą tajemnicę przedsiębiorstwa w rozumieniu ustawy o zwalczaniu nieuczciwej konkurencji Wykonawcy będzie przysługiwało prawo zastrzeżenia ich jako tajemnica przedsiębiorst</w:t>
      </w:r>
      <w:r w:rsidR="00F3025F" w:rsidRPr="000363C6">
        <w:rPr>
          <w:rFonts w:asciiTheme="majorHAnsi" w:hAnsiTheme="majorHAnsi"/>
          <w:bCs/>
        </w:rPr>
        <w:t>wa. Przedmiotowe zastrzeżenie Z</w:t>
      </w:r>
      <w:r w:rsidRPr="000363C6">
        <w:rPr>
          <w:rFonts w:asciiTheme="majorHAnsi" w:hAnsiTheme="majorHAnsi"/>
          <w:bCs/>
        </w:rPr>
        <w:t xml:space="preserve">amawiający </w:t>
      </w:r>
      <w:r w:rsidR="0045589E" w:rsidRPr="000363C6">
        <w:rPr>
          <w:rFonts w:asciiTheme="majorHAnsi" w:hAnsiTheme="majorHAnsi"/>
          <w:bCs/>
        </w:rPr>
        <w:t xml:space="preserve">uzna za skuteczne </w:t>
      </w:r>
      <w:r w:rsidRPr="000363C6">
        <w:rPr>
          <w:rFonts w:asciiTheme="majorHAnsi" w:hAnsiTheme="majorHAnsi"/>
          <w:bCs/>
        </w:rPr>
        <w:t>wyłącznie w sytuacji kiedy Wykonawca oprócz samego zastrzeżenia, jednocześnie wykaże</w:t>
      </w:r>
      <w:r w:rsidR="0045589E" w:rsidRPr="000363C6">
        <w:rPr>
          <w:rFonts w:asciiTheme="majorHAnsi" w:hAnsiTheme="majorHAnsi"/>
          <w:bCs/>
        </w:rPr>
        <w:t>,</w:t>
      </w:r>
      <w:r w:rsidRPr="000363C6">
        <w:rPr>
          <w:rFonts w:asciiTheme="majorHAnsi" w:hAnsiTheme="majorHAnsi"/>
          <w:bCs/>
        </w:rPr>
        <w:t xml:space="preserve"> iż dane informacje stanowią tajemnicę przedsiębiorstwa.</w:t>
      </w:r>
    </w:p>
    <w:p w:rsidR="00552FBA" w:rsidRPr="000363C6" w:rsidRDefault="00552FBA" w:rsidP="00C17CF3">
      <w:pPr>
        <w:numPr>
          <w:ilvl w:val="0"/>
          <w:numId w:val="33"/>
        </w:numPr>
        <w:tabs>
          <w:tab w:val="clear" w:pos="723"/>
          <w:tab w:val="num" w:pos="0"/>
          <w:tab w:val="left" w:pos="426"/>
        </w:tabs>
        <w:spacing w:after="40"/>
        <w:ind w:left="0" w:firstLine="0"/>
        <w:jc w:val="both"/>
        <w:rPr>
          <w:rFonts w:asciiTheme="majorHAnsi" w:hAnsiTheme="majorHAnsi"/>
          <w:bCs/>
        </w:rPr>
      </w:pPr>
      <w:r w:rsidRPr="000363C6">
        <w:rPr>
          <w:rFonts w:asciiTheme="majorHAnsi" w:hAnsiTheme="majorHAnsi"/>
        </w:rPr>
        <w:t xml:space="preserve">Wykonawca może wprowadzić zmiany, poprawki, modyfikacje i uzupełnienia do złożonej </w:t>
      </w:r>
      <w:r w:rsidR="004A229E" w:rsidRPr="000363C6">
        <w:rPr>
          <w:rFonts w:asciiTheme="majorHAnsi" w:hAnsiTheme="majorHAnsi"/>
        </w:rPr>
        <w:t>O</w:t>
      </w:r>
      <w:r w:rsidRPr="000363C6">
        <w:rPr>
          <w:rFonts w:asciiTheme="majorHAnsi" w:hAnsiTheme="majorHAnsi"/>
        </w:rPr>
        <w:t xml:space="preserve">ferty pod warunkiem, że Zamawiający otrzyma pisemne zawiadomienie o wprowadzeniu zmian przed terminem składania </w:t>
      </w:r>
      <w:r w:rsidR="004A229E" w:rsidRPr="000363C6">
        <w:rPr>
          <w:rFonts w:asciiTheme="majorHAnsi" w:hAnsiTheme="majorHAnsi"/>
        </w:rPr>
        <w:t>O</w:t>
      </w:r>
      <w:r w:rsidRPr="000363C6">
        <w:rPr>
          <w:rFonts w:asciiTheme="majorHAnsi" w:hAnsiTheme="majorHAnsi"/>
        </w:rPr>
        <w:t xml:space="preserve">fert. Powiadomienie o wprowadzeniu zmian musi być złożone wg takich samych zasad, jak składana </w:t>
      </w:r>
      <w:r w:rsidR="004A229E" w:rsidRPr="000363C6">
        <w:rPr>
          <w:rFonts w:asciiTheme="majorHAnsi" w:hAnsiTheme="majorHAnsi"/>
        </w:rPr>
        <w:t>O</w:t>
      </w:r>
      <w:r w:rsidRPr="000363C6">
        <w:rPr>
          <w:rFonts w:asciiTheme="majorHAnsi" w:hAnsiTheme="majorHAnsi"/>
        </w:rPr>
        <w:t xml:space="preserve">ferta tj. w kopercie odpowiednio oznakowanej napisem „ZMIANA”. Koperty oznaczone „ZMIANA” zostaną otwarte przy otwieraniu </w:t>
      </w:r>
      <w:r w:rsidR="004A229E" w:rsidRPr="000363C6">
        <w:rPr>
          <w:rFonts w:asciiTheme="majorHAnsi" w:hAnsiTheme="majorHAnsi"/>
        </w:rPr>
        <w:t>O</w:t>
      </w:r>
      <w:r w:rsidRPr="000363C6">
        <w:rPr>
          <w:rFonts w:asciiTheme="majorHAnsi" w:hAnsiTheme="majorHAnsi"/>
        </w:rPr>
        <w:t xml:space="preserve">ferty Wykonawcy, który wprowadził zmiany i po stwierdzeniu poprawności procedury dokonywania zmian, zostaną dołączone do </w:t>
      </w:r>
      <w:r w:rsidR="004A229E" w:rsidRPr="000363C6">
        <w:rPr>
          <w:rFonts w:asciiTheme="majorHAnsi" w:hAnsiTheme="majorHAnsi"/>
        </w:rPr>
        <w:t>O</w:t>
      </w:r>
      <w:r w:rsidRPr="000363C6">
        <w:rPr>
          <w:rFonts w:asciiTheme="majorHAnsi" w:hAnsiTheme="majorHAnsi"/>
        </w:rPr>
        <w:t>ferty.</w:t>
      </w:r>
    </w:p>
    <w:p w:rsidR="00552FBA" w:rsidRPr="000363C6" w:rsidRDefault="00552FBA" w:rsidP="00C17CF3">
      <w:pPr>
        <w:numPr>
          <w:ilvl w:val="0"/>
          <w:numId w:val="33"/>
        </w:numPr>
        <w:tabs>
          <w:tab w:val="clear" w:pos="723"/>
          <w:tab w:val="num" w:pos="0"/>
          <w:tab w:val="left" w:pos="426"/>
        </w:tabs>
        <w:spacing w:after="40"/>
        <w:ind w:left="0" w:firstLine="0"/>
        <w:jc w:val="both"/>
        <w:rPr>
          <w:rFonts w:asciiTheme="majorHAnsi" w:hAnsiTheme="majorHAnsi"/>
          <w:bCs/>
        </w:rPr>
      </w:pPr>
      <w:r w:rsidRPr="000363C6">
        <w:rPr>
          <w:rFonts w:asciiTheme="majorHAnsi" w:hAnsiTheme="majorHAnsi"/>
        </w:rPr>
        <w:t xml:space="preserve">Wykonawca ma prawo przed upływem terminu składania </w:t>
      </w:r>
      <w:r w:rsidR="004A229E" w:rsidRPr="000363C6">
        <w:rPr>
          <w:rFonts w:asciiTheme="majorHAnsi" w:hAnsiTheme="majorHAnsi"/>
        </w:rPr>
        <w:t>O</w:t>
      </w:r>
      <w:r w:rsidRPr="000363C6">
        <w:rPr>
          <w:rFonts w:asciiTheme="majorHAnsi" w:hAnsiTheme="majorHAnsi"/>
        </w:rPr>
        <w:t xml:space="preserve">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w:t>
      </w:r>
      <w:r w:rsidR="004A229E" w:rsidRPr="000363C6">
        <w:rPr>
          <w:rFonts w:asciiTheme="majorHAnsi" w:hAnsiTheme="majorHAnsi"/>
        </w:rPr>
        <w:t>O</w:t>
      </w:r>
      <w:r w:rsidRPr="000363C6">
        <w:rPr>
          <w:rFonts w:asciiTheme="majorHAnsi" w:hAnsiTheme="majorHAnsi"/>
        </w:rPr>
        <w:t xml:space="preserve">fertami. Koperty </w:t>
      </w:r>
      <w:r w:rsidR="004A229E" w:rsidRPr="000363C6">
        <w:rPr>
          <w:rFonts w:asciiTheme="majorHAnsi" w:hAnsiTheme="majorHAnsi"/>
        </w:rPr>
        <w:t>O</w:t>
      </w:r>
      <w:r w:rsidRPr="000363C6">
        <w:rPr>
          <w:rFonts w:asciiTheme="majorHAnsi" w:hAnsiTheme="majorHAnsi"/>
        </w:rPr>
        <w:t>fert wycofywanych nie będą otwierane.</w:t>
      </w:r>
    </w:p>
    <w:p w:rsidR="000363C6" w:rsidRPr="00F93674" w:rsidRDefault="00552FBA" w:rsidP="00416C93">
      <w:pPr>
        <w:numPr>
          <w:ilvl w:val="0"/>
          <w:numId w:val="33"/>
        </w:numPr>
        <w:tabs>
          <w:tab w:val="clear" w:pos="723"/>
          <w:tab w:val="num" w:pos="0"/>
          <w:tab w:val="left" w:pos="426"/>
        </w:tabs>
        <w:spacing w:after="40"/>
        <w:ind w:left="0" w:firstLine="0"/>
        <w:jc w:val="both"/>
        <w:rPr>
          <w:rFonts w:asciiTheme="majorHAnsi" w:hAnsiTheme="majorHAnsi"/>
        </w:rPr>
      </w:pPr>
      <w:r w:rsidRPr="000363C6">
        <w:rPr>
          <w:rFonts w:asciiTheme="majorHAnsi" w:hAnsiTheme="majorHAnsi"/>
        </w:rPr>
        <w:t>Oferta, której treść nie będzie odpowiadać treści SIWZ, z zastrzeżeni</w:t>
      </w:r>
      <w:r w:rsidR="00A23B5B" w:rsidRPr="000363C6">
        <w:rPr>
          <w:rFonts w:asciiTheme="majorHAnsi" w:hAnsiTheme="majorHAnsi"/>
        </w:rPr>
        <w:t xml:space="preserve">em art. 87 ust. 2 pkt 3 Ustawy </w:t>
      </w:r>
      <w:r w:rsidRPr="000363C6">
        <w:rPr>
          <w:rFonts w:asciiTheme="majorHAnsi" w:hAnsiTheme="majorHAnsi"/>
        </w:rPr>
        <w:t xml:space="preserve">zostanie odrzucona (art. 89 ust. 1 pkt 2 </w:t>
      </w:r>
      <w:r w:rsidR="00A23B5B" w:rsidRPr="000363C6">
        <w:rPr>
          <w:rFonts w:asciiTheme="majorHAnsi" w:hAnsiTheme="majorHAnsi"/>
        </w:rPr>
        <w:t>U</w:t>
      </w:r>
      <w:r w:rsidRPr="000363C6">
        <w:rPr>
          <w:rFonts w:asciiTheme="majorHAnsi" w:hAnsiTheme="majorHAnsi"/>
        </w:rPr>
        <w:t xml:space="preserve">stawy). Wszelkie niejasności i </w:t>
      </w:r>
      <w:r w:rsidR="00E23EB0" w:rsidRPr="000363C6">
        <w:rPr>
          <w:rFonts w:asciiTheme="majorHAnsi" w:hAnsiTheme="majorHAnsi"/>
        </w:rPr>
        <w:t xml:space="preserve">wątpliwości </w:t>
      </w:r>
      <w:r w:rsidRPr="000363C6">
        <w:rPr>
          <w:rFonts w:asciiTheme="majorHAnsi" w:hAnsiTheme="majorHAnsi"/>
        </w:rPr>
        <w:t xml:space="preserve">dotyczące treści zapisów w SIWZ należy zatem wyjaśnić z Zamawiającym przed terminem składania </w:t>
      </w:r>
      <w:r w:rsidR="004A229E" w:rsidRPr="000363C6">
        <w:rPr>
          <w:rFonts w:asciiTheme="majorHAnsi" w:hAnsiTheme="majorHAnsi"/>
        </w:rPr>
        <w:t>O</w:t>
      </w:r>
      <w:r w:rsidR="00A23B5B" w:rsidRPr="000363C6">
        <w:rPr>
          <w:rFonts w:asciiTheme="majorHAnsi" w:hAnsiTheme="majorHAnsi"/>
        </w:rPr>
        <w:t>fert w trybie przewidzianym w R</w:t>
      </w:r>
      <w:r w:rsidRPr="000363C6">
        <w:rPr>
          <w:rFonts w:asciiTheme="majorHAnsi" w:hAnsiTheme="majorHAnsi"/>
        </w:rPr>
        <w:t>ozdziale</w:t>
      </w:r>
      <w:r w:rsidR="002C1E10" w:rsidRPr="000363C6">
        <w:rPr>
          <w:rFonts w:asciiTheme="majorHAnsi" w:hAnsiTheme="majorHAnsi"/>
        </w:rPr>
        <w:t xml:space="preserve"> VII niniejszej SIWZ. Przepisy U</w:t>
      </w:r>
      <w:r w:rsidRPr="000363C6">
        <w:rPr>
          <w:rFonts w:asciiTheme="majorHAnsi" w:hAnsiTheme="majorHAnsi"/>
        </w:rPr>
        <w:t>stawy nie przewidują negocjacji warunków udzielenia zamó</w:t>
      </w:r>
      <w:r w:rsidR="00B100B5" w:rsidRPr="000363C6">
        <w:rPr>
          <w:rFonts w:asciiTheme="majorHAnsi" w:hAnsiTheme="majorHAnsi"/>
        </w:rPr>
        <w:t xml:space="preserve">wienia, w tym zapisów </w:t>
      </w:r>
      <w:r w:rsidR="002C1E10" w:rsidRPr="000363C6">
        <w:rPr>
          <w:rFonts w:asciiTheme="majorHAnsi" w:hAnsiTheme="majorHAnsi"/>
        </w:rPr>
        <w:t>wzoru</w:t>
      </w:r>
      <w:r w:rsidR="00B100B5" w:rsidRPr="000363C6">
        <w:rPr>
          <w:rFonts w:asciiTheme="majorHAnsi" w:hAnsiTheme="majorHAnsi"/>
        </w:rPr>
        <w:t xml:space="preserve"> U</w:t>
      </w:r>
      <w:r w:rsidRPr="000363C6">
        <w:rPr>
          <w:rFonts w:asciiTheme="majorHAnsi" w:hAnsiTheme="majorHAnsi"/>
        </w:rPr>
        <w:t xml:space="preserve">mowy, po terminie otwarcia </w:t>
      </w:r>
      <w:r w:rsidR="004A229E" w:rsidRPr="000363C6">
        <w:rPr>
          <w:rFonts w:asciiTheme="majorHAnsi" w:hAnsiTheme="majorHAnsi"/>
        </w:rPr>
        <w:t>O</w:t>
      </w:r>
      <w:r w:rsidRPr="000363C6">
        <w:rPr>
          <w:rFonts w:asciiTheme="majorHAnsi" w:hAnsiTheme="majorHAnsi"/>
        </w:rPr>
        <w:t>fert.</w:t>
      </w:r>
    </w:p>
    <w:p w:rsidR="00552FBA" w:rsidRPr="000363C6" w:rsidRDefault="00D4390C" w:rsidP="006D4578">
      <w:pPr>
        <w:tabs>
          <w:tab w:val="num" w:pos="0"/>
        </w:tabs>
        <w:jc w:val="both"/>
        <w:rPr>
          <w:rFonts w:asciiTheme="majorHAnsi" w:hAnsiTheme="majorHAnsi"/>
          <w:b/>
        </w:rPr>
      </w:pPr>
      <w:r w:rsidRPr="000363C6">
        <w:rPr>
          <w:rFonts w:asciiTheme="majorHAnsi" w:hAnsiTheme="majorHAnsi"/>
          <w:b/>
        </w:rPr>
        <w:lastRenderedPageBreak/>
        <w:t xml:space="preserve">Rozdział </w:t>
      </w:r>
      <w:r w:rsidR="00080477" w:rsidRPr="000363C6">
        <w:rPr>
          <w:rFonts w:asciiTheme="majorHAnsi" w:hAnsiTheme="majorHAnsi"/>
          <w:b/>
        </w:rPr>
        <w:t xml:space="preserve">XI. Miejsce i termin składania i otwarcia </w:t>
      </w:r>
      <w:r w:rsidR="004A229E" w:rsidRPr="000363C6">
        <w:rPr>
          <w:rFonts w:asciiTheme="majorHAnsi" w:hAnsiTheme="majorHAnsi"/>
          <w:b/>
        </w:rPr>
        <w:t>O</w:t>
      </w:r>
      <w:r w:rsidR="00080477" w:rsidRPr="000363C6">
        <w:rPr>
          <w:rFonts w:asciiTheme="majorHAnsi" w:hAnsiTheme="majorHAnsi"/>
          <w:b/>
        </w:rPr>
        <w:t>fert.</w:t>
      </w:r>
    </w:p>
    <w:p w:rsidR="00FC13D1" w:rsidRPr="000363C6" w:rsidRDefault="00FC13D1" w:rsidP="006D4578">
      <w:pPr>
        <w:tabs>
          <w:tab w:val="num" w:pos="0"/>
        </w:tabs>
        <w:jc w:val="both"/>
        <w:rPr>
          <w:rFonts w:asciiTheme="majorHAnsi" w:hAnsiTheme="majorHAnsi"/>
          <w:b/>
        </w:rPr>
      </w:pPr>
    </w:p>
    <w:p w:rsidR="007C2C54" w:rsidRPr="000363C6" w:rsidRDefault="007C2C54"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 xml:space="preserve">1. Składanie </w:t>
      </w:r>
      <w:r w:rsidR="004A229E" w:rsidRPr="000363C6">
        <w:rPr>
          <w:rFonts w:asciiTheme="majorHAnsi" w:hAnsiTheme="majorHAnsi"/>
        </w:rPr>
        <w:t>O</w:t>
      </w:r>
      <w:r w:rsidRPr="000363C6">
        <w:rPr>
          <w:rFonts w:asciiTheme="majorHAnsi" w:hAnsiTheme="majorHAnsi"/>
        </w:rPr>
        <w:t>fert.</w:t>
      </w:r>
    </w:p>
    <w:p w:rsidR="007C2C54" w:rsidRPr="000363C6" w:rsidRDefault="007C2C54" w:rsidP="00FC13D1">
      <w:pPr>
        <w:pStyle w:val="Tekstpodstawowywcity"/>
        <w:tabs>
          <w:tab w:val="left" w:pos="0"/>
          <w:tab w:val="left" w:pos="567"/>
          <w:tab w:val="left" w:pos="851"/>
        </w:tabs>
        <w:spacing w:after="0"/>
        <w:ind w:left="0"/>
        <w:jc w:val="both"/>
        <w:rPr>
          <w:rFonts w:asciiTheme="majorHAnsi" w:hAnsiTheme="majorHAnsi"/>
        </w:rPr>
      </w:pPr>
      <w:r w:rsidRPr="000363C6">
        <w:rPr>
          <w:rFonts w:asciiTheme="majorHAnsi" w:hAnsiTheme="majorHAnsi"/>
        </w:rPr>
        <w:t>Oferta powinna zostać złożona Zamawiającemu na adres Towarzystwo Budownictwa Społecznego „Motława” Sp. z o.o., 80-74</w:t>
      </w:r>
      <w:r w:rsidR="005F6681" w:rsidRPr="000363C6">
        <w:rPr>
          <w:rFonts w:asciiTheme="majorHAnsi" w:hAnsiTheme="majorHAnsi"/>
        </w:rPr>
        <w:t>2</w:t>
      </w:r>
      <w:r w:rsidRPr="000363C6">
        <w:rPr>
          <w:rFonts w:asciiTheme="majorHAnsi" w:hAnsiTheme="majorHAnsi"/>
        </w:rPr>
        <w:t xml:space="preserve"> Gdańsk, ul. </w:t>
      </w:r>
      <w:r w:rsidR="005F6681" w:rsidRPr="000363C6">
        <w:rPr>
          <w:rFonts w:asciiTheme="majorHAnsi" w:hAnsiTheme="majorHAnsi"/>
        </w:rPr>
        <w:t>Szczygl</w:t>
      </w:r>
      <w:r w:rsidR="00871782" w:rsidRPr="000363C6">
        <w:rPr>
          <w:rFonts w:asciiTheme="majorHAnsi" w:hAnsiTheme="majorHAnsi"/>
        </w:rPr>
        <w:t>a</w:t>
      </w:r>
      <w:r w:rsidR="005F6681" w:rsidRPr="000363C6">
        <w:rPr>
          <w:rFonts w:asciiTheme="majorHAnsi" w:hAnsiTheme="majorHAnsi"/>
        </w:rPr>
        <w:t xml:space="preserve"> 1</w:t>
      </w:r>
      <w:r w:rsidRPr="000363C6">
        <w:rPr>
          <w:rFonts w:asciiTheme="majorHAnsi" w:hAnsiTheme="majorHAnsi"/>
        </w:rPr>
        <w:t xml:space="preserve">, pokój nr 104 (sekretariat), w nieprzekraczalnym terminie do dnia </w:t>
      </w:r>
      <w:r w:rsidR="00A812B2">
        <w:rPr>
          <w:rFonts w:asciiTheme="majorHAnsi" w:hAnsiTheme="majorHAnsi"/>
          <w:b/>
          <w:u w:val="single"/>
        </w:rPr>
        <w:t>03.12.</w:t>
      </w:r>
      <w:r w:rsidR="00A23B5B" w:rsidRPr="000363C6">
        <w:rPr>
          <w:rFonts w:asciiTheme="majorHAnsi" w:hAnsiTheme="majorHAnsi"/>
          <w:b/>
          <w:u w:val="single"/>
        </w:rPr>
        <w:t>20</w:t>
      </w:r>
      <w:r w:rsidR="005F6681" w:rsidRPr="000363C6">
        <w:rPr>
          <w:rFonts w:asciiTheme="majorHAnsi" w:hAnsiTheme="majorHAnsi"/>
          <w:b/>
          <w:u w:val="single"/>
        </w:rPr>
        <w:t>20</w:t>
      </w:r>
      <w:r w:rsidRPr="000363C6">
        <w:rPr>
          <w:rFonts w:asciiTheme="majorHAnsi" w:hAnsiTheme="majorHAnsi"/>
          <w:b/>
          <w:u w:val="single"/>
        </w:rPr>
        <w:t xml:space="preserve"> r. do godz. 1</w:t>
      </w:r>
      <w:r w:rsidR="00585D9E" w:rsidRPr="000363C6">
        <w:rPr>
          <w:rFonts w:asciiTheme="majorHAnsi" w:hAnsiTheme="majorHAnsi"/>
          <w:b/>
          <w:u w:val="single"/>
        </w:rPr>
        <w:t>2</w:t>
      </w:r>
      <w:r w:rsidRPr="000363C6">
        <w:rPr>
          <w:rFonts w:asciiTheme="majorHAnsi" w:hAnsiTheme="majorHAnsi"/>
          <w:b/>
          <w:u w:val="single"/>
        </w:rPr>
        <w:t>:</w:t>
      </w:r>
      <w:r w:rsidR="00EA41BE" w:rsidRPr="000363C6">
        <w:rPr>
          <w:rFonts w:asciiTheme="majorHAnsi" w:hAnsiTheme="majorHAnsi"/>
          <w:b/>
          <w:u w:val="single"/>
        </w:rPr>
        <w:t>45</w:t>
      </w:r>
    </w:p>
    <w:p w:rsidR="006D6450" w:rsidRPr="000363C6" w:rsidRDefault="007C2C54" w:rsidP="00FC13D1">
      <w:pPr>
        <w:pStyle w:val="Tekstpodstawowywcity"/>
        <w:tabs>
          <w:tab w:val="left" w:pos="0"/>
          <w:tab w:val="left" w:pos="567"/>
          <w:tab w:val="left" w:pos="851"/>
          <w:tab w:val="left" w:pos="2552"/>
        </w:tabs>
        <w:spacing w:after="0"/>
        <w:ind w:left="0"/>
        <w:jc w:val="both"/>
        <w:rPr>
          <w:rFonts w:asciiTheme="majorHAnsi" w:hAnsiTheme="majorHAnsi"/>
        </w:rPr>
      </w:pPr>
      <w:r w:rsidRPr="000363C6">
        <w:rPr>
          <w:rFonts w:asciiTheme="majorHAnsi" w:hAnsiTheme="majorHAnsi"/>
        </w:rPr>
        <w:t xml:space="preserve">Jeżeli Wykonawca nie dostarcza </w:t>
      </w:r>
      <w:r w:rsidR="004A229E" w:rsidRPr="000363C6">
        <w:rPr>
          <w:rFonts w:asciiTheme="majorHAnsi" w:hAnsiTheme="majorHAnsi"/>
        </w:rPr>
        <w:t>O</w:t>
      </w:r>
      <w:r w:rsidRPr="000363C6">
        <w:rPr>
          <w:rFonts w:asciiTheme="majorHAnsi" w:hAnsiTheme="majorHAnsi"/>
        </w:rPr>
        <w:t>ferty osobiście a za pomocą poczty, kuriera, itp. to winien nadać ją z tak</w:t>
      </w:r>
      <w:r w:rsidR="004A229E" w:rsidRPr="000363C6">
        <w:rPr>
          <w:rFonts w:asciiTheme="majorHAnsi" w:hAnsiTheme="majorHAnsi"/>
        </w:rPr>
        <w:t>im wyprzedzeniem czasowym, aby O</w:t>
      </w:r>
      <w:r w:rsidRPr="000363C6">
        <w:rPr>
          <w:rFonts w:asciiTheme="majorHAnsi" w:hAnsiTheme="majorHAnsi"/>
        </w:rPr>
        <w:t xml:space="preserve">ferta dotarła do Zamawiającego przed upływem terminu do składania </w:t>
      </w:r>
      <w:r w:rsidR="004A229E" w:rsidRPr="000363C6">
        <w:rPr>
          <w:rFonts w:asciiTheme="majorHAnsi" w:hAnsiTheme="majorHAnsi"/>
        </w:rPr>
        <w:t>O</w:t>
      </w:r>
      <w:r w:rsidRPr="000363C6">
        <w:rPr>
          <w:rFonts w:asciiTheme="majorHAnsi" w:hAnsiTheme="majorHAnsi"/>
        </w:rPr>
        <w:t>fert.</w:t>
      </w:r>
      <w:r w:rsidR="006D6450" w:rsidRPr="000363C6">
        <w:rPr>
          <w:rFonts w:asciiTheme="majorHAnsi" w:hAnsiTheme="majorHAnsi"/>
        </w:rPr>
        <w:t xml:space="preserve"> </w:t>
      </w:r>
    </w:p>
    <w:p w:rsidR="006D6450" w:rsidRPr="000363C6" w:rsidRDefault="006D6450" w:rsidP="00FC13D1">
      <w:pPr>
        <w:pStyle w:val="Tekstpodstawowywcity"/>
        <w:tabs>
          <w:tab w:val="left" w:pos="0"/>
          <w:tab w:val="left" w:pos="567"/>
          <w:tab w:val="left" w:pos="851"/>
          <w:tab w:val="left" w:pos="2552"/>
        </w:tabs>
        <w:spacing w:after="0"/>
        <w:ind w:left="0"/>
        <w:jc w:val="both"/>
        <w:rPr>
          <w:rFonts w:asciiTheme="majorHAnsi" w:hAnsiTheme="majorHAnsi"/>
        </w:rPr>
      </w:pPr>
      <w:r w:rsidRPr="000363C6">
        <w:rPr>
          <w:rFonts w:asciiTheme="majorHAnsi" w:hAnsiTheme="majorHAnsi"/>
        </w:rPr>
        <w:t>2. Ofertę złożoną po ter</w:t>
      </w:r>
      <w:r w:rsidR="00E239DA" w:rsidRPr="000363C6">
        <w:rPr>
          <w:rFonts w:asciiTheme="majorHAnsi" w:hAnsiTheme="majorHAnsi"/>
        </w:rPr>
        <w:t>minie zwraca się bez otwierania.</w:t>
      </w:r>
    </w:p>
    <w:p w:rsidR="007C2C54" w:rsidRPr="000363C6" w:rsidRDefault="006D6450" w:rsidP="00FC13D1">
      <w:pPr>
        <w:pStyle w:val="Tekstpodstawowywcity"/>
        <w:tabs>
          <w:tab w:val="left" w:pos="0"/>
          <w:tab w:val="left" w:pos="2552"/>
        </w:tabs>
        <w:spacing w:after="0"/>
        <w:ind w:left="0"/>
        <w:jc w:val="both"/>
        <w:rPr>
          <w:rFonts w:asciiTheme="majorHAnsi" w:hAnsiTheme="majorHAnsi"/>
        </w:rPr>
      </w:pPr>
      <w:r w:rsidRPr="000363C6">
        <w:rPr>
          <w:rFonts w:asciiTheme="majorHAnsi" w:hAnsiTheme="majorHAnsi"/>
        </w:rPr>
        <w:t xml:space="preserve">3. Wykonawca może, przed upływem terminu do składania </w:t>
      </w:r>
      <w:r w:rsidR="004A229E" w:rsidRPr="000363C6">
        <w:rPr>
          <w:rFonts w:asciiTheme="majorHAnsi" w:hAnsiTheme="majorHAnsi"/>
        </w:rPr>
        <w:t>O</w:t>
      </w:r>
      <w:r w:rsidRPr="000363C6">
        <w:rPr>
          <w:rFonts w:asciiTheme="majorHAnsi" w:hAnsiTheme="majorHAnsi"/>
        </w:rPr>
        <w:t xml:space="preserve">fert zmienić lub wycofać </w:t>
      </w:r>
      <w:r w:rsidR="004A229E" w:rsidRPr="000363C6">
        <w:rPr>
          <w:rFonts w:asciiTheme="majorHAnsi" w:hAnsiTheme="majorHAnsi"/>
        </w:rPr>
        <w:t>O</w:t>
      </w:r>
      <w:r w:rsidRPr="000363C6">
        <w:rPr>
          <w:rFonts w:asciiTheme="majorHAnsi" w:hAnsiTheme="majorHAnsi"/>
        </w:rPr>
        <w:t>fertę.</w:t>
      </w:r>
    </w:p>
    <w:p w:rsidR="007C2C54" w:rsidRPr="000363C6" w:rsidRDefault="006D6450" w:rsidP="00FC13D1">
      <w:pPr>
        <w:pStyle w:val="Tekstpodstawowywcity"/>
        <w:tabs>
          <w:tab w:val="left" w:pos="0"/>
          <w:tab w:val="left" w:pos="567"/>
          <w:tab w:val="left" w:pos="2552"/>
        </w:tabs>
        <w:spacing w:after="0"/>
        <w:ind w:left="0"/>
        <w:jc w:val="both"/>
        <w:rPr>
          <w:rFonts w:asciiTheme="majorHAnsi" w:hAnsiTheme="majorHAnsi"/>
        </w:rPr>
      </w:pPr>
      <w:r w:rsidRPr="000363C6">
        <w:rPr>
          <w:rFonts w:asciiTheme="majorHAnsi" w:hAnsiTheme="majorHAnsi"/>
        </w:rPr>
        <w:t>4</w:t>
      </w:r>
      <w:r w:rsidR="007C2C54" w:rsidRPr="000363C6">
        <w:rPr>
          <w:rFonts w:asciiTheme="majorHAnsi" w:hAnsiTheme="majorHAnsi"/>
        </w:rPr>
        <w:t>. Otwarcie</w:t>
      </w:r>
      <w:r w:rsidR="004A229E" w:rsidRPr="000363C6">
        <w:rPr>
          <w:rFonts w:asciiTheme="majorHAnsi" w:hAnsiTheme="majorHAnsi"/>
        </w:rPr>
        <w:t xml:space="preserve"> O</w:t>
      </w:r>
      <w:r w:rsidR="007C2C54" w:rsidRPr="000363C6">
        <w:rPr>
          <w:rFonts w:asciiTheme="majorHAnsi" w:hAnsiTheme="majorHAnsi"/>
        </w:rPr>
        <w:t>fert.</w:t>
      </w:r>
    </w:p>
    <w:p w:rsidR="007C2C54" w:rsidRPr="000363C6" w:rsidRDefault="007C2C54" w:rsidP="00FC13D1">
      <w:pPr>
        <w:pStyle w:val="Tekstpodstawowywcity"/>
        <w:tabs>
          <w:tab w:val="left" w:pos="0"/>
          <w:tab w:val="left" w:pos="567"/>
          <w:tab w:val="left" w:pos="851"/>
        </w:tabs>
        <w:spacing w:after="0"/>
        <w:ind w:left="0"/>
        <w:jc w:val="both"/>
        <w:rPr>
          <w:rFonts w:asciiTheme="majorHAnsi" w:hAnsiTheme="majorHAnsi"/>
        </w:rPr>
      </w:pPr>
      <w:r w:rsidRPr="000363C6">
        <w:rPr>
          <w:rFonts w:asciiTheme="majorHAnsi" w:hAnsiTheme="majorHAnsi"/>
        </w:rPr>
        <w:t xml:space="preserve">Złożone </w:t>
      </w:r>
      <w:r w:rsidR="004A229E" w:rsidRPr="000363C6">
        <w:rPr>
          <w:rFonts w:asciiTheme="majorHAnsi" w:hAnsiTheme="majorHAnsi"/>
        </w:rPr>
        <w:t>O</w:t>
      </w:r>
      <w:r w:rsidRPr="000363C6">
        <w:rPr>
          <w:rFonts w:asciiTheme="majorHAnsi" w:hAnsiTheme="majorHAnsi"/>
        </w:rPr>
        <w:t xml:space="preserve">ferty zostaną otwarte publicznie (część jawna) w dniu </w:t>
      </w:r>
      <w:r w:rsidR="00A812B2">
        <w:rPr>
          <w:rFonts w:asciiTheme="majorHAnsi" w:hAnsiTheme="majorHAnsi"/>
          <w:b/>
          <w:u w:val="single"/>
        </w:rPr>
        <w:t>03.12.</w:t>
      </w:r>
      <w:r w:rsidR="005F6681" w:rsidRPr="000363C6">
        <w:rPr>
          <w:rFonts w:asciiTheme="majorHAnsi" w:hAnsiTheme="majorHAnsi"/>
          <w:b/>
          <w:u w:val="single"/>
        </w:rPr>
        <w:t>2020</w:t>
      </w:r>
      <w:r w:rsidRPr="000363C6">
        <w:rPr>
          <w:rFonts w:asciiTheme="majorHAnsi" w:hAnsiTheme="majorHAnsi"/>
          <w:b/>
          <w:u w:val="single"/>
        </w:rPr>
        <w:t xml:space="preserve"> r. </w:t>
      </w:r>
      <w:r w:rsidRPr="000363C6">
        <w:rPr>
          <w:rFonts w:asciiTheme="majorHAnsi" w:hAnsiTheme="majorHAnsi"/>
          <w:b/>
          <w:u w:val="single"/>
        </w:rPr>
        <w:br/>
        <w:t>o godz. 1</w:t>
      </w:r>
      <w:r w:rsidR="00EA41BE" w:rsidRPr="000363C6">
        <w:rPr>
          <w:rFonts w:asciiTheme="majorHAnsi" w:hAnsiTheme="majorHAnsi"/>
          <w:b/>
          <w:u w:val="single"/>
        </w:rPr>
        <w:t>3</w:t>
      </w:r>
      <w:r w:rsidRPr="000363C6">
        <w:rPr>
          <w:rFonts w:asciiTheme="majorHAnsi" w:hAnsiTheme="majorHAnsi"/>
          <w:b/>
          <w:u w:val="single"/>
        </w:rPr>
        <w:t>:</w:t>
      </w:r>
      <w:r w:rsidR="00EA41BE" w:rsidRPr="000363C6">
        <w:rPr>
          <w:rFonts w:asciiTheme="majorHAnsi" w:hAnsiTheme="majorHAnsi"/>
          <w:b/>
          <w:u w:val="single"/>
        </w:rPr>
        <w:t>00</w:t>
      </w:r>
      <w:r w:rsidRPr="000363C6">
        <w:rPr>
          <w:rFonts w:asciiTheme="majorHAnsi" w:hAnsiTheme="majorHAnsi"/>
        </w:rPr>
        <w:t xml:space="preserve"> </w:t>
      </w:r>
      <w:r w:rsidR="00F04353" w:rsidRPr="000363C6">
        <w:rPr>
          <w:rFonts w:asciiTheme="majorHAnsi" w:hAnsiTheme="majorHAnsi"/>
        </w:rPr>
        <w:t>on-line na kanale TBS Mot</w:t>
      </w:r>
      <w:r w:rsidR="00A44C2B" w:rsidRPr="000363C6">
        <w:rPr>
          <w:rFonts w:asciiTheme="majorHAnsi" w:hAnsiTheme="majorHAnsi"/>
        </w:rPr>
        <w:t>la</w:t>
      </w:r>
      <w:r w:rsidR="00F04353" w:rsidRPr="000363C6">
        <w:rPr>
          <w:rFonts w:asciiTheme="majorHAnsi" w:hAnsiTheme="majorHAnsi"/>
        </w:rPr>
        <w:t xml:space="preserve">wa za pośrednictwem strony Youtube. Wykonawcy mogą uczestniczyć </w:t>
      </w:r>
      <w:r w:rsidR="005B5684" w:rsidRPr="000363C6">
        <w:rPr>
          <w:rFonts w:asciiTheme="majorHAnsi" w:hAnsiTheme="majorHAnsi"/>
        </w:rPr>
        <w:t>w sesji otwarcia ofert.</w:t>
      </w:r>
      <w:r w:rsidR="00F04353" w:rsidRPr="000363C6">
        <w:rPr>
          <w:rFonts w:asciiTheme="majorHAnsi" w:hAnsiTheme="majorHAnsi"/>
        </w:rPr>
        <w:t xml:space="preserve"> </w:t>
      </w:r>
    </w:p>
    <w:p w:rsidR="006D6450" w:rsidRPr="000363C6" w:rsidRDefault="006D6450" w:rsidP="00FC13D1">
      <w:pPr>
        <w:pStyle w:val="Akapitzlist"/>
        <w:numPr>
          <w:ilvl w:val="0"/>
          <w:numId w:val="10"/>
        </w:numPr>
        <w:tabs>
          <w:tab w:val="clear" w:pos="1800"/>
          <w:tab w:val="left" w:pos="0"/>
          <w:tab w:val="num" w:pos="284"/>
          <w:tab w:val="left" w:pos="709"/>
        </w:tabs>
        <w:ind w:left="0" w:firstLine="0"/>
        <w:jc w:val="both"/>
        <w:rPr>
          <w:rFonts w:asciiTheme="majorHAnsi" w:hAnsiTheme="majorHAnsi"/>
        </w:rPr>
      </w:pPr>
      <w:r w:rsidRPr="000363C6">
        <w:rPr>
          <w:rFonts w:asciiTheme="majorHAnsi" w:hAnsiTheme="majorHAnsi"/>
        </w:rPr>
        <w:t xml:space="preserve">Podczas otwarcia </w:t>
      </w:r>
      <w:r w:rsidR="004A229E" w:rsidRPr="000363C6">
        <w:rPr>
          <w:rFonts w:asciiTheme="majorHAnsi" w:hAnsiTheme="majorHAnsi"/>
        </w:rPr>
        <w:t>O</w:t>
      </w:r>
      <w:r w:rsidRPr="000363C6">
        <w:rPr>
          <w:rFonts w:asciiTheme="majorHAnsi" w:hAnsiTheme="majorHAnsi"/>
        </w:rPr>
        <w:t xml:space="preserve">fert Zamawiający odczyta informacje, o których mowa w art. 86 ust. 4 </w:t>
      </w:r>
      <w:r w:rsidR="002C1E10" w:rsidRPr="000363C6">
        <w:rPr>
          <w:rFonts w:asciiTheme="majorHAnsi" w:hAnsiTheme="majorHAnsi"/>
        </w:rPr>
        <w:t>U</w:t>
      </w:r>
      <w:r w:rsidRPr="000363C6">
        <w:rPr>
          <w:rFonts w:asciiTheme="majorHAnsi" w:hAnsiTheme="majorHAnsi"/>
        </w:rPr>
        <w:t xml:space="preserve">stawy. </w:t>
      </w:r>
    </w:p>
    <w:p w:rsidR="006D6450" w:rsidRPr="000363C6" w:rsidRDefault="00F3025F" w:rsidP="00FC13D1">
      <w:pPr>
        <w:numPr>
          <w:ilvl w:val="0"/>
          <w:numId w:val="10"/>
        </w:numPr>
        <w:tabs>
          <w:tab w:val="clear" w:pos="1800"/>
          <w:tab w:val="left" w:pos="0"/>
          <w:tab w:val="num" w:pos="284"/>
          <w:tab w:val="num" w:pos="426"/>
          <w:tab w:val="left" w:pos="709"/>
        </w:tabs>
        <w:ind w:left="0" w:firstLine="0"/>
        <w:jc w:val="both"/>
        <w:rPr>
          <w:rFonts w:asciiTheme="majorHAnsi" w:hAnsiTheme="majorHAnsi"/>
        </w:rPr>
      </w:pPr>
      <w:r w:rsidRPr="000363C6">
        <w:rPr>
          <w:rFonts w:asciiTheme="majorHAnsi" w:hAnsiTheme="majorHAnsi"/>
          <w:bCs/>
        </w:rPr>
        <w:t xml:space="preserve">Niezwłocznie po otwarciu </w:t>
      </w:r>
      <w:r w:rsidR="004A229E" w:rsidRPr="000363C6">
        <w:rPr>
          <w:rFonts w:asciiTheme="majorHAnsi" w:hAnsiTheme="majorHAnsi"/>
          <w:bCs/>
        </w:rPr>
        <w:t>O</w:t>
      </w:r>
      <w:r w:rsidRPr="000363C6">
        <w:rPr>
          <w:rFonts w:asciiTheme="majorHAnsi" w:hAnsiTheme="majorHAnsi"/>
          <w:bCs/>
        </w:rPr>
        <w:t>fert Z</w:t>
      </w:r>
      <w:r w:rsidR="006D6450" w:rsidRPr="000363C6">
        <w:rPr>
          <w:rFonts w:asciiTheme="majorHAnsi" w:hAnsiTheme="majorHAnsi"/>
          <w:bCs/>
        </w:rPr>
        <w:t xml:space="preserve">amawiający zamieści na stronie </w:t>
      </w:r>
      <w:hyperlink r:id="rId11" w:history="1">
        <w:r w:rsidR="006D6450" w:rsidRPr="000363C6">
          <w:rPr>
            <w:rStyle w:val="Hipercze"/>
            <w:rFonts w:asciiTheme="majorHAnsi" w:hAnsiTheme="majorHAnsi"/>
            <w:bCs/>
            <w:color w:val="auto"/>
          </w:rPr>
          <w:t>www.tbsmotlawa.pl</w:t>
        </w:r>
      </w:hyperlink>
      <w:r w:rsidR="006D6450" w:rsidRPr="000363C6">
        <w:rPr>
          <w:rFonts w:asciiTheme="majorHAnsi" w:hAnsiTheme="majorHAnsi"/>
          <w:bCs/>
        </w:rPr>
        <w:t xml:space="preserve">  informacje dotyczące:</w:t>
      </w:r>
    </w:p>
    <w:p w:rsidR="006D6450" w:rsidRPr="000363C6" w:rsidRDefault="006D6450" w:rsidP="00C17CF3">
      <w:pPr>
        <w:pStyle w:val="Akapitzlist"/>
        <w:numPr>
          <w:ilvl w:val="0"/>
          <w:numId w:val="34"/>
        </w:numPr>
        <w:tabs>
          <w:tab w:val="left" w:pos="0"/>
          <w:tab w:val="num" w:pos="284"/>
          <w:tab w:val="left" w:pos="709"/>
        </w:tabs>
        <w:ind w:left="0" w:firstLine="0"/>
        <w:jc w:val="both"/>
        <w:rPr>
          <w:rFonts w:asciiTheme="majorHAnsi" w:hAnsiTheme="majorHAnsi"/>
        </w:rPr>
      </w:pPr>
      <w:r w:rsidRPr="000363C6">
        <w:rPr>
          <w:rFonts w:asciiTheme="majorHAnsi" w:hAnsiTheme="majorHAnsi"/>
          <w:bCs/>
        </w:rPr>
        <w:t>kwoty, jaką zamierza przeznaczyć na sfinansowanie</w:t>
      </w:r>
      <w:r w:rsidR="002C1E10" w:rsidRPr="000363C6">
        <w:rPr>
          <w:rFonts w:asciiTheme="majorHAnsi" w:hAnsiTheme="majorHAnsi"/>
          <w:bCs/>
        </w:rPr>
        <w:t xml:space="preserve"> Przedmiotu Z</w:t>
      </w:r>
      <w:r w:rsidRPr="000363C6">
        <w:rPr>
          <w:rFonts w:asciiTheme="majorHAnsi" w:hAnsiTheme="majorHAnsi"/>
          <w:bCs/>
        </w:rPr>
        <w:t>amówienia;</w:t>
      </w:r>
    </w:p>
    <w:p w:rsidR="006D6450" w:rsidRPr="000363C6" w:rsidRDefault="00F3025F" w:rsidP="00C17CF3">
      <w:pPr>
        <w:pStyle w:val="Akapitzlist"/>
        <w:numPr>
          <w:ilvl w:val="0"/>
          <w:numId w:val="34"/>
        </w:numPr>
        <w:tabs>
          <w:tab w:val="left" w:pos="0"/>
          <w:tab w:val="num" w:pos="284"/>
          <w:tab w:val="left" w:pos="709"/>
        </w:tabs>
        <w:ind w:left="0" w:firstLine="0"/>
        <w:jc w:val="both"/>
        <w:rPr>
          <w:rFonts w:asciiTheme="majorHAnsi" w:hAnsiTheme="majorHAnsi"/>
        </w:rPr>
      </w:pPr>
      <w:r w:rsidRPr="000363C6">
        <w:rPr>
          <w:rFonts w:asciiTheme="majorHAnsi" w:hAnsiTheme="majorHAnsi"/>
          <w:bCs/>
        </w:rPr>
        <w:t>firm oraz adresów W</w:t>
      </w:r>
      <w:r w:rsidR="006D6450" w:rsidRPr="000363C6">
        <w:rPr>
          <w:rFonts w:asciiTheme="majorHAnsi" w:hAnsiTheme="majorHAnsi"/>
          <w:bCs/>
        </w:rPr>
        <w:t xml:space="preserve">ykonawców, którzy złożyli </w:t>
      </w:r>
      <w:r w:rsidR="004A229E" w:rsidRPr="000363C6">
        <w:rPr>
          <w:rFonts w:asciiTheme="majorHAnsi" w:hAnsiTheme="majorHAnsi"/>
          <w:bCs/>
        </w:rPr>
        <w:t>O</w:t>
      </w:r>
      <w:r w:rsidR="006D6450" w:rsidRPr="000363C6">
        <w:rPr>
          <w:rFonts w:asciiTheme="majorHAnsi" w:hAnsiTheme="majorHAnsi"/>
          <w:bCs/>
        </w:rPr>
        <w:t>ferty w terminie;</w:t>
      </w:r>
    </w:p>
    <w:p w:rsidR="006D6450" w:rsidRPr="000363C6" w:rsidRDefault="00A6741F" w:rsidP="00C17CF3">
      <w:pPr>
        <w:pStyle w:val="Akapitzlist"/>
        <w:numPr>
          <w:ilvl w:val="0"/>
          <w:numId w:val="34"/>
        </w:numPr>
        <w:tabs>
          <w:tab w:val="left" w:pos="0"/>
          <w:tab w:val="num" w:pos="284"/>
          <w:tab w:val="left" w:pos="709"/>
        </w:tabs>
        <w:ind w:left="0" w:firstLine="0"/>
        <w:jc w:val="both"/>
        <w:rPr>
          <w:rFonts w:asciiTheme="majorHAnsi" w:hAnsiTheme="majorHAnsi"/>
        </w:rPr>
      </w:pPr>
      <w:r w:rsidRPr="000363C6">
        <w:rPr>
          <w:rFonts w:asciiTheme="majorHAnsi" w:hAnsiTheme="majorHAnsi"/>
        </w:rPr>
        <w:t>ceny, terminu wykonania Przedmiotu Z</w:t>
      </w:r>
      <w:r w:rsidR="006D6450" w:rsidRPr="000363C6">
        <w:rPr>
          <w:rFonts w:asciiTheme="majorHAnsi" w:hAnsiTheme="majorHAnsi"/>
        </w:rPr>
        <w:t>amówienia, okresu gwarancji i warunków płatności zawartych w</w:t>
      </w:r>
      <w:r w:rsidR="004A229E" w:rsidRPr="000363C6">
        <w:rPr>
          <w:rFonts w:asciiTheme="majorHAnsi" w:hAnsiTheme="majorHAnsi"/>
        </w:rPr>
        <w:t xml:space="preserve"> O</w:t>
      </w:r>
      <w:r w:rsidR="006D6450" w:rsidRPr="000363C6">
        <w:rPr>
          <w:rFonts w:asciiTheme="majorHAnsi" w:hAnsiTheme="majorHAnsi"/>
        </w:rPr>
        <w:t>fertach.</w:t>
      </w:r>
    </w:p>
    <w:p w:rsidR="008E5F66" w:rsidRPr="000363C6" w:rsidRDefault="008E5F66" w:rsidP="00C17CF3">
      <w:pPr>
        <w:pStyle w:val="Akapitzlist"/>
        <w:numPr>
          <w:ilvl w:val="0"/>
          <w:numId w:val="34"/>
        </w:numPr>
        <w:tabs>
          <w:tab w:val="left" w:pos="0"/>
          <w:tab w:val="num" w:pos="284"/>
          <w:tab w:val="left" w:pos="709"/>
        </w:tabs>
        <w:ind w:left="0" w:firstLine="0"/>
        <w:jc w:val="both"/>
        <w:rPr>
          <w:rFonts w:asciiTheme="majorHAnsi" w:hAnsiTheme="majorHAnsi"/>
        </w:rPr>
      </w:pPr>
      <w:r w:rsidRPr="000363C6">
        <w:rPr>
          <w:rFonts w:asciiTheme="majorHAnsi" w:hAnsiTheme="majorHAnsi"/>
        </w:rPr>
        <w:t>Wzór oświadczenia o przynależności do grupy kapitałowej</w:t>
      </w:r>
    </w:p>
    <w:p w:rsidR="00C63627" w:rsidRPr="000363C6" w:rsidRDefault="00C63627" w:rsidP="006D4578">
      <w:pPr>
        <w:tabs>
          <w:tab w:val="left" w:pos="709"/>
        </w:tabs>
        <w:jc w:val="both"/>
        <w:rPr>
          <w:rFonts w:asciiTheme="majorHAnsi" w:hAnsiTheme="majorHAnsi"/>
        </w:rPr>
      </w:pPr>
    </w:p>
    <w:p w:rsidR="00552FBA" w:rsidRPr="000363C6" w:rsidRDefault="00FC13D1" w:rsidP="006D4578">
      <w:pPr>
        <w:tabs>
          <w:tab w:val="left" w:pos="709"/>
        </w:tabs>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XII. Opis sposobu obliczania ceny.</w:t>
      </w:r>
    </w:p>
    <w:p w:rsidR="00552FBA" w:rsidRPr="000363C6" w:rsidRDefault="00552FBA" w:rsidP="006D4578">
      <w:pPr>
        <w:pStyle w:val="Nagwek1"/>
        <w:spacing w:before="0" w:after="0"/>
        <w:rPr>
          <w:rFonts w:asciiTheme="majorHAnsi" w:hAnsiTheme="majorHAnsi" w:cs="Times New Roman"/>
          <w:sz w:val="24"/>
          <w:szCs w:val="24"/>
        </w:rPr>
      </w:pPr>
    </w:p>
    <w:p w:rsidR="000E2896" w:rsidRPr="000363C6" w:rsidRDefault="000E2896" w:rsidP="00C17CF3">
      <w:pPr>
        <w:pStyle w:val="Tekstpodstawowywcity"/>
        <w:numPr>
          <w:ilvl w:val="0"/>
          <w:numId w:val="32"/>
        </w:numPr>
        <w:tabs>
          <w:tab w:val="left" w:pos="284"/>
          <w:tab w:val="left" w:pos="709"/>
          <w:tab w:val="left" w:pos="993"/>
        </w:tabs>
        <w:spacing w:after="0"/>
        <w:ind w:left="0"/>
        <w:jc w:val="both"/>
        <w:rPr>
          <w:rFonts w:asciiTheme="majorHAnsi" w:hAnsiTheme="majorHAnsi"/>
          <w:b/>
        </w:rPr>
      </w:pPr>
      <w:r w:rsidRPr="000363C6">
        <w:rPr>
          <w:rFonts w:asciiTheme="majorHAnsi" w:hAnsiTheme="majorHAnsi"/>
        </w:rPr>
        <w:t xml:space="preserve">Wykonawca winien zaproponować w </w:t>
      </w:r>
      <w:r w:rsidR="00E239DA" w:rsidRPr="000363C6">
        <w:rPr>
          <w:rFonts w:asciiTheme="majorHAnsi" w:hAnsiTheme="majorHAnsi"/>
        </w:rPr>
        <w:t>O</w:t>
      </w:r>
      <w:r w:rsidRPr="000363C6">
        <w:rPr>
          <w:rFonts w:asciiTheme="majorHAnsi" w:hAnsiTheme="majorHAnsi"/>
        </w:rPr>
        <w:t xml:space="preserve">fercie ostateczne ceny/stawki za 1 roboczogodzinę dla wymienionych w opisie </w:t>
      </w:r>
      <w:r w:rsidR="00F47746" w:rsidRPr="000363C6">
        <w:rPr>
          <w:rFonts w:asciiTheme="majorHAnsi" w:hAnsiTheme="majorHAnsi"/>
        </w:rPr>
        <w:t>P</w:t>
      </w:r>
      <w:r w:rsidRPr="000363C6">
        <w:rPr>
          <w:rFonts w:asciiTheme="majorHAnsi" w:hAnsiTheme="majorHAnsi"/>
        </w:rPr>
        <w:t xml:space="preserve">rzedmiotu </w:t>
      </w:r>
      <w:r w:rsidR="00F47746" w:rsidRPr="000363C6">
        <w:rPr>
          <w:rFonts w:asciiTheme="majorHAnsi" w:hAnsiTheme="majorHAnsi"/>
        </w:rPr>
        <w:t>Z</w:t>
      </w:r>
      <w:r w:rsidRPr="000363C6">
        <w:rPr>
          <w:rFonts w:asciiTheme="majorHAnsi" w:hAnsiTheme="majorHAnsi"/>
        </w:rPr>
        <w:t xml:space="preserve">amówienia branż. Ostateczne ceny/stawki za 1 roboczogodzinę wykonywania robót w branżach są cenami ryczałtowymi, które nie ulegną zmianie przez cały okres wykonywania </w:t>
      </w:r>
      <w:r w:rsidR="00E239DA" w:rsidRPr="000363C6">
        <w:rPr>
          <w:rFonts w:asciiTheme="majorHAnsi" w:hAnsiTheme="majorHAnsi"/>
        </w:rPr>
        <w:t>Z</w:t>
      </w:r>
      <w:r w:rsidRPr="000363C6">
        <w:rPr>
          <w:rFonts w:asciiTheme="majorHAnsi" w:hAnsiTheme="majorHAnsi"/>
        </w:rPr>
        <w:t>amówienia.</w:t>
      </w:r>
    </w:p>
    <w:p w:rsidR="000E2896" w:rsidRPr="000363C6" w:rsidRDefault="000E2896" w:rsidP="00C17CF3">
      <w:pPr>
        <w:pStyle w:val="Tekstpodstawowywcity"/>
        <w:numPr>
          <w:ilvl w:val="0"/>
          <w:numId w:val="32"/>
        </w:numPr>
        <w:tabs>
          <w:tab w:val="clear" w:pos="2628"/>
          <w:tab w:val="left" w:pos="284"/>
          <w:tab w:val="left" w:pos="709"/>
          <w:tab w:val="num" w:pos="851"/>
          <w:tab w:val="num" w:pos="2268"/>
        </w:tabs>
        <w:spacing w:after="0"/>
        <w:ind w:left="0"/>
        <w:jc w:val="both"/>
        <w:rPr>
          <w:rFonts w:asciiTheme="majorHAnsi" w:hAnsiTheme="majorHAnsi"/>
        </w:rPr>
      </w:pPr>
      <w:r w:rsidRPr="000363C6">
        <w:rPr>
          <w:rFonts w:asciiTheme="majorHAnsi" w:hAnsiTheme="majorHAnsi"/>
        </w:rPr>
        <w:t xml:space="preserve">Jeżeli Wykonawca stosuje upusty cenowe, to proponując je Zamawiającemu w Ofercie musi je </w:t>
      </w:r>
      <w:r w:rsidR="00E90F78" w:rsidRPr="000363C6">
        <w:rPr>
          <w:rFonts w:asciiTheme="majorHAnsi" w:hAnsiTheme="majorHAnsi"/>
        </w:rPr>
        <w:t>uwzględnić w ostatecznej cenie O</w:t>
      </w:r>
      <w:r w:rsidRPr="000363C6">
        <w:rPr>
          <w:rFonts w:asciiTheme="majorHAnsi" w:hAnsiTheme="majorHAnsi"/>
        </w:rPr>
        <w:t>ferty.</w:t>
      </w:r>
    </w:p>
    <w:p w:rsidR="000E2896" w:rsidRPr="000363C6" w:rsidRDefault="000E2896" w:rsidP="00C17CF3">
      <w:pPr>
        <w:pStyle w:val="Tekstpodstawowywcity"/>
        <w:numPr>
          <w:ilvl w:val="0"/>
          <w:numId w:val="32"/>
        </w:numPr>
        <w:tabs>
          <w:tab w:val="left" w:pos="284"/>
          <w:tab w:val="left" w:pos="709"/>
          <w:tab w:val="left" w:pos="851"/>
          <w:tab w:val="num" w:pos="2268"/>
        </w:tabs>
        <w:spacing w:after="0"/>
        <w:ind w:left="0"/>
        <w:jc w:val="both"/>
        <w:rPr>
          <w:rFonts w:asciiTheme="majorHAnsi" w:hAnsiTheme="majorHAnsi"/>
        </w:rPr>
      </w:pPr>
      <w:r w:rsidRPr="000363C6">
        <w:rPr>
          <w:rFonts w:asciiTheme="majorHAnsi" w:hAnsiTheme="majorHAnsi"/>
        </w:rPr>
        <w:t>Wszystkie ceny określone przez Wykonawcę zost</w:t>
      </w:r>
      <w:r w:rsidR="00E14035" w:rsidRPr="000363C6">
        <w:rPr>
          <w:rFonts w:asciiTheme="majorHAnsi" w:hAnsiTheme="majorHAnsi"/>
        </w:rPr>
        <w:t>aną ustalone na okres ważności U</w:t>
      </w:r>
      <w:r w:rsidRPr="000363C6">
        <w:rPr>
          <w:rFonts w:asciiTheme="majorHAnsi" w:hAnsiTheme="majorHAnsi"/>
        </w:rPr>
        <w:t>mowy i nie będą podlegały zmianom.</w:t>
      </w:r>
    </w:p>
    <w:p w:rsidR="000E2896" w:rsidRPr="000363C6" w:rsidRDefault="000E2896" w:rsidP="00C17CF3">
      <w:pPr>
        <w:numPr>
          <w:ilvl w:val="0"/>
          <w:numId w:val="32"/>
        </w:numPr>
        <w:tabs>
          <w:tab w:val="clear" w:pos="2628"/>
          <w:tab w:val="left" w:pos="284"/>
          <w:tab w:val="left" w:pos="709"/>
          <w:tab w:val="num" w:pos="851"/>
        </w:tabs>
        <w:ind w:left="0"/>
        <w:jc w:val="both"/>
        <w:rPr>
          <w:rFonts w:asciiTheme="majorHAnsi" w:hAnsiTheme="majorHAnsi"/>
        </w:rPr>
      </w:pPr>
      <w:r w:rsidRPr="000363C6">
        <w:rPr>
          <w:rFonts w:asciiTheme="majorHAnsi" w:hAnsiTheme="majorHAnsi"/>
        </w:rPr>
        <w:t>Zamawiający pokryje koszt zakupu materiałów budowlanych wg. cen materiałów wynikających z faktur zakupu, ale nie wyższych niż ogłaszane w aktualnym na czas wykonywania robót informatorze „SEKOCENBUD” (ceny średnie) oraz koszt najmu wysięgnika budowlanego i innych maszyn  budowlanych wg stawki ogłaszanej w aktualnym na czas wykonywania robót informatorze „SEKOCENBUD” (ceny średnie).</w:t>
      </w:r>
    </w:p>
    <w:p w:rsidR="000E2896" w:rsidRPr="000363C6" w:rsidRDefault="000E2896" w:rsidP="00C17CF3">
      <w:pPr>
        <w:numPr>
          <w:ilvl w:val="0"/>
          <w:numId w:val="32"/>
        </w:numPr>
        <w:tabs>
          <w:tab w:val="clear" w:pos="2628"/>
          <w:tab w:val="left" w:pos="284"/>
          <w:tab w:val="left" w:pos="709"/>
          <w:tab w:val="num" w:pos="851"/>
        </w:tabs>
        <w:ind w:left="0"/>
        <w:jc w:val="both"/>
        <w:rPr>
          <w:rFonts w:asciiTheme="majorHAnsi" w:hAnsiTheme="majorHAnsi"/>
        </w:rPr>
      </w:pPr>
      <w:r w:rsidRPr="000363C6">
        <w:rPr>
          <w:rFonts w:asciiTheme="majorHAnsi" w:hAnsiTheme="majorHAnsi"/>
        </w:rPr>
        <w:t xml:space="preserve">Podane stawki 1 rbg </w:t>
      </w:r>
      <w:r w:rsidRPr="000363C6">
        <w:rPr>
          <w:rFonts w:asciiTheme="majorHAnsi" w:hAnsiTheme="majorHAnsi"/>
          <w:bCs/>
          <w:iCs/>
        </w:rPr>
        <w:t xml:space="preserve">– netto z narzutami </w:t>
      </w:r>
      <w:r w:rsidRPr="000363C6">
        <w:rPr>
          <w:rFonts w:asciiTheme="majorHAnsi" w:hAnsiTheme="majorHAnsi"/>
        </w:rPr>
        <w:t xml:space="preserve">winny obejmować wszystkie składniki związane z wykonywaniem robót stanowiących </w:t>
      </w:r>
      <w:r w:rsidR="00F47746" w:rsidRPr="000363C6">
        <w:rPr>
          <w:rFonts w:asciiTheme="majorHAnsi" w:hAnsiTheme="majorHAnsi"/>
        </w:rPr>
        <w:t>P</w:t>
      </w:r>
      <w:r w:rsidRPr="000363C6">
        <w:rPr>
          <w:rFonts w:asciiTheme="majorHAnsi" w:hAnsiTheme="majorHAnsi"/>
        </w:rPr>
        <w:t xml:space="preserve">rzedmiot </w:t>
      </w:r>
      <w:r w:rsidR="00F47746" w:rsidRPr="000363C6">
        <w:rPr>
          <w:rFonts w:asciiTheme="majorHAnsi" w:hAnsiTheme="majorHAnsi"/>
        </w:rPr>
        <w:t>Z</w:t>
      </w:r>
      <w:r w:rsidRPr="000363C6">
        <w:rPr>
          <w:rFonts w:asciiTheme="majorHAnsi" w:hAnsiTheme="majorHAnsi"/>
        </w:rPr>
        <w:t xml:space="preserve">amówienia (wykonanie robót, dojście </w:t>
      </w:r>
      <w:r w:rsidRPr="000363C6">
        <w:rPr>
          <w:rFonts w:asciiTheme="majorHAnsi" w:hAnsiTheme="majorHAnsi"/>
        </w:rPr>
        <w:br/>
        <w:t xml:space="preserve">i dojazd do budynków, wykonanie obmiarów robót i kosztorysów, koszty organizacji </w:t>
      </w:r>
      <w:r w:rsidRPr="000363C6">
        <w:rPr>
          <w:rFonts w:asciiTheme="majorHAnsi" w:hAnsiTheme="majorHAnsi"/>
        </w:rPr>
        <w:br/>
        <w:t>i dozoru zaplecza</w:t>
      </w:r>
      <w:r w:rsidR="00ED1EA7" w:rsidRPr="000363C6">
        <w:rPr>
          <w:rFonts w:asciiTheme="majorHAnsi" w:hAnsiTheme="majorHAnsi"/>
        </w:rPr>
        <w:t>,</w:t>
      </w:r>
      <w:r w:rsidRPr="000363C6">
        <w:rPr>
          <w:rFonts w:asciiTheme="majorHAnsi" w:hAnsiTheme="majorHAnsi"/>
        </w:rPr>
        <w:t xml:space="preserve"> </w:t>
      </w:r>
      <w:r w:rsidR="00ED1EA7" w:rsidRPr="000363C6">
        <w:rPr>
          <w:rFonts w:asciiTheme="majorHAnsi" w:hAnsiTheme="majorHAnsi"/>
        </w:rPr>
        <w:t xml:space="preserve">koszty pracy </w:t>
      </w:r>
      <w:r w:rsidRPr="000363C6">
        <w:rPr>
          <w:rFonts w:asciiTheme="majorHAnsi" w:hAnsiTheme="majorHAnsi"/>
        </w:rPr>
        <w:t>itd.).</w:t>
      </w:r>
    </w:p>
    <w:p w:rsidR="000E2896" w:rsidRPr="000363C6" w:rsidRDefault="000E2896" w:rsidP="00C17CF3">
      <w:pPr>
        <w:pStyle w:val="Tekstpodstawowywcity"/>
        <w:numPr>
          <w:ilvl w:val="0"/>
          <w:numId w:val="32"/>
        </w:numPr>
        <w:tabs>
          <w:tab w:val="left" w:pos="284"/>
          <w:tab w:val="left" w:pos="709"/>
          <w:tab w:val="left" w:pos="851"/>
          <w:tab w:val="num" w:pos="2268"/>
        </w:tabs>
        <w:spacing w:after="0"/>
        <w:ind w:left="0"/>
        <w:jc w:val="both"/>
        <w:rPr>
          <w:rFonts w:asciiTheme="majorHAnsi" w:hAnsiTheme="majorHAnsi"/>
        </w:rPr>
      </w:pPr>
      <w:r w:rsidRPr="000363C6">
        <w:rPr>
          <w:rFonts w:asciiTheme="majorHAnsi" w:hAnsiTheme="majorHAnsi" w:cs="Arial"/>
        </w:rPr>
        <w:t xml:space="preserve">Omyłki rachunkowe w obliczeniu ceny zostaną poprawione przez Zamawiającego </w:t>
      </w:r>
      <w:r w:rsidRPr="000363C6">
        <w:rPr>
          <w:rFonts w:asciiTheme="majorHAnsi" w:hAnsiTheme="majorHAnsi" w:cs="Arial"/>
        </w:rPr>
        <w:br/>
        <w:t>w sposób określony w art. 87 ust. 2 ustawy – Prawo zamówień publicznych.</w:t>
      </w:r>
    </w:p>
    <w:p w:rsidR="00922AB6" w:rsidRPr="000363C6" w:rsidRDefault="000E2896" w:rsidP="007C5C69">
      <w:pPr>
        <w:pStyle w:val="Tekstpodstawowywcity"/>
        <w:numPr>
          <w:ilvl w:val="0"/>
          <w:numId w:val="32"/>
        </w:numPr>
        <w:tabs>
          <w:tab w:val="left" w:pos="360"/>
          <w:tab w:val="num" w:pos="709"/>
          <w:tab w:val="num" w:pos="2268"/>
        </w:tabs>
        <w:spacing w:after="0"/>
        <w:ind w:left="0"/>
        <w:jc w:val="both"/>
        <w:rPr>
          <w:rFonts w:asciiTheme="majorHAnsi" w:hAnsiTheme="majorHAnsi"/>
        </w:rPr>
      </w:pPr>
      <w:r w:rsidRPr="000363C6">
        <w:rPr>
          <w:rFonts w:asciiTheme="majorHAnsi" w:hAnsiTheme="majorHAnsi"/>
        </w:rPr>
        <w:lastRenderedPageBreak/>
        <w:t xml:space="preserve">Zamawiający odrzuci </w:t>
      </w:r>
      <w:r w:rsidR="00E90F78" w:rsidRPr="000363C6">
        <w:rPr>
          <w:rFonts w:asciiTheme="majorHAnsi" w:hAnsiTheme="majorHAnsi"/>
        </w:rPr>
        <w:t>O</w:t>
      </w:r>
      <w:r w:rsidRPr="000363C6">
        <w:rPr>
          <w:rFonts w:asciiTheme="majorHAnsi" w:hAnsiTheme="majorHAnsi"/>
        </w:rPr>
        <w:t>fertę, która będzie zawierała rażąco niską cenę w stosunku do Przedmiotu Zamówienia.</w:t>
      </w:r>
    </w:p>
    <w:p w:rsidR="007C5C69" w:rsidRPr="000363C6" w:rsidRDefault="007C5C69" w:rsidP="007C5C69">
      <w:pPr>
        <w:pStyle w:val="Tekstpodstawowywcity"/>
        <w:tabs>
          <w:tab w:val="left" w:pos="360"/>
          <w:tab w:val="num" w:pos="709"/>
          <w:tab w:val="num" w:pos="2268"/>
        </w:tabs>
        <w:spacing w:after="0"/>
        <w:ind w:left="0"/>
        <w:jc w:val="both"/>
        <w:rPr>
          <w:rFonts w:asciiTheme="majorHAnsi" w:hAnsiTheme="majorHAnsi"/>
        </w:rPr>
      </w:pPr>
    </w:p>
    <w:p w:rsidR="00552FBA" w:rsidRPr="000363C6" w:rsidRDefault="00FC13D1" w:rsidP="007C5C69">
      <w:pPr>
        <w:tabs>
          <w:tab w:val="num" w:pos="709"/>
        </w:tabs>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XIII. Opis k</w:t>
      </w:r>
      <w:r w:rsidR="00F3025F" w:rsidRPr="000363C6">
        <w:rPr>
          <w:rFonts w:asciiTheme="majorHAnsi" w:hAnsiTheme="majorHAnsi"/>
          <w:b/>
        </w:rPr>
        <w:t>ryteriów, którymi Z</w:t>
      </w:r>
      <w:r w:rsidR="00080477" w:rsidRPr="000363C6">
        <w:rPr>
          <w:rFonts w:asciiTheme="majorHAnsi" w:hAnsiTheme="majorHAnsi"/>
          <w:b/>
        </w:rPr>
        <w:t>amawiający bę</w:t>
      </w:r>
      <w:r w:rsidR="004A229E" w:rsidRPr="000363C6">
        <w:rPr>
          <w:rFonts w:asciiTheme="majorHAnsi" w:hAnsiTheme="majorHAnsi"/>
          <w:b/>
        </w:rPr>
        <w:t>dzie się kierował przy wyborze O</w:t>
      </w:r>
      <w:r w:rsidR="00080477" w:rsidRPr="000363C6">
        <w:rPr>
          <w:rFonts w:asciiTheme="majorHAnsi" w:hAnsiTheme="majorHAnsi"/>
          <w:b/>
        </w:rPr>
        <w:t xml:space="preserve">ferty, wraz z podaniem wag tych kryteriów i sposobu oceny </w:t>
      </w:r>
      <w:r w:rsidR="004A229E" w:rsidRPr="000363C6">
        <w:rPr>
          <w:rFonts w:asciiTheme="majorHAnsi" w:hAnsiTheme="majorHAnsi"/>
          <w:b/>
        </w:rPr>
        <w:t>O</w:t>
      </w:r>
      <w:r w:rsidR="00080477" w:rsidRPr="000363C6">
        <w:rPr>
          <w:rFonts w:asciiTheme="majorHAnsi" w:hAnsiTheme="majorHAnsi"/>
          <w:b/>
        </w:rPr>
        <w:t>fert.</w:t>
      </w:r>
    </w:p>
    <w:p w:rsidR="00080477" w:rsidRPr="000363C6" w:rsidRDefault="00080477" w:rsidP="006D4578">
      <w:pPr>
        <w:tabs>
          <w:tab w:val="num" w:pos="3240"/>
        </w:tabs>
        <w:jc w:val="both"/>
        <w:rPr>
          <w:rFonts w:asciiTheme="majorHAnsi" w:hAnsiTheme="majorHAnsi"/>
        </w:rPr>
      </w:pPr>
    </w:p>
    <w:p w:rsidR="00FA14C4" w:rsidRPr="000363C6" w:rsidRDefault="00FA14C4" w:rsidP="003F5779">
      <w:pPr>
        <w:pStyle w:val="Tekstpodstawowywcity"/>
        <w:numPr>
          <w:ilvl w:val="3"/>
          <w:numId w:val="7"/>
        </w:numPr>
        <w:tabs>
          <w:tab w:val="clear" w:pos="2880"/>
          <w:tab w:val="left" w:pos="0"/>
          <w:tab w:val="left" w:pos="567"/>
          <w:tab w:val="left" w:pos="2552"/>
        </w:tabs>
        <w:ind w:left="1463" w:hanging="1463"/>
        <w:jc w:val="both"/>
        <w:rPr>
          <w:rFonts w:asciiTheme="majorHAnsi" w:hAnsiTheme="majorHAnsi"/>
          <w:b/>
        </w:rPr>
      </w:pPr>
      <w:r w:rsidRPr="000363C6">
        <w:rPr>
          <w:rFonts w:asciiTheme="majorHAnsi" w:hAnsiTheme="majorHAnsi"/>
          <w:b/>
        </w:rPr>
        <w:t xml:space="preserve">Kryteria wyboru najkorzystniejszej </w:t>
      </w:r>
      <w:r w:rsidR="00E90F78" w:rsidRPr="000363C6">
        <w:rPr>
          <w:rFonts w:asciiTheme="majorHAnsi" w:hAnsiTheme="majorHAnsi"/>
          <w:b/>
        </w:rPr>
        <w:t>O</w:t>
      </w:r>
      <w:r w:rsidRPr="000363C6">
        <w:rPr>
          <w:rFonts w:asciiTheme="majorHAnsi" w:hAnsiTheme="majorHAnsi"/>
          <w:b/>
        </w:rPr>
        <w:t>ferty.</w:t>
      </w:r>
    </w:p>
    <w:p w:rsidR="00FA14C4" w:rsidRPr="000363C6" w:rsidRDefault="00FA14C4" w:rsidP="00FA14C4">
      <w:pPr>
        <w:pStyle w:val="Tekstpodstawowywcity"/>
        <w:tabs>
          <w:tab w:val="left" w:pos="0"/>
          <w:tab w:val="left" w:pos="284"/>
          <w:tab w:val="left" w:pos="567"/>
          <w:tab w:val="num" w:pos="709"/>
        </w:tabs>
        <w:ind w:left="0"/>
        <w:jc w:val="both"/>
        <w:rPr>
          <w:rFonts w:asciiTheme="majorHAnsi" w:hAnsiTheme="majorHAnsi"/>
        </w:rPr>
      </w:pPr>
      <w:r w:rsidRPr="000363C6">
        <w:rPr>
          <w:rFonts w:asciiTheme="majorHAnsi" w:hAnsiTheme="majorHAnsi"/>
        </w:rPr>
        <w:t xml:space="preserve">Przy wyborze i ocenie złożonych </w:t>
      </w:r>
      <w:r w:rsidR="00E90F78" w:rsidRPr="000363C6">
        <w:rPr>
          <w:rFonts w:asciiTheme="majorHAnsi" w:hAnsiTheme="majorHAnsi"/>
        </w:rPr>
        <w:t>O</w:t>
      </w:r>
      <w:r w:rsidRPr="000363C6">
        <w:rPr>
          <w:rFonts w:asciiTheme="majorHAnsi" w:hAnsiTheme="majorHAnsi"/>
        </w:rPr>
        <w:t>fert, Zamawiający kierować się będzie wyłącznie następującymi kryteriami:</w:t>
      </w:r>
    </w:p>
    <w:p w:rsidR="00FA14C4" w:rsidRPr="000363C6" w:rsidRDefault="003F5779" w:rsidP="00FA14C4">
      <w:pPr>
        <w:pStyle w:val="Tekstpodstawowywcity"/>
        <w:tabs>
          <w:tab w:val="left" w:pos="0"/>
          <w:tab w:val="left" w:pos="284"/>
          <w:tab w:val="left" w:pos="567"/>
          <w:tab w:val="num" w:pos="709"/>
        </w:tabs>
        <w:ind w:left="0"/>
        <w:jc w:val="both"/>
        <w:rPr>
          <w:rFonts w:asciiTheme="majorHAnsi" w:hAnsiTheme="majorHAnsi"/>
        </w:rPr>
      </w:pPr>
      <w:r w:rsidRPr="000363C6">
        <w:rPr>
          <w:rFonts w:asciiTheme="majorHAnsi" w:hAnsiTheme="majorHAnsi"/>
        </w:rPr>
        <w:t>a)  cena</w:t>
      </w:r>
      <w:r w:rsidRPr="000363C6">
        <w:rPr>
          <w:rFonts w:asciiTheme="majorHAnsi" w:hAnsiTheme="majorHAnsi"/>
        </w:rPr>
        <w:tab/>
      </w:r>
      <w:r w:rsidRPr="000363C6">
        <w:rPr>
          <w:rFonts w:asciiTheme="majorHAnsi" w:hAnsiTheme="majorHAnsi"/>
        </w:rPr>
        <w:tab/>
      </w:r>
      <w:r w:rsidRPr="000363C6">
        <w:rPr>
          <w:rFonts w:asciiTheme="majorHAnsi" w:hAnsiTheme="majorHAnsi"/>
        </w:rPr>
        <w:tab/>
      </w:r>
      <w:r w:rsidRPr="000363C6">
        <w:rPr>
          <w:rFonts w:asciiTheme="majorHAnsi" w:hAnsiTheme="majorHAnsi"/>
        </w:rPr>
        <w:tab/>
      </w:r>
      <w:r w:rsidRPr="000363C6">
        <w:rPr>
          <w:rFonts w:asciiTheme="majorHAnsi" w:hAnsiTheme="majorHAnsi"/>
        </w:rPr>
        <w:tab/>
      </w:r>
      <w:r w:rsidR="00FA14C4" w:rsidRPr="000363C6">
        <w:rPr>
          <w:rFonts w:asciiTheme="majorHAnsi" w:hAnsiTheme="majorHAnsi"/>
        </w:rPr>
        <w:t>95 %</w:t>
      </w:r>
    </w:p>
    <w:p w:rsidR="003F5779" w:rsidRPr="000363C6" w:rsidRDefault="003F5779" w:rsidP="00871782">
      <w:pPr>
        <w:pStyle w:val="Tekstpodstawowywcity"/>
        <w:tabs>
          <w:tab w:val="left" w:pos="0"/>
          <w:tab w:val="left" w:pos="567"/>
          <w:tab w:val="num" w:pos="709"/>
          <w:tab w:val="left" w:pos="2552"/>
        </w:tabs>
        <w:spacing w:after="0"/>
        <w:ind w:left="0"/>
        <w:jc w:val="both"/>
        <w:rPr>
          <w:rFonts w:asciiTheme="majorHAnsi" w:hAnsiTheme="majorHAnsi"/>
        </w:rPr>
      </w:pPr>
      <w:r w:rsidRPr="000363C6">
        <w:rPr>
          <w:rFonts w:asciiTheme="majorHAnsi" w:hAnsiTheme="majorHAnsi"/>
        </w:rPr>
        <w:t>cena brutto 1 rbg robót</w:t>
      </w:r>
      <w:r w:rsidRPr="000363C6">
        <w:rPr>
          <w:rFonts w:asciiTheme="majorHAnsi" w:hAnsiTheme="majorHAnsi"/>
        </w:rPr>
        <w:tab/>
        <w:t>95 %</w:t>
      </w:r>
    </w:p>
    <w:p w:rsidR="00D93A7A" w:rsidRPr="000363C6" w:rsidRDefault="00D93A7A" w:rsidP="00871782">
      <w:pPr>
        <w:pStyle w:val="Tekstpodstawowy"/>
        <w:tabs>
          <w:tab w:val="left" w:pos="0"/>
          <w:tab w:val="left" w:pos="567"/>
          <w:tab w:val="left" w:pos="851"/>
          <w:tab w:val="left" w:pos="993"/>
          <w:tab w:val="left" w:pos="1418"/>
        </w:tabs>
        <w:rPr>
          <w:rFonts w:asciiTheme="majorHAnsi" w:hAnsiTheme="majorHAnsi"/>
          <w:sz w:val="24"/>
          <w:szCs w:val="24"/>
        </w:rPr>
      </w:pPr>
    </w:p>
    <w:p w:rsidR="003F5779" w:rsidRPr="000363C6" w:rsidRDefault="003F5779" w:rsidP="003F5779">
      <w:pPr>
        <w:pStyle w:val="Tekstpodstawowy"/>
        <w:tabs>
          <w:tab w:val="left" w:pos="0"/>
          <w:tab w:val="left" w:pos="851"/>
          <w:tab w:val="left" w:pos="1418"/>
          <w:tab w:val="left" w:pos="1560"/>
        </w:tabs>
        <w:ind w:right="-1123"/>
        <w:rPr>
          <w:rFonts w:asciiTheme="majorHAnsi" w:hAnsiTheme="majorHAnsi"/>
          <w:sz w:val="24"/>
          <w:szCs w:val="24"/>
        </w:rPr>
      </w:pPr>
      <w:r w:rsidRPr="000363C6">
        <w:rPr>
          <w:rFonts w:asciiTheme="majorHAnsi" w:hAnsiTheme="majorHAnsi"/>
          <w:sz w:val="24"/>
          <w:szCs w:val="24"/>
        </w:rPr>
        <w:t xml:space="preserve">                        cena minimalna brutto 1 rbg (najniższa cena brutto 1 rbg  </w:t>
      </w:r>
      <w:r w:rsidR="00E90F78" w:rsidRPr="000363C6">
        <w:rPr>
          <w:rFonts w:asciiTheme="majorHAnsi" w:hAnsiTheme="majorHAnsi"/>
          <w:sz w:val="24"/>
          <w:szCs w:val="24"/>
        </w:rPr>
        <w:t>O</w:t>
      </w:r>
      <w:r w:rsidRPr="000363C6">
        <w:rPr>
          <w:rFonts w:asciiTheme="majorHAnsi" w:hAnsiTheme="majorHAnsi"/>
          <w:sz w:val="24"/>
          <w:szCs w:val="24"/>
        </w:rPr>
        <w:t>ferty)</w:t>
      </w:r>
    </w:p>
    <w:p w:rsidR="003F5779" w:rsidRPr="000363C6" w:rsidRDefault="003F5779" w:rsidP="003F5779">
      <w:pPr>
        <w:pStyle w:val="Tekstpodstawowy"/>
        <w:tabs>
          <w:tab w:val="left" w:pos="0"/>
          <w:tab w:val="left" w:pos="851"/>
          <w:tab w:val="left" w:pos="1418"/>
          <w:tab w:val="left" w:pos="1560"/>
        </w:tabs>
        <w:ind w:right="-1303"/>
        <w:rPr>
          <w:rFonts w:asciiTheme="majorHAnsi" w:hAnsiTheme="majorHAnsi"/>
          <w:sz w:val="24"/>
          <w:szCs w:val="24"/>
        </w:rPr>
      </w:pPr>
      <w:r w:rsidRPr="000363C6">
        <w:rPr>
          <w:rFonts w:asciiTheme="majorHAnsi" w:hAnsiTheme="majorHAnsi"/>
          <w:sz w:val="24"/>
          <w:szCs w:val="24"/>
        </w:rPr>
        <w:t xml:space="preserve">                 C  =  -------------------------------------------------------------------------------        x 100 x 95 % </w:t>
      </w:r>
    </w:p>
    <w:p w:rsidR="003F5779" w:rsidRPr="000363C6" w:rsidRDefault="003F5779" w:rsidP="003F5779">
      <w:pPr>
        <w:pStyle w:val="Tekstpodstawowy"/>
        <w:tabs>
          <w:tab w:val="left" w:pos="0"/>
          <w:tab w:val="left" w:pos="851"/>
          <w:tab w:val="left" w:pos="1418"/>
          <w:tab w:val="left" w:pos="1560"/>
        </w:tabs>
        <w:spacing w:line="360" w:lineRule="auto"/>
        <w:rPr>
          <w:rFonts w:asciiTheme="majorHAnsi" w:hAnsiTheme="majorHAnsi"/>
          <w:sz w:val="24"/>
          <w:szCs w:val="24"/>
        </w:rPr>
      </w:pPr>
      <w:r w:rsidRPr="000363C6">
        <w:rPr>
          <w:rFonts w:asciiTheme="majorHAnsi" w:hAnsiTheme="majorHAnsi"/>
          <w:sz w:val="24"/>
          <w:szCs w:val="24"/>
        </w:rPr>
        <w:tab/>
        <w:t xml:space="preserve">   </w:t>
      </w:r>
      <w:r w:rsidR="00E90F78" w:rsidRPr="000363C6">
        <w:rPr>
          <w:rFonts w:asciiTheme="majorHAnsi" w:hAnsiTheme="majorHAnsi"/>
          <w:sz w:val="24"/>
          <w:szCs w:val="24"/>
        </w:rPr>
        <w:t xml:space="preserve">     cena brutto 1 rbg badanej O</w:t>
      </w:r>
      <w:r w:rsidRPr="000363C6">
        <w:rPr>
          <w:rFonts w:asciiTheme="majorHAnsi" w:hAnsiTheme="majorHAnsi"/>
          <w:sz w:val="24"/>
          <w:szCs w:val="24"/>
        </w:rPr>
        <w:t>ferty</w:t>
      </w:r>
    </w:p>
    <w:p w:rsidR="003F5779" w:rsidRPr="000363C6" w:rsidRDefault="003F5779" w:rsidP="00871782">
      <w:pPr>
        <w:pStyle w:val="Tekstpodstawowywcity"/>
        <w:tabs>
          <w:tab w:val="left" w:pos="0"/>
          <w:tab w:val="left" w:pos="567"/>
          <w:tab w:val="num" w:pos="709"/>
          <w:tab w:val="num" w:pos="1134"/>
          <w:tab w:val="left" w:pos="1418"/>
        </w:tabs>
        <w:spacing w:after="0"/>
        <w:ind w:left="0"/>
        <w:jc w:val="both"/>
        <w:rPr>
          <w:rFonts w:asciiTheme="majorHAnsi" w:hAnsiTheme="majorHAnsi"/>
        </w:rPr>
      </w:pPr>
      <w:r w:rsidRPr="000363C6">
        <w:rPr>
          <w:rFonts w:asciiTheme="majorHAnsi" w:hAnsiTheme="majorHAnsi"/>
        </w:rPr>
        <w:t xml:space="preserve">Wykonawca, który przedstawi najniższą cenę brutto 1 rbg w </w:t>
      </w:r>
      <w:r w:rsidR="00E239DA" w:rsidRPr="000363C6">
        <w:rPr>
          <w:rFonts w:asciiTheme="majorHAnsi" w:hAnsiTheme="majorHAnsi"/>
        </w:rPr>
        <w:t>O</w:t>
      </w:r>
      <w:r w:rsidRPr="000363C6">
        <w:rPr>
          <w:rFonts w:asciiTheme="majorHAnsi" w:hAnsiTheme="majorHAnsi"/>
        </w:rPr>
        <w:t>fercie otrzyma 95 punktów, inni odpowiednio mniej, stosownie do ww. wzoru. Stosowana punktacja 0-95 pkt.</w:t>
      </w:r>
    </w:p>
    <w:p w:rsidR="003F5779" w:rsidRPr="000363C6" w:rsidRDefault="003F5779" w:rsidP="00871782">
      <w:pPr>
        <w:pStyle w:val="Tekstpodstawowy"/>
        <w:tabs>
          <w:tab w:val="left" w:pos="0"/>
          <w:tab w:val="left" w:pos="567"/>
          <w:tab w:val="left" w:pos="851"/>
          <w:tab w:val="left" w:pos="993"/>
          <w:tab w:val="left" w:pos="1418"/>
        </w:tabs>
        <w:rPr>
          <w:rFonts w:asciiTheme="majorHAnsi" w:hAnsiTheme="majorHAnsi"/>
          <w:sz w:val="24"/>
          <w:szCs w:val="24"/>
        </w:rPr>
      </w:pPr>
    </w:p>
    <w:p w:rsidR="003F5779" w:rsidRPr="000363C6" w:rsidRDefault="003F5779" w:rsidP="00871782">
      <w:pPr>
        <w:pStyle w:val="Tekstpodstawowywcity"/>
        <w:tabs>
          <w:tab w:val="left" w:pos="0"/>
          <w:tab w:val="left" w:pos="567"/>
          <w:tab w:val="num" w:pos="709"/>
          <w:tab w:val="left" w:pos="2552"/>
        </w:tabs>
        <w:spacing w:after="0"/>
        <w:ind w:left="0"/>
        <w:jc w:val="both"/>
        <w:rPr>
          <w:rFonts w:asciiTheme="majorHAnsi" w:hAnsiTheme="majorHAnsi"/>
          <w:b/>
        </w:rPr>
      </w:pPr>
      <w:r w:rsidRPr="000363C6">
        <w:rPr>
          <w:rFonts w:asciiTheme="majorHAnsi" w:hAnsiTheme="majorHAnsi"/>
        </w:rPr>
        <w:tab/>
        <w:t>C - wskaźnik najniższej  ceny brutto 1 rbg</w:t>
      </w:r>
    </w:p>
    <w:p w:rsidR="003F5779" w:rsidRPr="000363C6" w:rsidRDefault="003F5779" w:rsidP="0029696A">
      <w:pPr>
        <w:pStyle w:val="Tekstpodstawowywcity"/>
        <w:tabs>
          <w:tab w:val="left" w:pos="0"/>
          <w:tab w:val="left" w:pos="284"/>
          <w:tab w:val="left" w:pos="567"/>
          <w:tab w:val="num" w:pos="709"/>
        </w:tabs>
        <w:spacing w:after="0"/>
        <w:ind w:left="0"/>
        <w:jc w:val="both"/>
        <w:rPr>
          <w:rFonts w:asciiTheme="majorHAnsi" w:hAnsiTheme="majorHAnsi"/>
        </w:rPr>
      </w:pPr>
    </w:p>
    <w:p w:rsidR="00FA14C4" w:rsidRPr="000363C6" w:rsidRDefault="003F5779" w:rsidP="003F5779">
      <w:pPr>
        <w:pStyle w:val="Tekstpodstawowywcity"/>
        <w:tabs>
          <w:tab w:val="left" w:pos="0"/>
          <w:tab w:val="left" w:pos="284"/>
          <w:tab w:val="left" w:pos="567"/>
          <w:tab w:val="num" w:pos="709"/>
        </w:tabs>
        <w:ind w:left="0"/>
        <w:jc w:val="both"/>
        <w:rPr>
          <w:rFonts w:asciiTheme="majorHAnsi" w:hAnsiTheme="majorHAnsi"/>
        </w:rPr>
      </w:pPr>
      <w:r w:rsidRPr="000363C6">
        <w:rPr>
          <w:rFonts w:asciiTheme="majorHAnsi" w:hAnsiTheme="majorHAnsi"/>
        </w:rPr>
        <w:t>b) termin płatności faktury</w:t>
      </w:r>
      <w:r w:rsidRPr="000363C6">
        <w:rPr>
          <w:rFonts w:asciiTheme="majorHAnsi" w:hAnsiTheme="majorHAnsi"/>
        </w:rPr>
        <w:tab/>
      </w:r>
      <w:r w:rsidRPr="000363C6">
        <w:rPr>
          <w:rFonts w:asciiTheme="majorHAnsi" w:hAnsiTheme="majorHAnsi"/>
        </w:rPr>
        <w:tab/>
      </w:r>
      <w:r w:rsidRPr="000363C6">
        <w:rPr>
          <w:rFonts w:asciiTheme="majorHAnsi" w:hAnsiTheme="majorHAnsi"/>
        </w:rPr>
        <w:tab/>
      </w:r>
      <w:r w:rsidR="00FA14C4" w:rsidRPr="000363C6">
        <w:rPr>
          <w:rFonts w:asciiTheme="majorHAnsi" w:hAnsiTheme="majorHAnsi"/>
        </w:rPr>
        <w:t xml:space="preserve">5 % </w:t>
      </w:r>
    </w:p>
    <w:p w:rsidR="00FA14C4" w:rsidRPr="000363C6" w:rsidRDefault="00FA14C4" w:rsidP="0029696A">
      <w:pPr>
        <w:pStyle w:val="Tekstpodstawowywcity"/>
        <w:tabs>
          <w:tab w:val="left" w:pos="0"/>
          <w:tab w:val="left" w:pos="567"/>
          <w:tab w:val="num" w:pos="709"/>
          <w:tab w:val="left" w:pos="2552"/>
        </w:tabs>
        <w:spacing w:after="0"/>
        <w:ind w:left="0"/>
        <w:jc w:val="both"/>
        <w:rPr>
          <w:rFonts w:asciiTheme="majorHAnsi" w:hAnsiTheme="majorHAnsi"/>
          <w:b/>
        </w:rPr>
      </w:pPr>
    </w:p>
    <w:p w:rsidR="00FA14C4" w:rsidRPr="000363C6" w:rsidRDefault="00FA14C4" w:rsidP="00FA14C4">
      <w:pPr>
        <w:pStyle w:val="Tekstpodstawowywcity"/>
        <w:tabs>
          <w:tab w:val="left" w:pos="0"/>
          <w:tab w:val="left" w:pos="284"/>
          <w:tab w:val="left" w:pos="567"/>
          <w:tab w:val="num" w:pos="709"/>
        </w:tabs>
        <w:ind w:left="0"/>
        <w:jc w:val="both"/>
        <w:rPr>
          <w:rFonts w:asciiTheme="majorHAnsi" w:hAnsiTheme="majorHAnsi"/>
          <w:b/>
        </w:rPr>
      </w:pPr>
      <w:r w:rsidRPr="000363C6">
        <w:rPr>
          <w:rFonts w:asciiTheme="majorHAnsi" w:hAnsiTheme="majorHAnsi"/>
          <w:b/>
        </w:rPr>
        <w:t xml:space="preserve">       </w:t>
      </w:r>
      <w:r w:rsidR="001F75E1" w:rsidRPr="000363C6">
        <w:rPr>
          <w:rFonts w:asciiTheme="majorHAnsi" w:hAnsiTheme="majorHAnsi"/>
          <w:b/>
        </w:rPr>
        <w:t xml:space="preserve">           </w:t>
      </w:r>
      <w:r w:rsidRPr="000363C6">
        <w:rPr>
          <w:rFonts w:asciiTheme="majorHAnsi" w:hAnsiTheme="majorHAnsi"/>
          <w:b/>
        </w:rPr>
        <w:t xml:space="preserve"> Termin płatności faktury badanej </w:t>
      </w:r>
      <w:r w:rsidR="00E90F78" w:rsidRPr="000363C6">
        <w:rPr>
          <w:rFonts w:asciiTheme="majorHAnsi" w:hAnsiTheme="majorHAnsi"/>
          <w:b/>
        </w:rPr>
        <w:t>O</w:t>
      </w:r>
      <w:r w:rsidRPr="000363C6">
        <w:rPr>
          <w:rFonts w:asciiTheme="majorHAnsi" w:hAnsiTheme="majorHAnsi"/>
          <w:b/>
        </w:rPr>
        <w:t xml:space="preserve">ferty (min </w:t>
      </w:r>
      <w:r w:rsidR="00874E60" w:rsidRPr="000363C6">
        <w:rPr>
          <w:rFonts w:asciiTheme="majorHAnsi" w:hAnsiTheme="majorHAnsi"/>
          <w:b/>
        </w:rPr>
        <w:t>21</w:t>
      </w:r>
      <w:r w:rsidRPr="000363C6">
        <w:rPr>
          <w:rFonts w:asciiTheme="majorHAnsi" w:hAnsiTheme="majorHAnsi"/>
          <w:b/>
        </w:rPr>
        <w:t xml:space="preserve"> dni - max 30 dni)                                           </w:t>
      </w:r>
    </w:p>
    <w:p w:rsidR="00FA14C4" w:rsidRPr="000363C6" w:rsidRDefault="00775D13" w:rsidP="00FA14C4">
      <w:pPr>
        <w:pStyle w:val="Tekstpodstawowywcity"/>
        <w:tabs>
          <w:tab w:val="left" w:pos="0"/>
          <w:tab w:val="left" w:pos="284"/>
          <w:tab w:val="left" w:pos="567"/>
          <w:tab w:val="num" w:pos="709"/>
        </w:tabs>
        <w:ind w:left="0"/>
        <w:jc w:val="both"/>
        <w:rPr>
          <w:rFonts w:asciiTheme="majorHAnsi" w:hAnsiTheme="majorHAnsi"/>
          <w:b/>
        </w:rPr>
      </w:pPr>
      <w:r>
        <w:rPr>
          <w:rFonts w:asciiTheme="majorHAnsi" w:hAnsiTheme="majorHAnsi"/>
          <w:b/>
          <w:noProof/>
        </w:rPr>
        <w:pict>
          <v:line id="_x0000_s1047" style="position:absolute;left:0;text-align:left;z-index:251659264" from="53.4pt,7.8pt" to="355.35pt,7.8pt"/>
        </w:pict>
      </w:r>
      <w:r w:rsidR="00FA14C4" w:rsidRPr="000363C6">
        <w:rPr>
          <w:rFonts w:asciiTheme="majorHAnsi" w:hAnsiTheme="majorHAnsi"/>
          <w:b/>
        </w:rPr>
        <w:t xml:space="preserve">TP =                                </w:t>
      </w:r>
      <w:r w:rsidR="00FA14C4" w:rsidRPr="000363C6">
        <w:rPr>
          <w:rFonts w:asciiTheme="majorHAnsi" w:hAnsiTheme="majorHAnsi"/>
          <w:b/>
        </w:rPr>
        <w:tab/>
        <w:t xml:space="preserve">                                              </w:t>
      </w:r>
      <w:r w:rsidR="00FA14C4" w:rsidRPr="000363C6">
        <w:rPr>
          <w:rFonts w:asciiTheme="majorHAnsi" w:hAnsiTheme="majorHAnsi"/>
          <w:b/>
        </w:rPr>
        <w:tab/>
      </w:r>
      <w:r w:rsidR="00FA14C4" w:rsidRPr="000363C6">
        <w:rPr>
          <w:rFonts w:asciiTheme="majorHAnsi" w:hAnsiTheme="majorHAnsi"/>
          <w:b/>
        </w:rPr>
        <w:tab/>
        <w:t xml:space="preserve">                </w:t>
      </w:r>
      <w:r w:rsidR="001F75E1" w:rsidRPr="000363C6">
        <w:rPr>
          <w:rFonts w:asciiTheme="majorHAnsi" w:hAnsiTheme="majorHAnsi"/>
          <w:b/>
        </w:rPr>
        <w:t xml:space="preserve">       </w:t>
      </w:r>
      <w:r w:rsidR="00FA14C4" w:rsidRPr="000363C6">
        <w:rPr>
          <w:rFonts w:asciiTheme="majorHAnsi" w:hAnsiTheme="majorHAnsi"/>
          <w:b/>
        </w:rPr>
        <w:t xml:space="preserve">x 100 x 5%                              </w:t>
      </w:r>
    </w:p>
    <w:p w:rsidR="00FA14C4" w:rsidRPr="000363C6" w:rsidRDefault="00FA14C4" w:rsidP="00871782">
      <w:pPr>
        <w:pStyle w:val="Tekstpodstawowywcity"/>
        <w:tabs>
          <w:tab w:val="left" w:pos="0"/>
          <w:tab w:val="left" w:pos="284"/>
          <w:tab w:val="left" w:pos="567"/>
          <w:tab w:val="num" w:pos="709"/>
        </w:tabs>
        <w:spacing w:after="0"/>
        <w:ind w:left="0"/>
        <w:jc w:val="both"/>
        <w:rPr>
          <w:rFonts w:asciiTheme="majorHAnsi" w:hAnsiTheme="majorHAnsi"/>
          <w:b/>
        </w:rPr>
      </w:pPr>
      <w:r w:rsidRPr="000363C6">
        <w:rPr>
          <w:rFonts w:asciiTheme="majorHAnsi" w:hAnsiTheme="majorHAnsi"/>
          <w:b/>
        </w:rPr>
        <w:tab/>
        <w:t xml:space="preserve">  </w:t>
      </w:r>
      <w:r w:rsidR="001F75E1" w:rsidRPr="000363C6">
        <w:rPr>
          <w:rFonts w:asciiTheme="majorHAnsi" w:hAnsiTheme="majorHAnsi"/>
          <w:b/>
        </w:rPr>
        <w:t xml:space="preserve">         </w:t>
      </w:r>
      <w:r w:rsidRPr="000363C6">
        <w:rPr>
          <w:rFonts w:asciiTheme="majorHAnsi" w:hAnsiTheme="majorHAnsi"/>
          <w:b/>
        </w:rPr>
        <w:t xml:space="preserve">   Max termin płatności faktury (30 dni)</w:t>
      </w:r>
    </w:p>
    <w:p w:rsidR="00FA14C4" w:rsidRPr="000363C6" w:rsidRDefault="00FA14C4" w:rsidP="00871782">
      <w:pPr>
        <w:pStyle w:val="Tekstpodstawowywcity"/>
        <w:tabs>
          <w:tab w:val="left" w:pos="0"/>
          <w:tab w:val="left" w:pos="284"/>
          <w:tab w:val="left" w:pos="567"/>
          <w:tab w:val="num" w:pos="709"/>
        </w:tabs>
        <w:spacing w:after="0"/>
        <w:ind w:left="0"/>
        <w:jc w:val="both"/>
        <w:rPr>
          <w:rFonts w:asciiTheme="majorHAnsi" w:hAnsiTheme="majorHAnsi"/>
        </w:rPr>
      </w:pPr>
    </w:p>
    <w:p w:rsidR="00FA14C4" w:rsidRPr="000363C6" w:rsidRDefault="00FA14C4" w:rsidP="00871782">
      <w:pPr>
        <w:pStyle w:val="Tekstpodstawowywcity"/>
        <w:tabs>
          <w:tab w:val="left" w:pos="0"/>
          <w:tab w:val="left" w:pos="567"/>
          <w:tab w:val="num" w:pos="709"/>
          <w:tab w:val="num" w:pos="1134"/>
          <w:tab w:val="left" w:pos="1418"/>
        </w:tabs>
        <w:spacing w:after="0"/>
        <w:ind w:left="0"/>
        <w:jc w:val="both"/>
        <w:rPr>
          <w:rFonts w:asciiTheme="majorHAnsi" w:hAnsiTheme="majorHAnsi"/>
        </w:rPr>
      </w:pPr>
      <w:r w:rsidRPr="000363C6">
        <w:rPr>
          <w:rFonts w:asciiTheme="majorHAnsi" w:hAnsiTheme="majorHAnsi"/>
          <w:b/>
        </w:rPr>
        <w:tab/>
      </w:r>
      <w:r w:rsidRPr="000363C6">
        <w:rPr>
          <w:rFonts w:asciiTheme="majorHAnsi" w:hAnsiTheme="majorHAnsi"/>
        </w:rPr>
        <w:t>TP – Termin płatności faktury</w:t>
      </w:r>
    </w:p>
    <w:p w:rsidR="00FA14C4" w:rsidRPr="000363C6" w:rsidRDefault="00FA14C4" w:rsidP="0029696A">
      <w:pPr>
        <w:pStyle w:val="Tekstpodstawowywcity"/>
        <w:tabs>
          <w:tab w:val="left" w:pos="0"/>
          <w:tab w:val="left" w:pos="567"/>
          <w:tab w:val="num" w:pos="709"/>
          <w:tab w:val="num" w:pos="1134"/>
          <w:tab w:val="left" w:pos="1418"/>
        </w:tabs>
        <w:spacing w:after="0"/>
        <w:ind w:left="0"/>
        <w:jc w:val="both"/>
        <w:rPr>
          <w:rFonts w:asciiTheme="majorHAnsi" w:hAnsiTheme="majorHAnsi"/>
          <w:b/>
        </w:rPr>
      </w:pPr>
    </w:p>
    <w:p w:rsidR="00FA14C4" w:rsidRPr="000363C6" w:rsidRDefault="00FA14C4" w:rsidP="0029696A">
      <w:pPr>
        <w:pStyle w:val="Tekstpodstawowywcity"/>
        <w:tabs>
          <w:tab w:val="left" w:pos="0"/>
          <w:tab w:val="left" w:pos="567"/>
          <w:tab w:val="num" w:pos="709"/>
          <w:tab w:val="num" w:pos="1134"/>
          <w:tab w:val="left" w:pos="1418"/>
        </w:tabs>
        <w:spacing w:after="0"/>
        <w:ind w:left="0"/>
        <w:jc w:val="both"/>
        <w:rPr>
          <w:rFonts w:asciiTheme="majorHAnsi" w:hAnsiTheme="majorHAnsi"/>
        </w:rPr>
      </w:pPr>
      <w:r w:rsidRPr="000363C6">
        <w:rPr>
          <w:rFonts w:asciiTheme="majorHAnsi" w:hAnsiTheme="majorHAnsi"/>
        </w:rPr>
        <w:t>Wykonawca, który przedstawi najdłuższy termin płatności otrzyma 5 pu</w:t>
      </w:r>
      <w:r w:rsidR="0072058E" w:rsidRPr="000363C6">
        <w:rPr>
          <w:rFonts w:asciiTheme="majorHAnsi" w:hAnsiTheme="majorHAnsi"/>
        </w:rPr>
        <w:t>nktów, inni  odpowiednio mniej.</w:t>
      </w:r>
    </w:p>
    <w:p w:rsidR="0029696A" w:rsidRPr="000363C6" w:rsidRDefault="0029696A" w:rsidP="0029696A">
      <w:pPr>
        <w:pStyle w:val="Tekstpodstawowywcity"/>
        <w:tabs>
          <w:tab w:val="left" w:pos="0"/>
          <w:tab w:val="left" w:pos="567"/>
          <w:tab w:val="num" w:pos="709"/>
          <w:tab w:val="num" w:pos="1134"/>
          <w:tab w:val="left" w:pos="1418"/>
        </w:tabs>
        <w:spacing w:after="0"/>
        <w:ind w:left="0"/>
        <w:jc w:val="both"/>
        <w:rPr>
          <w:rFonts w:asciiTheme="majorHAnsi" w:hAnsiTheme="majorHAnsi"/>
        </w:rPr>
      </w:pPr>
    </w:p>
    <w:p w:rsidR="00FA14C4" w:rsidRPr="000363C6" w:rsidRDefault="00FA14C4" w:rsidP="007C5C69">
      <w:pPr>
        <w:pStyle w:val="Tekstpodstawowywcity"/>
        <w:numPr>
          <w:ilvl w:val="1"/>
          <w:numId w:val="7"/>
        </w:numPr>
        <w:tabs>
          <w:tab w:val="clear" w:pos="1440"/>
          <w:tab w:val="num" w:pos="0"/>
          <w:tab w:val="left" w:pos="142"/>
          <w:tab w:val="left" w:pos="284"/>
        </w:tabs>
        <w:spacing w:after="0"/>
        <w:ind w:left="0" w:firstLine="0"/>
        <w:jc w:val="both"/>
        <w:rPr>
          <w:rFonts w:asciiTheme="majorHAnsi" w:hAnsiTheme="majorHAnsi"/>
        </w:rPr>
      </w:pPr>
      <w:r w:rsidRPr="000363C6">
        <w:rPr>
          <w:rFonts w:asciiTheme="majorHAnsi" w:hAnsiTheme="majorHAnsi"/>
        </w:rPr>
        <w:t>Końcowa punktacja (P) zostanie obliczona według wzoru:</w:t>
      </w:r>
    </w:p>
    <w:p w:rsidR="008E5F66" w:rsidRPr="000363C6" w:rsidRDefault="00FA14C4" w:rsidP="0029696A">
      <w:pPr>
        <w:pStyle w:val="Tekstpodstawowywcity"/>
        <w:tabs>
          <w:tab w:val="left" w:pos="0"/>
          <w:tab w:val="left" w:pos="567"/>
          <w:tab w:val="num" w:pos="709"/>
          <w:tab w:val="num" w:pos="1134"/>
          <w:tab w:val="left" w:pos="1418"/>
        </w:tabs>
        <w:spacing w:after="0"/>
        <w:ind w:left="0"/>
        <w:jc w:val="both"/>
        <w:rPr>
          <w:rFonts w:asciiTheme="majorHAnsi" w:hAnsiTheme="majorHAnsi"/>
          <w:b/>
        </w:rPr>
      </w:pPr>
      <w:r w:rsidRPr="000363C6">
        <w:rPr>
          <w:rFonts w:asciiTheme="majorHAnsi" w:hAnsiTheme="majorHAnsi"/>
          <w:b/>
        </w:rPr>
        <w:t xml:space="preserve">P = C + TP  </w:t>
      </w:r>
    </w:p>
    <w:p w:rsidR="00871782" w:rsidRPr="000363C6" w:rsidRDefault="00871782" w:rsidP="0029696A">
      <w:pPr>
        <w:pStyle w:val="Tekstpodstawowywcity"/>
        <w:tabs>
          <w:tab w:val="left" w:pos="0"/>
          <w:tab w:val="left" w:pos="567"/>
          <w:tab w:val="num" w:pos="709"/>
          <w:tab w:val="num" w:pos="1134"/>
          <w:tab w:val="left" w:pos="1418"/>
        </w:tabs>
        <w:spacing w:after="0"/>
        <w:ind w:left="0"/>
        <w:jc w:val="both"/>
        <w:rPr>
          <w:rFonts w:asciiTheme="majorHAnsi" w:hAnsiTheme="majorHAnsi"/>
          <w:b/>
        </w:rPr>
      </w:pPr>
    </w:p>
    <w:p w:rsidR="000E2896" w:rsidRPr="000363C6" w:rsidRDefault="000E2896" w:rsidP="00416C93">
      <w:pPr>
        <w:pStyle w:val="Tekstpodstawowywcity"/>
        <w:numPr>
          <w:ilvl w:val="0"/>
          <w:numId w:val="9"/>
        </w:numPr>
        <w:tabs>
          <w:tab w:val="clear" w:pos="723"/>
          <w:tab w:val="left" w:pos="0"/>
          <w:tab w:val="left" w:pos="284"/>
          <w:tab w:val="num" w:pos="426"/>
          <w:tab w:val="left" w:pos="2552"/>
        </w:tabs>
        <w:spacing w:after="0"/>
        <w:ind w:hanging="723"/>
        <w:jc w:val="both"/>
        <w:rPr>
          <w:rFonts w:asciiTheme="majorHAnsi" w:hAnsiTheme="majorHAnsi"/>
          <w:b/>
        </w:rPr>
      </w:pPr>
      <w:r w:rsidRPr="000363C6">
        <w:rPr>
          <w:rFonts w:asciiTheme="majorHAnsi" w:hAnsiTheme="majorHAnsi"/>
          <w:b/>
        </w:rPr>
        <w:t xml:space="preserve">Badanie i ocena </w:t>
      </w:r>
      <w:r w:rsidR="00E90F78" w:rsidRPr="000363C6">
        <w:rPr>
          <w:rFonts w:asciiTheme="majorHAnsi" w:hAnsiTheme="majorHAnsi"/>
          <w:b/>
        </w:rPr>
        <w:t>O</w:t>
      </w:r>
      <w:r w:rsidRPr="000363C6">
        <w:rPr>
          <w:rFonts w:asciiTheme="majorHAnsi" w:hAnsiTheme="majorHAnsi"/>
          <w:b/>
        </w:rPr>
        <w:t>fert.</w:t>
      </w:r>
    </w:p>
    <w:p w:rsidR="007C5C69" w:rsidRPr="000363C6" w:rsidRDefault="000E2896" w:rsidP="00871782">
      <w:pPr>
        <w:pStyle w:val="Tekstpodstawowywcity"/>
        <w:tabs>
          <w:tab w:val="left" w:pos="0"/>
          <w:tab w:val="left" w:pos="284"/>
          <w:tab w:val="num" w:pos="709"/>
          <w:tab w:val="left" w:pos="2552"/>
        </w:tabs>
        <w:spacing w:after="0"/>
        <w:ind w:left="0"/>
        <w:jc w:val="both"/>
        <w:rPr>
          <w:rFonts w:asciiTheme="majorHAnsi" w:hAnsiTheme="majorHAnsi"/>
        </w:rPr>
      </w:pPr>
      <w:r w:rsidRPr="000363C6">
        <w:rPr>
          <w:rFonts w:asciiTheme="majorHAnsi" w:hAnsiTheme="majorHAnsi"/>
        </w:rPr>
        <w:t xml:space="preserve">Ocena, porównanie i wybór najkorzystniejszej </w:t>
      </w:r>
      <w:r w:rsidR="00881C42" w:rsidRPr="000363C6">
        <w:rPr>
          <w:rFonts w:asciiTheme="majorHAnsi" w:hAnsiTheme="majorHAnsi"/>
        </w:rPr>
        <w:t>O</w:t>
      </w:r>
      <w:r w:rsidRPr="000363C6">
        <w:rPr>
          <w:rFonts w:asciiTheme="majorHAnsi" w:hAnsiTheme="majorHAnsi"/>
        </w:rPr>
        <w:t>ferty będzie przeprowadzony przez Komisję Przetargową powołaną przez Zamawiającego. Ocena zostanie dokonana na podstawie ustalonych kryteriów, o których mowa wyżej. Ocena komisji przetargowej podlega zatwierdzeniu przez Zamawiającego.</w:t>
      </w:r>
    </w:p>
    <w:p w:rsidR="000E2896" w:rsidRPr="000363C6" w:rsidRDefault="0017567E" w:rsidP="0029696A">
      <w:pPr>
        <w:pStyle w:val="Tekstpodstawowywcity"/>
        <w:tabs>
          <w:tab w:val="left" w:pos="284"/>
          <w:tab w:val="left" w:pos="851"/>
          <w:tab w:val="left" w:pos="2552"/>
        </w:tabs>
        <w:spacing w:after="0"/>
        <w:ind w:left="0"/>
        <w:jc w:val="both"/>
        <w:rPr>
          <w:rFonts w:asciiTheme="majorHAnsi" w:hAnsiTheme="majorHAnsi"/>
        </w:rPr>
      </w:pPr>
      <w:r w:rsidRPr="000363C6">
        <w:rPr>
          <w:rFonts w:asciiTheme="majorHAnsi" w:hAnsiTheme="majorHAnsi"/>
        </w:rPr>
        <w:t>3</w:t>
      </w:r>
      <w:r w:rsidR="003F5779" w:rsidRPr="000363C6">
        <w:rPr>
          <w:rFonts w:asciiTheme="majorHAnsi" w:hAnsiTheme="majorHAnsi"/>
        </w:rPr>
        <w:t>.</w:t>
      </w:r>
      <w:r w:rsidR="003F5779" w:rsidRPr="000363C6">
        <w:rPr>
          <w:rFonts w:asciiTheme="majorHAnsi" w:hAnsiTheme="majorHAnsi"/>
          <w:b/>
        </w:rPr>
        <w:t xml:space="preserve">  </w:t>
      </w:r>
      <w:r w:rsidR="000E2896" w:rsidRPr="000363C6">
        <w:rPr>
          <w:rFonts w:asciiTheme="majorHAnsi" w:hAnsiTheme="majorHAnsi"/>
          <w:b/>
        </w:rPr>
        <w:t xml:space="preserve">Wyjaśnianie </w:t>
      </w:r>
      <w:r w:rsidR="00E90F78" w:rsidRPr="000363C6">
        <w:rPr>
          <w:rFonts w:asciiTheme="majorHAnsi" w:hAnsiTheme="majorHAnsi"/>
          <w:b/>
        </w:rPr>
        <w:t>O</w:t>
      </w:r>
      <w:r w:rsidR="000E2896" w:rsidRPr="000363C6">
        <w:rPr>
          <w:rFonts w:asciiTheme="majorHAnsi" w:hAnsiTheme="majorHAnsi"/>
          <w:b/>
        </w:rPr>
        <w:t>fert.</w:t>
      </w:r>
    </w:p>
    <w:p w:rsidR="000E2896" w:rsidRPr="000363C6" w:rsidRDefault="000E2896" w:rsidP="000E2896">
      <w:pPr>
        <w:pStyle w:val="ust"/>
        <w:tabs>
          <w:tab w:val="left" w:pos="0"/>
          <w:tab w:val="left" w:pos="284"/>
        </w:tabs>
        <w:spacing w:before="0" w:after="0"/>
        <w:ind w:left="0" w:firstLine="0"/>
        <w:rPr>
          <w:rFonts w:asciiTheme="majorHAnsi" w:hAnsiTheme="majorHAnsi"/>
          <w:szCs w:val="24"/>
        </w:rPr>
      </w:pPr>
      <w:r w:rsidRPr="000363C6">
        <w:rPr>
          <w:rFonts w:asciiTheme="majorHAnsi" w:hAnsiTheme="majorHAnsi"/>
          <w:szCs w:val="24"/>
        </w:rPr>
        <w:t xml:space="preserve">a) W toku badania i oceny </w:t>
      </w:r>
      <w:r w:rsidR="00E90F78" w:rsidRPr="000363C6">
        <w:rPr>
          <w:rFonts w:asciiTheme="majorHAnsi" w:hAnsiTheme="majorHAnsi"/>
          <w:szCs w:val="24"/>
        </w:rPr>
        <w:t>O</w:t>
      </w:r>
      <w:r w:rsidRPr="000363C6">
        <w:rPr>
          <w:rFonts w:asciiTheme="majorHAnsi" w:hAnsiTheme="majorHAnsi"/>
          <w:szCs w:val="24"/>
        </w:rPr>
        <w:t xml:space="preserve">fert Zamawiający może żądać od Wykonawców wyjaśnień dotyczących treści złożonych </w:t>
      </w:r>
      <w:r w:rsidR="00881C42" w:rsidRPr="000363C6">
        <w:rPr>
          <w:rFonts w:asciiTheme="majorHAnsi" w:hAnsiTheme="majorHAnsi"/>
          <w:szCs w:val="24"/>
        </w:rPr>
        <w:t>O</w:t>
      </w:r>
      <w:r w:rsidRPr="000363C6">
        <w:rPr>
          <w:rFonts w:asciiTheme="majorHAnsi" w:hAnsiTheme="majorHAnsi"/>
          <w:szCs w:val="24"/>
        </w:rPr>
        <w:t xml:space="preserve">fert. Niedopuszczalne jest prowadzenie między Zamawiającym a Wykonawcą negocjacji dotyczących złożonej </w:t>
      </w:r>
      <w:r w:rsidR="00881C42" w:rsidRPr="000363C6">
        <w:rPr>
          <w:rFonts w:asciiTheme="majorHAnsi" w:hAnsiTheme="majorHAnsi"/>
          <w:szCs w:val="24"/>
        </w:rPr>
        <w:t>O</w:t>
      </w:r>
      <w:r w:rsidRPr="000363C6">
        <w:rPr>
          <w:rFonts w:asciiTheme="majorHAnsi" w:hAnsiTheme="majorHAnsi"/>
          <w:szCs w:val="24"/>
        </w:rPr>
        <w:t xml:space="preserve">ferty oraz z zastrzeżeniem </w:t>
      </w:r>
      <w:r w:rsidR="00BB4BAD" w:rsidRPr="000363C6">
        <w:rPr>
          <w:rFonts w:asciiTheme="majorHAnsi" w:hAnsiTheme="majorHAnsi"/>
          <w:szCs w:val="24"/>
        </w:rPr>
        <w:br/>
      </w:r>
      <w:r w:rsidRPr="000363C6">
        <w:rPr>
          <w:rFonts w:asciiTheme="majorHAnsi" w:hAnsiTheme="majorHAnsi"/>
          <w:szCs w:val="24"/>
        </w:rPr>
        <w:t xml:space="preserve">lit. b) dokonywanie jakiejkolwiek zmiany w jej treści. </w:t>
      </w:r>
    </w:p>
    <w:p w:rsidR="000E2896" w:rsidRPr="000363C6" w:rsidRDefault="000E2896" w:rsidP="000E2896">
      <w:pPr>
        <w:pStyle w:val="ust"/>
        <w:tabs>
          <w:tab w:val="left" w:pos="0"/>
          <w:tab w:val="left" w:pos="284"/>
        </w:tabs>
        <w:spacing w:before="0" w:after="0"/>
        <w:ind w:left="0" w:firstLine="0"/>
        <w:rPr>
          <w:rFonts w:asciiTheme="majorHAnsi" w:hAnsiTheme="majorHAnsi"/>
          <w:szCs w:val="24"/>
        </w:rPr>
      </w:pPr>
      <w:r w:rsidRPr="000363C6">
        <w:rPr>
          <w:rFonts w:asciiTheme="majorHAnsi" w:hAnsiTheme="majorHAnsi"/>
          <w:szCs w:val="24"/>
        </w:rPr>
        <w:lastRenderedPageBreak/>
        <w:t>b) </w:t>
      </w:r>
      <w:r w:rsidR="00881C42" w:rsidRPr="000363C6">
        <w:rPr>
          <w:rFonts w:asciiTheme="majorHAnsi" w:hAnsiTheme="majorHAnsi"/>
          <w:szCs w:val="24"/>
        </w:rPr>
        <w:t>Zamawiający poprawia w tekście O</w:t>
      </w:r>
      <w:r w:rsidRPr="000363C6">
        <w:rPr>
          <w:rFonts w:asciiTheme="majorHAnsi" w:hAnsiTheme="majorHAnsi"/>
          <w:szCs w:val="24"/>
        </w:rPr>
        <w:t>ferty oczywiste omyłki pisarskie oraz omyłki rachunkowe w obliczeniu ceny niezwłocznie zawia</w:t>
      </w:r>
      <w:r w:rsidRPr="000363C6">
        <w:rPr>
          <w:rFonts w:asciiTheme="majorHAnsi" w:hAnsiTheme="majorHAnsi"/>
          <w:szCs w:val="24"/>
        </w:rPr>
        <w:softHyphen/>
        <w:t>dam</w:t>
      </w:r>
      <w:r w:rsidR="00E90F78" w:rsidRPr="000363C6">
        <w:rPr>
          <w:rFonts w:asciiTheme="majorHAnsi" w:hAnsiTheme="majorHAnsi"/>
          <w:szCs w:val="24"/>
        </w:rPr>
        <w:t>iając o tym Wykonawcę, którego O</w:t>
      </w:r>
      <w:r w:rsidRPr="000363C6">
        <w:rPr>
          <w:rFonts w:asciiTheme="majorHAnsi" w:hAnsiTheme="majorHAnsi"/>
          <w:szCs w:val="24"/>
        </w:rPr>
        <w:t>ferta została poprawiona.</w:t>
      </w:r>
    </w:p>
    <w:p w:rsidR="001F75E1" w:rsidRPr="000363C6" w:rsidRDefault="001F75E1" w:rsidP="00427453">
      <w:pPr>
        <w:spacing w:after="40"/>
        <w:jc w:val="both"/>
        <w:rPr>
          <w:rFonts w:asciiTheme="majorHAnsi" w:hAnsiTheme="majorHAnsi"/>
        </w:rPr>
      </w:pPr>
    </w:p>
    <w:p w:rsidR="00552FBA" w:rsidRPr="000363C6" w:rsidRDefault="00FC13D1" w:rsidP="00427453">
      <w:pPr>
        <w:spacing w:after="40"/>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 xml:space="preserve">XIV. Informacje o formalnościach, jakie powinny być dopełnione po wyborze </w:t>
      </w:r>
      <w:r w:rsidR="004A229E" w:rsidRPr="000363C6">
        <w:rPr>
          <w:rFonts w:asciiTheme="majorHAnsi" w:hAnsiTheme="majorHAnsi"/>
          <w:b/>
        </w:rPr>
        <w:t>O</w:t>
      </w:r>
      <w:r w:rsidR="00080477" w:rsidRPr="000363C6">
        <w:rPr>
          <w:rFonts w:asciiTheme="majorHAnsi" w:hAnsiTheme="majorHAnsi"/>
          <w:b/>
        </w:rPr>
        <w:t xml:space="preserve">ferty w celu zawarcia </w:t>
      </w:r>
      <w:r w:rsidR="00B100B5" w:rsidRPr="000363C6">
        <w:rPr>
          <w:rFonts w:asciiTheme="majorHAnsi" w:hAnsiTheme="majorHAnsi"/>
          <w:b/>
        </w:rPr>
        <w:t>U</w:t>
      </w:r>
      <w:r w:rsidR="00080477" w:rsidRPr="000363C6">
        <w:rPr>
          <w:rFonts w:asciiTheme="majorHAnsi" w:hAnsiTheme="majorHAnsi"/>
          <w:b/>
        </w:rPr>
        <w:t>mowy w sprawie zamówienia publicznego.</w:t>
      </w:r>
    </w:p>
    <w:p w:rsidR="001D1FB9" w:rsidRPr="000363C6" w:rsidRDefault="001D1FB9" w:rsidP="00810035">
      <w:pPr>
        <w:pStyle w:val="Tekstpodstawowywcity"/>
        <w:tabs>
          <w:tab w:val="left" w:pos="360"/>
          <w:tab w:val="num" w:pos="1134"/>
          <w:tab w:val="left" w:pos="1418"/>
        </w:tabs>
        <w:spacing w:after="0"/>
        <w:ind w:left="0"/>
        <w:jc w:val="both"/>
        <w:rPr>
          <w:rFonts w:asciiTheme="majorHAnsi" w:hAnsiTheme="majorHAnsi"/>
          <w:b/>
        </w:rPr>
      </w:pP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 xml:space="preserve">1. W przypadku spółek z ograniczoną odpowiedzialnością, których dwukrotność kapitału zakładowego jest niższa niż wartość zamówienia, a Umowa spółki nie zwalnia od podjęcia uchwały wspólników, spółka będzie zobowiązana do przedłożenia uchwały wspólników wyrażającej zgodę do zaciągnięcia zobowiązania do świadczenia o wartości dwukrotnie przewyższającej wysokość kapitału zakładowego (art. 230 K.s.h.). Nie złożenie powyższej uchwały wspólników uniemożliwi zawarcie Umowy z przyczyn leżących po stronie Wykonawcy. </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 xml:space="preserve">2. Jeżeli </w:t>
      </w:r>
      <w:r w:rsidR="004A229E" w:rsidRPr="000363C6">
        <w:rPr>
          <w:rFonts w:asciiTheme="majorHAnsi" w:hAnsiTheme="majorHAnsi"/>
        </w:rPr>
        <w:t>O</w:t>
      </w:r>
      <w:r w:rsidRPr="000363C6">
        <w:rPr>
          <w:rFonts w:asciiTheme="majorHAnsi" w:hAnsiTheme="majorHAnsi"/>
        </w:rPr>
        <w:t>ferta Wykonawców wspólnie ubiegających się o udzielenie zamówienia została wybrana, Zamawiający może żądać przed zawarciem Umowy w sprawie zamówienia publicznego, Umowy regulującej współpracę tych Wykonawców. Zaleca się, aby Umowa regulująca współpracę Wykonawców wspólnie ubiegających się o udzielenie zamówienia w szczególności zawierała postanowienia wynikające z charakteru tej Umowy:</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a) określenie stron Umowy regulującej współpracę Wykonawców z oznaczeniem lidera,</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b) cel zawarcia Umowy,</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c) czas trwania Umowy (obejmujący okres realizacji Przedmiotu Zamówienia, gwarancji i rękojmi,</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d)  zapis o solidarnej odpowiedzialności każdej ze stron Umowy, wobec Zamawiającego za wykonanie Umowy i skutku nie wykonania lub nienależytego wykonania Przedmiotu Zamówienia</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e) wyłączenie możliwości wypowiedzenia Umowy przez któregokolwiek z jego członków do czasu wykonania Przedmiotu Zamówienia.</w:t>
      </w:r>
    </w:p>
    <w:p w:rsidR="001D1FB9" w:rsidRPr="000363C6" w:rsidRDefault="001D1FB9" w:rsidP="00FC13D1">
      <w:pPr>
        <w:tabs>
          <w:tab w:val="left" w:pos="0"/>
          <w:tab w:val="num" w:pos="1418"/>
        </w:tabs>
        <w:jc w:val="both"/>
        <w:rPr>
          <w:rFonts w:asciiTheme="majorHAnsi" w:hAnsiTheme="majorHAnsi"/>
          <w:bCs/>
        </w:rPr>
      </w:pPr>
      <w:r w:rsidRPr="000363C6">
        <w:rPr>
          <w:rFonts w:asciiTheme="majorHAnsi" w:hAnsiTheme="majorHAnsi"/>
          <w:bCs/>
        </w:rPr>
        <w:t xml:space="preserve">3. Zamawiający przed zawarciem </w:t>
      </w:r>
      <w:r w:rsidRPr="000363C6">
        <w:rPr>
          <w:rFonts w:asciiTheme="majorHAnsi" w:hAnsiTheme="majorHAnsi"/>
        </w:rPr>
        <w:t>Umow</w:t>
      </w:r>
      <w:r w:rsidRPr="000363C6">
        <w:rPr>
          <w:rFonts w:asciiTheme="majorHAnsi" w:hAnsiTheme="majorHAnsi"/>
          <w:bCs/>
        </w:rPr>
        <w:t xml:space="preserve">y o zamówienie publiczne może wnieść uwagi do </w:t>
      </w:r>
      <w:r w:rsidRPr="000363C6">
        <w:rPr>
          <w:rFonts w:asciiTheme="majorHAnsi" w:hAnsiTheme="majorHAnsi"/>
        </w:rPr>
        <w:t>Umow</w:t>
      </w:r>
      <w:r w:rsidRPr="000363C6">
        <w:rPr>
          <w:rFonts w:asciiTheme="majorHAnsi" w:hAnsiTheme="majorHAnsi"/>
          <w:bCs/>
        </w:rPr>
        <w:t xml:space="preserve">y regulującej współpracę Wykonawców, które strony </w:t>
      </w:r>
      <w:r w:rsidRPr="000363C6">
        <w:rPr>
          <w:rFonts w:asciiTheme="majorHAnsi" w:hAnsiTheme="majorHAnsi"/>
        </w:rPr>
        <w:t>Umow</w:t>
      </w:r>
      <w:r w:rsidRPr="000363C6">
        <w:rPr>
          <w:rFonts w:asciiTheme="majorHAnsi" w:hAnsiTheme="majorHAnsi"/>
          <w:bCs/>
        </w:rPr>
        <w:t xml:space="preserve">y winny uwzględnić. Nie dopuszcza się możliwości składania </w:t>
      </w:r>
      <w:r w:rsidRPr="000363C6">
        <w:rPr>
          <w:rFonts w:asciiTheme="majorHAnsi" w:hAnsiTheme="majorHAnsi"/>
        </w:rPr>
        <w:t>Umow</w:t>
      </w:r>
      <w:r w:rsidRPr="000363C6">
        <w:rPr>
          <w:rFonts w:asciiTheme="majorHAnsi" w:hAnsiTheme="majorHAnsi"/>
          <w:bCs/>
        </w:rPr>
        <w:t xml:space="preserve">y przedwstępnej lub </w:t>
      </w:r>
      <w:r w:rsidRPr="000363C6">
        <w:rPr>
          <w:rFonts w:asciiTheme="majorHAnsi" w:hAnsiTheme="majorHAnsi"/>
        </w:rPr>
        <w:t>Umow</w:t>
      </w:r>
      <w:r w:rsidRPr="000363C6">
        <w:rPr>
          <w:rFonts w:asciiTheme="majorHAnsi" w:hAnsiTheme="majorHAnsi"/>
          <w:bCs/>
        </w:rPr>
        <w:t>y zawartej pod warunkiem zawieszającym.</w:t>
      </w:r>
    </w:p>
    <w:p w:rsidR="001D1FB9" w:rsidRPr="000363C6" w:rsidRDefault="001D1FB9" w:rsidP="00FC13D1">
      <w:pPr>
        <w:pStyle w:val="Tekstpodstawowywcity"/>
        <w:tabs>
          <w:tab w:val="left" w:pos="0"/>
          <w:tab w:val="num" w:pos="1134"/>
          <w:tab w:val="left" w:pos="1418"/>
        </w:tabs>
        <w:spacing w:after="0"/>
        <w:ind w:left="0"/>
        <w:jc w:val="both"/>
        <w:rPr>
          <w:rFonts w:asciiTheme="majorHAnsi" w:hAnsiTheme="majorHAnsi"/>
        </w:rPr>
      </w:pPr>
      <w:r w:rsidRPr="000363C6">
        <w:rPr>
          <w:rFonts w:asciiTheme="majorHAnsi" w:hAnsiTheme="majorHAnsi"/>
        </w:rPr>
        <w:t xml:space="preserve">Nie złożenie Umowy regulującej współpracę Wykonawców lub złożenie Umowy niezgodnej z w/w warunkami uniemożliwi zawarcie Umowy z przyczyn leżących po stronie Wykonawcy. </w:t>
      </w:r>
    </w:p>
    <w:p w:rsidR="001D1FB9" w:rsidRPr="000363C6" w:rsidRDefault="004A229E" w:rsidP="00FC13D1">
      <w:pPr>
        <w:tabs>
          <w:tab w:val="left" w:pos="0"/>
        </w:tabs>
        <w:jc w:val="both"/>
        <w:rPr>
          <w:rFonts w:asciiTheme="majorHAnsi" w:hAnsiTheme="majorHAnsi"/>
        </w:rPr>
      </w:pPr>
      <w:r w:rsidRPr="000363C6">
        <w:rPr>
          <w:rFonts w:asciiTheme="majorHAnsi" w:hAnsiTheme="majorHAnsi"/>
        </w:rPr>
        <w:t>4. W zawiadomieniu o wyborze O</w:t>
      </w:r>
      <w:r w:rsidR="001D1FB9" w:rsidRPr="000363C6">
        <w:rPr>
          <w:rFonts w:asciiTheme="majorHAnsi" w:hAnsiTheme="majorHAnsi"/>
        </w:rPr>
        <w:t xml:space="preserve">ferty najkorzystniejszej Zamawiający poinformuje Wykonawcę o terminie i miejscu zawarcia Umowy. Osoby reprezentujące Wykonawcę przy podpisywaniu Umowy powinny posiadać ze sobą dokumenty potwierdzające ich umocowanie do podpisania Umowy, o ile umocowanie to nie będzie wynikać z dokumentów załączonych do </w:t>
      </w:r>
      <w:r w:rsidRPr="000363C6">
        <w:rPr>
          <w:rFonts w:asciiTheme="majorHAnsi" w:hAnsiTheme="majorHAnsi"/>
        </w:rPr>
        <w:t>O</w:t>
      </w:r>
      <w:r w:rsidR="001D1FB9" w:rsidRPr="000363C6">
        <w:rPr>
          <w:rFonts w:asciiTheme="majorHAnsi" w:hAnsiTheme="majorHAnsi"/>
        </w:rPr>
        <w:t>ferty.</w:t>
      </w:r>
    </w:p>
    <w:p w:rsidR="001D180A" w:rsidRPr="000363C6" w:rsidRDefault="001D180A" w:rsidP="000E2896">
      <w:pPr>
        <w:pStyle w:val="Tekstpodstawowywcity2"/>
        <w:tabs>
          <w:tab w:val="num" w:pos="0"/>
        </w:tabs>
        <w:spacing w:after="0" w:line="240" w:lineRule="auto"/>
        <w:ind w:left="0"/>
        <w:jc w:val="both"/>
        <w:rPr>
          <w:rFonts w:asciiTheme="majorHAnsi" w:hAnsiTheme="majorHAnsi"/>
          <w:strike/>
        </w:rPr>
      </w:pPr>
    </w:p>
    <w:p w:rsidR="00552FBA" w:rsidRPr="000363C6" w:rsidRDefault="00FC13D1" w:rsidP="00427453">
      <w:pPr>
        <w:spacing w:after="40"/>
        <w:jc w:val="both"/>
        <w:rPr>
          <w:rFonts w:asciiTheme="majorHAnsi" w:hAnsiTheme="majorHAnsi"/>
          <w:b/>
        </w:rPr>
      </w:pPr>
      <w:r w:rsidRPr="000363C6">
        <w:rPr>
          <w:rFonts w:asciiTheme="majorHAnsi" w:hAnsiTheme="majorHAnsi"/>
          <w:b/>
        </w:rPr>
        <w:t xml:space="preserve">Rozdział </w:t>
      </w:r>
      <w:r w:rsidR="00080477" w:rsidRPr="000363C6">
        <w:rPr>
          <w:rFonts w:asciiTheme="majorHAnsi" w:hAnsiTheme="majorHAnsi"/>
          <w:b/>
        </w:rPr>
        <w:t xml:space="preserve">XV. </w:t>
      </w:r>
      <w:r w:rsidR="00080477" w:rsidRPr="000363C6">
        <w:rPr>
          <w:rFonts w:asciiTheme="majorHAnsi" w:hAnsiTheme="majorHAnsi"/>
          <w:b/>
        </w:rPr>
        <w:tab/>
        <w:t>Istotne dla stron postanowienia, które zostaną wprowadzone do treści z</w:t>
      </w:r>
      <w:r w:rsidR="00B100B5" w:rsidRPr="000363C6">
        <w:rPr>
          <w:rFonts w:asciiTheme="majorHAnsi" w:hAnsiTheme="majorHAnsi"/>
          <w:b/>
        </w:rPr>
        <w:t>awieranej U</w:t>
      </w:r>
      <w:r w:rsidR="00080477" w:rsidRPr="000363C6">
        <w:rPr>
          <w:rFonts w:asciiTheme="majorHAnsi" w:hAnsiTheme="majorHAnsi"/>
          <w:b/>
        </w:rPr>
        <w:t xml:space="preserve">mowy w sprawie zamówienia publicznego, ogólne warunki </w:t>
      </w:r>
      <w:r w:rsidR="00B100B5" w:rsidRPr="000363C6">
        <w:rPr>
          <w:rFonts w:asciiTheme="majorHAnsi" w:hAnsiTheme="majorHAnsi"/>
          <w:b/>
        </w:rPr>
        <w:t>U</w:t>
      </w:r>
      <w:r w:rsidR="00080477" w:rsidRPr="000363C6">
        <w:rPr>
          <w:rFonts w:asciiTheme="majorHAnsi" w:hAnsiTheme="majorHAnsi"/>
          <w:b/>
        </w:rPr>
        <w:t xml:space="preserve">mowy albo wzór </w:t>
      </w:r>
      <w:r w:rsidR="00B100B5" w:rsidRPr="000363C6">
        <w:rPr>
          <w:rFonts w:asciiTheme="majorHAnsi" w:hAnsiTheme="majorHAnsi"/>
          <w:b/>
        </w:rPr>
        <w:t>U</w:t>
      </w:r>
      <w:r w:rsidR="00080477" w:rsidRPr="000363C6">
        <w:rPr>
          <w:rFonts w:asciiTheme="majorHAnsi" w:hAnsiTheme="majorHAnsi"/>
          <w:b/>
        </w:rPr>
        <w:t xml:space="preserve">mowy, jeżeli Zamawiający wymaga od Wykonawcy, aby zawarł z nim </w:t>
      </w:r>
      <w:r w:rsidR="00B100B5" w:rsidRPr="000363C6">
        <w:rPr>
          <w:rFonts w:asciiTheme="majorHAnsi" w:hAnsiTheme="majorHAnsi"/>
          <w:b/>
        </w:rPr>
        <w:t>U</w:t>
      </w:r>
      <w:r w:rsidR="00080477" w:rsidRPr="000363C6">
        <w:rPr>
          <w:rFonts w:asciiTheme="majorHAnsi" w:hAnsiTheme="majorHAnsi"/>
          <w:b/>
        </w:rPr>
        <w:t>mowę w sprawie zamówienia publicznego na takich warunkach.</w:t>
      </w:r>
    </w:p>
    <w:p w:rsidR="00552FBA" w:rsidRPr="000363C6" w:rsidRDefault="00552FBA" w:rsidP="00871782">
      <w:pPr>
        <w:tabs>
          <w:tab w:val="num" w:pos="480"/>
        </w:tabs>
        <w:jc w:val="both"/>
        <w:rPr>
          <w:rFonts w:asciiTheme="majorHAnsi" w:hAnsiTheme="majorHAnsi"/>
        </w:rPr>
      </w:pPr>
    </w:p>
    <w:p w:rsidR="00552FBA" w:rsidRPr="000363C6" w:rsidRDefault="00552FBA" w:rsidP="00427453">
      <w:pPr>
        <w:pStyle w:val="Nagwek7"/>
        <w:pBdr>
          <w:bottom w:val="none" w:sz="0" w:space="0" w:color="auto"/>
        </w:pBdr>
        <w:spacing w:after="40"/>
        <w:ind w:left="0"/>
        <w:rPr>
          <w:rFonts w:asciiTheme="majorHAnsi" w:hAnsiTheme="majorHAnsi"/>
          <w:b w:val="0"/>
          <w:sz w:val="24"/>
          <w:szCs w:val="24"/>
        </w:rPr>
      </w:pPr>
      <w:r w:rsidRPr="000363C6">
        <w:rPr>
          <w:rFonts w:asciiTheme="majorHAnsi" w:hAnsiTheme="majorHAnsi"/>
          <w:b w:val="0"/>
          <w:sz w:val="24"/>
          <w:szCs w:val="24"/>
        </w:rPr>
        <w:t xml:space="preserve">Wzór </w:t>
      </w:r>
      <w:r w:rsidR="00B100B5" w:rsidRPr="000363C6">
        <w:rPr>
          <w:rFonts w:asciiTheme="majorHAnsi" w:hAnsiTheme="majorHAnsi"/>
          <w:b w:val="0"/>
          <w:sz w:val="24"/>
          <w:szCs w:val="24"/>
        </w:rPr>
        <w:t>U</w:t>
      </w:r>
      <w:r w:rsidRPr="000363C6">
        <w:rPr>
          <w:rFonts w:asciiTheme="majorHAnsi" w:hAnsiTheme="majorHAnsi"/>
          <w:b w:val="0"/>
          <w:sz w:val="24"/>
          <w:szCs w:val="24"/>
        </w:rPr>
        <w:t xml:space="preserve">mowy, stanowi </w:t>
      </w:r>
      <w:r w:rsidR="00E90F78" w:rsidRPr="000363C6">
        <w:rPr>
          <w:rFonts w:asciiTheme="majorHAnsi" w:hAnsiTheme="majorHAnsi"/>
          <w:b w:val="0"/>
          <w:sz w:val="24"/>
          <w:szCs w:val="24"/>
        </w:rPr>
        <w:t>z</w:t>
      </w:r>
      <w:r w:rsidRPr="000363C6">
        <w:rPr>
          <w:rFonts w:asciiTheme="majorHAnsi" w:hAnsiTheme="majorHAnsi"/>
          <w:b w:val="0"/>
          <w:sz w:val="24"/>
          <w:szCs w:val="24"/>
        </w:rPr>
        <w:t xml:space="preserve">ałącznik nr </w:t>
      </w:r>
      <w:r w:rsidR="008626F9" w:rsidRPr="000363C6">
        <w:rPr>
          <w:rFonts w:asciiTheme="majorHAnsi" w:hAnsiTheme="majorHAnsi"/>
          <w:b w:val="0"/>
          <w:sz w:val="24"/>
          <w:szCs w:val="24"/>
        </w:rPr>
        <w:t>2</w:t>
      </w:r>
      <w:r w:rsidRPr="000363C6">
        <w:rPr>
          <w:rFonts w:asciiTheme="majorHAnsi" w:hAnsiTheme="majorHAnsi"/>
          <w:b w:val="0"/>
          <w:sz w:val="24"/>
          <w:szCs w:val="24"/>
        </w:rPr>
        <w:t xml:space="preserve"> do SIWZ.</w:t>
      </w:r>
    </w:p>
    <w:p w:rsidR="0029696A" w:rsidRPr="000363C6" w:rsidRDefault="0029696A" w:rsidP="00427453">
      <w:pPr>
        <w:spacing w:after="40"/>
        <w:rPr>
          <w:rFonts w:asciiTheme="majorHAnsi" w:hAnsiTheme="majorHAnsi"/>
        </w:rPr>
      </w:pPr>
    </w:p>
    <w:p w:rsidR="00080477" w:rsidRPr="000363C6" w:rsidRDefault="00FC13D1" w:rsidP="00427453">
      <w:pPr>
        <w:spacing w:after="40"/>
        <w:rPr>
          <w:rFonts w:asciiTheme="majorHAnsi" w:hAnsiTheme="majorHAnsi"/>
          <w:b/>
        </w:rPr>
      </w:pPr>
      <w:r w:rsidRPr="000363C6">
        <w:rPr>
          <w:rFonts w:asciiTheme="majorHAnsi" w:hAnsiTheme="majorHAnsi"/>
          <w:b/>
        </w:rPr>
        <w:lastRenderedPageBreak/>
        <w:t xml:space="preserve">Rozdział </w:t>
      </w:r>
      <w:r w:rsidR="00080477" w:rsidRPr="000363C6">
        <w:rPr>
          <w:rFonts w:asciiTheme="majorHAnsi" w:hAnsiTheme="majorHAnsi"/>
          <w:b/>
        </w:rPr>
        <w:t>XVI.</w:t>
      </w:r>
      <w:r w:rsidR="00080477" w:rsidRPr="000363C6">
        <w:rPr>
          <w:rFonts w:asciiTheme="majorHAnsi" w:hAnsiTheme="majorHAnsi"/>
          <w:b/>
        </w:rPr>
        <w:tab/>
        <w:t xml:space="preserve">Pouczenie o środkach ochrony prawnej. </w:t>
      </w:r>
    </w:p>
    <w:p w:rsidR="00552FBA" w:rsidRPr="000363C6" w:rsidRDefault="00552FBA" w:rsidP="00871782">
      <w:pPr>
        <w:pStyle w:val="pkt1"/>
        <w:spacing w:before="0" w:after="0"/>
        <w:ind w:left="539" w:firstLine="0"/>
        <w:rPr>
          <w:rFonts w:asciiTheme="majorHAnsi" w:hAnsiTheme="majorHAnsi"/>
          <w:b/>
          <w:szCs w:val="24"/>
        </w:rPr>
      </w:pPr>
    </w:p>
    <w:p w:rsidR="00552FBA" w:rsidRPr="000363C6" w:rsidRDefault="00552FBA" w:rsidP="00803F80">
      <w:pPr>
        <w:numPr>
          <w:ilvl w:val="0"/>
          <w:numId w:val="12"/>
        </w:numPr>
        <w:tabs>
          <w:tab w:val="clear" w:pos="1797"/>
          <w:tab w:val="num" w:pos="0"/>
          <w:tab w:val="left" w:pos="284"/>
        </w:tabs>
        <w:suppressAutoHyphens/>
        <w:spacing w:after="40"/>
        <w:ind w:left="0" w:firstLine="0"/>
        <w:jc w:val="both"/>
        <w:rPr>
          <w:rFonts w:asciiTheme="majorHAnsi" w:hAnsiTheme="majorHAnsi"/>
        </w:rPr>
      </w:pPr>
      <w:r w:rsidRPr="000363C6">
        <w:rPr>
          <w:rFonts w:asciiTheme="majorHAnsi" w:hAnsiTheme="majorHAnsi"/>
          <w:bCs/>
        </w:rPr>
        <w:t>Każdemu Wykonawcy, a także innemu podmiotowi, jeżeli ma lub miał interes w uzyskaniu danego zamówienia oraz poniósł lub może ponieść szkodę w wyniku naruszeni</w:t>
      </w:r>
      <w:r w:rsidR="00A6741F" w:rsidRPr="000363C6">
        <w:rPr>
          <w:rFonts w:asciiTheme="majorHAnsi" w:hAnsiTheme="majorHAnsi"/>
          <w:bCs/>
        </w:rPr>
        <w:t>a przez Zamawiającego przepisów U</w:t>
      </w:r>
      <w:r w:rsidRPr="000363C6">
        <w:rPr>
          <w:rFonts w:asciiTheme="majorHAnsi" w:hAnsiTheme="majorHAnsi"/>
          <w:bCs/>
        </w:rPr>
        <w:t>stawy</w:t>
      </w:r>
      <w:r w:rsidR="00A6741F" w:rsidRPr="000363C6">
        <w:rPr>
          <w:rFonts w:asciiTheme="majorHAnsi" w:hAnsiTheme="majorHAnsi"/>
          <w:bCs/>
        </w:rPr>
        <w:t xml:space="preserve"> </w:t>
      </w:r>
      <w:r w:rsidRPr="000363C6">
        <w:rPr>
          <w:rFonts w:asciiTheme="majorHAnsi" w:hAnsiTheme="majorHAnsi"/>
        </w:rPr>
        <w:t>przysługują środki ochrony prawn</w:t>
      </w:r>
      <w:r w:rsidR="00A6741F" w:rsidRPr="000363C6">
        <w:rPr>
          <w:rFonts w:asciiTheme="majorHAnsi" w:hAnsiTheme="majorHAnsi"/>
        </w:rPr>
        <w:t>ej przewidziane w dziale VI U</w:t>
      </w:r>
      <w:r w:rsidRPr="000363C6">
        <w:rPr>
          <w:rFonts w:asciiTheme="majorHAnsi" w:hAnsiTheme="majorHAnsi"/>
        </w:rPr>
        <w:t>stawy jak dla postępowań poniżej kwoty określonej w przepisach wykonawczych wydany</w:t>
      </w:r>
      <w:r w:rsidR="00A6741F" w:rsidRPr="000363C6">
        <w:rPr>
          <w:rFonts w:asciiTheme="majorHAnsi" w:hAnsiTheme="majorHAnsi"/>
        </w:rPr>
        <w:t>ch na podstawie art. 11 ust. 8 Us</w:t>
      </w:r>
      <w:r w:rsidRPr="000363C6">
        <w:rPr>
          <w:rFonts w:asciiTheme="majorHAnsi" w:hAnsiTheme="majorHAnsi"/>
        </w:rPr>
        <w:t>tawy.</w:t>
      </w:r>
    </w:p>
    <w:p w:rsidR="001D1FB9" w:rsidRPr="000363C6" w:rsidRDefault="00552FBA" w:rsidP="00803F80">
      <w:pPr>
        <w:numPr>
          <w:ilvl w:val="0"/>
          <w:numId w:val="12"/>
        </w:numPr>
        <w:tabs>
          <w:tab w:val="clear" w:pos="1797"/>
          <w:tab w:val="num" w:pos="0"/>
          <w:tab w:val="left" w:pos="284"/>
        </w:tabs>
        <w:suppressAutoHyphens/>
        <w:spacing w:after="40"/>
        <w:ind w:left="0" w:firstLine="0"/>
        <w:jc w:val="both"/>
        <w:rPr>
          <w:rFonts w:asciiTheme="majorHAnsi" w:hAnsiTheme="majorHAnsi"/>
        </w:rPr>
      </w:pPr>
      <w:r w:rsidRPr="000363C6">
        <w:rPr>
          <w:rFonts w:asciiTheme="majorHAnsi" w:hAnsiTheme="majorHAnsi"/>
        </w:rPr>
        <w:t>Środki ochrony prawnej wobec ogłoszenia o zamówieniu oraz SIWZ przysługują również organizacjom wpisanym na listę, o któr</w:t>
      </w:r>
      <w:r w:rsidR="00A6741F" w:rsidRPr="000363C6">
        <w:rPr>
          <w:rFonts w:asciiTheme="majorHAnsi" w:hAnsiTheme="majorHAnsi"/>
        </w:rPr>
        <w:t>ej mowa w art. 154 pkt 5 Ustawy</w:t>
      </w:r>
      <w:r w:rsidRPr="000363C6">
        <w:rPr>
          <w:rFonts w:asciiTheme="majorHAnsi" w:hAnsiTheme="majorHAnsi"/>
        </w:rPr>
        <w:t>.</w:t>
      </w:r>
    </w:p>
    <w:p w:rsidR="001D1FB9" w:rsidRPr="000363C6" w:rsidRDefault="001D1FB9" w:rsidP="000E2896">
      <w:pPr>
        <w:pStyle w:val="Tekstpodstawowy"/>
        <w:tabs>
          <w:tab w:val="left" w:pos="360"/>
          <w:tab w:val="left" w:pos="709"/>
        </w:tabs>
        <w:ind w:right="72"/>
        <w:rPr>
          <w:rFonts w:asciiTheme="majorHAnsi" w:hAnsiTheme="majorHAnsi"/>
          <w:strike/>
          <w:sz w:val="24"/>
          <w:szCs w:val="24"/>
        </w:rPr>
      </w:pPr>
    </w:p>
    <w:p w:rsidR="001D1FB9" w:rsidRPr="000363C6" w:rsidRDefault="001D1FB9" w:rsidP="008626F9">
      <w:pPr>
        <w:rPr>
          <w:rFonts w:asciiTheme="majorHAnsi" w:hAnsiTheme="majorHAnsi"/>
          <w:b/>
        </w:rPr>
      </w:pPr>
      <w:r w:rsidRPr="000363C6">
        <w:rPr>
          <w:rFonts w:asciiTheme="majorHAnsi" w:hAnsiTheme="majorHAnsi"/>
          <w:b/>
        </w:rPr>
        <w:t>Rozdział XVII Informacje dodatkowe dla Wykonawców</w:t>
      </w:r>
    </w:p>
    <w:p w:rsidR="001D1FB9" w:rsidRPr="000363C6" w:rsidRDefault="001D1FB9" w:rsidP="008626F9">
      <w:pPr>
        <w:rPr>
          <w:rFonts w:asciiTheme="majorHAnsi" w:hAnsiTheme="majorHAnsi"/>
        </w:rPr>
      </w:pPr>
    </w:p>
    <w:p w:rsidR="001D1FB9" w:rsidRPr="000363C6" w:rsidRDefault="001D1FB9" w:rsidP="00C17CF3">
      <w:pPr>
        <w:pStyle w:val="Akapitzlist"/>
        <w:numPr>
          <w:ilvl w:val="0"/>
          <w:numId w:val="36"/>
        </w:numPr>
        <w:tabs>
          <w:tab w:val="left" w:pos="851"/>
        </w:tabs>
        <w:ind w:left="0" w:firstLine="0"/>
        <w:rPr>
          <w:rFonts w:asciiTheme="majorHAnsi" w:hAnsiTheme="majorHAnsi"/>
        </w:rPr>
      </w:pPr>
      <w:r w:rsidRPr="000363C6">
        <w:rPr>
          <w:rFonts w:asciiTheme="majorHAnsi" w:hAnsiTheme="majorHAnsi"/>
        </w:rPr>
        <w:t xml:space="preserve">Zamawiający nie dopuszcza składania </w:t>
      </w:r>
      <w:r w:rsidR="004A229E" w:rsidRPr="000363C6">
        <w:rPr>
          <w:rFonts w:asciiTheme="majorHAnsi" w:hAnsiTheme="majorHAnsi"/>
        </w:rPr>
        <w:t>O</w:t>
      </w:r>
      <w:r w:rsidRPr="000363C6">
        <w:rPr>
          <w:rFonts w:asciiTheme="majorHAnsi" w:hAnsiTheme="majorHAnsi"/>
        </w:rPr>
        <w:t>fert częściowych.</w:t>
      </w:r>
    </w:p>
    <w:p w:rsidR="00A52B28" w:rsidRPr="000363C6" w:rsidRDefault="00A52B28" w:rsidP="00C17CF3">
      <w:pPr>
        <w:numPr>
          <w:ilvl w:val="0"/>
          <w:numId w:val="36"/>
        </w:numPr>
        <w:tabs>
          <w:tab w:val="left" w:pos="851"/>
        </w:tabs>
        <w:ind w:left="0" w:firstLine="0"/>
        <w:rPr>
          <w:rFonts w:asciiTheme="majorHAnsi" w:hAnsiTheme="majorHAnsi"/>
        </w:rPr>
      </w:pPr>
      <w:r w:rsidRPr="000363C6">
        <w:rPr>
          <w:rFonts w:asciiTheme="majorHAnsi" w:hAnsiTheme="majorHAnsi"/>
        </w:rPr>
        <w:t>Zamaw</w:t>
      </w:r>
      <w:r w:rsidR="004A229E" w:rsidRPr="000363C6">
        <w:rPr>
          <w:rFonts w:asciiTheme="majorHAnsi" w:hAnsiTheme="majorHAnsi"/>
        </w:rPr>
        <w:t>iający nie dopuszcza składania Of</w:t>
      </w:r>
      <w:r w:rsidRPr="000363C6">
        <w:rPr>
          <w:rFonts w:asciiTheme="majorHAnsi" w:hAnsiTheme="majorHAnsi"/>
        </w:rPr>
        <w:t>ert wariantowych.</w:t>
      </w:r>
    </w:p>
    <w:p w:rsidR="001D1FB9" w:rsidRPr="000363C6" w:rsidRDefault="001D1FB9" w:rsidP="00C17CF3">
      <w:pPr>
        <w:numPr>
          <w:ilvl w:val="0"/>
          <w:numId w:val="36"/>
        </w:numPr>
        <w:tabs>
          <w:tab w:val="left" w:pos="851"/>
        </w:tabs>
        <w:ind w:left="0" w:firstLine="0"/>
        <w:rPr>
          <w:rFonts w:asciiTheme="majorHAnsi" w:hAnsiTheme="majorHAnsi"/>
        </w:rPr>
      </w:pPr>
      <w:r w:rsidRPr="000363C6">
        <w:rPr>
          <w:rFonts w:asciiTheme="majorHAnsi" w:hAnsiTheme="majorHAnsi"/>
        </w:rPr>
        <w:t xml:space="preserve">Zamawiający nie przewiduje zawarcia Umowy ramowej. </w:t>
      </w:r>
    </w:p>
    <w:p w:rsidR="00A52B28" w:rsidRPr="000363C6" w:rsidRDefault="00A52B28" w:rsidP="00C17CF3">
      <w:pPr>
        <w:numPr>
          <w:ilvl w:val="0"/>
          <w:numId w:val="36"/>
        </w:numPr>
        <w:tabs>
          <w:tab w:val="left" w:pos="851"/>
        </w:tabs>
        <w:ind w:left="0" w:firstLine="0"/>
        <w:jc w:val="both"/>
        <w:rPr>
          <w:rFonts w:asciiTheme="majorHAnsi" w:hAnsiTheme="majorHAnsi"/>
        </w:rPr>
      </w:pPr>
      <w:r w:rsidRPr="000363C6">
        <w:rPr>
          <w:rFonts w:asciiTheme="majorHAnsi" w:hAnsiTheme="majorHAnsi"/>
        </w:rPr>
        <w:t>Zamawiający nie przewiduje aukcji elektronicznej</w:t>
      </w:r>
    </w:p>
    <w:p w:rsidR="00A52B28" w:rsidRPr="000363C6" w:rsidRDefault="00A52B28" w:rsidP="00C17CF3">
      <w:pPr>
        <w:numPr>
          <w:ilvl w:val="0"/>
          <w:numId w:val="36"/>
        </w:numPr>
        <w:tabs>
          <w:tab w:val="left" w:pos="851"/>
        </w:tabs>
        <w:ind w:left="851" w:hanging="851"/>
        <w:jc w:val="both"/>
        <w:rPr>
          <w:rFonts w:asciiTheme="majorHAnsi" w:hAnsiTheme="majorHAnsi"/>
        </w:rPr>
      </w:pPr>
      <w:r w:rsidRPr="000363C6">
        <w:rPr>
          <w:rFonts w:asciiTheme="majorHAnsi" w:hAnsiTheme="majorHAnsi"/>
        </w:rPr>
        <w:t>Zamawiający nie przewiduje możliwości udzielenie zamówień, o których mowa w art. 67 ust. 1 pkt 6 i 7.</w:t>
      </w:r>
    </w:p>
    <w:p w:rsidR="00A52B28" w:rsidRPr="000363C6" w:rsidRDefault="00A52B28" w:rsidP="00C17CF3">
      <w:pPr>
        <w:numPr>
          <w:ilvl w:val="0"/>
          <w:numId w:val="36"/>
        </w:numPr>
        <w:tabs>
          <w:tab w:val="left" w:pos="851"/>
        </w:tabs>
        <w:ind w:left="851" w:hanging="851"/>
        <w:jc w:val="both"/>
        <w:rPr>
          <w:rFonts w:asciiTheme="majorHAnsi" w:hAnsiTheme="majorHAnsi"/>
        </w:rPr>
      </w:pPr>
      <w:r w:rsidRPr="000363C6">
        <w:rPr>
          <w:rFonts w:asciiTheme="majorHAnsi" w:hAnsiTheme="majorHAnsi"/>
        </w:rPr>
        <w:t xml:space="preserve">Zamawiający nie zastrzega obowiązku osobistego wykonania przez </w:t>
      </w:r>
      <w:r w:rsidR="004A229E" w:rsidRPr="000363C6">
        <w:rPr>
          <w:rFonts w:asciiTheme="majorHAnsi" w:hAnsiTheme="majorHAnsi"/>
        </w:rPr>
        <w:t>W</w:t>
      </w:r>
      <w:r w:rsidRPr="000363C6">
        <w:rPr>
          <w:rFonts w:asciiTheme="majorHAnsi" w:hAnsiTheme="majorHAnsi"/>
        </w:rPr>
        <w:t>ykonawcę Przedmiotu Umowy lub jego części.</w:t>
      </w:r>
    </w:p>
    <w:p w:rsidR="001D1FB9" w:rsidRPr="000363C6" w:rsidRDefault="001D1FB9" w:rsidP="00C17CF3">
      <w:pPr>
        <w:numPr>
          <w:ilvl w:val="0"/>
          <w:numId w:val="36"/>
        </w:numPr>
        <w:tabs>
          <w:tab w:val="left" w:pos="851"/>
        </w:tabs>
        <w:ind w:left="0" w:firstLine="0"/>
        <w:rPr>
          <w:rFonts w:asciiTheme="majorHAnsi" w:hAnsiTheme="majorHAnsi"/>
        </w:rPr>
      </w:pPr>
      <w:r w:rsidRPr="000363C6">
        <w:rPr>
          <w:rFonts w:asciiTheme="majorHAnsi" w:hAnsiTheme="majorHAnsi"/>
        </w:rPr>
        <w:t>Zamawiający dopuszcza porozumiewanie się drogą elektroniczną.</w:t>
      </w:r>
    </w:p>
    <w:p w:rsidR="001D1FB9" w:rsidRPr="000363C6" w:rsidRDefault="001D1FB9" w:rsidP="00C17CF3">
      <w:pPr>
        <w:numPr>
          <w:ilvl w:val="0"/>
          <w:numId w:val="36"/>
        </w:numPr>
        <w:tabs>
          <w:tab w:val="left" w:pos="851"/>
        </w:tabs>
        <w:ind w:left="0" w:firstLine="0"/>
        <w:jc w:val="both"/>
        <w:rPr>
          <w:rFonts w:asciiTheme="majorHAnsi" w:hAnsiTheme="majorHAnsi"/>
        </w:rPr>
      </w:pPr>
      <w:r w:rsidRPr="000363C6">
        <w:rPr>
          <w:rFonts w:asciiTheme="majorHAnsi" w:hAnsiTheme="majorHAnsi"/>
        </w:rPr>
        <w:t>Zamawiający nie przewiduje rozliczenia w walutach obcych.</w:t>
      </w:r>
    </w:p>
    <w:p w:rsidR="009C1505" w:rsidRPr="000363C6" w:rsidRDefault="001D1FB9" w:rsidP="00416C93">
      <w:pPr>
        <w:numPr>
          <w:ilvl w:val="0"/>
          <w:numId w:val="36"/>
        </w:numPr>
        <w:tabs>
          <w:tab w:val="left" w:pos="851"/>
        </w:tabs>
        <w:ind w:left="0" w:firstLine="0"/>
        <w:jc w:val="both"/>
        <w:rPr>
          <w:rFonts w:asciiTheme="majorHAnsi" w:hAnsiTheme="majorHAnsi"/>
        </w:rPr>
      </w:pPr>
      <w:r w:rsidRPr="000363C6">
        <w:rPr>
          <w:rFonts w:asciiTheme="majorHAnsi" w:hAnsiTheme="majorHAnsi"/>
        </w:rPr>
        <w:t xml:space="preserve">Zamawiający nie przewiduje zwrotu kosztów udziału w postępowaniu. </w:t>
      </w:r>
      <w:r w:rsidR="001E62FA" w:rsidRPr="000363C6">
        <w:rPr>
          <w:rFonts w:asciiTheme="majorHAnsi" w:hAnsiTheme="majorHAnsi"/>
          <w:b/>
        </w:rPr>
        <w:tab/>
      </w:r>
    </w:p>
    <w:p w:rsidR="00871782" w:rsidRPr="000363C6" w:rsidRDefault="00871782" w:rsidP="00871782">
      <w:pPr>
        <w:tabs>
          <w:tab w:val="left" w:pos="851"/>
        </w:tabs>
        <w:jc w:val="both"/>
        <w:rPr>
          <w:rFonts w:asciiTheme="majorHAnsi" w:hAnsiTheme="majorHAnsi"/>
        </w:rPr>
      </w:pPr>
    </w:p>
    <w:p w:rsidR="00BC194D" w:rsidRPr="000363C6" w:rsidRDefault="00BC194D" w:rsidP="00A6741F">
      <w:pPr>
        <w:pStyle w:val="Tekstpodstawowy3"/>
        <w:tabs>
          <w:tab w:val="left" w:pos="2127"/>
        </w:tabs>
        <w:spacing w:after="0"/>
        <w:ind w:right="283"/>
        <w:rPr>
          <w:rFonts w:asciiTheme="majorHAnsi" w:hAnsiTheme="majorHAnsi"/>
          <w:sz w:val="24"/>
          <w:szCs w:val="24"/>
        </w:rPr>
      </w:pPr>
      <w:r w:rsidRPr="000363C6">
        <w:rPr>
          <w:rFonts w:asciiTheme="majorHAnsi" w:hAnsiTheme="majorHAnsi"/>
          <w:sz w:val="24"/>
          <w:szCs w:val="24"/>
        </w:rPr>
        <w:t>Załączniki do SIWZ:</w:t>
      </w:r>
    </w:p>
    <w:p w:rsidR="00BC194D" w:rsidRPr="000363C6" w:rsidRDefault="00BC194D" w:rsidP="00A6741F">
      <w:pPr>
        <w:tabs>
          <w:tab w:val="left" w:pos="1560"/>
          <w:tab w:val="left" w:pos="1843"/>
          <w:tab w:val="left" w:pos="2160"/>
        </w:tabs>
        <w:ind w:right="283"/>
        <w:jc w:val="both"/>
        <w:rPr>
          <w:rFonts w:asciiTheme="majorHAnsi" w:hAnsiTheme="majorHAnsi"/>
        </w:rPr>
      </w:pPr>
      <w:r w:rsidRPr="000363C6">
        <w:rPr>
          <w:rFonts w:asciiTheme="majorHAnsi" w:hAnsiTheme="majorHAnsi"/>
        </w:rPr>
        <w:t>załącznik nr 1</w:t>
      </w:r>
      <w:r w:rsidRPr="000363C6">
        <w:rPr>
          <w:rFonts w:asciiTheme="majorHAnsi" w:hAnsiTheme="majorHAnsi"/>
        </w:rPr>
        <w:tab/>
      </w:r>
      <w:r w:rsidR="00A6741F" w:rsidRPr="000363C6">
        <w:rPr>
          <w:rFonts w:asciiTheme="majorHAnsi" w:hAnsiTheme="majorHAnsi"/>
        </w:rPr>
        <w:tab/>
      </w:r>
      <w:r w:rsidR="001B2B7D" w:rsidRPr="000363C6">
        <w:rPr>
          <w:rFonts w:asciiTheme="majorHAnsi" w:hAnsiTheme="majorHAnsi"/>
        </w:rPr>
        <w:t xml:space="preserve">Wzór </w:t>
      </w:r>
      <w:r w:rsidRPr="000363C6">
        <w:rPr>
          <w:rFonts w:asciiTheme="majorHAnsi" w:hAnsiTheme="majorHAnsi"/>
        </w:rPr>
        <w:t>Ofert</w:t>
      </w:r>
      <w:r w:rsidR="001B2B7D" w:rsidRPr="000363C6">
        <w:rPr>
          <w:rFonts w:asciiTheme="majorHAnsi" w:hAnsiTheme="majorHAnsi"/>
        </w:rPr>
        <w:t>y</w:t>
      </w:r>
    </w:p>
    <w:p w:rsidR="00BC194D" w:rsidRPr="000363C6" w:rsidRDefault="001E62FA" w:rsidP="0056323C">
      <w:pPr>
        <w:pStyle w:val="Tekstpodstawowy"/>
        <w:tabs>
          <w:tab w:val="left" w:pos="1843"/>
        </w:tabs>
        <w:ind w:left="1843" w:right="-284" w:hanging="1843"/>
        <w:rPr>
          <w:rFonts w:asciiTheme="majorHAnsi" w:hAnsiTheme="majorHAnsi"/>
          <w:b w:val="0"/>
          <w:sz w:val="24"/>
          <w:szCs w:val="24"/>
        </w:rPr>
      </w:pPr>
      <w:r w:rsidRPr="000363C6">
        <w:rPr>
          <w:rFonts w:asciiTheme="majorHAnsi" w:hAnsiTheme="majorHAnsi"/>
          <w:b w:val="0"/>
          <w:sz w:val="24"/>
          <w:szCs w:val="24"/>
        </w:rPr>
        <w:t>załącznik nr 2</w:t>
      </w:r>
      <w:r w:rsidRPr="000363C6">
        <w:rPr>
          <w:rFonts w:asciiTheme="majorHAnsi" w:hAnsiTheme="majorHAnsi"/>
          <w:b w:val="0"/>
          <w:sz w:val="24"/>
          <w:szCs w:val="24"/>
        </w:rPr>
        <w:tab/>
        <w:t xml:space="preserve">Wzór Umowy </w:t>
      </w:r>
    </w:p>
    <w:p w:rsidR="00BC194D" w:rsidRPr="000363C6" w:rsidRDefault="00BC194D" w:rsidP="00A6741F">
      <w:pPr>
        <w:pStyle w:val="Tekstpodstawowywcity"/>
        <w:tabs>
          <w:tab w:val="left" w:pos="284"/>
          <w:tab w:val="left" w:pos="851"/>
          <w:tab w:val="left" w:pos="1843"/>
          <w:tab w:val="left" w:pos="2160"/>
        </w:tabs>
        <w:spacing w:after="0"/>
        <w:ind w:left="0"/>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3</w:t>
      </w:r>
      <w:r w:rsidRPr="000363C6">
        <w:rPr>
          <w:rFonts w:asciiTheme="majorHAnsi" w:hAnsiTheme="majorHAnsi"/>
        </w:rPr>
        <w:tab/>
        <w:t>Doświadczenie zawodowe</w:t>
      </w:r>
    </w:p>
    <w:p w:rsidR="001E62FA" w:rsidRPr="000363C6" w:rsidRDefault="00BC194D" w:rsidP="00A6741F">
      <w:pPr>
        <w:tabs>
          <w:tab w:val="left" w:pos="1843"/>
          <w:tab w:val="left" w:pos="2160"/>
          <w:tab w:val="left" w:pos="9497"/>
        </w:tabs>
        <w:ind w:right="-43"/>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4</w:t>
      </w:r>
      <w:r w:rsidRPr="000363C6">
        <w:rPr>
          <w:rFonts w:asciiTheme="majorHAnsi" w:hAnsiTheme="majorHAnsi"/>
        </w:rPr>
        <w:tab/>
        <w:t>Wzór o</w:t>
      </w:r>
      <w:r w:rsidR="001E62FA" w:rsidRPr="000363C6">
        <w:rPr>
          <w:rFonts w:asciiTheme="majorHAnsi" w:hAnsiTheme="majorHAnsi"/>
        </w:rPr>
        <w:t>świadczenia</w:t>
      </w:r>
    </w:p>
    <w:p w:rsidR="00BC194D" w:rsidRPr="000363C6" w:rsidRDefault="001E62FA" w:rsidP="00A6741F">
      <w:pPr>
        <w:pStyle w:val="Tekstpodstawowywcity"/>
        <w:tabs>
          <w:tab w:val="left" w:pos="284"/>
          <w:tab w:val="left" w:pos="1843"/>
        </w:tabs>
        <w:spacing w:after="0"/>
        <w:ind w:left="1843" w:hanging="1843"/>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5</w:t>
      </w:r>
      <w:r w:rsidR="00BC194D" w:rsidRPr="000363C6">
        <w:rPr>
          <w:rFonts w:asciiTheme="majorHAnsi" w:hAnsiTheme="majorHAnsi"/>
        </w:rPr>
        <w:tab/>
        <w:t xml:space="preserve">Zobowiązanie do udostępnienia Wykonawcy zasobów do wykonania </w:t>
      </w:r>
      <w:r w:rsidR="00F47746" w:rsidRPr="000363C6">
        <w:rPr>
          <w:rFonts w:asciiTheme="majorHAnsi" w:hAnsiTheme="majorHAnsi"/>
        </w:rPr>
        <w:t>P</w:t>
      </w:r>
      <w:r w:rsidR="00BC194D" w:rsidRPr="000363C6">
        <w:rPr>
          <w:rFonts w:asciiTheme="majorHAnsi" w:hAnsiTheme="majorHAnsi"/>
        </w:rPr>
        <w:t xml:space="preserve">rzedmiotu </w:t>
      </w:r>
      <w:r w:rsidR="00F47746" w:rsidRPr="000363C6">
        <w:rPr>
          <w:rFonts w:asciiTheme="majorHAnsi" w:hAnsiTheme="majorHAnsi"/>
        </w:rPr>
        <w:t>Z</w:t>
      </w:r>
      <w:r w:rsidR="00BC194D" w:rsidRPr="000363C6">
        <w:rPr>
          <w:rFonts w:asciiTheme="majorHAnsi" w:hAnsiTheme="majorHAnsi"/>
        </w:rPr>
        <w:t>amówienia</w:t>
      </w:r>
    </w:p>
    <w:p w:rsidR="001E62FA" w:rsidRPr="000363C6" w:rsidRDefault="001E62FA" w:rsidP="001E62FA">
      <w:pPr>
        <w:tabs>
          <w:tab w:val="left" w:pos="1843"/>
          <w:tab w:val="left" w:pos="2160"/>
        </w:tabs>
        <w:ind w:right="283"/>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6</w:t>
      </w:r>
      <w:r w:rsidRPr="000363C6">
        <w:rPr>
          <w:rFonts w:asciiTheme="majorHAnsi" w:hAnsiTheme="majorHAnsi"/>
        </w:rPr>
        <w:tab/>
        <w:t xml:space="preserve">Wykaz budynków </w:t>
      </w:r>
    </w:p>
    <w:p w:rsidR="001E62FA" w:rsidRPr="000363C6" w:rsidRDefault="001E62FA" w:rsidP="001E62FA">
      <w:pPr>
        <w:tabs>
          <w:tab w:val="left" w:pos="1843"/>
          <w:tab w:val="left" w:pos="2160"/>
        </w:tabs>
        <w:ind w:right="283"/>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7</w:t>
      </w:r>
      <w:r w:rsidRPr="000363C6">
        <w:rPr>
          <w:rFonts w:asciiTheme="majorHAnsi" w:hAnsiTheme="majorHAnsi"/>
        </w:rPr>
        <w:tab/>
        <w:t xml:space="preserve">Wzór zlecenia </w:t>
      </w:r>
    </w:p>
    <w:p w:rsidR="001E62FA" w:rsidRPr="000363C6" w:rsidRDefault="001E62FA" w:rsidP="001E62FA">
      <w:pPr>
        <w:tabs>
          <w:tab w:val="left" w:pos="2127"/>
          <w:tab w:val="left" w:pos="2160"/>
        </w:tabs>
        <w:ind w:right="283"/>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8</w:t>
      </w:r>
      <w:r w:rsidR="00210C1E" w:rsidRPr="000363C6">
        <w:rPr>
          <w:rFonts w:asciiTheme="majorHAnsi" w:hAnsiTheme="majorHAnsi"/>
        </w:rPr>
        <w:t xml:space="preserve">  </w:t>
      </w:r>
      <w:r w:rsidRPr="000363C6">
        <w:rPr>
          <w:rFonts w:asciiTheme="majorHAnsi" w:hAnsiTheme="majorHAnsi"/>
        </w:rPr>
        <w:t xml:space="preserve">        Wzór karty pracy</w:t>
      </w:r>
    </w:p>
    <w:p w:rsidR="008343E3" w:rsidRPr="000363C6" w:rsidRDefault="008343E3" w:rsidP="008343E3">
      <w:pPr>
        <w:tabs>
          <w:tab w:val="left" w:pos="1843"/>
          <w:tab w:val="left" w:pos="2160"/>
        </w:tabs>
        <w:ind w:right="283"/>
        <w:jc w:val="both"/>
        <w:rPr>
          <w:rFonts w:asciiTheme="majorHAnsi" w:hAnsiTheme="majorHAnsi"/>
        </w:rPr>
      </w:pPr>
      <w:r w:rsidRPr="000363C6">
        <w:rPr>
          <w:rFonts w:asciiTheme="majorHAnsi" w:hAnsiTheme="majorHAnsi"/>
        </w:rPr>
        <w:t xml:space="preserve">załącznik nr </w:t>
      </w:r>
      <w:r w:rsidR="00BB4BAD" w:rsidRPr="000363C6">
        <w:rPr>
          <w:rFonts w:asciiTheme="majorHAnsi" w:hAnsiTheme="majorHAnsi"/>
        </w:rPr>
        <w:t>9</w:t>
      </w:r>
      <w:r w:rsidRPr="000363C6">
        <w:rPr>
          <w:rFonts w:asciiTheme="majorHAnsi" w:hAnsiTheme="majorHAnsi"/>
        </w:rPr>
        <w:tab/>
        <w:t>Wzór miesięcznego protokołu potwierdzenia wykonania robót</w:t>
      </w:r>
    </w:p>
    <w:p w:rsidR="00E84C96" w:rsidRPr="000B7C50" w:rsidRDefault="00E84C96" w:rsidP="00416C93">
      <w:pPr>
        <w:tabs>
          <w:tab w:val="left" w:pos="1843"/>
          <w:tab w:val="left" w:pos="2160"/>
        </w:tabs>
        <w:ind w:left="1843" w:right="283" w:hanging="1843"/>
        <w:jc w:val="both"/>
        <w:rPr>
          <w:rFonts w:asciiTheme="majorHAnsi" w:hAnsiTheme="majorHAnsi"/>
        </w:rPr>
      </w:pPr>
      <w:r w:rsidRPr="000363C6">
        <w:rPr>
          <w:rFonts w:asciiTheme="majorHAnsi" w:hAnsiTheme="majorHAnsi"/>
        </w:rPr>
        <w:t>załącznik nr 10</w:t>
      </w:r>
      <w:r w:rsidRPr="000363C6">
        <w:rPr>
          <w:rFonts w:asciiTheme="majorHAnsi" w:hAnsiTheme="majorHAnsi"/>
        </w:rPr>
        <w:tab/>
      </w:r>
      <w:r w:rsidRPr="000363C6">
        <w:rPr>
          <w:rFonts w:asciiTheme="majorHAnsi" w:hAnsiTheme="majorHAnsi" w:cstheme="minorHAnsi"/>
        </w:rPr>
        <w:t>O</w:t>
      </w:r>
      <w:r w:rsidRPr="000363C6">
        <w:rPr>
          <w:rFonts w:asciiTheme="majorHAnsi" w:hAnsiTheme="majorHAnsi" w:cstheme="minorHAnsi"/>
          <w:bCs/>
        </w:rPr>
        <w:t>świadczenie Wykonawcy o wypełnieniu obowiązków informacyjnych</w:t>
      </w:r>
    </w:p>
    <w:sectPr w:rsidR="00E84C96" w:rsidRPr="000B7C50" w:rsidSect="00C830F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13" w:rsidRDefault="00775D13">
      <w:r>
        <w:separator/>
      </w:r>
    </w:p>
  </w:endnote>
  <w:endnote w:type="continuationSeparator" w:id="0">
    <w:p w:rsidR="00775D13" w:rsidRDefault="0077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6E" w:rsidRPr="009433E1" w:rsidRDefault="00B00F44"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00A1646E"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E52CDD">
      <w:rPr>
        <w:rStyle w:val="Numerstrony"/>
        <w:rFonts w:ascii="Arial Narrow" w:hAnsi="Arial Narrow"/>
        <w:noProof/>
      </w:rPr>
      <w:t>9</w:t>
    </w:r>
    <w:r w:rsidRPr="009433E1">
      <w:rPr>
        <w:rStyle w:val="Numerstrony"/>
        <w:rFonts w:ascii="Arial Narrow" w:hAnsi="Arial Narrow"/>
      </w:rPr>
      <w:fldChar w:fldCharType="end"/>
    </w:r>
  </w:p>
  <w:p w:rsidR="00A1646E" w:rsidRDefault="00A1646E"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A1646E" w:rsidRDefault="00A1646E" w:rsidP="005E3059">
    <w:pPr>
      <w:pStyle w:val="Stopka"/>
      <w:framePr w:wrap="around" w:vAnchor="text" w:hAnchor="margin" w:xAlign="center" w:y="1"/>
      <w:ind w:right="360"/>
      <w:rPr>
        <w:rStyle w:val="Numerstrony"/>
      </w:rPr>
    </w:pPr>
  </w:p>
  <w:p w:rsidR="00A1646E" w:rsidRDefault="00A1646E"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13" w:rsidRDefault="00775D13">
      <w:r>
        <w:separator/>
      </w:r>
    </w:p>
  </w:footnote>
  <w:footnote w:type="continuationSeparator" w:id="0">
    <w:p w:rsidR="00775D13" w:rsidRDefault="00775D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1B"/>
    <w:multiLevelType w:val="multilevel"/>
    <w:tmpl w:val="0000001B"/>
    <w:name w:val="WW8Num27"/>
    <w:lvl w:ilvl="0">
      <w:start w:val="3"/>
      <w:numFmt w:val="bullet"/>
      <w:lvlText w:val=""/>
      <w:lvlJc w:val="left"/>
      <w:pPr>
        <w:tabs>
          <w:tab w:val="num" w:pos="8179"/>
        </w:tabs>
        <w:ind w:left="8179" w:hanging="360"/>
      </w:pPr>
      <w:rPr>
        <w:rFonts w:ascii="Symbol" w:hAnsi="Symbol"/>
        <w:b w:val="0"/>
        <w:i w:val="0"/>
      </w:rPr>
    </w:lvl>
    <w:lvl w:ilvl="1">
      <w:start w:val="1"/>
      <w:numFmt w:val="bullet"/>
      <w:lvlText w:val="o"/>
      <w:lvlJc w:val="left"/>
      <w:pPr>
        <w:tabs>
          <w:tab w:val="num" w:pos="3708"/>
        </w:tabs>
        <w:ind w:left="3708" w:hanging="360"/>
      </w:pPr>
      <w:rPr>
        <w:rFonts w:ascii="Courier New" w:hAnsi="Courier New" w:cs="Courier New"/>
      </w:rPr>
    </w:lvl>
    <w:lvl w:ilvl="2">
      <w:start w:val="1"/>
      <w:numFmt w:val="bullet"/>
      <w:lvlText w:val=""/>
      <w:lvlJc w:val="left"/>
      <w:pPr>
        <w:tabs>
          <w:tab w:val="num" w:pos="4428"/>
        </w:tabs>
        <w:ind w:left="4428" w:hanging="360"/>
      </w:pPr>
      <w:rPr>
        <w:rFonts w:ascii="Wingdings" w:hAnsi="Wingdings" w:cs="Wingdings"/>
      </w:rPr>
    </w:lvl>
    <w:lvl w:ilvl="3">
      <w:start w:val="1"/>
      <w:numFmt w:val="bullet"/>
      <w:lvlText w:val=""/>
      <w:lvlJc w:val="left"/>
      <w:pPr>
        <w:tabs>
          <w:tab w:val="num" w:pos="284"/>
        </w:tabs>
        <w:ind w:left="284" w:hanging="284"/>
      </w:pPr>
      <w:rPr>
        <w:rFonts w:ascii="Symbol" w:hAnsi="Symbol" w:cs="Symbol"/>
        <w:sz w:val="24"/>
        <w:szCs w:val="20"/>
      </w:rPr>
    </w:lvl>
    <w:lvl w:ilvl="4">
      <w:start w:val="1"/>
      <w:numFmt w:val="bullet"/>
      <w:lvlText w:val=""/>
      <w:lvlJc w:val="left"/>
      <w:pPr>
        <w:tabs>
          <w:tab w:val="num" w:pos="5868"/>
        </w:tabs>
        <w:ind w:left="5868" w:hanging="360"/>
      </w:pPr>
      <w:rPr>
        <w:rFonts w:ascii="Wingdings" w:hAnsi="Wingdings" w:cs="Wingdings"/>
      </w:rPr>
    </w:lvl>
    <w:lvl w:ilvl="5">
      <w:start w:val="1"/>
      <w:numFmt w:val="bullet"/>
      <w:lvlText w:val=""/>
      <w:lvlJc w:val="left"/>
      <w:pPr>
        <w:tabs>
          <w:tab w:val="num" w:pos="6588"/>
        </w:tabs>
        <w:ind w:left="6588" w:hanging="360"/>
      </w:pPr>
      <w:rPr>
        <w:rFonts w:ascii="Wingdings" w:hAnsi="Wingdings" w:cs="Wingdings"/>
      </w:rPr>
    </w:lvl>
    <w:lvl w:ilvl="6">
      <w:start w:val="1"/>
      <w:numFmt w:val="bullet"/>
      <w:lvlText w:val=""/>
      <w:lvlJc w:val="left"/>
      <w:pPr>
        <w:tabs>
          <w:tab w:val="num" w:pos="7308"/>
        </w:tabs>
        <w:ind w:left="7308" w:hanging="360"/>
      </w:pPr>
      <w:rPr>
        <w:rFonts w:ascii="Symbol" w:hAnsi="Symbol"/>
        <w:b w:val="0"/>
        <w:i w:val="0"/>
      </w:rPr>
    </w:lvl>
    <w:lvl w:ilvl="7">
      <w:start w:val="1"/>
      <w:numFmt w:val="bullet"/>
      <w:lvlText w:val="o"/>
      <w:lvlJc w:val="left"/>
      <w:pPr>
        <w:tabs>
          <w:tab w:val="num" w:pos="8028"/>
        </w:tabs>
        <w:ind w:left="8028" w:hanging="360"/>
      </w:pPr>
      <w:rPr>
        <w:rFonts w:ascii="Courier New" w:hAnsi="Courier New" w:cs="Courier New"/>
      </w:rPr>
    </w:lvl>
    <w:lvl w:ilvl="8">
      <w:start w:val="1"/>
      <w:numFmt w:val="bullet"/>
      <w:lvlText w:val=""/>
      <w:lvlJc w:val="left"/>
      <w:pPr>
        <w:tabs>
          <w:tab w:val="num" w:pos="8748"/>
        </w:tabs>
        <w:ind w:left="8748" w:hanging="360"/>
      </w:pPr>
      <w:rPr>
        <w:rFonts w:ascii="Wingdings" w:hAnsi="Wingdings" w:cs="Wingdings"/>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1B2E40"/>
    <w:multiLevelType w:val="hybridMultilevel"/>
    <w:tmpl w:val="BEEC1538"/>
    <w:lvl w:ilvl="0" w:tplc="4732A220">
      <w:start w:val="1"/>
      <w:numFmt w:val="lowerLetter"/>
      <w:lvlText w:val="%1)"/>
      <w:lvlJc w:val="left"/>
      <w:pPr>
        <w:tabs>
          <w:tab w:val="num" w:pos="644"/>
        </w:tabs>
        <w:ind w:left="644" w:hanging="360"/>
      </w:pPr>
      <w:rPr>
        <w:rFonts w:hint="default"/>
        <w:b w:val="0"/>
        <w:color w:val="auto"/>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A7A2EAF"/>
    <w:multiLevelType w:val="hybridMultilevel"/>
    <w:tmpl w:val="FCCE2C5C"/>
    <w:lvl w:ilvl="0" w:tplc="A5FADDDE">
      <w:start w:val="4"/>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B26D55"/>
    <w:multiLevelType w:val="hybridMultilevel"/>
    <w:tmpl w:val="EB7A4DD4"/>
    <w:lvl w:ilvl="0" w:tplc="B9AC81BE">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tplc="30DCE53C">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plc="0415001B" w:tentative="1">
      <w:start w:val="1"/>
      <w:numFmt w:val="lowerRoman"/>
      <w:lvlText w:val="%3."/>
      <w:lvlJc w:val="right"/>
      <w:pPr>
        <w:tabs>
          <w:tab w:val="num" w:pos="2160"/>
        </w:tabs>
        <w:ind w:left="2160" w:hanging="180"/>
      </w:pPr>
    </w:lvl>
    <w:lvl w:ilvl="3" w:tplc="2AA8DFDC">
      <w:start w:val="1"/>
      <w:numFmt w:val="decimal"/>
      <w:lvlText w:val="%4."/>
      <w:lvlJc w:val="left"/>
      <w:pPr>
        <w:tabs>
          <w:tab w:val="num" w:pos="2880"/>
        </w:tabs>
        <w:ind w:left="2880" w:hanging="360"/>
      </w:pPr>
      <w:rPr>
        <w:strike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5966EB"/>
    <w:multiLevelType w:val="hybridMultilevel"/>
    <w:tmpl w:val="1BBA1FF6"/>
    <w:lvl w:ilvl="0" w:tplc="990A8718">
      <w:numFmt w:val="bullet"/>
      <w:lvlText w:val="-"/>
      <w:lvlJc w:val="left"/>
      <w:pPr>
        <w:tabs>
          <w:tab w:val="num" w:pos="1418"/>
        </w:tabs>
        <w:ind w:left="1418"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B39B7"/>
    <w:multiLevelType w:val="hybridMultilevel"/>
    <w:tmpl w:val="7F20814A"/>
    <w:lvl w:ilvl="0" w:tplc="8C68FAD2">
      <w:start w:val="1"/>
      <w:numFmt w:val="decimal"/>
      <w:lvlText w:val="%1)"/>
      <w:lvlJc w:val="left"/>
      <w:pPr>
        <w:tabs>
          <w:tab w:val="num" w:pos="720"/>
        </w:tabs>
        <w:ind w:left="720" w:hanging="360"/>
      </w:pPr>
      <w:rPr>
        <w:rFonts w:hint="default"/>
      </w:rPr>
    </w:lvl>
    <w:lvl w:ilvl="1" w:tplc="7A707DB4">
      <w:start w:val="2"/>
      <w:numFmt w:val="decimal"/>
      <w:lvlText w:val="%2."/>
      <w:lvlJc w:val="left"/>
      <w:pPr>
        <w:ind w:left="1440" w:hanging="360"/>
      </w:pPr>
      <w:rPr>
        <w:rFonts w:hint="default"/>
        <w:b w:val="0"/>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B7622"/>
    <w:multiLevelType w:val="multilevel"/>
    <w:tmpl w:val="FED86BAA"/>
    <w:lvl w:ilvl="0">
      <w:start w:val="1"/>
      <w:numFmt w:val="decimal"/>
      <w:lvlText w:val="%1)"/>
      <w:lvlJc w:val="left"/>
      <w:rPr>
        <w:rFonts w:asciiTheme="majorHAnsi" w:eastAsia="Arial Narrow" w:hAnsiTheme="maj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F70847"/>
    <w:multiLevelType w:val="hybridMultilevel"/>
    <w:tmpl w:val="6592100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C7274D7"/>
    <w:multiLevelType w:val="hybridMultilevel"/>
    <w:tmpl w:val="60A61950"/>
    <w:lvl w:ilvl="0" w:tplc="DD34BF16">
      <w:start w:val="1"/>
      <w:numFmt w:val="lowerLetter"/>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25A70"/>
    <w:multiLevelType w:val="multilevel"/>
    <w:tmpl w:val="49B0425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DE13B7"/>
    <w:multiLevelType w:val="hybridMultilevel"/>
    <w:tmpl w:val="329A97D8"/>
    <w:lvl w:ilvl="0" w:tplc="D2488DE6">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340A55"/>
    <w:multiLevelType w:val="hybridMultilevel"/>
    <w:tmpl w:val="3AD80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B74E5"/>
    <w:multiLevelType w:val="singleLevel"/>
    <w:tmpl w:val="256E4212"/>
    <w:lvl w:ilvl="0">
      <w:start w:val="1"/>
      <w:numFmt w:val="lowerLetter"/>
      <w:lvlText w:val="%1)"/>
      <w:lvlJc w:val="left"/>
      <w:pPr>
        <w:tabs>
          <w:tab w:val="num" w:pos="2771"/>
        </w:tabs>
        <w:ind w:left="2581" w:hanging="170"/>
      </w:pPr>
      <w:rPr>
        <w:rFonts w:hint="default"/>
      </w:rPr>
    </w:lvl>
  </w:abstractNum>
  <w:abstractNum w:abstractNumId="25" w15:restartNumberingAfterBreak="0">
    <w:nsid w:val="2BF636C7"/>
    <w:multiLevelType w:val="multilevel"/>
    <w:tmpl w:val="49EEA286"/>
    <w:lvl w:ilvl="0">
      <w:start w:val="5"/>
      <w:numFmt w:val="decimal"/>
      <w:lvlText w:val="%1."/>
      <w:lvlJc w:val="left"/>
      <w:pPr>
        <w:ind w:left="375" w:hanging="375"/>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2C4D4F12"/>
    <w:multiLevelType w:val="hybridMultilevel"/>
    <w:tmpl w:val="52700142"/>
    <w:lvl w:ilvl="0" w:tplc="FFFFFFFF">
      <w:start w:val="1"/>
      <w:numFmt w:val="decimal"/>
      <w:lvlText w:val="%1."/>
      <w:lvlJc w:val="left"/>
      <w:pPr>
        <w:tabs>
          <w:tab w:val="num" w:pos="2458"/>
        </w:tabs>
        <w:ind w:left="2458" w:hanging="360"/>
      </w:pPr>
      <w:rPr>
        <w:rFonts w:hint="default"/>
      </w:rPr>
    </w:lvl>
    <w:lvl w:ilvl="1" w:tplc="85B87344">
      <w:start w:val="1"/>
      <w:numFmt w:val="lowerLetter"/>
      <w:lvlText w:val="%2)"/>
      <w:lvlJc w:val="left"/>
      <w:pPr>
        <w:tabs>
          <w:tab w:val="num" w:pos="3178"/>
        </w:tabs>
        <w:ind w:left="3178" w:hanging="360"/>
      </w:pPr>
      <w:rPr>
        <w:rFonts w:hint="default"/>
      </w:rPr>
    </w:lvl>
    <w:lvl w:ilvl="2" w:tplc="FFFFFFFF" w:tentative="1">
      <w:start w:val="1"/>
      <w:numFmt w:val="lowerRoman"/>
      <w:lvlText w:val="%3."/>
      <w:lvlJc w:val="right"/>
      <w:pPr>
        <w:tabs>
          <w:tab w:val="num" w:pos="3898"/>
        </w:tabs>
        <w:ind w:left="3898" w:hanging="180"/>
      </w:pPr>
    </w:lvl>
    <w:lvl w:ilvl="3" w:tplc="FFFFFFFF" w:tentative="1">
      <w:start w:val="1"/>
      <w:numFmt w:val="decimal"/>
      <w:lvlText w:val="%4."/>
      <w:lvlJc w:val="left"/>
      <w:pPr>
        <w:tabs>
          <w:tab w:val="num" w:pos="4618"/>
        </w:tabs>
        <w:ind w:left="4618" w:hanging="360"/>
      </w:pPr>
    </w:lvl>
    <w:lvl w:ilvl="4" w:tplc="FFFFFFFF" w:tentative="1">
      <w:start w:val="1"/>
      <w:numFmt w:val="lowerLetter"/>
      <w:lvlText w:val="%5."/>
      <w:lvlJc w:val="left"/>
      <w:pPr>
        <w:tabs>
          <w:tab w:val="num" w:pos="5338"/>
        </w:tabs>
        <w:ind w:left="5338" w:hanging="360"/>
      </w:pPr>
    </w:lvl>
    <w:lvl w:ilvl="5" w:tplc="FFFFFFFF" w:tentative="1">
      <w:start w:val="1"/>
      <w:numFmt w:val="lowerRoman"/>
      <w:lvlText w:val="%6."/>
      <w:lvlJc w:val="right"/>
      <w:pPr>
        <w:tabs>
          <w:tab w:val="num" w:pos="6058"/>
        </w:tabs>
        <w:ind w:left="6058" w:hanging="180"/>
      </w:pPr>
    </w:lvl>
    <w:lvl w:ilvl="6" w:tplc="FFFFFFFF" w:tentative="1">
      <w:start w:val="1"/>
      <w:numFmt w:val="decimal"/>
      <w:lvlText w:val="%7."/>
      <w:lvlJc w:val="left"/>
      <w:pPr>
        <w:tabs>
          <w:tab w:val="num" w:pos="6778"/>
        </w:tabs>
        <w:ind w:left="6778" w:hanging="360"/>
      </w:pPr>
    </w:lvl>
    <w:lvl w:ilvl="7" w:tplc="FFFFFFFF" w:tentative="1">
      <w:start w:val="1"/>
      <w:numFmt w:val="lowerLetter"/>
      <w:lvlText w:val="%8."/>
      <w:lvlJc w:val="left"/>
      <w:pPr>
        <w:tabs>
          <w:tab w:val="num" w:pos="7498"/>
        </w:tabs>
        <w:ind w:left="7498" w:hanging="360"/>
      </w:pPr>
    </w:lvl>
    <w:lvl w:ilvl="8" w:tplc="FFFFFFFF" w:tentative="1">
      <w:start w:val="1"/>
      <w:numFmt w:val="lowerRoman"/>
      <w:lvlText w:val="%9."/>
      <w:lvlJc w:val="right"/>
      <w:pPr>
        <w:tabs>
          <w:tab w:val="num" w:pos="8218"/>
        </w:tabs>
        <w:ind w:left="8218" w:hanging="180"/>
      </w:pPr>
    </w:lvl>
  </w:abstractNum>
  <w:abstractNum w:abstractNumId="27" w15:restartNumberingAfterBreak="0">
    <w:nsid w:val="2DF37562"/>
    <w:multiLevelType w:val="multilevel"/>
    <w:tmpl w:val="84E26696"/>
    <w:lvl w:ilvl="0">
      <w:start w:val="2"/>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9" w15:restartNumberingAfterBreak="0">
    <w:nsid w:val="354D0672"/>
    <w:multiLevelType w:val="hybridMultilevel"/>
    <w:tmpl w:val="F2568B88"/>
    <w:lvl w:ilvl="0" w:tplc="78BE9B96">
      <w:start w:val="3"/>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D661C"/>
    <w:multiLevelType w:val="multilevel"/>
    <w:tmpl w:val="0D0A9306"/>
    <w:lvl w:ilvl="0">
      <w:start w:val="1"/>
      <w:numFmt w:val="decimal"/>
      <w:lvlText w:val="%1)"/>
      <w:lvlJc w:val="left"/>
      <w:rPr>
        <w:rFonts w:asciiTheme="majorHAnsi" w:eastAsia="Arial Narrow" w:hAnsiTheme="maj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B53FF3"/>
    <w:multiLevelType w:val="hybridMultilevel"/>
    <w:tmpl w:val="8A8454CA"/>
    <w:lvl w:ilvl="0" w:tplc="3FAAEEF6">
      <w:start w:val="9"/>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CD3B5A"/>
    <w:multiLevelType w:val="hybridMultilevel"/>
    <w:tmpl w:val="E57E90E8"/>
    <w:lvl w:ilvl="0" w:tplc="B4CA1998">
      <w:start w:val="1"/>
      <w:numFmt w:val="decimal"/>
      <w:lvlText w:val="%1."/>
      <w:lvlJc w:val="left"/>
      <w:pPr>
        <w:tabs>
          <w:tab w:val="num" w:pos="900"/>
        </w:tabs>
        <w:ind w:left="900" w:hanging="360"/>
      </w:pPr>
      <w:rPr>
        <w:rFonts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FB62E6"/>
    <w:multiLevelType w:val="hybridMultilevel"/>
    <w:tmpl w:val="D68A1F3A"/>
    <w:lvl w:ilvl="0" w:tplc="E150452E">
      <w:start w:val="1"/>
      <w:numFmt w:val="decimal"/>
      <w:lvlText w:val="%1."/>
      <w:lvlJc w:val="left"/>
      <w:pPr>
        <w:tabs>
          <w:tab w:val="num" w:pos="2880"/>
        </w:tabs>
        <w:ind w:left="28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680F49"/>
    <w:multiLevelType w:val="multilevel"/>
    <w:tmpl w:val="39E0A54E"/>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50F472FA"/>
    <w:multiLevelType w:val="hybridMultilevel"/>
    <w:tmpl w:val="FAFE8E94"/>
    <w:lvl w:ilvl="0" w:tplc="82929ACA">
      <w:start w:val="1"/>
      <w:numFmt w:val="lowerLetter"/>
      <w:lvlText w:val="%1)"/>
      <w:lvlJc w:val="left"/>
      <w:pPr>
        <w:ind w:left="360" w:hanging="360"/>
      </w:pPr>
      <w:rPr>
        <w:b w:val="0"/>
      </w:rPr>
    </w:lvl>
    <w:lvl w:ilvl="1" w:tplc="DDACD3D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4776DACE">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C0443E8"/>
    <w:multiLevelType w:val="hybridMultilevel"/>
    <w:tmpl w:val="40A4233C"/>
    <w:lvl w:ilvl="0" w:tplc="541AD718">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F12AD1"/>
    <w:multiLevelType w:val="hybridMultilevel"/>
    <w:tmpl w:val="3FE4A344"/>
    <w:lvl w:ilvl="0" w:tplc="D4C8AA10">
      <w:numFmt w:val="bullet"/>
      <w:lvlText w:val="-"/>
      <w:lvlJc w:val="left"/>
      <w:pPr>
        <w:tabs>
          <w:tab w:val="num" w:pos="1418"/>
        </w:tabs>
        <w:ind w:left="1418"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13D1974"/>
    <w:multiLevelType w:val="multilevel"/>
    <w:tmpl w:val="675A6EC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0A617E"/>
    <w:multiLevelType w:val="singleLevel"/>
    <w:tmpl w:val="D87E08DA"/>
    <w:lvl w:ilvl="0">
      <w:numFmt w:val="bullet"/>
      <w:lvlText w:val="-"/>
      <w:lvlJc w:val="left"/>
      <w:pPr>
        <w:tabs>
          <w:tab w:val="num" w:pos="780"/>
        </w:tabs>
        <w:ind w:left="780" w:hanging="360"/>
      </w:pPr>
      <w:rPr>
        <w:rFonts w:hint="default"/>
      </w:rPr>
    </w:lvl>
  </w:abstractNum>
  <w:abstractNum w:abstractNumId="46" w15:restartNumberingAfterBreak="0">
    <w:nsid w:val="623844EF"/>
    <w:multiLevelType w:val="hybridMultilevel"/>
    <w:tmpl w:val="86D89E38"/>
    <w:lvl w:ilvl="0" w:tplc="04090017">
      <w:start w:val="1"/>
      <w:numFmt w:val="lowerLetter"/>
      <w:lvlText w:val="%1)"/>
      <w:lvlJc w:val="left"/>
      <w:pPr>
        <w:ind w:left="360" w:hanging="360"/>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FA79B8"/>
    <w:multiLevelType w:val="hybridMultilevel"/>
    <w:tmpl w:val="30BE5A7C"/>
    <w:lvl w:ilvl="0" w:tplc="AAC61EB4">
      <w:start w:val="1"/>
      <w:numFmt w:val="decimal"/>
      <w:lvlText w:val="%1."/>
      <w:lvlJc w:val="left"/>
      <w:pPr>
        <w:ind w:left="927" w:hanging="360"/>
      </w:pPr>
      <w:rPr>
        <w:rFonts w:hint="default"/>
        <w:strike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4747E"/>
    <w:multiLevelType w:val="hybridMultilevel"/>
    <w:tmpl w:val="69E4EBAA"/>
    <w:lvl w:ilvl="0" w:tplc="ACA2435C">
      <w:start w:val="1"/>
      <w:numFmt w:val="lowerLetter"/>
      <w:lvlText w:val="%1)"/>
      <w:lvlJc w:val="left"/>
      <w:pPr>
        <w:tabs>
          <w:tab w:val="num" w:pos="2280"/>
        </w:tabs>
        <w:ind w:left="192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230FCB"/>
    <w:multiLevelType w:val="singleLevel"/>
    <w:tmpl w:val="D87E08DA"/>
    <w:lvl w:ilvl="0">
      <w:numFmt w:val="bullet"/>
      <w:lvlText w:val="-"/>
      <w:lvlJc w:val="left"/>
      <w:pPr>
        <w:tabs>
          <w:tab w:val="num" w:pos="780"/>
        </w:tabs>
        <w:ind w:left="780" w:hanging="360"/>
      </w:pPr>
      <w:rPr>
        <w:rFonts w:hint="default"/>
      </w:rPr>
    </w:lvl>
  </w:abstractNum>
  <w:abstractNum w:abstractNumId="52" w15:restartNumberingAfterBreak="0">
    <w:nsid w:val="6BE21A6D"/>
    <w:multiLevelType w:val="multilevel"/>
    <w:tmpl w:val="39E0A54E"/>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2050CE"/>
    <w:multiLevelType w:val="singleLevel"/>
    <w:tmpl w:val="E980904A"/>
    <w:lvl w:ilvl="0">
      <w:start w:val="1"/>
      <w:numFmt w:val="decimal"/>
      <w:lvlText w:val="%1."/>
      <w:lvlJc w:val="left"/>
      <w:pPr>
        <w:tabs>
          <w:tab w:val="num" w:pos="2628"/>
        </w:tabs>
        <w:ind w:left="2268" w:firstLine="0"/>
      </w:pPr>
      <w:rPr>
        <w:rFonts w:hint="default"/>
        <w:b w:val="0"/>
        <w:i w:val="0"/>
      </w:rPr>
    </w:lvl>
  </w:abstractNum>
  <w:abstractNum w:abstractNumId="55" w15:restartNumberingAfterBreak="0">
    <w:nsid w:val="71A9289B"/>
    <w:multiLevelType w:val="multilevel"/>
    <w:tmpl w:val="39E0A54E"/>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6A90AC1"/>
    <w:multiLevelType w:val="hybridMultilevel"/>
    <w:tmpl w:val="CFD4B72A"/>
    <w:lvl w:ilvl="0" w:tplc="52F02202">
      <w:start w:val="8"/>
      <w:numFmt w:val="lowerLetter"/>
      <w:lvlText w:val="%1)"/>
      <w:lvlJc w:val="left"/>
      <w:pPr>
        <w:tabs>
          <w:tab w:val="num" w:pos="2771"/>
        </w:tabs>
        <w:ind w:left="2581"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CF06B1"/>
    <w:multiLevelType w:val="hybridMultilevel"/>
    <w:tmpl w:val="CAE8DE38"/>
    <w:name w:val="WW8Num32"/>
    <w:lvl w:ilvl="0" w:tplc="D38E81E0">
      <w:start w:val="5"/>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F76C84"/>
    <w:multiLevelType w:val="hybridMultilevel"/>
    <w:tmpl w:val="F4F86FB0"/>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2FA6672C">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35"/>
  </w:num>
  <w:num w:numId="3">
    <w:abstractNumId w:val="2"/>
  </w:num>
  <w:num w:numId="4">
    <w:abstractNumId w:val="1"/>
  </w:num>
  <w:num w:numId="5">
    <w:abstractNumId w:val="0"/>
  </w:num>
  <w:num w:numId="6">
    <w:abstractNumId w:val="53"/>
  </w:num>
  <w:num w:numId="7">
    <w:abstractNumId w:val="12"/>
  </w:num>
  <w:num w:numId="8">
    <w:abstractNumId w:val="14"/>
  </w:num>
  <w:num w:numId="9">
    <w:abstractNumId w:val="20"/>
  </w:num>
  <w:num w:numId="10">
    <w:abstractNumId w:val="17"/>
  </w:num>
  <w:num w:numId="11">
    <w:abstractNumId w:val="59"/>
  </w:num>
  <w:num w:numId="12">
    <w:abstractNumId w:val="22"/>
  </w:num>
  <w:num w:numId="13">
    <w:abstractNumId w:val="33"/>
  </w:num>
  <w:num w:numId="14">
    <w:abstractNumId w:val="28"/>
  </w:num>
  <w:num w:numId="15">
    <w:abstractNumId w:val="47"/>
  </w:num>
  <w:num w:numId="16">
    <w:abstractNumId w:val="43"/>
  </w:num>
  <w:num w:numId="17">
    <w:abstractNumId w:val="46"/>
  </w:num>
  <w:num w:numId="18">
    <w:abstractNumId w:val="30"/>
  </w:num>
  <w:num w:numId="19">
    <w:abstractNumId w:val="37"/>
  </w:num>
  <w:num w:numId="20">
    <w:abstractNumId w:val="41"/>
    <w:lvlOverride w:ilvl="0">
      <w:startOverride w:val="1"/>
    </w:lvlOverride>
  </w:num>
  <w:num w:numId="21">
    <w:abstractNumId w:val="34"/>
    <w:lvlOverride w:ilvl="0">
      <w:startOverride w:val="1"/>
    </w:lvlOverride>
  </w:num>
  <w:num w:numId="22">
    <w:abstractNumId w:val="21"/>
  </w:num>
  <w:num w:numId="23">
    <w:abstractNumId w:val="24"/>
  </w:num>
  <w:num w:numId="24">
    <w:abstractNumId w:val="26"/>
  </w:num>
  <w:num w:numId="25">
    <w:abstractNumId w:val="57"/>
  </w:num>
  <w:num w:numId="26">
    <w:abstractNumId w:val="39"/>
  </w:num>
  <w:num w:numId="27">
    <w:abstractNumId w:val="15"/>
  </w:num>
  <w:num w:numId="28">
    <w:abstractNumId w:val="31"/>
  </w:num>
  <w:num w:numId="29">
    <w:abstractNumId w:val="19"/>
  </w:num>
  <w:num w:numId="30">
    <w:abstractNumId w:val="18"/>
  </w:num>
  <w:num w:numId="31">
    <w:abstractNumId w:val="50"/>
  </w:num>
  <w:num w:numId="32">
    <w:abstractNumId w:val="54"/>
  </w:num>
  <w:num w:numId="33">
    <w:abstractNumId w:val="29"/>
  </w:num>
  <w:num w:numId="34">
    <w:abstractNumId w:val="49"/>
  </w:num>
  <w:num w:numId="35">
    <w:abstractNumId w:val="25"/>
  </w:num>
  <w:num w:numId="36">
    <w:abstractNumId w:val="36"/>
  </w:num>
  <w:num w:numId="37">
    <w:abstractNumId w:val="23"/>
  </w:num>
  <w:num w:numId="38">
    <w:abstractNumId w:val="11"/>
  </w:num>
  <w:num w:numId="39">
    <w:abstractNumId w:val="48"/>
  </w:num>
  <w:num w:numId="40">
    <w:abstractNumId w:val="45"/>
  </w:num>
  <w:num w:numId="41">
    <w:abstractNumId w:val="42"/>
  </w:num>
  <w:num w:numId="42">
    <w:abstractNumId w:val="13"/>
  </w:num>
  <w:num w:numId="43">
    <w:abstractNumId w:val="51"/>
  </w:num>
  <w:num w:numId="44">
    <w:abstractNumId w:val="27"/>
  </w:num>
  <w:num w:numId="45">
    <w:abstractNumId w:val="16"/>
  </w:num>
  <w:num w:numId="46">
    <w:abstractNumId w:val="38"/>
  </w:num>
  <w:num w:numId="47">
    <w:abstractNumId w:val="44"/>
  </w:num>
  <w:num w:numId="48">
    <w:abstractNumId w:val="40"/>
  </w:num>
  <w:num w:numId="49">
    <w:abstractNumId w:val="9"/>
  </w:num>
  <w:num w:numId="50">
    <w:abstractNumId w:val="55"/>
  </w:num>
  <w:num w:numId="51">
    <w:abstractNumId w:val="52"/>
  </w:num>
  <w:num w:numId="52">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7F70"/>
    <w:rsid w:val="00000B69"/>
    <w:rsid w:val="00006B34"/>
    <w:rsid w:val="000164D6"/>
    <w:rsid w:val="0003438E"/>
    <w:rsid w:val="000363C6"/>
    <w:rsid w:val="00044668"/>
    <w:rsid w:val="00046971"/>
    <w:rsid w:val="000564C2"/>
    <w:rsid w:val="0006631A"/>
    <w:rsid w:val="0007272D"/>
    <w:rsid w:val="000731B6"/>
    <w:rsid w:val="00075C5B"/>
    <w:rsid w:val="00077848"/>
    <w:rsid w:val="00080477"/>
    <w:rsid w:val="00082A71"/>
    <w:rsid w:val="000A0586"/>
    <w:rsid w:val="000A4D1B"/>
    <w:rsid w:val="000A5215"/>
    <w:rsid w:val="000A529D"/>
    <w:rsid w:val="000B2EDC"/>
    <w:rsid w:val="000B72AC"/>
    <w:rsid w:val="000B734B"/>
    <w:rsid w:val="000B7C50"/>
    <w:rsid w:val="000D1696"/>
    <w:rsid w:val="000E268D"/>
    <w:rsid w:val="000E2896"/>
    <w:rsid w:val="000E5B07"/>
    <w:rsid w:val="000E6BF2"/>
    <w:rsid w:val="000E6D8E"/>
    <w:rsid w:val="00104E5D"/>
    <w:rsid w:val="00105152"/>
    <w:rsid w:val="0011064F"/>
    <w:rsid w:val="00116B72"/>
    <w:rsid w:val="001238A8"/>
    <w:rsid w:val="00133E26"/>
    <w:rsid w:val="0013675F"/>
    <w:rsid w:val="001373B3"/>
    <w:rsid w:val="00141080"/>
    <w:rsid w:val="00143D51"/>
    <w:rsid w:val="00154B28"/>
    <w:rsid w:val="00156513"/>
    <w:rsid w:val="001578DE"/>
    <w:rsid w:val="001647D3"/>
    <w:rsid w:val="001676BA"/>
    <w:rsid w:val="0017567E"/>
    <w:rsid w:val="00175955"/>
    <w:rsid w:val="00197BF9"/>
    <w:rsid w:val="001A0E0D"/>
    <w:rsid w:val="001A42AE"/>
    <w:rsid w:val="001B2B7D"/>
    <w:rsid w:val="001C3604"/>
    <w:rsid w:val="001C36B3"/>
    <w:rsid w:val="001D180A"/>
    <w:rsid w:val="001D1FB9"/>
    <w:rsid w:val="001D43E9"/>
    <w:rsid w:val="001E62FA"/>
    <w:rsid w:val="001E6C7C"/>
    <w:rsid w:val="001F2392"/>
    <w:rsid w:val="001F2966"/>
    <w:rsid w:val="001F75E1"/>
    <w:rsid w:val="002001DB"/>
    <w:rsid w:val="0020353A"/>
    <w:rsid w:val="0020607F"/>
    <w:rsid w:val="00210C1E"/>
    <w:rsid w:val="00226C84"/>
    <w:rsid w:val="00232116"/>
    <w:rsid w:val="00234CF1"/>
    <w:rsid w:val="00234F4E"/>
    <w:rsid w:val="002428B6"/>
    <w:rsid w:val="00262228"/>
    <w:rsid w:val="0026701E"/>
    <w:rsid w:val="00272AB4"/>
    <w:rsid w:val="00280EA3"/>
    <w:rsid w:val="00282BB4"/>
    <w:rsid w:val="00285A74"/>
    <w:rsid w:val="00286CF5"/>
    <w:rsid w:val="0028719F"/>
    <w:rsid w:val="00290EBB"/>
    <w:rsid w:val="002967F6"/>
    <w:rsid w:val="0029696A"/>
    <w:rsid w:val="002A41F1"/>
    <w:rsid w:val="002A77C1"/>
    <w:rsid w:val="002B5A14"/>
    <w:rsid w:val="002B7AFF"/>
    <w:rsid w:val="002C02D0"/>
    <w:rsid w:val="002C1E10"/>
    <w:rsid w:val="002C3E31"/>
    <w:rsid w:val="002D3DC0"/>
    <w:rsid w:val="00302547"/>
    <w:rsid w:val="003066C8"/>
    <w:rsid w:val="00315F60"/>
    <w:rsid w:val="00322343"/>
    <w:rsid w:val="00323F6C"/>
    <w:rsid w:val="00330922"/>
    <w:rsid w:val="00330D79"/>
    <w:rsid w:val="003449BB"/>
    <w:rsid w:val="0034570C"/>
    <w:rsid w:val="00345C37"/>
    <w:rsid w:val="00346C62"/>
    <w:rsid w:val="00350CD5"/>
    <w:rsid w:val="00352AC2"/>
    <w:rsid w:val="00354756"/>
    <w:rsid w:val="0036040C"/>
    <w:rsid w:val="00363018"/>
    <w:rsid w:val="003721ED"/>
    <w:rsid w:val="0037557C"/>
    <w:rsid w:val="00383039"/>
    <w:rsid w:val="00383B5B"/>
    <w:rsid w:val="003A423F"/>
    <w:rsid w:val="003B666F"/>
    <w:rsid w:val="003C1861"/>
    <w:rsid w:val="003D2041"/>
    <w:rsid w:val="003F5779"/>
    <w:rsid w:val="004028DA"/>
    <w:rsid w:val="00404295"/>
    <w:rsid w:val="00404D7B"/>
    <w:rsid w:val="0040790B"/>
    <w:rsid w:val="00413BAC"/>
    <w:rsid w:val="00416C93"/>
    <w:rsid w:val="00423D6B"/>
    <w:rsid w:val="00427453"/>
    <w:rsid w:val="004359BD"/>
    <w:rsid w:val="00442DA8"/>
    <w:rsid w:val="00444056"/>
    <w:rsid w:val="0044512B"/>
    <w:rsid w:val="00446EE0"/>
    <w:rsid w:val="0045589E"/>
    <w:rsid w:val="00460FC4"/>
    <w:rsid w:val="00465C2B"/>
    <w:rsid w:val="00471C5D"/>
    <w:rsid w:val="00472359"/>
    <w:rsid w:val="0047275D"/>
    <w:rsid w:val="00473554"/>
    <w:rsid w:val="00487642"/>
    <w:rsid w:val="00491261"/>
    <w:rsid w:val="00491F35"/>
    <w:rsid w:val="00495089"/>
    <w:rsid w:val="004A229E"/>
    <w:rsid w:val="004A4535"/>
    <w:rsid w:val="004A56C3"/>
    <w:rsid w:val="004A6C30"/>
    <w:rsid w:val="004B4F87"/>
    <w:rsid w:val="004C33E9"/>
    <w:rsid w:val="004C344B"/>
    <w:rsid w:val="004C41DF"/>
    <w:rsid w:val="004E1D7B"/>
    <w:rsid w:val="004E71F5"/>
    <w:rsid w:val="004F7CEE"/>
    <w:rsid w:val="00515A4B"/>
    <w:rsid w:val="00523A86"/>
    <w:rsid w:val="00526EA7"/>
    <w:rsid w:val="0053101C"/>
    <w:rsid w:val="00531CBE"/>
    <w:rsid w:val="005342D4"/>
    <w:rsid w:val="005342FB"/>
    <w:rsid w:val="00534F62"/>
    <w:rsid w:val="00536362"/>
    <w:rsid w:val="005374C8"/>
    <w:rsid w:val="005416C5"/>
    <w:rsid w:val="00546E20"/>
    <w:rsid w:val="00550FCF"/>
    <w:rsid w:val="00552C82"/>
    <w:rsid w:val="00552FBA"/>
    <w:rsid w:val="0056323C"/>
    <w:rsid w:val="00585D9E"/>
    <w:rsid w:val="005B0223"/>
    <w:rsid w:val="005B5684"/>
    <w:rsid w:val="005D5EBC"/>
    <w:rsid w:val="005D6ECA"/>
    <w:rsid w:val="005E2CF3"/>
    <w:rsid w:val="005E3059"/>
    <w:rsid w:val="005E44FB"/>
    <w:rsid w:val="005E5EEA"/>
    <w:rsid w:val="005F1B01"/>
    <w:rsid w:val="005F4BD5"/>
    <w:rsid w:val="005F4E30"/>
    <w:rsid w:val="005F5016"/>
    <w:rsid w:val="005F6681"/>
    <w:rsid w:val="005F7ACC"/>
    <w:rsid w:val="00602384"/>
    <w:rsid w:val="0060268C"/>
    <w:rsid w:val="00606FE7"/>
    <w:rsid w:val="006164DD"/>
    <w:rsid w:val="00620A3C"/>
    <w:rsid w:val="00623723"/>
    <w:rsid w:val="0062374B"/>
    <w:rsid w:val="00627978"/>
    <w:rsid w:val="00630B0B"/>
    <w:rsid w:val="00642962"/>
    <w:rsid w:val="00654D02"/>
    <w:rsid w:val="00660A91"/>
    <w:rsid w:val="00667CA6"/>
    <w:rsid w:val="00672733"/>
    <w:rsid w:val="00674EE7"/>
    <w:rsid w:val="006801CD"/>
    <w:rsid w:val="0068399D"/>
    <w:rsid w:val="00694D31"/>
    <w:rsid w:val="0069520F"/>
    <w:rsid w:val="006B0C5F"/>
    <w:rsid w:val="006B632B"/>
    <w:rsid w:val="006C002A"/>
    <w:rsid w:val="006C5EE2"/>
    <w:rsid w:val="006D1DD6"/>
    <w:rsid w:val="006D27FA"/>
    <w:rsid w:val="006D4578"/>
    <w:rsid w:val="006D6450"/>
    <w:rsid w:val="0070115D"/>
    <w:rsid w:val="00701C68"/>
    <w:rsid w:val="00702317"/>
    <w:rsid w:val="00710D16"/>
    <w:rsid w:val="00715479"/>
    <w:rsid w:val="00716EFB"/>
    <w:rsid w:val="0072058E"/>
    <w:rsid w:val="00731DF9"/>
    <w:rsid w:val="00752146"/>
    <w:rsid w:val="00755FB7"/>
    <w:rsid w:val="007568AF"/>
    <w:rsid w:val="00771B7A"/>
    <w:rsid w:val="00772FF3"/>
    <w:rsid w:val="00775758"/>
    <w:rsid w:val="00775D13"/>
    <w:rsid w:val="00785E7C"/>
    <w:rsid w:val="007A4E10"/>
    <w:rsid w:val="007B4394"/>
    <w:rsid w:val="007B6766"/>
    <w:rsid w:val="007C2C54"/>
    <w:rsid w:val="007C2FA9"/>
    <w:rsid w:val="007C5A18"/>
    <w:rsid w:val="007C5C69"/>
    <w:rsid w:val="007D5A18"/>
    <w:rsid w:val="007E136A"/>
    <w:rsid w:val="007E2F60"/>
    <w:rsid w:val="007F3FD8"/>
    <w:rsid w:val="00803F80"/>
    <w:rsid w:val="00810035"/>
    <w:rsid w:val="00817224"/>
    <w:rsid w:val="00825AB2"/>
    <w:rsid w:val="00832C73"/>
    <w:rsid w:val="008336D9"/>
    <w:rsid w:val="008341F3"/>
    <w:rsid w:val="008343E3"/>
    <w:rsid w:val="00841B88"/>
    <w:rsid w:val="008466CF"/>
    <w:rsid w:val="00854C10"/>
    <w:rsid w:val="008626F9"/>
    <w:rsid w:val="00863D55"/>
    <w:rsid w:val="008653AA"/>
    <w:rsid w:val="00871782"/>
    <w:rsid w:val="00873CB9"/>
    <w:rsid w:val="00874E60"/>
    <w:rsid w:val="00877B45"/>
    <w:rsid w:val="00881C42"/>
    <w:rsid w:val="00882C9C"/>
    <w:rsid w:val="008846A9"/>
    <w:rsid w:val="00886306"/>
    <w:rsid w:val="00887C57"/>
    <w:rsid w:val="0089511D"/>
    <w:rsid w:val="008A216C"/>
    <w:rsid w:val="008D411B"/>
    <w:rsid w:val="008E4D5A"/>
    <w:rsid w:val="008E5F66"/>
    <w:rsid w:val="008F3759"/>
    <w:rsid w:val="008F47B2"/>
    <w:rsid w:val="008F6AFF"/>
    <w:rsid w:val="009008F0"/>
    <w:rsid w:val="00922AB6"/>
    <w:rsid w:val="009231B4"/>
    <w:rsid w:val="0093649C"/>
    <w:rsid w:val="00945009"/>
    <w:rsid w:val="00967E2B"/>
    <w:rsid w:val="00971175"/>
    <w:rsid w:val="009774E1"/>
    <w:rsid w:val="00981A52"/>
    <w:rsid w:val="009A2E7B"/>
    <w:rsid w:val="009B2BE1"/>
    <w:rsid w:val="009B7B3B"/>
    <w:rsid w:val="009B7B93"/>
    <w:rsid w:val="009C1505"/>
    <w:rsid w:val="009D1FF7"/>
    <w:rsid w:val="009D5968"/>
    <w:rsid w:val="009D5C67"/>
    <w:rsid w:val="009E2B74"/>
    <w:rsid w:val="009E2C49"/>
    <w:rsid w:val="009E4CAB"/>
    <w:rsid w:val="00A10DF9"/>
    <w:rsid w:val="00A1646E"/>
    <w:rsid w:val="00A23B5B"/>
    <w:rsid w:val="00A34257"/>
    <w:rsid w:val="00A34889"/>
    <w:rsid w:val="00A4489A"/>
    <w:rsid w:val="00A44C2B"/>
    <w:rsid w:val="00A47DFF"/>
    <w:rsid w:val="00A52B28"/>
    <w:rsid w:val="00A5463B"/>
    <w:rsid w:val="00A5797C"/>
    <w:rsid w:val="00A611A1"/>
    <w:rsid w:val="00A62BB1"/>
    <w:rsid w:val="00A65355"/>
    <w:rsid w:val="00A6741F"/>
    <w:rsid w:val="00A6764D"/>
    <w:rsid w:val="00A804CC"/>
    <w:rsid w:val="00A80EF2"/>
    <w:rsid w:val="00A812B2"/>
    <w:rsid w:val="00A9460B"/>
    <w:rsid w:val="00AA6326"/>
    <w:rsid w:val="00AA680A"/>
    <w:rsid w:val="00AC1F8A"/>
    <w:rsid w:val="00AC54F3"/>
    <w:rsid w:val="00AD0E4D"/>
    <w:rsid w:val="00AD4C48"/>
    <w:rsid w:val="00AE1EA5"/>
    <w:rsid w:val="00AE5EEB"/>
    <w:rsid w:val="00AE6FDB"/>
    <w:rsid w:val="00B00F44"/>
    <w:rsid w:val="00B011C3"/>
    <w:rsid w:val="00B0239E"/>
    <w:rsid w:val="00B100B5"/>
    <w:rsid w:val="00B12AE6"/>
    <w:rsid w:val="00B21DA6"/>
    <w:rsid w:val="00B2217B"/>
    <w:rsid w:val="00B27631"/>
    <w:rsid w:val="00B30836"/>
    <w:rsid w:val="00B44E07"/>
    <w:rsid w:val="00B6692A"/>
    <w:rsid w:val="00B7701D"/>
    <w:rsid w:val="00B837A2"/>
    <w:rsid w:val="00B9041A"/>
    <w:rsid w:val="00B97E4A"/>
    <w:rsid w:val="00BA4809"/>
    <w:rsid w:val="00BB235E"/>
    <w:rsid w:val="00BB4BAD"/>
    <w:rsid w:val="00BC194D"/>
    <w:rsid w:val="00BC47F3"/>
    <w:rsid w:val="00BD11A4"/>
    <w:rsid w:val="00BD5D76"/>
    <w:rsid w:val="00BD7A3C"/>
    <w:rsid w:val="00BE362B"/>
    <w:rsid w:val="00BF1139"/>
    <w:rsid w:val="00BF6EB9"/>
    <w:rsid w:val="00C01278"/>
    <w:rsid w:val="00C11010"/>
    <w:rsid w:val="00C147CD"/>
    <w:rsid w:val="00C15F45"/>
    <w:rsid w:val="00C17CF3"/>
    <w:rsid w:val="00C22FCB"/>
    <w:rsid w:val="00C2366A"/>
    <w:rsid w:val="00C53AC1"/>
    <w:rsid w:val="00C57950"/>
    <w:rsid w:val="00C63627"/>
    <w:rsid w:val="00C64AB2"/>
    <w:rsid w:val="00C72501"/>
    <w:rsid w:val="00C77527"/>
    <w:rsid w:val="00C821F2"/>
    <w:rsid w:val="00C830F5"/>
    <w:rsid w:val="00C87AF5"/>
    <w:rsid w:val="00C93AF9"/>
    <w:rsid w:val="00C96B26"/>
    <w:rsid w:val="00CC3070"/>
    <w:rsid w:val="00CC6A63"/>
    <w:rsid w:val="00CC6BB7"/>
    <w:rsid w:val="00CC7A81"/>
    <w:rsid w:val="00CC7D03"/>
    <w:rsid w:val="00CE44C8"/>
    <w:rsid w:val="00CF12E3"/>
    <w:rsid w:val="00D0398A"/>
    <w:rsid w:val="00D04C21"/>
    <w:rsid w:val="00D05F80"/>
    <w:rsid w:val="00D07418"/>
    <w:rsid w:val="00D217D3"/>
    <w:rsid w:val="00D43844"/>
    <w:rsid w:val="00D4390C"/>
    <w:rsid w:val="00D46444"/>
    <w:rsid w:val="00D54CB9"/>
    <w:rsid w:val="00D57B93"/>
    <w:rsid w:val="00D60108"/>
    <w:rsid w:val="00D636E6"/>
    <w:rsid w:val="00D66C61"/>
    <w:rsid w:val="00D719CD"/>
    <w:rsid w:val="00D77E21"/>
    <w:rsid w:val="00D82150"/>
    <w:rsid w:val="00D93A7A"/>
    <w:rsid w:val="00D951A7"/>
    <w:rsid w:val="00DA0A1C"/>
    <w:rsid w:val="00DA3E70"/>
    <w:rsid w:val="00DA5912"/>
    <w:rsid w:val="00DB18B0"/>
    <w:rsid w:val="00DB576A"/>
    <w:rsid w:val="00DB5903"/>
    <w:rsid w:val="00DC41EC"/>
    <w:rsid w:val="00DD062E"/>
    <w:rsid w:val="00DD32F7"/>
    <w:rsid w:val="00DF3869"/>
    <w:rsid w:val="00DF65A9"/>
    <w:rsid w:val="00E065EB"/>
    <w:rsid w:val="00E14035"/>
    <w:rsid w:val="00E147AF"/>
    <w:rsid w:val="00E14C83"/>
    <w:rsid w:val="00E239DA"/>
    <w:rsid w:val="00E23EB0"/>
    <w:rsid w:val="00E2627B"/>
    <w:rsid w:val="00E26434"/>
    <w:rsid w:val="00E33DFA"/>
    <w:rsid w:val="00E36ECC"/>
    <w:rsid w:val="00E37F70"/>
    <w:rsid w:val="00E41E61"/>
    <w:rsid w:val="00E450F7"/>
    <w:rsid w:val="00E52C3B"/>
    <w:rsid w:val="00E52CDD"/>
    <w:rsid w:val="00E57A09"/>
    <w:rsid w:val="00E61ACC"/>
    <w:rsid w:val="00E666D5"/>
    <w:rsid w:val="00E706E4"/>
    <w:rsid w:val="00E72273"/>
    <w:rsid w:val="00E826D5"/>
    <w:rsid w:val="00E84C96"/>
    <w:rsid w:val="00E90F78"/>
    <w:rsid w:val="00E95A44"/>
    <w:rsid w:val="00EA41BE"/>
    <w:rsid w:val="00EB2F7A"/>
    <w:rsid w:val="00ED1EA7"/>
    <w:rsid w:val="00EE143E"/>
    <w:rsid w:val="00EF33C7"/>
    <w:rsid w:val="00EF4D12"/>
    <w:rsid w:val="00EF65B4"/>
    <w:rsid w:val="00F0025C"/>
    <w:rsid w:val="00F02F13"/>
    <w:rsid w:val="00F04353"/>
    <w:rsid w:val="00F05A4C"/>
    <w:rsid w:val="00F0688F"/>
    <w:rsid w:val="00F07514"/>
    <w:rsid w:val="00F171C1"/>
    <w:rsid w:val="00F23779"/>
    <w:rsid w:val="00F2692E"/>
    <w:rsid w:val="00F271EF"/>
    <w:rsid w:val="00F3025F"/>
    <w:rsid w:val="00F30409"/>
    <w:rsid w:val="00F31543"/>
    <w:rsid w:val="00F317B4"/>
    <w:rsid w:val="00F34DD6"/>
    <w:rsid w:val="00F37CEA"/>
    <w:rsid w:val="00F47746"/>
    <w:rsid w:val="00F52B45"/>
    <w:rsid w:val="00F57E5D"/>
    <w:rsid w:val="00F6076A"/>
    <w:rsid w:val="00F62534"/>
    <w:rsid w:val="00F74098"/>
    <w:rsid w:val="00F7689B"/>
    <w:rsid w:val="00F77682"/>
    <w:rsid w:val="00F7784A"/>
    <w:rsid w:val="00F8496F"/>
    <w:rsid w:val="00F90BE8"/>
    <w:rsid w:val="00F93674"/>
    <w:rsid w:val="00F93C5F"/>
    <w:rsid w:val="00F97AC7"/>
    <w:rsid w:val="00FA14C4"/>
    <w:rsid w:val="00FA3840"/>
    <w:rsid w:val="00FB05DF"/>
    <w:rsid w:val="00FB2555"/>
    <w:rsid w:val="00FB7D99"/>
    <w:rsid w:val="00FC13D1"/>
    <w:rsid w:val="00FC5DA2"/>
    <w:rsid w:val="00FD1755"/>
    <w:rsid w:val="00FD4C88"/>
    <w:rsid w:val="00FF09BE"/>
    <w:rsid w:val="00FF15B6"/>
    <w:rsid w:val="00FF4B98"/>
    <w:rsid w:val="00FF7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8"/>
    <o:shapelayout v:ext="edit">
      <o:idmap v:ext="edit" data="1"/>
    </o:shapelayout>
  </w:shapeDefaults>
  <w:decimalSymbol w:val=","/>
  <w:listSeparator w:val=";"/>
  <w14:docId w14:val="09A67579"/>
  <w15:docId w15:val="{E423B6E2-53AE-47D8-AB66-110BD54E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semiHidden/>
    <w:rsid w:val="00E37F70"/>
    <w:rPr>
      <w:sz w:val="16"/>
    </w:rPr>
  </w:style>
  <w:style w:type="paragraph" w:styleId="Tekstkomentarza">
    <w:name w:val="annotation text"/>
    <w:basedOn w:val="Normalny"/>
    <w:link w:val="TekstkomentarzaZnak"/>
    <w:semiHidden/>
    <w:rsid w:val="00E37F70"/>
    <w:rPr>
      <w:rFonts w:ascii="Tahoma" w:hAnsi="Tahoma"/>
      <w:sz w:val="20"/>
      <w:szCs w:val="20"/>
    </w:rPr>
  </w:style>
  <w:style w:type="character" w:customStyle="1" w:styleId="TekstkomentarzaZnak">
    <w:name w:val="Tekst komentarza Znak"/>
    <w:basedOn w:val="Domylnaczcionkaakapitu"/>
    <w:link w:val="Tekstkomentarza"/>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0"/>
      </w:numPr>
      <w:spacing w:before="120" w:after="120"/>
      <w:jc w:val="both"/>
    </w:pPr>
    <w:rPr>
      <w:rFonts w:eastAsia="Calibri"/>
      <w:szCs w:val="22"/>
      <w:lang w:eastAsia="en-GB"/>
    </w:rPr>
  </w:style>
  <w:style w:type="paragraph" w:customStyle="1" w:styleId="Tiret1">
    <w:name w:val="Tiret 1"/>
    <w:basedOn w:val="Normalny"/>
    <w:rsid w:val="00D05F80"/>
    <w:pPr>
      <w:numPr>
        <w:numId w:val="2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Teksttreci">
    <w:name w:val="Tekst treści_"/>
    <w:basedOn w:val="Domylnaczcionkaakapitu"/>
    <w:link w:val="Teksttreci0"/>
    <w:rsid w:val="00710D16"/>
    <w:rPr>
      <w:rFonts w:ascii="Arial Narrow" w:eastAsia="Arial Narrow" w:hAnsi="Arial Narrow" w:cs="Arial Narrow"/>
      <w:sz w:val="17"/>
      <w:szCs w:val="17"/>
      <w:shd w:val="clear" w:color="auto" w:fill="FFFFFF"/>
    </w:rPr>
  </w:style>
  <w:style w:type="character" w:customStyle="1" w:styleId="TeksttreciPogrubienie">
    <w:name w:val="Tekst treści + Pogrubienie"/>
    <w:basedOn w:val="Teksttreci"/>
    <w:rsid w:val="00710D16"/>
    <w:rPr>
      <w:rFonts w:ascii="Arial Narrow" w:eastAsia="Arial Narrow" w:hAnsi="Arial Narrow" w:cs="Arial Narrow"/>
      <w:b/>
      <w:bCs/>
      <w:color w:val="000000"/>
      <w:spacing w:val="0"/>
      <w:w w:val="100"/>
      <w:position w:val="0"/>
      <w:sz w:val="17"/>
      <w:szCs w:val="17"/>
      <w:shd w:val="clear" w:color="auto" w:fill="FFFFFF"/>
      <w:lang w:val="pl-PL" w:eastAsia="pl-PL" w:bidi="pl-PL"/>
    </w:rPr>
  </w:style>
  <w:style w:type="paragraph" w:customStyle="1" w:styleId="Teksttreci0">
    <w:name w:val="Tekst treści"/>
    <w:basedOn w:val="Normalny"/>
    <w:link w:val="Teksttreci"/>
    <w:rsid w:val="00710D16"/>
    <w:pPr>
      <w:widowControl w:val="0"/>
      <w:shd w:val="clear" w:color="auto" w:fill="FFFFFF"/>
      <w:spacing w:before="180" w:line="250" w:lineRule="exact"/>
      <w:ind w:hanging="380"/>
      <w:jc w:val="both"/>
    </w:pPr>
    <w:rPr>
      <w:rFonts w:ascii="Arial Narrow" w:eastAsia="Arial Narrow" w:hAnsi="Arial Narrow" w:cs="Arial Narrow"/>
      <w:sz w:val="17"/>
      <w:szCs w:val="17"/>
      <w:lang w:val="cs-CZ"/>
    </w:rPr>
  </w:style>
  <w:style w:type="character" w:customStyle="1" w:styleId="txt-new">
    <w:name w:val="txt-new"/>
    <w:rsid w:val="007C2C54"/>
  </w:style>
  <w:style w:type="character" w:styleId="Odwoanieprzypisukocowego">
    <w:name w:val="endnote reference"/>
    <w:basedOn w:val="Domylnaczcionkaakapitu"/>
    <w:uiPriority w:val="99"/>
    <w:semiHidden/>
    <w:unhideWhenUsed/>
    <w:rsid w:val="00D77E21"/>
    <w:rPr>
      <w:vertAlign w:val="superscript"/>
    </w:rPr>
  </w:style>
  <w:style w:type="character" w:customStyle="1" w:styleId="alb">
    <w:name w:val="a_lb"/>
    <w:basedOn w:val="Domylnaczcionkaakapitu"/>
    <w:rsid w:val="00BA4809"/>
  </w:style>
  <w:style w:type="character" w:styleId="HTML-akronim">
    <w:name w:val="HTML Acronym"/>
    <w:basedOn w:val="Domylnaczcionkaakapitu"/>
    <w:uiPriority w:val="99"/>
    <w:semiHidden/>
    <w:unhideWhenUsed/>
    <w:rsid w:val="0028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17152109">
      <w:bodyDiv w:val="1"/>
      <w:marLeft w:val="0"/>
      <w:marRight w:val="0"/>
      <w:marTop w:val="0"/>
      <w:marBottom w:val="0"/>
      <w:divBdr>
        <w:top w:val="none" w:sz="0" w:space="0" w:color="auto"/>
        <w:left w:val="none" w:sz="0" w:space="0" w:color="auto"/>
        <w:bottom w:val="none" w:sz="0" w:space="0" w:color="auto"/>
        <w:right w:val="none" w:sz="0" w:space="0" w:color="auto"/>
      </w:divBdr>
    </w:div>
    <w:div w:id="449058857">
      <w:bodyDiv w:val="1"/>
      <w:marLeft w:val="0"/>
      <w:marRight w:val="0"/>
      <w:marTop w:val="0"/>
      <w:marBottom w:val="0"/>
      <w:divBdr>
        <w:top w:val="none" w:sz="0" w:space="0" w:color="auto"/>
        <w:left w:val="none" w:sz="0" w:space="0" w:color="auto"/>
        <w:bottom w:val="none" w:sz="0" w:space="0" w:color="auto"/>
        <w:right w:val="none" w:sz="0" w:space="0" w:color="auto"/>
      </w:divBdr>
      <w:divsChild>
        <w:div w:id="509372409">
          <w:marLeft w:val="0"/>
          <w:marRight w:val="0"/>
          <w:marTop w:val="0"/>
          <w:marBottom w:val="0"/>
          <w:divBdr>
            <w:top w:val="none" w:sz="0" w:space="0" w:color="auto"/>
            <w:left w:val="none" w:sz="0" w:space="0" w:color="auto"/>
            <w:bottom w:val="none" w:sz="0" w:space="0" w:color="auto"/>
            <w:right w:val="none" w:sz="0" w:space="0" w:color="auto"/>
          </w:divBdr>
        </w:div>
        <w:div w:id="1430928438">
          <w:marLeft w:val="0"/>
          <w:marRight w:val="0"/>
          <w:marTop w:val="0"/>
          <w:marBottom w:val="0"/>
          <w:divBdr>
            <w:top w:val="none" w:sz="0" w:space="0" w:color="auto"/>
            <w:left w:val="none" w:sz="0" w:space="0" w:color="auto"/>
            <w:bottom w:val="none" w:sz="0" w:space="0" w:color="auto"/>
            <w:right w:val="none" w:sz="0" w:space="0" w:color="auto"/>
          </w:divBdr>
        </w:div>
        <w:div w:id="1813793688">
          <w:marLeft w:val="0"/>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45588250">
      <w:bodyDiv w:val="1"/>
      <w:marLeft w:val="0"/>
      <w:marRight w:val="0"/>
      <w:marTop w:val="0"/>
      <w:marBottom w:val="0"/>
      <w:divBdr>
        <w:top w:val="none" w:sz="0" w:space="0" w:color="auto"/>
        <w:left w:val="none" w:sz="0" w:space="0" w:color="auto"/>
        <w:bottom w:val="none" w:sz="0" w:space="0" w:color="auto"/>
        <w:right w:val="none" w:sz="0" w:space="0" w:color="auto"/>
      </w:divBdr>
      <w:divsChild>
        <w:div w:id="121965638">
          <w:marLeft w:val="0"/>
          <w:marRight w:val="0"/>
          <w:marTop w:val="0"/>
          <w:marBottom w:val="0"/>
          <w:divBdr>
            <w:top w:val="none" w:sz="0" w:space="0" w:color="auto"/>
            <w:left w:val="none" w:sz="0" w:space="0" w:color="auto"/>
            <w:bottom w:val="none" w:sz="0" w:space="0" w:color="auto"/>
            <w:right w:val="none" w:sz="0" w:space="0" w:color="auto"/>
          </w:divBdr>
        </w:div>
        <w:div w:id="1957564490">
          <w:marLeft w:val="0"/>
          <w:marRight w:val="0"/>
          <w:marTop w:val="0"/>
          <w:marBottom w:val="0"/>
          <w:divBdr>
            <w:top w:val="none" w:sz="0" w:space="0" w:color="auto"/>
            <w:left w:val="none" w:sz="0" w:space="0" w:color="auto"/>
            <w:bottom w:val="none" w:sz="0" w:space="0" w:color="auto"/>
            <w:right w:val="none" w:sz="0" w:space="0" w:color="auto"/>
          </w:divBdr>
        </w:div>
        <w:div w:id="2048871486">
          <w:marLeft w:val="0"/>
          <w:marRight w:val="0"/>
          <w:marTop w:val="0"/>
          <w:marBottom w:val="0"/>
          <w:divBdr>
            <w:top w:val="none" w:sz="0" w:space="0" w:color="auto"/>
            <w:left w:val="none" w:sz="0" w:space="0" w:color="auto"/>
            <w:bottom w:val="none" w:sz="0" w:space="0" w:color="auto"/>
            <w:right w:val="none" w:sz="0" w:space="0" w:color="auto"/>
          </w:divBdr>
        </w:div>
        <w:div w:id="346367791">
          <w:marLeft w:val="0"/>
          <w:marRight w:val="0"/>
          <w:marTop w:val="0"/>
          <w:marBottom w:val="0"/>
          <w:divBdr>
            <w:top w:val="none" w:sz="0" w:space="0" w:color="auto"/>
            <w:left w:val="none" w:sz="0" w:space="0" w:color="auto"/>
            <w:bottom w:val="none" w:sz="0" w:space="0" w:color="auto"/>
            <w:right w:val="none" w:sz="0" w:space="0" w:color="auto"/>
          </w:divBdr>
        </w:div>
      </w:divsChild>
    </w:div>
    <w:div w:id="1329477353">
      <w:bodyDiv w:val="1"/>
      <w:marLeft w:val="0"/>
      <w:marRight w:val="0"/>
      <w:marTop w:val="0"/>
      <w:marBottom w:val="0"/>
      <w:divBdr>
        <w:top w:val="none" w:sz="0" w:space="0" w:color="auto"/>
        <w:left w:val="none" w:sz="0" w:space="0" w:color="auto"/>
        <w:bottom w:val="none" w:sz="0" w:space="0" w:color="auto"/>
        <w:right w:val="none" w:sz="0" w:space="0" w:color="auto"/>
      </w:divBdr>
      <w:divsChild>
        <w:div w:id="1923179743">
          <w:marLeft w:val="0"/>
          <w:marRight w:val="0"/>
          <w:marTop w:val="0"/>
          <w:marBottom w:val="0"/>
          <w:divBdr>
            <w:top w:val="none" w:sz="0" w:space="0" w:color="auto"/>
            <w:left w:val="none" w:sz="0" w:space="0" w:color="auto"/>
            <w:bottom w:val="none" w:sz="0" w:space="0" w:color="auto"/>
            <w:right w:val="none" w:sz="0" w:space="0" w:color="auto"/>
          </w:divBdr>
        </w:div>
        <w:div w:id="1868906345">
          <w:marLeft w:val="0"/>
          <w:marRight w:val="0"/>
          <w:marTop w:val="0"/>
          <w:marBottom w:val="0"/>
          <w:divBdr>
            <w:top w:val="none" w:sz="0" w:space="0" w:color="auto"/>
            <w:left w:val="none" w:sz="0" w:space="0" w:color="auto"/>
            <w:bottom w:val="none" w:sz="0" w:space="0" w:color="auto"/>
            <w:right w:val="none" w:sz="0" w:space="0" w:color="auto"/>
          </w:divBdr>
        </w:div>
        <w:div w:id="881598793">
          <w:marLeft w:val="0"/>
          <w:marRight w:val="0"/>
          <w:marTop w:val="0"/>
          <w:marBottom w:val="0"/>
          <w:divBdr>
            <w:top w:val="none" w:sz="0" w:space="0" w:color="auto"/>
            <w:left w:val="none" w:sz="0" w:space="0" w:color="auto"/>
            <w:bottom w:val="none" w:sz="0" w:space="0" w:color="auto"/>
            <w:right w:val="none" w:sz="0" w:space="0" w:color="auto"/>
          </w:divBdr>
        </w:div>
        <w:div w:id="227808313">
          <w:marLeft w:val="0"/>
          <w:marRight w:val="0"/>
          <w:marTop w:val="0"/>
          <w:marBottom w:val="0"/>
          <w:divBdr>
            <w:top w:val="none" w:sz="0" w:space="0" w:color="auto"/>
            <w:left w:val="none" w:sz="0" w:space="0" w:color="auto"/>
            <w:bottom w:val="none" w:sz="0" w:space="0" w:color="auto"/>
            <w:right w:val="none" w:sz="0" w:space="0" w:color="auto"/>
          </w:divBdr>
        </w:div>
      </w:divsChild>
    </w:div>
    <w:div w:id="1374815250">
      <w:bodyDiv w:val="1"/>
      <w:marLeft w:val="0"/>
      <w:marRight w:val="0"/>
      <w:marTop w:val="0"/>
      <w:marBottom w:val="0"/>
      <w:divBdr>
        <w:top w:val="none" w:sz="0" w:space="0" w:color="auto"/>
        <w:left w:val="none" w:sz="0" w:space="0" w:color="auto"/>
        <w:bottom w:val="none" w:sz="0" w:space="0" w:color="auto"/>
        <w:right w:val="none" w:sz="0" w:space="0" w:color="auto"/>
      </w:divBdr>
    </w:div>
    <w:div w:id="1402675970">
      <w:bodyDiv w:val="1"/>
      <w:marLeft w:val="0"/>
      <w:marRight w:val="0"/>
      <w:marTop w:val="0"/>
      <w:marBottom w:val="0"/>
      <w:divBdr>
        <w:top w:val="none" w:sz="0" w:space="0" w:color="auto"/>
        <w:left w:val="none" w:sz="0" w:space="0" w:color="auto"/>
        <w:bottom w:val="none" w:sz="0" w:space="0" w:color="auto"/>
        <w:right w:val="none" w:sz="0" w:space="0" w:color="auto"/>
      </w:divBdr>
    </w:div>
    <w:div w:id="1436826510">
      <w:bodyDiv w:val="1"/>
      <w:marLeft w:val="0"/>
      <w:marRight w:val="0"/>
      <w:marTop w:val="0"/>
      <w:marBottom w:val="0"/>
      <w:divBdr>
        <w:top w:val="none" w:sz="0" w:space="0" w:color="auto"/>
        <w:left w:val="none" w:sz="0" w:space="0" w:color="auto"/>
        <w:bottom w:val="none" w:sz="0" w:space="0" w:color="auto"/>
        <w:right w:val="none" w:sz="0" w:space="0" w:color="auto"/>
      </w:divBdr>
      <w:divsChild>
        <w:div w:id="1208680727">
          <w:marLeft w:val="0"/>
          <w:marRight w:val="0"/>
          <w:marTop w:val="0"/>
          <w:marBottom w:val="0"/>
          <w:divBdr>
            <w:top w:val="none" w:sz="0" w:space="0" w:color="auto"/>
            <w:left w:val="none" w:sz="0" w:space="0" w:color="auto"/>
            <w:bottom w:val="none" w:sz="0" w:space="0" w:color="auto"/>
            <w:right w:val="none" w:sz="0" w:space="0" w:color="auto"/>
          </w:divBdr>
        </w:div>
        <w:div w:id="1321427629">
          <w:marLeft w:val="0"/>
          <w:marRight w:val="0"/>
          <w:marTop w:val="0"/>
          <w:marBottom w:val="0"/>
          <w:divBdr>
            <w:top w:val="none" w:sz="0" w:space="0" w:color="auto"/>
            <w:left w:val="none" w:sz="0" w:space="0" w:color="auto"/>
            <w:bottom w:val="none" w:sz="0" w:space="0" w:color="auto"/>
            <w:right w:val="none" w:sz="0" w:space="0" w:color="auto"/>
          </w:divBdr>
        </w:div>
        <w:div w:id="682585408">
          <w:marLeft w:val="0"/>
          <w:marRight w:val="0"/>
          <w:marTop w:val="0"/>
          <w:marBottom w:val="0"/>
          <w:divBdr>
            <w:top w:val="none" w:sz="0" w:space="0" w:color="auto"/>
            <w:left w:val="none" w:sz="0" w:space="0" w:color="auto"/>
            <w:bottom w:val="none" w:sz="0" w:space="0" w:color="auto"/>
            <w:right w:val="none" w:sz="0" w:space="0" w:color="auto"/>
          </w:divBdr>
        </w:div>
        <w:div w:id="1704749525">
          <w:marLeft w:val="0"/>
          <w:marRight w:val="0"/>
          <w:marTop w:val="0"/>
          <w:marBottom w:val="0"/>
          <w:divBdr>
            <w:top w:val="none" w:sz="0" w:space="0" w:color="auto"/>
            <w:left w:val="none" w:sz="0" w:space="0" w:color="auto"/>
            <w:bottom w:val="none" w:sz="0" w:space="0" w:color="auto"/>
            <w:right w:val="none" w:sz="0" w:space="0" w:color="auto"/>
          </w:divBdr>
        </w:div>
        <w:div w:id="671105434">
          <w:marLeft w:val="0"/>
          <w:marRight w:val="0"/>
          <w:marTop w:val="0"/>
          <w:marBottom w:val="0"/>
          <w:divBdr>
            <w:top w:val="none" w:sz="0" w:space="0" w:color="auto"/>
            <w:left w:val="none" w:sz="0" w:space="0" w:color="auto"/>
            <w:bottom w:val="none" w:sz="0" w:space="0" w:color="auto"/>
            <w:right w:val="none" w:sz="0" w:space="0" w:color="auto"/>
          </w:divBdr>
        </w:div>
        <w:div w:id="1138035778">
          <w:marLeft w:val="0"/>
          <w:marRight w:val="0"/>
          <w:marTop w:val="0"/>
          <w:marBottom w:val="0"/>
          <w:divBdr>
            <w:top w:val="none" w:sz="0" w:space="0" w:color="auto"/>
            <w:left w:val="none" w:sz="0" w:space="0" w:color="auto"/>
            <w:bottom w:val="none" w:sz="0" w:space="0" w:color="auto"/>
            <w:right w:val="none" w:sz="0" w:space="0" w:color="auto"/>
          </w:divBdr>
        </w:div>
        <w:div w:id="1341348367">
          <w:marLeft w:val="0"/>
          <w:marRight w:val="0"/>
          <w:marTop w:val="0"/>
          <w:marBottom w:val="0"/>
          <w:divBdr>
            <w:top w:val="none" w:sz="0" w:space="0" w:color="auto"/>
            <w:left w:val="none" w:sz="0" w:space="0" w:color="auto"/>
            <w:bottom w:val="none" w:sz="0" w:space="0" w:color="auto"/>
            <w:right w:val="none" w:sz="0" w:space="0" w:color="auto"/>
          </w:divBdr>
        </w:div>
        <w:div w:id="623469104">
          <w:marLeft w:val="0"/>
          <w:marRight w:val="0"/>
          <w:marTop w:val="0"/>
          <w:marBottom w:val="0"/>
          <w:divBdr>
            <w:top w:val="none" w:sz="0" w:space="0" w:color="auto"/>
            <w:left w:val="none" w:sz="0" w:space="0" w:color="auto"/>
            <w:bottom w:val="none" w:sz="0" w:space="0" w:color="auto"/>
            <w:right w:val="none" w:sz="0" w:space="0" w:color="auto"/>
          </w:divBdr>
        </w:div>
        <w:div w:id="2082362783">
          <w:marLeft w:val="0"/>
          <w:marRight w:val="0"/>
          <w:marTop w:val="0"/>
          <w:marBottom w:val="0"/>
          <w:divBdr>
            <w:top w:val="none" w:sz="0" w:space="0" w:color="auto"/>
            <w:left w:val="none" w:sz="0" w:space="0" w:color="auto"/>
            <w:bottom w:val="none" w:sz="0" w:space="0" w:color="auto"/>
            <w:right w:val="none" w:sz="0" w:space="0" w:color="auto"/>
          </w:divBdr>
        </w:div>
        <w:div w:id="1182626781">
          <w:marLeft w:val="0"/>
          <w:marRight w:val="0"/>
          <w:marTop w:val="0"/>
          <w:marBottom w:val="0"/>
          <w:divBdr>
            <w:top w:val="none" w:sz="0" w:space="0" w:color="auto"/>
            <w:left w:val="none" w:sz="0" w:space="0" w:color="auto"/>
            <w:bottom w:val="none" w:sz="0" w:space="0" w:color="auto"/>
            <w:right w:val="none" w:sz="0" w:space="0" w:color="auto"/>
          </w:divBdr>
        </w:div>
        <w:div w:id="122119565">
          <w:marLeft w:val="0"/>
          <w:marRight w:val="0"/>
          <w:marTop w:val="0"/>
          <w:marBottom w:val="0"/>
          <w:divBdr>
            <w:top w:val="none" w:sz="0" w:space="0" w:color="auto"/>
            <w:left w:val="none" w:sz="0" w:space="0" w:color="auto"/>
            <w:bottom w:val="none" w:sz="0" w:space="0" w:color="auto"/>
            <w:right w:val="none" w:sz="0" w:space="0" w:color="auto"/>
          </w:divBdr>
        </w:div>
        <w:div w:id="183177957">
          <w:marLeft w:val="0"/>
          <w:marRight w:val="0"/>
          <w:marTop w:val="0"/>
          <w:marBottom w:val="0"/>
          <w:divBdr>
            <w:top w:val="none" w:sz="0" w:space="0" w:color="auto"/>
            <w:left w:val="none" w:sz="0" w:space="0" w:color="auto"/>
            <w:bottom w:val="none" w:sz="0" w:space="0" w:color="auto"/>
            <w:right w:val="none" w:sz="0" w:space="0" w:color="auto"/>
          </w:divBdr>
        </w:div>
        <w:div w:id="1525824311">
          <w:marLeft w:val="0"/>
          <w:marRight w:val="0"/>
          <w:marTop w:val="0"/>
          <w:marBottom w:val="0"/>
          <w:divBdr>
            <w:top w:val="none" w:sz="0" w:space="0" w:color="auto"/>
            <w:left w:val="none" w:sz="0" w:space="0" w:color="auto"/>
            <w:bottom w:val="none" w:sz="0" w:space="0" w:color="auto"/>
            <w:right w:val="none" w:sz="0" w:space="0" w:color="auto"/>
          </w:divBdr>
        </w:div>
        <w:div w:id="1428694775">
          <w:marLeft w:val="0"/>
          <w:marRight w:val="0"/>
          <w:marTop w:val="0"/>
          <w:marBottom w:val="0"/>
          <w:divBdr>
            <w:top w:val="none" w:sz="0" w:space="0" w:color="auto"/>
            <w:left w:val="none" w:sz="0" w:space="0" w:color="auto"/>
            <w:bottom w:val="none" w:sz="0" w:space="0" w:color="auto"/>
            <w:right w:val="none" w:sz="0" w:space="0" w:color="auto"/>
          </w:divBdr>
        </w:div>
      </w:divsChild>
    </w:div>
    <w:div w:id="2082097797">
      <w:bodyDiv w:val="1"/>
      <w:marLeft w:val="0"/>
      <w:marRight w:val="0"/>
      <w:marTop w:val="0"/>
      <w:marBottom w:val="0"/>
      <w:divBdr>
        <w:top w:val="none" w:sz="0" w:space="0" w:color="auto"/>
        <w:left w:val="none" w:sz="0" w:space="0" w:color="auto"/>
        <w:bottom w:val="none" w:sz="0" w:space="0" w:color="auto"/>
        <w:right w:val="none" w:sz="0" w:space="0" w:color="auto"/>
      </w:divBdr>
      <w:divsChild>
        <w:div w:id="1508400972">
          <w:marLeft w:val="0"/>
          <w:marRight w:val="0"/>
          <w:marTop w:val="0"/>
          <w:marBottom w:val="0"/>
          <w:divBdr>
            <w:top w:val="none" w:sz="0" w:space="0" w:color="auto"/>
            <w:left w:val="none" w:sz="0" w:space="0" w:color="auto"/>
            <w:bottom w:val="none" w:sz="0" w:space="0" w:color="auto"/>
            <w:right w:val="none" w:sz="0" w:space="0" w:color="auto"/>
          </w:divBdr>
        </w:div>
        <w:div w:id="2093231119">
          <w:marLeft w:val="0"/>
          <w:marRight w:val="0"/>
          <w:marTop w:val="0"/>
          <w:marBottom w:val="0"/>
          <w:divBdr>
            <w:top w:val="none" w:sz="0" w:space="0" w:color="auto"/>
            <w:left w:val="none" w:sz="0" w:space="0" w:color="auto"/>
            <w:bottom w:val="none" w:sz="0" w:space="0" w:color="auto"/>
            <w:right w:val="none" w:sz="0" w:space="0" w:color="auto"/>
          </w:divBdr>
        </w:div>
        <w:div w:id="1505320799">
          <w:marLeft w:val="0"/>
          <w:marRight w:val="0"/>
          <w:marTop w:val="0"/>
          <w:marBottom w:val="0"/>
          <w:divBdr>
            <w:top w:val="none" w:sz="0" w:space="0" w:color="auto"/>
            <w:left w:val="none" w:sz="0" w:space="0" w:color="auto"/>
            <w:bottom w:val="none" w:sz="0" w:space="0" w:color="auto"/>
            <w:right w:val="none" w:sz="0" w:space="0" w:color="auto"/>
          </w:divBdr>
        </w:div>
        <w:div w:id="1668710201">
          <w:marLeft w:val="0"/>
          <w:marRight w:val="0"/>
          <w:marTop w:val="0"/>
          <w:marBottom w:val="0"/>
          <w:divBdr>
            <w:top w:val="none" w:sz="0" w:space="0" w:color="auto"/>
            <w:left w:val="none" w:sz="0" w:space="0" w:color="auto"/>
            <w:bottom w:val="none" w:sz="0" w:space="0" w:color="auto"/>
            <w:right w:val="none" w:sz="0" w:space="0" w:color="auto"/>
          </w:divBdr>
        </w:div>
        <w:div w:id="1698385144">
          <w:marLeft w:val="0"/>
          <w:marRight w:val="0"/>
          <w:marTop w:val="0"/>
          <w:marBottom w:val="0"/>
          <w:divBdr>
            <w:top w:val="none" w:sz="0" w:space="0" w:color="auto"/>
            <w:left w:val="none" w:sz="0" w:space="0" w:color="auto"/>
            <w:bottom w:val="none" w:sz="0" w:space="0" w:color="auto"/>
            <w:right w:val="none" w:sz="0" w:space="0" w:color="auto"/>
          </w:divBdr>
        </w:div>
        <w:div w:id="1930195211">
          <w:marLeft w:val="0"/>
          <w:marRight w:val="0"/>
          <w:marTop w:val="0"/>
          <w:marBottom w:val="0"/>
          <w:divBdr>
            <w:top w:val="none" w:sz="0" w:space="0" w:color="auto"/>
            <w:left w:val="none" w:sz="0" w:space="0" w:color="auto"/>
            <w:bottom w:val="none" w:sz="0" w:space="0" w:color="auto"/>
            <w:right w:val="none" w:sz="0" w:space="0" w:color="auto"/>
          </w:divBdr>
        </w:div>
        <w:div w:id="1311597154">
          <w:marLeft w:val="0"/>
          <w:marRight w:val="0"/>
          <w:marTop w:val="0"/>
          <w:marBottom w:val="0"/>
          <w:divBdr>
            <w:top w:val="none" w:sz="0" w:space="0" w:color="auto"/>
            <w:left w:val="none" w:sz="0" w:space="0" w:color="auto"/>
            <w:bottom w:val="none" w:sz="0" w:space="0" w:color="auto"/>
            <w:right w:val="none" w:sz="0" w:space="0" w:color="auto"/>
          </w:divBdr>
        </w:div>
      </w:divsChild>
    </w:div>
    <w:div w:id="214677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motlawa.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portalzp.pl/kody-cpv/szczegoly/uslugi-w-zakresie-napraw-i-konserwacji-kotlow-grzewczych-7545"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4E31-62EB-4AE0-B741-9D917636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3089</TotalTime>
  <Pages>20</Pages>
  <Words>8051</Words>
  <Characters>48306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Użytkownik</cp:lastModifiedBy>
  <cp:revision>86</cp:revision>
  <cp:lastPrinted>2020-11-13T07:19:00Z</cp:lastPrinted>
  <dcterms:created xsi:type="dcterms:W3CDTF">2016-10-10T05:35:00Z</dcterms:created>
  <dcterms:modified xsi:type="dcterms:W3CDTF">2020-11-24T07:02:00Z</dcterms:modified>
</cp:coreProperties>
</file>