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9266"/>
      </w:tblGrid>
      <w:tr w:rsidR="0054408B" w:rsidRPr="0054408B" w14:paraId="297619A8" w14:textId="77777777" w:rsidTr="00DE5038">
        <w:trPr>
          <w:trHeight w:val="283"/>
        </w:trPr>
        <w:tc>
          <w:tcPr>
            <w:tcW w:w="1650" w:type="dxa"/>
            <w:shd w:val="clear" w:color="auto" w:fill="92D050"/>
          </w:tcPr>
          <w:p w14:paraId="7CBC313D" w14:textId="77777777" w:rsidR="008F7B64" w:rsidRPr="0054408B" w:rsidRDefault="008F7B64" w:rsidP="00E2183D">
            <w:pPr>
              <w:spacing w:after="0" w:line="240" w:lineRule="auto"/>
              <w:jc w:val="center"/>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Nazwa komponentu</w:t>
            </w:r>
          </w:p>
        </w:tc>
        <w:tc>
          <w:tcPr>
            <w:tcW w:w="9266" w:type="dxa"/>
            <w:shd w:val="clear" w:color="auto" w:fill="92D050"/>
          </w:tcPr>
          <w:p w14:paraId="5AB9EAEB" w14:textId="77777777" w:rsidR="008F7B64" w:rsidRPr="0054408B" w:rsidRDefault="008B6E8A"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Wymagane</w:t>
            </w:r>
            <w:r w:rsidR="008F7B64" w:rsidRPr="0054408B">
              <w:rPr>
                <w:rFonts w:asciiTheme="minorHAnsi" w:hAnsiTheme="minorHAnsi" w:cstheme="minorHAnsi"/>
                <w:bCs/>
                <w:color w:val="000000" w:themeColor="text1"/>
                <w:sz w:val="20"/>
                <w:szCs w:val="20"/>
              </w:rPr>
              <w:t xml:space="preserve"> parametry techniczne komputerów</w:t>
            </w:r>
          </w:p>
        </w:tc>
      </w:tr>
      <w:tr w:rsidR="0054408B" w:rsidRPr="0054408B" w14:paraId="5DA2BD17" w14:textId="77777777" w:rsidTr="00A96F67">
        <w:tc>
          <w:tcPr>
            <w:tcW w:w="1650" w:type="dxa"/>
            <w:shd w:val="clear" w:color="auto" w:fill="auto"/>
          </w:tcPr>
          <w:p w14:paraId="32C3052B" w14:textId="77777777" w:rsidR="008F7B64" w:rsidRPr="0054408B" w:rsidRDefault="002633FB" w:rsidP="00E2183D">
            <w:pPr>
              <w:spacing w:after="0" w:line="240" w:lineRule="auto"/>
              <w:jc w:val="center"/>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Typ</w:t>
            </w:r>
          </w:p>
        </w:tc>
        <w:tc>
          <w:tcPr>
            <w:tcW w:w="9266" w:type="dxa"/>
            <w:shd w:val="clear" w:color="auto" w:fill="auto"/>
          </w:tcPr>
          <w:p w14:paraId="7EAA12DE" w14:textId="77777777" w:rsidR="008F7B64" w:rsidRPr="0054408B" w:rsidRDefault="00203627"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Komputer stacjonarny. W ofercie wymagane jest podanie modelu, symbolu oraz producenta.</w:t>
            </w:r>
          </w:p>
        </w:tc>
      </w:tr>
      <w:tr w:rsidR="0054408B" w:rsidRPr="0054408B" w14:paraId="608A2995" w14:textId="77777777" w:rsidTr="00A96F67">
        <w:tc>
          <w:tcPr>
            <w:tcW w:w="1650" w:type="dxa"/>
            <w:shd w:val="clear" w:color="auto" w:fill="auto"/>
          </w:tcPr>
          <w:p w14:paraId="473D11AB" w14:textId="77777777" w:rsidR="008F7B64" w:rsidRPr="0054408B" w:rsidRDefault="008F7B64" w:rsidP="00E2183D">
            <w:pPr>
              <w:spacing w:after="0" w:line="240" w:lineRule="auto"/>
              <w:jc w:val="center"/>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Zastosowanie</w:t>
            </w:r>
          </w:p>
        </w:tc>
        <w:tc>
          <w:tcPr>
            <w:tcW w:w="9266" w:type="dxa"/>
            <w:shd w:val="clear" w:color="auto" w:fill="auto"/>
          </w:tcPr>
          <w:p w14:paraId="0CDB9FB2" w14:textId="7DCE6CD5" w:rsidR="008F7B64" w:rsidRPr="0054408B" w:rsidRDefault="00203627"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 xml:space="preserve">Komputer będzie wykorzystywany dla potrzeb aplikacji biurowych, </w:t>
            </w:r>
            <w:r w:rsidR="00DE5038" w:rsidRPr="0054408B">
              <w:rPr>
                <w:rFonts w:asciiTheme="minorHAnsi" w:hAnsiTheme="minorHAnsi" w:cstheme="minorHAnsi"/>
                <w:bCs/>
                <w:color w:val="000000" w:themeColor="text1"/>
                <w:sz w:val="20"/>
                <w:szCs w:val="20"/>
              </w:rPr>
              <w:t xml:space="preserve">graficznych, </w:t>
            </w:r>
            <w:r w:rsidRPr="0054408B">
              <w:rPr>
                <w:rFonts w:asciiTheme="minorHAnsi" w:hAnsiTheme="minorHAnsi" w:cstheme="minorHAnsi"/>
                <w:bCs/>
                <w:color w:val="000000" w:themeColor="text1"/>
                <w:sz w:val="20"/>
                <w:szCs w:val="20"/>
              </w:rPr>
              <w:t>edukacyjnych, obliczeniowych, dostępu do Internetu oraz poczty elektronicznej, jako lokalna baza danych, stacja programistyczna</w:t>
            </w:r>
            <w:r w:rsidR="00DE5038" w:rsidRPr="0054408B">
              <w:rPr>
                <w:rFonts w:asciiTheme="minorHAnsi" w:hAnsiTheme="minorHAnsi" w:cstheme="minorHAnsi"/>
                <w:bCs/>
                <w:color w:val="000000" w:themeColor="text1"/>
                <w:sz w:val="20"/>
                <w:szCs w:val="20"/>
              </w:rPr>
              <w:t xml:space="preserve"> i graficzna</w:t>
            </w:r>
            <w:r w:rsidRPr="0054408B">
              <w:rPr>
                <w:rFonts w:asciiTheme="minorHAnsi" w:hAnsiTheme="minorHAnsi" w:cstheme="minorHAnsi"/>
                <w:bCs/>
                <w:color w:val="000000" w:themeColor="text1"/>
                <w:sz w:val="20"/>
                <w:szCs w:val="20"/>
              </w:rPr>
              <w:t>.</w:t>
            </w:r>
          </w:p>
        </w:tc>
      </w:tr>
      <w:tr w:rsidR="0054408B" w:rsidRPr="0054408B" w14:paraId="5AEED698" w14:textId="77777777" w:rsidTr="00A96F67">
        <w:tc>
          <w:tcPr>
            <w:tcW w:w="1650" w:type="dxa"/>
            <w:shd w:val="clear" w:color="auto" w:fill="auto"/>
          </w:tcPr>
          <w:p w14:paraId="5949A713" w14:textId="77777777" w:rsidR="008F7B64" w:rsidRPr="0054408B" w:rsidRDefault="008F7B64" w:rsidP="00E2183D">
            <w:pPr>
              <w:spacing w:after="0" w:line="240" w:lineRule="auto"/>
              <w:jc w:val="center"/>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Procesor</w:t>
            </w:r>
          </w:p>
        </w:tc>
        <w:tc>
          <w:tcPr>
            <w:tcW w:w="9266" w:type="dxa"/>
            <w:shd w:val="clear" w:color="auto" w:fill="auto"/>
          </w:tcPr>
          <w:p w14:paraId="799B6E99" w14:textId="6F50052A" w:rsidR="008F7B64" w:rsidRPr="0054408B" w:rsidRDefault="00EE1A10"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Procesor dedykowany do pracy w komputerach stacjonarnych</w:t>
            </w:r>
            <w:r w:rsidR="00702284" w:rsidRPr="0054408B">
              <w:rPr>
                <w:rFonts w:asciiTheme="minorHAnsi" w:hAnsiTheme="minorHAnsi" w:cstheme="minorHAnsi"/>
                <w:bCs/>
                <w:color w:val="000000" w:themeColor="text1"/>
                <w:sz w:val="20"/>
                <w:szCs w:val="20"/>
              </w:rPr>
              <w:t xml:space="preserve">, </w:t>
            </w:r>
            <w:r w:rsidRPr="0054408B">
              <w:rPr>
                <w:rFonts w:asciiTheme="minorHAnsi" w:hAnsiTheme="minorHAnsi" w:cstheme="minorHAnsi"/>
                <w:bCs/>
                <w:color w:val="000000" w:themeColor="text1"/>
                <w:sz w:val="20"/>
                <w:szCs w:val="20"/>
              </w:rPr>
              <w:t xml:space="preserve">osiągający w teście Passmark CPU Mark, w kategorii Average CPU Mark wynik </w:t>
            </w:r>
            <w:r w:rsidR="00702284" w:rsidRPr="0054408B">
              <w:rPr>
                <w:rFonts w:asciiTheme="minorHAnsi" w:hAnsiTheme="minorHAnsi" w:cstheme="minorHAnsi"/>
                <w:bCs/>
                <w:color w:val="000000" w:themeColor="text1"/>
                <w:sz w:val="20"/>
                <w:szCs w:val="20"/>
              </w:rPr>
              <w:t xml:space="preserve">minimum </w:t>
            </w:r>
            <w:r w:rsidR="00F62630" w:rsidRPr="0054408B">
              <w:rPr>
                <w:rFonts w:asciiTheme="minorHAnsi" w:hAnsiTheme="minorHAnsi" w:cstheme="minorHAnsi"/>
                <w:bCs/>
                <w:color w:val="000000" w:themeColor="text1"/>
                <w:sz w:val="20"/>
                <w:szCs w:val="20"/>
              </w:rPr>
              <w:t xml:space="preserve">32 500 </w:t>
            </w:r>
            <w:r w:rsidRPr="0054408B">
              <w:rPr>
                <w:rFonts w:asciiTheme="minorHAnsi" w:hAnsiTheme="minorHAnsi" w:cstheme="minorHAnsi"/>
                <w:bCs/>
                <w:color w:val="000000" w:themeColor="text1"/>
                <w:sz w:val="20"/>
                <w:szCs w:val="20"/>
              </w:rPr>
              <w:t xml:space="preserve">pkt. według wyników opublikowanych na stronie </w:t>
            </w:r>
            <w:hyperlink r:id="rId8" w:history="1">
              <w:r w:rsidRPr="0054408B">
                <w:rPr>
                  <w:rStyle w:val="Hipercze"/>
                  <w:rFonts w:asciiTheme="minorHAnsi" w:hAnsiTheme="minorHAnsi" w:cstheme="minorHAnsi"/>
                  <w:bCs/>
                  <w:color w:val="000000" w:themeColor="text1"/>
                  <w:sz w:val="20"/>
                  <w:szCs w:val="20"/>
                </w:rPr>
                <w:t>http://www.cpubenchmark.net/cpu_list.php</w:t>
              </w:r>
            </w:hyperlink>
            <w:r w:rsidRPr="0054408B">
              <w:rPr>
                <w:rFonts w:asciiTheme="minorHAnsi" w:hAnsiTheme="minorHAnsi" w:cstheme="minorHAnsi"/>
                <w:bCs/>
                <w:color w:val="000000" w:themeColor="text1"/>
                <w:sz w:val="20"/>
                <w:szCs w:val="20"/>
              </w:rPr>
              <w:t xml:space="preserve"> </w:t>
            </w:r>
          </w:p>
        </w:tc>
      </w:tr>
      <w:tr w:rsidR="0054408B" w:rsidRPr="0054408B" w14:paraId="255A640F" w14:textId="77777777" w:rsidTr="00A96F67">
        <w:tc>
          <w:tcPr>
            <w:tcW w:w="1650" w:type="dxa"/>
            <w:shd w:val="clear" w:color="auto" w:fill="auto"/>
          </w:tcPr>
          <w:p w14:paraId="17AB7E88" w14:textId="77777777" w:rsidR="008F7B64" w:rsidRPr="0054408B" w:rsidRDefault="008F7B64" w:rsidP="00E2183D">
            <w:pPr>
              <w:spacing w:after="0" w:line="240" w:lineRule="auto"/>
              <w:jc w:val="center"/>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Pamięć RAM</w:t>
            </w:r>
          </w:p>
        </w:tc>
        <w:tc>
          <w:tcPr>
            <w:tcW w:w="9266" w:type="dxa"/>
            <w:shd w:val="clear" w:color="auto" w:fill="auto"/>
          </w:tcPr>
          <w:p w14:paraId="3C82B9D3" w14:textId="23D0813D" w:rsidR="00702284" w:rsidRPr="0054408B" w:rsidRDefault="00F62630"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32</w:t>
            </w:r>
            <w:r w:rsidR="008F7B64" w:rsidRPr="0054408B">
              <w:rPr>
                <w:rFonts w:asciiTheme="minorHAnsi" w:hAnsiTheme="minorHAnsi" w:cstheme="minorHAnsi"/>
                <w:bCs/>
                <w:color w:val="000000" w:themeColor="text1"/>
                <w:sz w:val="20"/>
                <w:szCs w:val="20"/>
              </w:rPr>
              <w:t>GB DDR</w:t>
            </w:r>
            <w:r w:rsidR="00A2602F" w:rsidRPr="0054408B">
              <w:rPr>
                <w:rFonts w:asciiTheme="minorHAnsi" w:hAnsiTheme="minorHAnsi" w:cstheme="minorHAnsi"/>
                <w:bCs/>
                <w:color w:val="000000" w:themeColor="text1"/>
                <w:sz w:val="20"/>
                <w:szCs w:val="20"/>
              </w:rPr>
              <w:t>5</w:t>
            </w:r>
            <w:r w:rsidR="00DE5038" w:rsidRPr="0054408B">
              <w:rPr>
                <w:rFonts w:asciiTheme="minorHAnsi" w:hAnsiTheme="minorHAnsi" w:cstheme="minorHAnsi"/>
                <w:bCs/>
                <w:color w:val="000000" w:themeColor="text1"/>
                <w:sz w:val="20"/>
                <w:szCs w:val="20"/>
              </w:rPr>
              <w:t xml:space="preserve"> </w:t>
            </w:r>
            <w:r w:rsidR="00A96F67" w:rsidRPr="0054408B">
              <w:rPr>
                <w:rFonts w:asciiTheme="minorHAnsi" w:hAnsiTheme="minorHAnsi" w:cstheme="minorHAnsi"/>
                <w:bCs/>
                <w:color w:val="000000" w:themeColor="text1"/>
                <w:sz w:val="20"/>
                <w:szCs w:val="20"/>
              </w:rPr>
              <w:t xml:space="preserve"> </w:t>
            </w:r>
            <w:r w:rsidR="00DE5038" w:rsidRPr="0054408B">
              <w:rPr>
                <w:rFonts w:asciiTheme="minorHAnsi" w:hAnsiTheme="minorHAnsi" w:cstheme="minorHAnsi"/>
                <w:bCs/>
                <w:color w:val="000000" w:themeColor="text1"/>
                <w:sz w:val="20"/>
                <w:szCs w:val="20"/>
              </w:rPr>
              <w:t>, p</w:t>
            </w:r>
            <w:r w:rsidR="00A96F67" w:rsidRPr="0054408B">
              <w:rPr>
                <w:rFonts w:asciiTheme="minorHAnsi" w:hAnsiTheme="minorHAnsi" w:cstheme="minorHAnsi"/>
                <w:bCs/>
                <w:color w:val="000000" w:themeColor="text1"/>
                <w:sz w:val="20"/>
                <w:szCs w:val="20"/>
              </w:rPr>
              <w:t>amięć działająca w trybie Dual Channel.</w:t>
            </w:r>
            <w:r w:rsidR="00CC50B2" w:rsidRPr="0054408B">
              <w:rPr>
                <w:rFonts w:asciiTheme="minorHAnsi" w:hAnsiTheme="minorHAnsi" w:cstheme="minorHAnsi"/>
                <w:bCs/>
                <w:color w:val="000000" w:themeColor="text1"/>
                <w:sz w:val="20"/>
                <w:szCs w:val="20"/>
              </w:rPr>
              <w:t xml:space="preserve"> </w:t>
            </w:r>
          </w:p>
          <w:p w14:paraId="1DC309CE" w14:textId="77777777" w:rsidR="00702284" w:rsidRPr="0054408B" w:rsidRDefault="00CC50B2"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M</w:t>
            </w:r>
            <w:r w:rsidR="008F7B64" w:rsidRPr="0054408B">
              <w:rPr>
                <w:rFonts w:asciiTheme="minorHAnsi" w:hAnsiTheme="minorHAnsi" w:cstheme="minorHAnsi"/>
                <w:bCs/>
                <w:color w:val="000000" w:themeColor="text1"/>
                <w:sz w:val="20"/>
                <w:szCs w:val="20"/>
              </w:rPr>
              <w:t xml:space="preserve">ożliwość rozbudowy do min </w:t>
            </w:r>
            <w:r w:rsidR="00203627" w:rsidRPr="0054408B">
              <w:rPr>
                <w:rFonts w:asciiTheme="minorHAnsi" w:hAnsiTheme="minorHAnsi" w:cstheme="minorHAnsi"/>
                <w:bCs/>
                <w:color w:val="000000" w:themeColor="text1"/>
                <w:sz w:val="20"/>
                <w:szCs w:val="20"/>
              </w:rPr>
              <w:t>128GB</w:t>
            </w:r>
            <w:r w:rsidRPr="0054408B">
              <w:rPr>
                <w:rFonts w:asciiTheme="minorHAnsi" w:hAnsiTheme="minorHAnsi" w:cstheme="minorHAnsi"/>
                <w:bCs/>
                <w:color w:val="000000" w:themeColor="text1"/>
                <w:sz w:val="20"/>
                <w:szCs w:val="20"/>
              </w:rPr>
              <w:t>.</w:t>
            </w:r>
            <w:r w:rsidR="00203627" w:rsidRPr="0054408B">
              <w:rPr>
                <w:rFonts w:asciiTheme="minorHAnsi" w:hAnsiTheme="minorHAnsi" w:cstheme="minorHAnsi"/>
                <w:bCs/>
                <w:color w:val="000000" w:themeColor="text1"/>
                <w:sz w:val="20"/>
                <w:szCs w:val="20"/>
              </w:rPr>
              <w:t xml:space="preserve"> </w:t>
            </w:r>
          </w:p>
          <w:p w14:paraId="1346FCBC" w14:textId="7E1F9C7B" w:rsidR="00923FC8" w:rsidRPr="0054408B" w:rsidRDefault="00A2602F"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Min. 4 sloty pamięci na płycie głównej</w:t>
            </w:r>
            <w:r w:rsidR="00A96F67" w:rsidRPr="0054408B">
              <w:rPr>
                <w:rFonts w:asciiTheme="minorHAnsi" w:hAnsiTheme="minorHAnsi" w:cstheme="minorHAnsi"/>
                <w:bCs/>
                <w:color w:val="000000" w:themeColor="text1"/>
                <w:sz w:val="20"/>
                <w:szCs w:val="20"/>
              </w:rPr>
              <w:t xml:space="preserve">, w tym min. dwa </w:t>
            </w:r>
            <w:r w:rsidR="00DE5038" w:rsidRPr="0054408B">
              <w:rPr>
                <w:rFonts w:asciiTheme="minorHAnsi" w:hAnsiTheme="minorHAnsi" w:cstheme="minorHAnsi"/>
                <w:bCs/>
                <w:color w:val="000000" w:themeColor="text1"/>
                <w:sz w:val="20"/>
                <w:szCs w:val="20"/>
              </w:rPr>
              <w:t>słoty</w:t>
            </w:r>
            <w:r w:rsidR="00A96F67" w:rsidRPr="0054408B">
              <w:rPr>
                <w:rFonts w:asciiTheme="minorHAnsi" w:hAnsiTheme="minorHAnsi" w:cstheme="minorHAnsi"/>
                <w:bCs/>
                <w:color w:val="000000" w:themeColor="text1"/>
                <w:sz w:val="20"/>
                <w:szCs w:val="20"/>
              </w:rPr>
              <w:t xml:space="preserve"> wolne.</w:t>
            </w:r>
          </w:p>
        </w:tc>
      </w:tr>
      <w:tr w:rsidR="0054408B" w:rsidRPr="0054408B" w14:paraId="44EDA16A" w14:textId="77777777" w:rsidTr="00A96F67">
        <w:tc>
          <w:tcPr>
            <w:tcW w:w="1650" w:type="dxa"/>
            <w:shd w:val="clear" w:color="auto" w:fill="auto"/>
          </w:tcPr>
          <w:p w14:paraId="17BD49ED" w14:textId="77777777" w:rsidR="008F7B64" w:rsidRPr="0054408B" w:rsidRDefault="008F7B64" w:rsidP="00E2183D">
            <w:pPr>
              <w:spacing w:after="0" w:line="240" w:lineRule="auto"/>
              <w:jc w:val="center"/>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Pamięć masowa</w:t>
            </w:r>
          </w:p>
        </w:tc>
        <w:tc>
          <w:tcPr>
            <w:tcW w:w="9266" w:type="dxa"/>
            <w:shd w:val="clear" w:color="auto" w:fill="auto"/>
          </w:tcPr>
          <w:p w14:paraId="53C9BE98" w14:textId="42800A5C" w:rsidR="00EE1A10" w:rsidRPr="0054408B" w:rsidRDefault="00782B16"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 xml:space="preserve">Min. </w:t>
            </w:r>
            <w:r w:rsidR="00F62630" w:rsidRPr="0054408B">
              <w:rPr>
                <w:rFonts w:asciiTheme="minorHAnsi" w:hAnsiTheme="minorHAnsi" w:cstheme="minorHAnsi"/>
                <w:bCs/>
                <w:color w:val="000000" w:themeColor="text1"/>
                <w:sz w:val="20"/>
                <w:szCs w:val="20"/>
              </w:rPr>
              <w:t>1TB</w:t>
            </w:r>
            <w:r w:rsidRPr="0054408B">
              <w:rPr>
                <w:rFonts w:asciiTheme="minorHAnsi" w:hAnsiTheme="minorHAnsi" w:cstheme="minorHAnsi"/>
                <w:bCs/>
                <w:color w:val="000000" w:themeColor="text1"/>
                <w:sz w:val="20"/>
                <w:szCs w:val="20"/>
              </w:rPr>
              <w:t xml:space="preserve"> </w:t>
            </w:r>
            <w:r w:rsidR="00EE1A10" w:rsidRPr="0054408B">
              <w:rPr>
                <w:rFonts w:asciiTheme="minorHAnsi" w:hAnsiTheme="minorHAnsi" w:cstheme="minorHAnsi"/>
                <w:bCs/>
                <w:color w:val="000000" w:themeColor="text1"/>
                <w:sz w:val="20"/>
                <w:szCs w:val="20"/>
              </w:rPr>
              <w:t>M.2 SSD PCIe NVMe</w:t>
            </w:r>
          </w:p>
          <w:p w14:paraId="3D408950" w14:textId="77777777" w:rsidR="00782B16" w:rsidRPr="0054408B" w:rsidRDefault="00782B16" w:rsidP="0009209A">
            <w:pPr>
              <w:spacing w:after="0" w:line="240" w:lineRule="auto"/>
              <w:jc w:val="both"/>
              <w:rPr>
                <w:rFonts w:asciiTheme="minorHAnsi" w:hAnsiTheme="minorHAnsi" w:cstheme="minorHAnsi"/>
                <w:bCs/>
                <w:color w:val="000000" w:themeColor="text1"/>
                <w:sz w:val="20"/>
                <w:szCs w:val="20"/>
              </w:rPr>
            </w:pPr>
          </w:p>
          <w:p w14:paraId="3D485F3B" w14:textId="741227F7" w:rsidR="00A2602F" w:rsidRPr="0054408B" w:rsidRDefault="0072699B"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Kontroler RAID 0/1 dla dysków M.2</w:t>
            </w:r>
          </w:p>
          <w:p w14:paraId="77942650" w14:textId="3AD2BD23" w:rsidR="0072699B" w:rsidRPr="0054408B" w:rsidRDefault="0072699B"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 xml:space="preserve">Kontroler RAID </w:t>
            </w:r>
            <w:r w:rsidR="00A96F67" w:rsidRPr="0054408B">
              <w:rPr>
                <w:rFonts w:asciiTheme="minorHAnsi" w:hAnsiTheme="minorHAnsi" w:cstheme="minorHAnsi"/>
                <w:bCs/>
                <w:color w:val="000000" w:themeColor="text1"/>
                <w:sz w:val="20"/>
                <w:szCs w:val="20"/>
              </w:rPr>
              <w:t xml:space="preserve">0/1/5/10 </w:t>
            </w:r>
            <w:r w:rsidRPr="0054408B">
              <w:rPr>
                <w:rFonts w:asciiTheme="minorHAnsi" w:hAnsiTheme="minorHAnsi" w:cstheme="minorHAnsi"/>
                <w:bCs/>
                <w:color w:val="000000" w:themeColor="text1"/>
                <w:sz w:val="20"/>
                <w:szCs w:val="20"/>
              </w:rPr>
              <w:t>dla dysków SATA III</w:t>
            </w:r>
          </w:p>
          <w:p w14:paraId="39D53F64" w14:textId="1E60F02D" w:rsidR="00DE5A0C" w:rsidRPr="0054408B" w:rsidRDefault="00EE1A10" w:rsidP="00F62630">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br/>
              <w:t>Obudowa musi umożliwać montaż dodatkow</w:t>
            </w:r>
            <w:r w:rsidR="00AF4919" w:rsidRPr="0054408B">
              <w:rPr>
                <w:rFonts w:asciiTheme="minorHAnsi" w:hAnsiTheme="minorHAnsi" w:cstheme="minorHAnsi"/>
                <w:bCs/>
                <w:color w:val="000000" w:themeColor="text1"/>
                <w:sz w:val="20"/>
                <w:szCs w:val="20"/>
              </w:rPr>
              <w:t>ych dwóch</w:t>
            </w:r>
            <w:r w:rsidRPr="0054408B">
              <w:rPr>
                <w:rFonts w:asciiTheme="minorHAnsi" w:hAnsiTheme="minorHAnsi" w:cstheme="minorHAnsi"/>
                <w:bCs/>
                <w:color w:val="000000" w:themeColor="text1"/>
                <w:sz w:val="20"/>
                <w:szCs w:val="20"/>
              </w:rPr>
              <w:t xml:space="preserve"> dysk</w:t>
            </w:r>
            <w:r w:rsidR="00AF4919" w:rsidRPr="0054408B">
              <w:rPr>
                <w:rFonts w:asciiTheme="minorHAnsi" w:hAnsiTheme="minorHAnsi" w:cstheme="minorHAnsi"/>
                <w:bCs/>
                <w:color w:val="000000" w:themeColor="text1"/>
                <w:sz w:val="20"/>
                <w:szCs w:val="20"/>
              </w:rPr>
              <w:t>ów</w:t>
            </w:r>
            <w:r w:rsidRPr="0054408B">
              <w:rPr>
                <w:rFonts w:asciiTheme="minorHAnsi" w:hAnsiTheme="minorHAnsi" w:cstheme="minorHAnsi"/>
                <w:bCs/>
                <w:color w:val="000000" w:themeColor="text1"/>
                <w:sz w:val="20"/>
                <w:szCs w:val="20"/>
              </w:rPr>
              <w:t xml:space="preserve">  3.5”. </w:t>
            </w:r>
          </w:p>
        </w:tc>
      </w:tr>
      <w:tr w:rsidR="0054408B" w:rsidRPr="0054408B" w14:paraId="199E17D6" w14:textId="77777777" w:rsidTr="00A96F67">
        <w:tc>
          <w:tcPr>
            <w:tcW w:w="1650" w:type="dxa"/>
            <w:shd w:val="clear" w:color="auto" w:fill="auto"/>
          </w:tcPr>
          <w:p w14:paraId="6B564149" w14:textId="62E4D5E1" w:rsidR="008F7B64" w:rsidRPr="0054408B" w:rsidRDefault="006D10DB" w:rsidP="00E2183D">
            <w:pPr>
              <w:spacing w:after="0" w:line="240" w:lineRule="auto"/>
              <w:jc w:val="center"/>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Karta graficzna</w:t>
            </w:r>
          </w:p>
        </w:tc>
        <w:tc>
          <w:tcPr>
            <w:tcW w:w="9266" w:type="dxa"/>
            <w:shd w:val="clear" w:color="auto" w:fill="auto"/>
          </w:tcPr>
          <w:p w14:paraId="62D86CC6" w14:textId="77777777" w:rsidR="00FA69F3" w:rsidRPr="0054408B" w:rsidRDefault="00CC50B2" w:rsidP="00FA69F3">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 xml:space="preserve">Zintegrowana </w:t>
            </w:r>
            <w:r w:rsidR="006D10DB" w:rsidRPr="0054408B">
              <w:rPr>
                <w:rFonts w:asciiTheme="minorHAnsi" w:hAnsiTheme="minorHAnsi" w:cstheme="minorHAnsi"/>
                <w:bCs/>
                <w:color w:val="000000" w:themeColor="text1"/>
                <w:sz w:val="20"/>
                <w:szCs w:val="20"/>
              </w:rPr>
              <w:t xml:space="preserve">z procesorem, </w:t>
            </w:r>
            <w:r w:rsidRPr="0054408B">
              <w:rPr>
                <w:rFonts w:asciiTheme="minorHAnsi" w:hAnsiTheme="minorHAnsi" w:cstheme="minorHAnsi"/>
                <w:bCs/>
                <w:color w:val="000000" w:themeColor="text1"/>
                <w:sz w:val="20"/>
                <w:szCs w:val="20"/>
              </w:rPr>
              <w:t xml:space="preserve"> </w:t>
            </w:r>
          </w:p>
          <w:p w14:paraId="746D2129" w14:textId="782DD0AD" w:rsidR="00E2183D" w:rsidRPr="0054408B" w:rsidRDefault="00E2183D" w:rsidP="00FA69F3">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 xml:space="preserve">Dodatkowo dedykowana karta graficzna z </w:t>
            </w:r>
            <w:r w:rsidR="00F62630" w:rsidRPr="0054408B">
              <w:rPr>
                <w:rFonts w:asciiTheme="minorHAnsi" w:hAnsiTheme="minorHAnsi" w:cstheme="minorHAnsi"/>
                <w:bCs/>
                <w:color w:val="000000" w:themeColor="text1"/>
                <w:sz w:val="20"/>
                <w:szCs w:val="20"/>
              </w:rPr>
              <w:t>min. 16</w:t>
            </w:r>
            <w:r w:rsidR="0054408B">
              <w:rPr>
                <w:rFonts w:asciiTheme="minorHAnsi" w:hAnsiTheme="minorHAnsi" w:cstheme="minorHAnsi"/>
                <w:bCs/>
                <w:color w:val="000000" w:themeColor="text1"/>
                <w:sz w:val="20"/>
                <w:szCs w:val="20"/>
              </w:rPr>
              <w:t>GB</w:t>
            </w:r>
            <w:r w:rsidRPr="0054408B">
              <w:rPr>
                <w:rFonts w:asciiTheme="minorHAnsi" w:hAnsiTheme="minorHAnsi" w:cstheme="minorHAnsi"/>
                <w:bCs/>
                <w:color w:val="000000" w:themeColor="text1"/>
                <w:sz w:val="20"/>
                <w:szCs w:val="20"/>
              </w:rPr>
              <w:t xml:space="preserve"> pamięci niewspółdzielonej</w:t>
            </w:r>
            <w:r w:rsidR="00923FC8" w:rsidRPr="0054408B">
              <w:rPr>
                <w:rFonts w:asciiTheme="minorHAnsi" w:hAnsiTheme="minorHAnsi" w:cstheme="minorHAnsi"/>
                <w:bCs/>
                <w:color w:val="000000" w:themeColor="text1"/>
                <w:sz w:val="20"/>
                <w:szCs w:val="20"/>
              </w:rPr>
              <w:t xml:space="preserve"> graficzna </w:t>
            </w:r>
            <w:r w:rsidR="0072699B" w:rsidRPr="0054408B">
              <w:rPr>
                <w:rFonts w:asciiTheme="minorHAnsi" w:hAnsiTheme="minorHAnsi" w:cstheme="minorHAnsi"/>
                <w:bCs/>
                <w:color w:val="000000" w:themeColor="text1"/>
                <w:sz w:val="20"/>
                <w:szCs w:val="20"/>
              </w:rPr>
              <w:t>osiągająca</w:t>
            </w:r>
            <w:r w:rsidR="00923FC8" w:rsidRPr="0054408B">
              <w:rPr>
                <w:rFonts w:asciiTheme="minorHAnsi" w:hAnsiTheme="minorHAnsi" w:cstheme="minorHAnsi"/>
                <w:bCs/>
                <w:color w:val="000000" w:themeColor="text1"/>
                <w:sz w:val="20"/>
                <w:szCs w:val="20"/>
              </w:rPr>
              <w:t xml:space="preserve"> w teście Passmark G3D Mark, w kategorii Average G3D Mark wynik </w:t>
            </w:r>
            <w:r w:rsidR="000C3CEF" w:rsidRPr="0054408B">
              <w:rPr>
                <w:rFonts w:asciiTheme="minorHAnsi" w:hAnsiTheme="minorHAnsi" w:cstheme="minorHAnsi"/>
                <w:bCs/>
                <w:color w:val="000000" w:themeColor="text1"/>
                <w:sz w:val="20"/>
                <w:szCs w:val="20"/>
              </w:rPr>
              <w:t xml:space="preserve">minimum </w:t>
            </w:r>
            <w:r w:rsidR="00F62630" w:rsidRPr="0054408B">
              <w:rPr>
                <w:rFonts w:asciiTheme="minorHAnsi" w:hAnsiTheme="minorHAnsi" w:cstheme="minorHAnsi"/>
                <w:bCs/>
                <w:color w:val="000000" w:themeColor="text1"/>
                <w:sz w:val="20"/>
                <w:szCs w:val="20"/>
              </w:rPr>
              <w:t xml:space="preserve">17 900 </w:t>
            </w:r>
            <w:r w:rsidR="00923FC8" w:rsidRPr="0054408B">
              <w:rPr>
                <w:rFonts w:asciiTheme="minorHAnsi" w:hAnsiTheme="minorHAnsi" w:cstheme="minorHAnsi"/>
                <w:bCs/>
                <w:color w:val="000000" w:themeColor="text1"/>
                <w:sz w:val="20"/>
                <w:szCs w:val="20"/>
              </w:rPr>
              <w:t xml:space="preserve">pkt. według wyników opublikowanych na stronie </w:t>
            </w:r>
            <w:hyperlink r:id="rId9" w:history="1">
              <w:r w:rsidR="00923FC8" w:rsidRPr="0054408B">
                <w:rPr>
                  <w:rStyle w:val="Hipercze"/>
                  <w:rFonts w:asciiTheme="minorHAnsi" w:hAnsiTheme="minorHAnsi" w:cstheme="minorHAnsi"/>
                  <w:bCs/>
                  <w:color w:val="000000" w:themeColor="text1"/>
                  <w:sz w:val="20"/>
                  <w:szCs w:val="20"/>
                </w:rPr>
                <w:t>https://www.videocardbenchmark.net/gpu_list.php</w:t>
              </w:r>
            </w:hyperlink>
            <w:r w:rsidR="00923FC8" w:rsidRPr="0054408B">
              <w:rPr>
                <w:rFonts w:asciiTheme="minorHAnsi" w:hAnsiTheme="minorHAnsi" w:cstheme="minorHAnsi"/>
                <w:bCs/>
                <w:color w:val="000000" w:themeColor="text1"/>
                <w:sz w:val="20"/>
                <w:szCs w:val="20"/>
              </w:rPr>
              <w:t xml:space="preserve"> </w:t>
            </w:r>
          </w:p>
        </w:tc>
      </w:tr>
      <w:tr w:rsidR="0054408B" w:rsidRPr="0054408B" w14:paraId="4C4B92F6" w14:textId="77777777" w:rsidTr="00A96F67">
        <w:tc>
          <w:tcPr>
            <w:tcW w:w="1650" w:type="dxa"/>
            <w:shd w:val="clear" w:color="auto" w:fill="auto"/>
          </w:tcPr>
          <w:p w14:paraId="61051C9F" w14:textId="77777777" w:rsidR="00BD5A06" w:rsidRPr="0054408B" w:rsidRDefault="00BD5A06" w:rsidP="00E2183D">
            <w:pPr>
              <w:spacing w:after="0" w:line="240" w:lineRule="auto"/>
              <w:jc w:val="center"/>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Wyposażenie multimedialne</w:t>
            </w:r>
          </w:p>
        </w:tc>
        <w:tc>
          <w:tcPr>
            <w:tcW w:w="9266" w:type="dxa"/>
            <w:shd w:val="clear" w:color="auto" w:fill="auto"/>
          </w:tcPr>
          <w:p w14:paraId="1C27DC3A" w14:textId="6D3B15A3" w:rsidR="00A22186" w:rsidRPr="0054408B" w:rsidRDefault="00BD5A06"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Karta dźwiękowa zintegrowana z płytą główną, zgodna z High Definition,</w:t>
            </w:r>
            <w:r w:rsidR="00206526" w:rsidRPr="0054408B">
              <w:rPr>
                <w:rFonts w:asciiTheme="minorHAnsi" w:hAnsiTheme="minorHAnsi" w:cstheme="minorHAnsi"/>
                <w:bCs/>
                <w:color w:val="000000" w:themeColor="text1"/>
                <w:sz w:val="20"/>
                <w:szCs w:val="20"/>
              </w:rPr>
              <w:t xml:space="preserve"> </w:t>
            </w:r>
            <w:r w:rsidR="00A22186" w:rsidRPr="0054408B">
              <w:rPr>
                <w:rFonts w:asciiTheme="minorHAnsi" w:hAnsiTheme="minorHAnsi" w:cstheme="minorHAnsi"/>
                <w:bCs/>
                <w:color w:val="000000" w:themeColor="text1"/>
                <w:sz w:val="20"/>
                <w:szCs w:val="20"/>
              </w:rPr>
              <w:t>wewnętrzny głośnik w obudowie komputera. Port słuchawek i mikrofonu na przednim panelu</w:t>
            </w:r>
            <w:r w:rsidR="00D21BA1" w:rsidRPr="0054408B">
              <w:rPr>
                <w:rFonts w:asciiTheme="minorHAnsi" w:hAnsiTheme="minorHAnsi" w:cstheme="minorHAnsi"/>
                <w:bCs/>
                <w:color w:val="000000" w:themeColor="text1"/>
                <w:sz w:val="20"/>
                <w:szCs w:val="20"/>
              </w:rPr>
              <w:t xml:space="preserve"> lub</w:t>
            </w:r>
            <w:r w:rsidR="00A22186" w:rsidRPr="0054408B">
              <w:rPr>
                <w:rFonts w:asciiTheme="minorHAnsi" w:hAnsiTheme="minorHAnsi" w:cstheme="minorHAnsi"/>
                <w:bCs/>
                <w:color w:val="000000" w:themeColor="text1"/>
                <w:sz w:val="20"/>
                <w:szCs w:val="20"/>
              </w:rPr>
              <w:t xml:space="preserve"> port combo, na tylnym panelu min. port audio</w:t>
            </w:r>
            <w:r w:rsidR="00D21BA1" w:rsidRPr="0054408B">
              <w:rPr>
                <w:rFonts w:asciiTheme="minorHAnsi" w:hAnsiTheme="minorHAnsi" w:cstheme="minorHAnsi"/>
                <w:bCs/>
                <w:color w:val="000000" w:themeColor="text1"/>
                <w:sz w:val="20"/>
                <w:szCs w:val="20"/>
              </w:rPr>
              <w:t xml:space="preserve"> </w:t>
            </w:r>
            <w:r w:rsidR="00A22186" w:rsidRPr="0054408B">
              <w:rPr>
                <w:rFonts w:asciiTheme="minorHAnsi" w:hAnsiTheme="minorHAnsi" w:cstheme="minorHAnsi"/>
                <w:bCs/>
                <w:color w:val="000000" w:themeColor="text1"/>
                <w:sz w:val="20"/>
                <w:szCs w:val="20"/>
              </w:rPr>
              <w:t>out.</w:t>
            </w:r>
          </w:p>
          <w:p w14:paraId="40385617" w14:textId="1A6DB1BD" w:rsidR="00BD5A06" w:rsidRPr="0054408B" w:rsidRDefault="004F1EE6"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Wbudowany c</w:t>
            </w:r>
            <w:r w:rsidR="00A22186" w:rsidRPr="0054408B">
              <w:rPr>
                <w:rFonts w:asciiTheme="minorHAnsi" w:hAnsiTheme="minorHAnsi" w:cstheme="minorHAnsi"/>
                <w:bCs/>
                <w:color w:val="000000" w:themeColor="text1"/>
                <w:sz w:val="20"/>
                <w:szCs w:val="20"/>
              </w:rPr>
              <w:t xml:space="preserve">zytnik kart multimedialnych </w:t>
            </w:r>
            <w:r w:rsidRPr="0054408B">
              <w:rPr>
                <w:rFonts w:asciiTheme="minorHAnsi" w:hAnsiTheme="minorHAnsi" w:cstheme="minorHAnsi"/>
                <w:bCs/>
                <w:color w:val="000000" w:themeColor="text1"/>
                <w:sz w:val="20"/>
                <w:szCs w:val="20"/>
              </w:rPr>
              <w:t>SD</w:t>
            </w:r>
            <w:r w:rsidR="00715D24" w:rsidRPr="0054408B">
              <w:rPr>
                <w:rFonts w:asciiTheme="minorHAnsi" w:hAnsiTheme="minorHAnsi" w:cstheme="minorHAnsi"/>
                <w:bCs/>
                <w:color w:val="000000" w:themeColor="text1"/>
                <w:sz w:val="20"/>
                <w:szCs w:val="20"/>
              </w:rPr>
              <w:t xml:space="preserve"> 4.0</w:t>
            </w:r>
            <w:r w:rsidRPr="0054408B">
              <w:rPr>
                <w:rFonts w:asciiTheme="minorHAnsi" w:hAnsiTheme="minorHAnsi" w:cstheme="minorHAnsi"/>
                <w:bCs/>
                <w:color w:val="000000" w:themeColor="text1"/>
                <w:sz w:val="20"/>
                <w:szCs w:val="20"/>
              </w:rPr>
              <w:t xml:space="preserve"> </w:t>
            </w:r>
            <w:r w:rsidR="00A22186" w:rsidRPr="0054408B">
              <w:rPr>
                <w:rFonts w:asciiTheme="minorHAnsi" w:hAnsiTheme="minorHAnsi" w:cstheme="minorHAnsi"/>
                <w:bCs/>
                <w:color w:val="000000" w:themeColor="text1"/>
                <w:sz w:val="20"/>
                <w:szCs w:val="20"/>
              </w:rPr>
              <w:t>na przednim panelu obudowy</w:t>
            </w:r>
            <w:r w:rsidRPr="0054408B">
              <w:rPr>
                <w:rFonts w:asciiTheme="minorHAnsi" w:hAnsiTheme="minorHAnsi" w:cstheme="minorHAnsi"/>
                <w:bCs/>
                <w:color w:val="000000" w:themeColor="text1"/>
                <w:sz w:val="20"/>
                <w:szCs w:val="20"/>
              </w:rPr>
              <w:t xml:space="preserve">, niezajmujący wnęki </w:t>
            </w:r>
            <w:r w:rsidR="00D21BA1" w:rsidRPr="0054408B">
              <w:rPr>
                <w:rFonts w:asciiTheme="minorHAnsi" w:hAnsiTheme="minorHAnsi" w:cstheme="minorHAnsi"/>
                <w:bCs/>
                <w:color w:val="000000" w:themeColor="text1"/>
                <w:sz w:val="20"/>
                <w:szCs w:val="20"/>
              </w:rPr>
              <w:t>żadnej wnęki w obudowie</w:t>
            </w:r>
            <w:r w:rsidR="00A22186" w:rsidRPr="0054408B">
              <w:rPr>
                <w:rFonts w:asciiTheme="minorHAnsi" w:hAnsiTheme="minorHAnsi" w:cstheme="minorHAnsi"/>
                <w:bCs/>
                <w:color w:val="000000" w:themeColor="text1"/>
                <w:sz w:val="20"/>
                <w:szCs w:val="20"/>
              </w:rPr>
              <w:t>.</w:t>
            </w:r>
          </w:p>
        </w:tc>
      </w:tr>
      <w:tr w:rsidR="0054408B" w:rsidRPr="0054408B" w14:paraId="0D08DD39" w14:textId="77777777" w:rsidTr="00A96F67">
        <w:trPr>
          <w:trHeight w:val="436"/>
        </w:trPr>
        <w:tc>
          <w:tcPr>
            <w:tcW w:w="1650" w:type="dxa"/>
            <w:shd w:val="clear" w:color="auto" w:fill="auto"/>
          </w:tcPr>
          <w:p w14:paraId="0A51C2B5" w14:textId="77777777" w:rsidR="00BD5A06" w:rsidRPr="0054408B" w:rsidRDefault="00BD5A06" w:rsidP="00E2183D">
            <w:pPr>
              <w:spacing w:after="0" w:line="240" w:lineRule="auto"/>
              <w:jc w:val="center"/>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Obudowa</w:t>
            </w:r>
          </w:p>
        </w:tc>
        <w:tc>
          <w:tcPr>
            <w:tcW w:w="9266" w:type="dxa"/>
            <w:shd w:val="clear" w:color="auto" w:fill="auto"/>
          </w:tcPr>
          <w:p w14:paraId="7DA75D56" w14:textId="71101E0F" w:rsidR="00A17791" w:rsidRPr="0054408B" w:rsidRDefault="00BD5A06"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Typu</w:t>
            </w:r>
            <w:r w:rsidR="00A22186" w:rsidRPr="0054408B">
              <w:rPr>
                <w:rFonts w:asciiTheme="minorHAnsi" w:hAnsiTheme="minorHAnsi" w:cstheme="minorHAnsi"/>
                <w:bCs/>
                <w:color w:val="000000" w:themeColor="text1"/>
                <w:sz w:val="20"/>
                <w:szCs w:val="20"/>
              </w:rPr>
              <w:t xml:space="preserve"> </w:t>
            </w:r>
            <w:r w:rsidR="002123F8" w:rsidRPr="0054408B">
              <w:rPr>
                <w:rFonts w:asciiTheme="minorHAnsi" w:hAnsiTheme="minorHAnsi" w:cstheme="minorHAnsi"/>
                <w:bCs/>
                <w:color w:val="000000" w:themeColor="text1"/>
                <w:sz w:val="20"/>
                <w:szCs w:val="20"/>
              </w:rPr>
              <w:t>Mini Tower</w:t>
            </w:r>
            <w:r w:rsidR="00A22186" w:rsidRPr="0054408B">
              <w:rPr>
                <w:rFonts w:asciiTheme="minorHAnsi" w:hAnsiTheme="minorHAnsi" w:cstheme="minorHAnsi"/>
                <w:bCs/>
                <w:color w:val="000000" w:themeColor="text1"/>
                <w:sz w:val="20"/>
                <w:szCs w:val="20"/>
              </w:rPr>
              <w:t xml:space="preserve"> z obsługą kart wyłącznie o </w:t>
            </w:r>
            <w:r w:rsidR="002123F8" w:rsidRPr="0054408B">
              <w:rPr>
                <w:rFonts w:asciiTheme="minorHAnsi" w:hAnsiTheme="minorHAnsi" w:cstheme="minorHAnsi"/>
                <w:bCs/>
                <w:color w:val="000000" w:themeColor="text1"/>
                <w:sz w:val="20"/>
                <w:szCs w:val="20"/>
              </w:rPr>
              <w:t>pełn</w:t>
            </w:r>
            <w:r w:rsidR="001C2022" w:rsidRPr="0054408B">
              <w:rPr>
                <w:rFonts w:asciiTheme="minorHAnsi" w:hAnsiTheme="minorHAnsi" w:cstheme="minorHAnsi"/>
                <w:bCs/>
                <w:color w:val="000000" w:themeColor="text1"/>
                <w:sz w:val="20"/>
                <w:szCs w:val="20"/>
              </w:rPr>
              <w:t>ej wysokości</w:t>
            </w:r>
            <w:r w:rsidR="00A22186" w:rsidRPr="0054408B">
              <w:rPr>
                <w:rFonts w:asciiTheme="minorHAnsi" w:hAnsiTheme="minorHAnsi" w:cstheme="minorHAnsi"/>
                <w:bCs/>
                <w:color w:val="000000" w:themeColor="text1"/>
                <w:sz w:val="20"/>
                <w:szCs w:val="20"/>
              </w:rPr>
              <w:t xml:space="preserve">. Umożliwiająca montaż </w:t>
            </w:r>
            <w:r w:rsidR="00AF4919" w:rsidRPr="0054408B">
              <w:rPr>
                <w:rFonts w:asciiTheme="minorHAnsi" w:hAnsiTheme="minorHAnsi" w:cstheme="minorHAnsi"/>
                <w:bCs/>
                <w:color w:val="000000" w:themeColor="text1"/>
                <w:sz w:val="20"/>
                <w:szCs w:val="20"/>
              </w:rPr>
              <w:t>2</w:t>
            </w:r>
            <w:r w:rsidR="00A22186" w:rsidRPr="0054408B">
              <w:rPr>
                <w:rFonts w:asciiTheme="minorHAnsi" w:hAnsiTheme="minorHAnsi" w:cstheme="minorHAnsi"/>
                <w:bCs/>
                <w:color w:val="000000" w:themeColor="text1"/>
                <w:sz w:val="20"/>
                <w:szCs w:val="20"/>
              </w:rPr>
              <w:t xml:space="preserve"> x dysk</w:t>
            </w:r>
            <w:r w:rsidR="00D21BA1" w:rsidRPr="0054408B">
              <w:rPr>
                <w:rFonts w:asciiTheme="minorHAnsi" w:hAnsiTheme="minorHAnsi" w:cstheme="minorHAnsi"/>
                <w:bCs/>
                <w:color w:val="000000" w:themeColor="text1"/>
                <w:sz w:val="20"/>
                <w:szCs w:val="20"/>
              </w:rPr>
              <w:t>ów</w:t>
            </w:r>
            <w:r w:rsidR="00A22186" w:rsidRPr="0054408B">
              <w:rPr>
                <w:rFonts w:asciiTheme="minorHAnsi" w:hAnsiTheme="minorHAnsi" w:cstheme="minorHAnsi"/>
                <w:bCs/>
                <w:color w:val="000000" w:themeColor="text1"/>
                <w:sz w:val="20"/>
                <w:szCs w:val="20"/>
              </w:rPr>
              <w:t xml:space="preserve"> 3.5” wewnątrz obudowy. Napęd optyczny zamontowany w dedykowanej wnęce zewnętrznej 5.25” typu slim. Obudowa fabrycznie przystosowana do pracy w orientacji pionowej.</w:t>
            </w:r>
            <w:r w:rsidR="00B52110" w:rsidRPr="0054408B">
              <w:rPr>
                <w:rFonts w:asciiTheme="minorHAnsi" w:hAnsiTheme="minorHAnsi" w:cstheme="minorHAnsi"/>
                <w:bCs/>
                <w:color w:val="000000" w:themeColor="text1"/>
                <w:sz w:val="20"/>
                <w:szCs w:val="20"/>
              </w:rPr>
              <w:t xml:space="preserve"> Suma wymiarów obudowy nieprzekraczająca </w:t>
            </w:r>
            <w:r w:rsidR="0072699B" w:rsidRPr="0054408B">
              <w:rPr>
                <w:rFonts w:asciiTheme="minorHAnsi" w:hAnsiTheme="minorHAnsi" w:cstheme="minorHAnsi"/>
                <w:bCs/>
                <w:color w:val="000000" w:themeColor="text1"/>
                <w:sz w:val="20"/>
                <w:szCs w:val="20"/>
              </w:rPr>
              <w:t>9</w:t>
            </w:r>
            <w:r w:rsidR="0055474A" w:rsidRPr="0054408B">
              <w:rPr>
                <w:rFonts w:asciiTheme="minorHAnsi" w:hAnsiTheme="minorHAnsi" w:cstheme="minorHAnsi"/>
                <w:bCs/>
                <w:color w:val="000000" w:themeColor="text1"/>
                <w:sz w:val="20"/>
                <w:szCs w:val="20"/>
              </w:rPr>
              <w:t>70</w:t>
            </w:r>
            <w:r w:rsidR="005C4C1C" w:rsidRPr="0054408B">
              <w:rPr>
                <w:rFonts w:asciiTheme="minorHAnsi" w:hAnsiTheme="minorHAnsi" w:cstheme="minorHAnsi"/>
                <w:bCs/>
                <w:color w:val="000000" w:themeColor="text1"/>
                <w:sz w:val="20"/>
                <w:szCs w:val="20"/>
              </w:rPr>
              <w:t>mm</w:t>
            </w:r>
            <w:r w:rsidR="00B52110" w:rsidRPr="0054408B">
              <w:rPr>
                <w:rFonts w:asciiTheme="minorHAnsi" w:hAnsiTheme="minorHAnsi" w:cstheme="minorHAnsi"/>
                <w:bCs/>
                <w:color w:val="000000" w:themeColor="text1"/>
                <w:sz w:val="20"/>
                <w:szCs w:val="20"/>
              </w:rPr>
              <w:t>.</w:t>
            </w:r>
          </w:p>
          <w:p w14:paraId="655CADC3" w14:textId="397549D1" w:rsidR="00A22186" w:rsidRPr="0054408B" w:rsidRDefault="00B52110"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Na panelu przednim zamontowany filtr powietrza chroniący wnętrze przed kurzem, pyłem itp. Filtr demontowany bez użycia narzędzi.</w:t>
            </w:r>
          </w:p>
          <w:p w14:paraId="639D9B42" w14:textId="77777777" w:rsidR="0072699B" w:rsidRPr="0054408B" w:rsidRDefault="0072699B" w:rsidP="0009209A">
            <w:pPr>
              <w:spacing w:after="0" w:line="240" w:lineRule="auto"/>
              <w:jc w:val="both"/>
              <w:rPr>
                <w:rFonts w:asciiTheme="minorHAnsi" w:hAnsiTheme="minorHAnsi" w:cstheme="minorHAnsi"/>
                <w:bCs/>
                <w:color w:val="000000" w:themeColor="text1"/>
                <w:sz w:val="20"/>
                <w:szCs w:val="20"/>
              </w:rPr>
            </w:pPr>
          </w:p>
          <w:p w14:paraId="32F10886" w14:textId="714EAFEC" w:rsidR="002075FA" w:rsidRPr="0054408B" w:rsidRDefault="002075FA" w:rsidP="0009209A">
            <w:pPr>
              <w:spacing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Zasilacz o mocy min. 1000W pracujący w sieci 230V 50/60Hz prądu zmiennego</w:t>
            </w:r>
            <w:r w:rsidR="00422FC6" w:rsidRPr="0054408B">
              <w:rPr>
                <w:rFonts w:asciiTheme="minorHAnsi" w:hAnsiTheme="minorHAnsi" w:cstheme="minorHAnsi"/>
                <w:bCs/>
                <w:color w:val="000000" w:themeColor="text1"/>
                <w:sz w:val="20"/>
                <w:szCs w:val="20"/>
              </w:rPr>
              <w:t>, wyposażony w dwa złącza 6-pinowe i dwa złącza 2 + 6-pinowe dla karty graficznej, o</w:t>
            </w:r>
            <w:r w:rsidRPr="0054408B">
              <w:rPr>
                <w:rFonts w:asciiTheme="minorHAnsi" w:hAnsiTheme="minorHAnsi" w:cstheme="minorHAnsi"/>
                <w:bCs/>
                <w:color w:val="000000" w:themeColor="text1"/>
                <w:sz w:val="20"/>
                <w:szCs w:val="20"/>
              </w:rPr>
              <w:t xml:space="preserve"> efektywności min. 9</w:t>
            </w:r>
            <w:r w:rsidR="0072699B" w:rsidRPr="0054408B">
              <w:rPr>
                <w:rFonts w:asciiTheme="minorHAnsi" w:hAnsiTheme="minorHAnsi" w:cstheme="minorHAnsi"/>
                <w:bCs/>
                <w:color w:val="000000" w:themeColor="text1"/>
                <w:sz w:val="20"/>
                <w:szCs w:val="20"/>
              </w:rPr>
              <w:t>2</w:t>
            </w:r>
            <w:r w:rsidRPr="0054408B">
              <w:rPr>
                <w:rFonts w:asciiTheme="minorHAnsi" w:hAnsiTheme="minorHAnsi" w:cstheme="minorHAnsi"/>
                <w:bCs/>
                <w:color w:val="000000" w:themeColor="text1"/>
                <w:sz w:val="20"/>
                <w:szCs w:val="20"/>
              </w:rPr>
              <w:t>% przy obciążeniu zasilacza na poziomie 50%.</w:t>
            </w:r>
          </w:p>
          <w:p w14:paraId="2C8F359F" w14:textId="46AEACC9" w:rsidR="00BD5A06" w:rsidRPr="0054408B" w:rsidRDefault="00B52110"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Moduł konstrukcji obudowy w jednostce centralnej komputera powinien pozwalać na demontaż kart rozszerzeń, napędu optycznego, dysku 3,5” bez konieczności użycia narzędzi (wyklucza się użycia wkrętów, śrub motylkowych, śrub radełkowych). Obudowa posiada</w:t>
            </w:r>
            <w:r w:rsidR="0085419E" w:rsidRPr="0054408B">
              <w:rPr>
                <w:rFonts w:asciiTheme="minorHAnsi" w:hAnsiTheme="minorHAnsi" w:cstheme="minorHAnsi"/>
                <w:bCs/>
                <w:color w:val="000000" w:themeColor="text1"/>
                <w:sz w:val="20"/>
                <w:szCs w:val="20"/>
              </w:rPr>
              <w:t>jąca</w:t>
            </w:r>
            <w:r w:rsidRPr="0054408B">
              <w:rPr>
                <w:rFonts w:asciiTheme="minorHAnsi" w:hAnsiTheme="minorHAnsi" w:cstheme="minorHAnsi"/>
                <w:bCs/>
                <w:color w:val="000000" w:themeColor="text1"/>
                <w:sz w:val="20"/>
                <w:szCs w:val="20"/>
              </w:rPr>
              <w:t xml:space="preserve"> czujnik otwarcia współpracujący z oprogramowaniem zarządzająco – diagnostycznym. Obudowa </w:t>
            </w:r>
            <w:r w:rsidR="00456FCE" w:rsidRPr="0054408B">
              <w:rPr>
                <w:rFonts w:asciiTheme="minorHAnsi" w:hAnsiTheme="minorHAnsi" w:cstheme="minorHAnsi"/>
                <w:bCs/>
                <w:color w:val="000000" w:themeColor="text1"/>
                <w:sz w:val="20"/>
                <w:szCs w:val="20"/>
              </w:rPr>
              <w:t>z gniazdem dla</w:t>
            </w:r>
            <w:r w:rsidRPr="0054408B">
              <w:rPr>
                <w:rFonts w:asciiTheme="minorHAnsi" w:hAnsiTheme="minorHAnsi" w:cstheme="minorHAnsi"/>
                <w:bCs/>
                <w:color w:val="000000" w:themeColor="text1"/>
                <w:sz w:val="20"/>
                <w:szCs w:val="20"/>
              </w:rPr>
              <w:t xml:space="preserve"> linki metalowej</w:t>
            </w:r>
            <w:r w:rsidR="00456FCE" w:rsidRPr="0054408B">
              <w:rPr>
                <w:rFonts w:asciiTheme="minorHAnsi" w:hAnsiTheme="minorHAnsi" w:cstheme="minorHAnsi"/>
                <w:bCs/>
                <w:color w:val="000000" w:themeColor="text1"/>
                <w:sz w:val="20"/>
                <w:szCs w:val="20"/>
              </w:rPr>
              <w:t>, po zamontowaniu brak możliwości otwarcia</w:t>
            </w:r>
            <w:r w:rsidR="0009209A" w:rsidRPr="0054408B">
              <w:rPr>
                <w:rFonts w:asciiTheme="minorHAnsi" w:hAnsiTheme="minorHAnsi" w:cstheme="minorHAnsi"/>
                <w:bCs/>
                <w:color w:val="000000" w:themeColor="text1"/>
                <w:sz w:val="20"/>
                <w:szCs w:val="20"/>
              </w:rPr>
              <w:t xml:space="preserve">. </w:t>
            </w:r>
            <w:r w:rsidR="00BD5A06" w:rsidRPr="0054408B">
              <w:rPr>
                <w:rFonts w:asciiTheme="minorHAnsi" w:hAnsiTheme="minorHAnsi" w:cstheme="minorHAnsi"/>
                <w:bCs/>
                <w:color w:val="000000" w:themeColor="text1"/>
                <w:sz w:val="20"/>
                <w:szCs w:val="20"/>
              </w:rPr>
              <w:t xml:space="preserve">Wbudowany wizualny system diagnostyczny </w:t>
            </w:r>
            <w:r w:rsidR="00986A4B" w:rsidRPr="0054408B">
              <w:rPr>
                <w:rFonts w:asciiTheme="minorHAnsi" w:hAnsiTheme="minorHAnsi" w:cstheme="minorHAnsi"/>
                <w:bCs/>
                <w:color w:val="000000" w:themeColor="text1"/>
                <w:sz w:val="20"/>
                <w:szCs w:val="20"/>
              </w:rPr>
              <w:t>oparty o sygnalizację LED np. włącznik</w:t>
            </w:r>
            <w:r w:rsidR="00BD5A06" w:rsidRPr="0054408B">
              <w:rPr>
                <w:rFonts w:asciiTheme="minorHAnsi" w:hAnsiTheme="minorHAnsi" w:cstheme="minorHAnsi"/>
                <w:bCs/>
                <w:color w:val="000000" w:themeColor="text1"/>
                <w:sz w:val="20"/>
                <w:szCs w:val="20"/>
              </w:rPr>
              <w:t xml:space="preserve"> POWER, służący do sygnalizowania i diagnozowania problemów z komputerem i jego komponentami, sygnalizacja oparta na zmianie statusów diody LED </w:t>
            </w:r>
            <w:r w:rsidR="00864B53" w:rsidRPr="0054408B">
              <w:rPr>
                <w:rFonts w:asciiTheme="minorHAnsi" w:hAnsiTheme="minorHAnsi" w:cstheme="minorHAnsi"/>
                <w:bCs/>
                <w:color w:val="000000" w:themeColor="text1"/>
                <w:sz w:val="20"/>
                <w:szCs w:val="20"/>
              </w:rPr>
              <w:t xml:space="preserve">(zmiana </w:t>
            </w:r>
            <w:r w:rsidR="00BD5A06" w:rsidRPr="0054408B">
              <w:rPr>
                <w:rFonts w:asciiTheme="minorHAnsi" w:hAnsiTheme="minorHAnsi" w:cstheme="minorHAnsi"/>
                <w:bCs/>
                <w:color w:val="000000" w:themeColor="text1"/>
                <w:sz w:val="20"/>
                <w:szCs w:val="20"/>
              </w:rPr>
              <w:t xml:space="preserve">barw </w:t>
            </w:r>
            <w:r w:rsidR="00864B53" w:rsidRPr="0054408B">
              <w:rPr>
                <w:rFonts w:asciiTheme="minorHAnsi" w:hAnsiTheme="minorHAnsi" w:cstheme="minorHAnsi"/>
                <w:bCs/>
                <w:color w:val="000000" w:themeColor="text1"/>
                <w:sz w:val="20"/>
                <w:szCs w:val="20"/>
              </w:rPr>
              <w:t>oraz</w:t>
            </w:r>
            <w:r w:rsidR="00BD5A06" w:rsidRPr="0054408B">
              <w:rPr>
                <w:rFonts w:asciiTheme="minorHAnsi" w:hAnsiTheme="minorHAnsi" w:cstheme="minorHAnsi"/>
                <w:bCs/>
                <w:color w:val="000000" w:themeColor="text1"/>
                <w:sz w:val="20"/>
                <w:szCs w:val="20"/>
              </w:rPr>
              <w:t xml:space="preserve"> miganie</w:t>
            </w:r>
            <w:r w:rsidR="00864B53" w:rsidRPr="0054408B">
              <w:rPr>
                <w:rFonts w:asciiTheme="minorHAnsi" w:hAnsiTheme="minorHAnsi" w:cstheme="minorHAnsi"/>
                <w:bCs/>
                <w:color w:val="000000" w:themeColor="text1"/>
                <w:sz w:val="20"/>
                <w:szCs w:val="20"/>
              </w:rPr>
              <w:t>)</w:t>
            </w:r>
            <w:r w:rsidR="00986A4B" w:rsidRPr="0054408B">
              <w:rPr>
                <w:rFonts w:asciiTheme="minorHAnsi" w:hAnsiTheme="minorHAnsi" w:cstheme="minorHAnsi"/>
                <w:bCs/>
                <w:color w:val="000000" w:themeColor="text1"/>
                <w:sz w:val="20"/>
                <w:szCs w:val="20"/>
              </w:rPr>
              <w:t xml:space="preserve">. </w:t>
            </w:r>
            <w:r w:rsidR="00922BAB" w:rsidRPr="0054408B">
              <w:rPr>
                <w:rFonts w:asciiTheme="minorHAnsi" w:hAnsiTheme="minorHAnsi" w:cstheme="minorHAnsi"/>
                <w:bCs/>
                <w:color w:val="000000" w:themeColor="text1"/>
                <w:sz w:val="20"/>
                <w:szCs w:val="20"/>
              </w:rPr>
              <w:t xml:space="preserve">Oferowany system diagnostyczny nie może wykorzystywać slotów na płycie głównej, wnęk zewnętrznych </w:t>
            </w:r>
            <w:r w:rsidR="00456FCE" w:rsidRPr="0054408B">
              <w:rPr>
                <w:rFonts w:asciiTheme="minorHAnsi" w:hAnsiTheme="minorHAnsi" w:cstheme="minorHAnsi"/>
                <w:bCs/>
                <w:color w:val="000000" w:themeColor="text1"/>
                <w:sz w:val="20"/>
                <w:szCs w:val="20"/>
              </w:rPr>
              <w:t xml:space="preserve">obudowy </w:t>
            </w:r>
            <w:r w:rsidR="00922BAB" w:rsidRPr="0054408B">
              <w:rPr>
                <w:rFonts w:asciiTheme="minorHAnsi" w:hAnsiTheme="minorHAnsi" w:cstheme="minorHAnsi"/>
                <w:bCs/>
                <w:color w:val="000000" w:themeColor="text1"/>
                <w:sz w:val="20"/>
                <w:szCs w:val="20"/>
              </w:rPr>
              <w:t xml:space="preserve">oraz nie może być uzyskany przez konwertowanie, przerabianie innych złączy na płycie głównej nie wymienionych w specyfikacji a które nie są dedykowane dla systemu diagnostycznego. Każdy komputer powinien być oznaczony niepowtarzalnym numerem seryjnym umieszonym na </w:t>
            </w:r>
            <w:r w:rsidR="00456FCE" w:rsidRPr="0054408B">
              <w:rPr>
                <w:rFonts w:asciiTheme="minorHAnsi" w:hAnsiTheme="minorHAnsi" w:cstheme="minorHAnsi"/>
                <w:bCs/>
                <w:color w:val="000000" w:themeColor="text1"/>
                <w:sz w:val="20"/>
                <w:szCs w:val="20"/>
              </w:rPr>
              <w:t>obudowie</w:t>
            </w:r>
            <w:r w:rsidR="00922BAB" w:rsidRPr="0054408B">
              <w:rPr>
                <w:rFonts w:asciiTheme="minorHAnsi" w:hAnsiTheme="minorHAnsi" w:cstheme="minorHAnsi"/>
                <w:bCs/>
                <w:color w:val="000000" w:themeColor="text1"/>
                <w:sz w:val="20"/>
                <w:szCs w:val="20"/>
              </w:rPr>
              <w:t xml:space="preserve"> oraz musi być wpisany na stałe w BIOS.</w:t>
            </w:r>
          </w:p>
        </w:tc>
      </w:tr>
      <w:tr w:rsidR="0054408B" w:rsidRPr="0054408B" w14:paraId="6B1BE2D1" w14:textId="77777777" w:rsidTr="00F62630">
        <w:trPr>
          <w:trHeight w:val="699"/>
        </w:trPr>
        <w:tc>
          <w:tcPr>
            <w:tcW w:w="1650" w:type="dxa"/>
            <w:shd w:val="clear" w:color="auto" w:fill="auto"/>
          </w:tcPr>
          <w:p w14:paraId="281B799F" w14:textId="77777777" w:rsidR="00BD5A06" w:rsidRPr="0054408B" w:rsidRDefault="00BD5A06" w:rsidP="00E2183D">
            <w:pPr>
              <w:spacing w:after="0" w:line="240" w:lineRule="auto"/>
              <w:jc w:val="center"/>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Bezpieczeństwo</w:t>
            </w:r>
          </w:p>
        </w:tc>
        <w:tc>
          <w:tcPr>
            <w:tcW w:w="9266" w:type="dxa"/>
            <w:shd w:val="clear" w:color="auto" w:fill="auto"/>
          </w:tcPr>
          <w:p w14:paraId="69C700E5" w14:textId="77777777" w:rsidR="0009209A" w:rsidRPr="0054408B" w:rsidRDefault="00CC3A5F"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14:paraId="75878590" w14:textId="1431EF6F" w:rsidR="00922BAB" w:rsidRPr="0054408B" w:rsidRDefault="008B066D" w:rsidP="00483A5B">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 xml:space="preserve">Zaimplementowany w BIOS system diagnostyczny z graficznym interfejsem użytkownika dostępny z poziomu BIOS lub szybkiego menu boot’owania, umożliwiający przetestowanie w celu wykrycia usterki zainstalowanych komponentów bez konieczności uruchamiania systemu operacyjnego. System musi posiadać wszystkie swoje funkcjonalności w przypadku: braku dysku, uszkodzenia dysku, sformatowania dysku, braku dostępu do sieci, internetu. Nie dopuszcza się stosowania wewnętrznych i zewnętrznych urządzeń w celu uzyskania </w:t>
            </w:r>
            <w:r w:rsidRPr="0054408B">
              <w:rPr>
                <w:rFonts w:asciiTheme="minorHAnsi" w:hAnsiTheme="minorHAnsi" w:cstheme="minorHAnsi"/>
                <w:bCs/>
                <w:color w:val="000000" w:themeColor="text1"/>
                <w:sz w:val="20"/>
                <w:szCs w:val="20"/>
              </w:rPr>
              <w:lastRenderedPageBreak/>
              <w:t>funkcjonalności systemu diagnostycznego. Pełna obsługa systemu diagnostycznego za pomocą klawiatury i myszy jak i samej myszy.</w:t>
            </w:r>
            <w:r w:rsidR="00483A5B" w:rsidRPr="0054408B">
              <w:rPr>
                <w:rFonts w:asciiTheme="minorHAnsi" w:hAnsiTheme="minorHAnsi" w:cstheme="minorHAnsi"/>
                <w:bCs/>
                <w:color w:val="000000" w:themeColor="text1"/>
                <w:sz w:val="20"/>
                <w:szCs w:val="20"/>
              </w:rPr>
              <w:t xml:space="preserve"> </w:t>
            </w:r>
            <w:r w:rsidRPr="0054408B">
              <w:rPr>
                <w:rFonts w:asciiTheme="minorHAnsi" w:hAnsiTheme="minorHAnsi" w:cstheme="minorHAnsi"/>
                <w:bCs/>
                <w:color w:val="000000" w:themeColor="text1"/>
                <w:sz w:val="20"/>
                <w:szCs w:val="20"/>
              </w:rPr>
              <w:t>Czujnik otwarcia obudowy, musi zbierać zdarzenia i zapisywać je w BIOS</w:t>
            </w:r>
          </w:p>
        </w:tc>
      </w:tr>
      <w:tr w:rsidR="0054408B" w:rsidRPr="0054408B" w14:paraId="5A546F10" w14:textId="77777777" w:rsidTr="00A96F67">
        <w:tc>
          <w:tcPr>
            <w:tcW w:w="1650" w:type="dxa"/>
            <w:shd w:val="clear" w:color="auto" w:fill="auto"/>
          </w:tcPr>
          <w:p w14:paraId="27D94F5C" w14:textId="77777777" w:rsidR="00BD5A06" w:rsidRPr="0054408B" w:rsidRDefault="00BD5A06" w:rsidP="00E2183D">
            <w:pPr>
              <w:spacing w:after="0" w:line="240" w:lineRule="auto"/>
              <w:jc w:val="center"/>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lastRenderedPageBreak/>
              <w:t>BIOS</w:t>
            </w:r>
          </w:p>
        </w:tc>
        <w:tc>
          <w:tcPr>
            <w:tcW w:w="9266" w:type="dxa"/>
            <w:shd w:val="clear" w:color="auto" w:fill="auto"/>
          </w:tcPr>
          <w:p w14:paraId="40C76683" w14:textId="77777777" w:rsidR="00AA35E2" w:rsidRPr="0054408B" w:rsidRDefault="00AA35E2" w:rsidP="00AA35E2">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minimalnej i maksymalnej  osiąganej prędkości zainstalowanego procesora, pojemności zainstalowanego lub zainstalowanych dysków twardych, MAC adresie zintegrowanej karty sieciowej, zintegrowanym układzie graficznym, kontrolerze audio. Funkcja umożliwiająca wł/wy kamery, mikrofonu, audio.</w:t>
            </w:r>
          </w:p>
          <w:p w14:paraId="3CB491F9" w14:textId="77777777" w:rsidR="00AA35E2" w:rsidRPr="0054408B" w:rsidRDefault="00AA35E2" w:rsidP="00AA35E2">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Do odczytu wskazanych informacji nie mogą być stosowane rozwiązania oparte o pamięć masową (wewnętrzną lub zewnętrzną), zaimplementowane poza systemem BIOS narzędzia, np. system diagnostyczny, dodatkowe oprogramowanie.</w:t>
            </w:r>
          </w:p>
          <w:p w14:paraId="7650C3E3" w14:textId="77777777" w:rsidR="00AA35E2" w:rsidRPr="0054408B" w:rsidRDefault="00AA35E2" w:rsidP="00AA35E2">
            <w:pPr>
              <w:spacing w:after="0" w:line="240" w:lineRule="auto"/>
              <w:jc w:val="both"/>
              <w:rPr>
                <w:rFonts w:asciiTheme="minorHAnsi" w:hAnsiTheme="minorHAnsi" w:cstheme="minorHAnsi"/>
                <w:bCs/>
                <w:color w:val="000000" w:themeColor="text1"/>
                <w:sz w:val="20"/>
              </w:rPr>
            </w:pPr>
            <w:r w:rsidRPr="0054408B">
              <w:rPr>
                <w:rFonts w:asciiTheme="minorHAnsi" w:hAnsiTheme="minorHAnsi" w:cstheme="minorHAnsi"/>
                <w:bCs/>
                <w:color w:val="000000" w:themeColor="text1"/>
                <w:sz w:val="20"/>
                <w:szCs w:val="20"/>
              </w:rPr>
              <w:t xml:space="preserve">Funkcja blokowania/odblokowania BOOT-owania stacji roboczej z zewnętrznych urządzeń, możliwość ustawienia hasła systemowego/użytkownika umożliwiającego uruchomienie komputera (zabezpieczenie przed nieautoryzowanym uruchomieniem) przy jednoczesnym zdefiniowanym haśle administratora. Użytkownik po wpisaniu hasła systemowego/użytkownika w BIOS jest wstanie zidentyfikować ustawienia oraz dokonać zmiany hasła systemowego/użytkownika. Możliwość ustawienia haseł użytkownika i administratora składających się z cyfr, małych liter, dużych liter oraz znaków specjalnych. Możliwość ustawienia portów USB w trybie „no BOOT” (podczas startu </w:t>
            </w:r>
            <w:r w:rsidRPr="0054408B">
              <w:rPr>
                <w:rFonts w:asciiTheme="minorHAnsi" w:hAnsiTheme="minorHAnsi" w:cstheme="minorHAnsi"/>
                <w:bCs/>
                <w:color w:val="000000" w:themeColor="text1"/>
                <w:sz w:val="20"/>
              </w:rPr>
              <w:t xml:space="preserve">komputer nie wykrywa urządzeń bootujących typu USB). Możliwość wyłączania portów USB pojedynczo. </w:t>
            </w:r>
          </w:p>
          <w:p w14:paraId="59D62B46" w14:textId="3CCCF694" w:rsidR="00AA35E2" w:rsidRPr="0054408B" w:rsidRDefault="00AA35E2" w:rsidP="00AA35E2">
            <w:pPr>
              <w:widowControl w:val="0"/>
              <w:autoSpaceDE w:val="0"/>
              <w:autoSpaceDN w:val="0"/>
              <w:adjustRightInd w:val="0"/>
              <w:spacing w:after="0" w:line="240" w:lineRule="auto"/>
              <w:ind w:right="50"/>
              <w:jc w:val="both"/>
              <w:rPr>
                <w:rFonts w:asciiTheme="minorHAnsi" w:hAnsiTheme="minorHAnsi" w:cstheme="minorHAnsi"/>
                <w:bCs/>
                <w:color w:val="000000" w:themeColor="text1"/>
                <w:sz w:val="20"/>
              </w:rPr>
            </w:pPr>
            <w:r w:rsidRPr="0054408B">
              <w:rPr>
                <w:rFonts w:asciiTheme="minorHAnsi" w:hAnsiTheme="minorHAnsi" w:cstheme="minorHAnsi"/>
                <w:bCs/>
                <w:color w:val="000000" w:themeColor="text1"/>
                <w:sz w:val="20"/>
              </w:rPr>
              <w:t>Dedykowane pole inwentarzowe umożliwiająca wpisanie oznaczenia sprzętu</w:t>
            </w:r>
            <w:r w:rsidR="00BB594B" w:rsidRPr="0054408B">
              <w:rPr>
                <w:rFonts w:asciiTheme="minorHAnsi" w:hAnsiTheme="minorHAnsi" w:cstheme="minorHAnsi"/>
                <w:bCs/>
                <w:color w:val="000000" w:themeColor="text1"/>
                <w:sz w:val="20"/>
              </w:rPr>
              <w:t xml:space="preserve"> </w:t>
            </w:r>
            <w:r w:rsidR="00BB594B" w:rsidRPr="0054408B">
              <w:rPr>
                <w:rFonts w:cstheme="minorHAnsi"/>
                <w:bCs/>
                <w:color w:val="000000" w:themeColor="text1"/>
                <w:sz w:val="20"/>
                <w:szCs w:val="20"/>
              </w:rPr>
              <w:t>bez potrzeby wykorzystania dodatkowego oprogramowania, jak i konieczności aktualizacji BIOS</w:t>
            </w:r>
            <w:r w:rsidRPr="0054408B">
              <w:rPr>
                <w:rFonts w:asciiTheme="minorHAnsi" w:hAnsiTheme="minorHAnsi" w:cstheme="minorHAnsi"/>
                <w:bCs/>
                <w:color w:val="000000" w:themeColor="text1"/>
                <w:sz w:val="20"/>
              </w:rPr>
              <w:t>. Pole po nadaniu numeru nie może być edytowalne</w:t>
            </w:r>
            <w:r w:rsidR="00BB594B" w:rsidRPr="0054408B">
              <w:rPr>
                <w:rFonts w:asciiTheme="minorHAnsi" w:hAnsiTheme="minorHAnsi" w:cstheme="minorHAnsi"/>
                <w:bCs/>
                <w:color w:val="000000" w:themeColor="text1"/>
                <w:sz w:val="20"/>
              </w:rPr>
              <w:t xml:space="preserve"> oraz nie może ulec czyszczeniu przy aktualizacji BIOS. </w:t>
            </w:r>
          </w:p>
          <w:p w14:paraId="39B7C6DA" w14:textId="059EE476" w:rsidR="00977262" w:rsidRPr="0054408B" w:rsidRDefault="00977262" w:rsidP="00BB594B">
            <w:pPr>
              <w:widowControl w:val="0"/>
              <w:autoSpaceDE w:val="0"/>
              <w:autoSpaceDN w:val="0"/>
              <w:adjustRightInd w:val="0"/>
              <w:spacing w:after="0" w:line="240" w:lineRule="auto"/>
              <w:ind w:right="50"/>
              <w:jc w:val="both"/>
              <w:rPr>
                <w:rFonts w:asciiTheme="minorHAnsi" w:hAnsiTheme="minorHAnsi" w:cstheme="minorHAnsi"/>
                <w:bCs/>
                <w:color w:val="000000" w:themeColor="text1"/>
                <w:sz w:val="20"/>
                <w:szCs w:val="20"/>
              </w:rPr>
            </w:pPr>
          </w:p>
        </w:tc>
      </w:tr>
      <w:tr w:rsidR="0054408B" w:rsidRPr="0054408B" w14:paraId="4D790C1E" w14:textId="77777777" w:rsidTr="00A96F67">
        <w:tc>
          <w:tcPr>
            <w:tcW w:w="1650" w:type="dxa"/>
            <w:shd w:val="clear" w:color="auto" w:fill="auto"/>
          </w:tcPr>
          <w:p w14:paraId="76038E0A" w14:textId="77777777" w:rsidR="00977262" w:rsidRPr="0054408B" w:rsidRDefault="00977262" w:rsidP="00E2183D">
            <w:pPr>
              <w:spacing w:line="240" w:lineRule="auto"/>
              <w:jc w:val="center"/>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Wirtualizacja</w:t>
            </w:r>
          </w:p>
        </w:tc>
        <w:tc>
          <w:tcPr>
            <w:tcW w:w="9266" w:type="dxa"/>
            <w:shd w:val="clear" w:color="auto" w:fill="auto"/>
          </w:tcPr>
          <w:p w14:paraId="016CFED6" w14:textId="77777777" w:rsidR="00977262" w:rsidRPr="0054408B" w:rsidRDefault="00977262"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Sprzętowe wsparcie technologi wirtualizacji realizowane łącznie w procesorze, chipsecie płyty główej oraz w  BIOS systemu (możliwość włączenia/wyłączenia sprzętowego wsparcia wirtualizacji dla poszczególnych komponentów systemu).</w:t>
            </w:r>
          </w:p>
        </w:tc>
      </w:tr>
      <w:tr w:rsidR="0054408B" w:rsidRPr="0054408B" w14:paraId="72C1C256" w14:textId="77777777" w:rsidTr="00A96F67">
        <w:tc>
          <w:tcPr>
            <w:tcW w:w="1650" w:type="dxa"/>
            <w:shd w:val="clear" w:color="auto" w:fill="auto"/>
          </w:tcPr>
          <w:p w14:paraId="37D2B377" w14:textId="77777777" w:rsidR="00977262" w:rsidRPr="0054408B" w:rsidRDefault="00977262" w:rsidP="00E2183D">
            <w:pPr>
              <w:spacing w:after="0" w:line="240" w:lineRule="auto"/>
              <w:jc w:val="center"/>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Zgodność z systemami operacyjnymi i standardami</w:t>
            </w:r>
          </w:p>
        </w:tc>
        <w:tc>
          <w:tcPr>
            <w:tcW w:w="9266" w:type="dxa"/>
            <w:shd w:val="clear" w:color="auto" w:fill="auto"/>
          </w:tcPr>
          <w:p w14:paraId="293BB5FF" w14:textId="54AE35CA" w:rsidR="00977262" w:rsidRPr="0054408B" w:rsidRDefault="00977262"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 xml:space="preserve">Oferowane modele komputerów muszą poprawnie współpracować z </w:t>
            </w:r>
            <w:r w:rsidR="00A60039" w:rsidRPr="0054408B">
              <w:rPr>
                <w:rFonts w:asciiTheme="minorHAnsi" w:hAnsiTheme="minorHAnsi" w:cstheme="minorHAnsi"/>
                <w:bCs/>
                <w:color w:val="000000" w:themeColor="text1"/>
                <w:sz w:val="20"/>
                <w:szCs w:val="20"/>
              </w:rPr>
              <w:t>oferowanym</w:t>
            </w:r>
            <w:r w:rsidRPr="0054408B">
              <w:rPr>
                <w:rFonts w:asciiTheme="minorHAnsi" w:hAnsiTheme="minorHAnsi" w:cstheme="minorHAnsi"/>
                <w:bCs/>
                <w:color w:val="000000" w:themeColor="text1"/>
                <w:sz w:val="20"/>
                <w:szCs w:val="20"/>
              </w:rPr>
              <w:t xml:space="preserve"> syste</w:t>
            </w:r>
            <w:r w:rsidR="00A60039" w:rsidRPr="0054408B">
              <w:rPr>
                <w:rFonts w:asciiTheme="minorHAnsi" w:hAnsiTheme="minorHAnsi" w:cstheme="minorHAnsi"/>
                <w:bCs/>
                <w:color w:val="000000" w:themeColor="text1"/>
                <w:sz w:val="20"/>
                <w:szCs w:val="20"/>
              </w:rPr>
              <w:t xml:space="preserve">mem </w:t>
            </w:r>
            <w:r w:rsidRPr="0054408B">
              <w:rPr>
                <w:rFonts w:asciiTheme="minorHAnsi" w:hAnsiTheme="minorHAnsi" w:cstheme="minorHAnsi"/>
                <w:bCs/>
                <w:color w:val="000000" w:themeColor="text1"/>
                <w:sz w:val="20"/>
                <w:szCs w:val="20"/>
              </w:rPr>
              <w:t>operacyjnym (</w:t>
            </w:r>
            <w:r w:rsidR="00F20372" w:rsidRPr="0054408B">
              <w:rPr>
                <w:rFonts w:asciiTheme="minorHAnsi" w:hAnsiTheme="minorHAnsi" w:cstheme="minorHAnsi"/>
                <w:bCs/>
                <w:color w:val="000000" w:themeColor="text1"/>
                <w:sz w:val="20"/>
                <w:szCs w:val="20"/>
              </w:rPr>
              <w:t>do oferty</w:t>
            </w:r>
            <w:r w:rsidR="00A60039" w:rsidRPr="0054408B">
              <w:rPr>
                <w:rFonts w:asciiTheme="minorHAnsi" w:hAnsiTheme="minorHAnsi" w:cstheme="minorHAnsi"/>
                <w:bCs/>
                <w:color w:val="000000" w:themeColor="text1"/>
                <w:sz w:val="20"/>
                <w:szCs w:val="20"/>
              </w:rPr>
              <w:t xml:space="preserve"> załączyć wydruk ze strony producenta oferowanego oprogramowania</w:t>
            </w:r>
            <w:r w:rsidRPr="0054408B">
              <w:rPr>
                <w:rFonts w:asciiTheme="minorHAnsi" w:hAnsiTheme="minorHAnsi" w:cstheme="minorHAnsi"/>
                <w:bCs/>
                <w:color w:val="000000" w:themeColor="text1"/>
                <w:sz w:val="20"/>
                <w:szCs w:val="20"/>
              </w:rPr>
              <w:t xml:space="preserve"> potwierdzający certyfikację </w:t>
            </w:r>
            <w:r w:rsidR="00A60039" w:rsidRPr="0054408B">
              <w:rPr>
                <w:rFonts w:asciiTheme="minorHAnsi" w:hAnsiTheme="minorHAnsi" w:cstheme="minorHAnsi"/>
                <w:bCs/>
                <w:color w:val="000000" w:themeColor="text1"/>
                <w:sz w:val="20"/>
                <w:szCs w:val="20"/>
              </w:rPr>
              <w:t>dla oferowanego urządzenia</w:t>
            </w:r>
            <w:r w:rsidRPr="0054408B">
              <w:rPr>
                <w:rFonts w:asciiTheme="minorHAnsi" w:hAnsiTheme="minorHAnsi" w:cstheme="minorHAnsi"/>
                <w:bCs/>
                <w:color w:val="000000" w:themeColor="text1"/>
                <w:sz w:val="20"/>
                <w:szCs w:val="20"/>
              </w:rPr>
              <w:t>).</w:t>
            </w:r>
          </w:p>
        </w:tc>
      </w:tr>
      <w:tr w:rsidR="0054408B" w:rsidRPr="0054408B" w14:paraId="44F45A06" w14:textId="77777777" w:rsidTr="00A96F67">
        <w:tc>
          <w:tcPr>
            <w:tcW w:w="1650" w:type="dxa"/>
            <w:shd w:val="clear" w:color="auto" w:fill="auto"/>
          </w:tcPr>
          <w:p w14:paraId="0E49611F" w14:textId="77777777" w:rsidR="00977262" w:rsidRPr="0054408B" w:rsidRDefault="00977262" w:rsidP="00E2183D">
            <w:pPr>
              <w:spacing w:after="0" w:line="240" w:lineRule="auto"/>
              <w:jc w:val="center"/>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System operacyjny</w:t>
            </w:r>
          </w:p>
        </w:tc>
        <w:tc>
          <w:tcPr>
            <w:tcW w:w="9266" w:type="dxa"/>
            <w:shd w:val="clear" w:color="auto" w:fill="auto"/>
          </w:tcPr>
          <w:p w14:paraId="301F89C0" w14:textId="01644DB6" w:rsidR="00977262" w:rsidRPr="0054408B" w:rsidRDefault="00977262"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bdr w:val="none" w:sz="0" w:space="0" w:color="auto" w:frame="1"/>
              </w:rPr>
              <w:t>Zainstalowany system operacyjny Windows 1</w:t>
            </w:r>
            <w:r w:rsidR="00F20372" w:rsidRPr="0054408B">
              <w:rPr>
                <w:rFonts w:asciiTheme="minorHAnsi" w:hAnsiTheme="minorHAnsi" w:cstheme="minorHAnsi"/>
                <w:bCs/>
                <w:color w:val="000000" w:themeColor="text1"/>
                <w:sz w:val="20"/>
                <w:szCs w:val="20"/>
                <w:bdr w:val="none" w:sz="0" w:space="0" w:color="auto" w:frame="1"/>
              </w:rPr>
              <w:t>1</w:t>
            </w:r>
            <w:r w:rsidRPr="0054408B">
              <w:rPr>
                <w:rFonts w:asciiTheme="minorHAnsi" w:hAnsiTheme="minorHAnsi" w:cstheme="minorHAnsi"/>
                <w:bCs/>
                <w:color w:val="000000" w:themeColor="text1"/>
                <w:sz w:val="20"/>
                <w:szCs w:val="20"/>
                <w:bdr w:val="none" w:sz="0" w:space="0" w:color="auto" w:frame="1"/>
              </w:rPr>
              <w:t xml:space="preserve"> Professional, klucz licencyjny musi być zapisany trwale w BIOS i umożliwiać instalację systemu operacyjnego bez potrzeby ręcznego wpisywania klucza licencyjnego.</w:t>
            </w:r>
          </w:p>
        </w:tc>
      </w:tr>
      <w:tr w:rsidR="0054408B" w:rsidRPr="0054408B" w14:paraId="0FE4C8A4" w14:textId="77777777" w:rsidTr="00A96F67">
        <w:tc>
          <w:tcPr>
            <w:tcW w:w="1650" w:type="dxa"/>
            <w:shd w:val="clear" w:color="auto" w:fill="auto"/>
          </w:tcPr>
          <w:p w14:paraId="6D2E78C3" w14:textId="77777777" w:rsidR="00977262" w:rsidRPr="0054408B" w:rsidRDefault="00977262" w:rsidP="00E2183D">
            <w:pPr>
              <w:spacing w:after="0" w:line="240" w:lineRule="auto"/>
              <w:jc w:val="center"/>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Certyfikaty i standardy</w:t>
            </w:r>
          </w:p>
        </w:tc>
        <w:tc>
          <w:tcPr>
            <w:tcW w:w="9266" w:type="dxa"/>
            <w:shd w:val="clear" w:color="auto" w:fill="auto"/>
          </w:tcPr>
          <w:p w14:paraId="2ADBAFDA" w14:textId="3C4C5987" w:rsidR="00977262" w:rsidRPr="0054408B" w:rsidRDefault="00977262"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Certyfikat ISO9001 dla producenta sprzętu (załączyć dokument potwierdzający spełnianie wymogu)</w:t>
            </w:r>
          </w:p>
          <w:p w14:paraId="58136CE1" w14:textId="4D77D39A" w:rsidR="0013228B" w:rsidRPr="0054408B" w:rsidRDefault="0013228B"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Certyfikat ISO50001 dla producenta sprzętu (załączyć dokument potwierdzający spełnianie wymogu)</w:t>
            </w:r>
          </w:p>
          <w:p w14:paraId="08FDA86B" w14:textId="3F331EDB" w:rsidR="0013228B" w:rsidRPr="0054408B" w:rsidRDefault="0013228B"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Certyfikat ISO14001 dla producenta sprzętu (załączyć dokument potwierdzający spełnianie wymogu)</w:t>
            </w:r>
          </w:p>
          <w:p w14:paraId="48F5FDF6" w14:textId="77777777" w:rsidR="00977262" w:rsidRPr="0054408B" w:rsidRDefault="00977262"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Deklaracja zgodności CE (załączyć do oferty)</w:t>
            </w:r>
          </w:p>
          <w:p w14:paraId="02CB1EFE" w14:textId="0A7BDEC3" w:rsidR="00977262" w:rsidRPr="0054408B" w:rsidRDefault="00977262"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 xml:space="preserve">Certyfikat TCO, wymagana certyfikacja na stronie : </w:t>
            </w:r>
            <w:hyperlink r:id="rId10" w:history="1">
              <w:r w:rsidRPr="0054408B">
                <w:rPr>
                  <w:rStyle w:val="Hipercze"/>
                  <w:rFonts w:asciiTheme="minorHAnsi" w:hAnsiTheme="minorHAnsi" w:cstheme="minorHAnsi"/>
                  <w:bCs/>
                  <w:color w:val="000000" w:themeColor="text1"/>
                  <w:sz w:val="20"/>
                  <w:szCs w:val="20"/>
                </w:rPr>
                <w:t>http://tcocertified.com/product-finder/</w:t>
              </w:r>
            </w:hyperlink>
            <w:r w:rsidRPr="0054408B">
              <w:rPr>
                <w:rFonts w:asciiTheme="minorHAnsi" w:hAnsiTheme="minorHAnsi" w:cstheme="minorHAnsi"/>
                <w:bCs/>
                <w:color w:val="000000" w:themeColor="text1"/>
                <w:sz w:val="20"/>
                <w:szCs w:val="20"/>
              </w:rPr>
              <w:t>– załączyć do oferty wydruk z strony</w:t>
            </w:r>
          </w:p>
          <w:p w14:paraId="6D5FFA1D" w14:textId="160B1409" w:rsidR="00BB594B" w:rsidRPr="0054408B" w:rsidRDefault="00A96F67" w:rsidP="00A96F67">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 xml:space="preserve">Certyfikat EPEAT </w:t>
            </w:r>
            <w:r w:rsidR="00BB594B" w:rsidRPr="0054408B">
              <w:rPr>
                <w:rFonts w:asciiTheme="minorHAnsi" w:hAnsiTheme="minorHAnsi" w:cstheme="minorHAnsi"/>
                <w:bCs/>
                <w:color w:val="000000" w:themeColor="text1"/>
                <w:sz w:val="20"/>
                <w:szCs w:val="20"/>
              </w:rPr>
              <w:t>GOLD</w:t>
            </w:r>
            <w:r w:rsidRPr="0054408B">
              <w:rPr>
                <w:rFonts w:asciiTheme="minorHAnsi" w:hAnsiTheme="minorHAnsi" w:cstheme="minorHAnsi"/>
                <w:bCs/>
                <w:color w:val="000000" w:themeColor="text1"/>
                <w:sz w:val="20"/>
                <w:szCs w:val="20"/>
              </w:rPr>
              <w:t xml:space="preserve"> dla Polski</w:t>
            </w:r>
            <w:r w:rsidR="00BB594B" w:rsidRPr="0054408B">
              <w:rPr>
                <w:rFonts w:asciiTheme="minorHAnsi" w:hAnsiTheme="minorHAnsi" w:cstheme="minorHAnsi"/>
                <w:bCs/>
                <w:color w:val="000000" w:themeColor="text1"/>
                <w:sz w:val="20"/>
                <w:szCs w:val="20"/>
              </w:rPr>
              <w:t xml:space="preserve">. </w:t>
            </w:r>
            <w:r w:rsidRPr="0054408B">
              <w:rPr>
                <w:rFonts w:asciiTheme="minorHAnsi" w:hAnsiTheme="minorHAnsi" w:cstheme="minorHAnsi"/>
                <w:bCs/>
                <w:color w:val="000000" w:themeColor="text1"/>
                <w:sz w:val="20"/>
                <w:szCs w:val="20"/>
              </w:rPr>
              <w:t xml:space="preserve">Certyfikat dostępny na stronie: </w:t>
            </w:r>
            <w:r w:rsidR="00BB594B" w:rsidRPr="0054408B">
              <w:rPr>
                <w:rFonts w:asciiTheme="minorHAnsi" w:hAnsiTheme="minorHAnsi" w:cstheme="minorHAnsi"/>
                <w:bCs/>
                <w:color w:val="000000" w:themeColor="text1"/>
                <w:sz w:val="20"/>
                <w:szCs w:val="20"/>
              </w:rPr>
              <w:t xml:space="preserve">https://epeat.net/search-computers-and-displays </w:t>
            </w:r>
          </w:p>
          <w:p w14:paraId="4570B537" w14:textId="21448663" w:rsidR="0049795C" w:rsidRPr="0054408B" w:rsidRDefault="00977262"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Potwierdzenie spełnienia kryteriów środowiskowych, w tym zgodności z dyrektywą RoHS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r>
      <w:tr w:rsidR="0054408B" w:rsidRPr="0054408B" w14:paraId="722CD856" w14:textId="77777777" w:rsidTr="00A96F67">
        <w:tc>
          <w:tcPr>
            <w:tcW w:w="1650" w:type="dxa"/>
            <w:shd w:val="clear" w:color="auto" w:fill="auto"/>
          </w:tcPr>
          <w:p w14:paraId="56F1F4E6" w14:textId="77777777" w:rsidR="00977262" w:rsidRPr="0054408B" w:rsidRDefault="00977262" w:rsidP="00E2183D">
            <w:pPr>
              <w:spacing w:line="240" w:lineRule="auto"/>
              <w:jc w:val="center"/>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lastRenderedPageBreak/>
              <w:t>Ergonomia</w:t>
            </w:r>
          </w:p>
        </w:tc>
        <w:tc>
          <w:tcPr>
            <w:tcW w:w="9266" w:type="dxa"/>
            <w:shd w:val="clear" w:color="auto" w:fill="auto"/>
          </w:tcPr>
          <w:p w14:paraId="1B4CF3AC" w14:textId="2C1D0952" w:rsidR="00977262" w:rsidRPr="0054408B" w:rsidRDefault="00977262"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 xml:space="preserve">Głośność jednostki centralnej mierzona zgodnie z normą ISO 7779 oraz wykazana zgodnie z normą ISO 9296 w pozycji obserwatora w trybie pracy dysku twardego (IDLE) wynosząca maksymalnie </w:t>
            </w:r>
            <w:r w:rsidR="00A716AA" w:rsidRPr="0054408B">
              <w:rPr>
                <w:rFonts w:asciiTheme="minorHAnsi" w:hAnsiTheme="minorHAnsi" w:cstheme="minorHAnsi"/>
                <w:bCs/>
                <w:color w:val="000000" w:themeColor="text1"/>
                <w:sz w:val="20"/>
                <w:szCs w:val="20"/>
              </w:rPr>
              <w:t>30</w:t>
            </w:r>
            <w:r w:rsidRPr="0054408B">
              <w:rPr>
                <w:rFonts w:asciiTheme="minorHAnsi" w:hAnsiTheme="minorHAnsi" w:cstheme="minorHAnsi"/>
                <w:bCs/>
                <w:color w:val="000000" w:themeColor="text1"/>
                <w:sz w:val="20"/>
                <w:szCs w:val="20"/>
              </w:rPr>
              <w:t xml:space="preserve"> dB (załączyć oświadczenie producenta)</w:t>
            </w:r>
            <w:r w:rsidR="00776376" w:rsidRPr="0054408B">
              <w:rPr>
                <w:rFonts w:asciiTheme="minorHAnsi" w:hAnsiTheme="minorHAnsi" w:cstheme="minorHAnsi"/>
                <w:bCs/>
                <w:color w:val="000000" w:themeColor="text1"/>
                <w:sz w:val="20"/>
                <w:szCs w:val="20"/>
              </w:rPr>
              <w:t>.</w:t>
            </w:r>
          </w:p>
        </w:tc>
      </w:tr>
      <w:tr w:rsidR="0054408B" w:rsidRPr="0054408B" w14:paraId="60CDE38B" w14:textId="77777777" w:rsidTr="00A96F67">
        <w:tc>
          <w:tcPr>
            <w:tcW w:w="1650" w:type="dxa"/>
            <w:shd w:val="clear" w:color="auto" w:fill="auto"/>
          </w:tcPr>
          <w:p w14:paraId="3D7446B1" w14:textId="77777777" w:rsidR="00977262" w:rsidRPr="0054408B" w:rsidRDefault="00977262" w:rsidP="00E2183D">
            <w:pPr>
              <w:spacing w:line="240" w:lineRule="auto"/>
              <w:jc w:val="center"/>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Wymagania dodatkowe</w:t>
            </w:r>
          </w:p>
        </w:tc>
        <w:tc>
          <w:tcPr>
            <w:tcW w:w="9266" w:type="dxa"/>
            <w:shd w:val="clear" w:color="auto" w:fill="auto"/>
          </w:tcPr>
          <w:p w14:paraId="6D50BDE8" w14:textId="00D4A860" w:rsidR="0013228B" w:rsidRPr="0054408B" w:rsidRDefault="0013228B"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 xml:space="preserve">Złącza i </w:t>
            </w:r>
            <w:r w:rsidR="00742DC5" w:rsidRPr="0054408B">
              <w:rPr>
                <w:rFonts w:asciiTheme="minorHAnsi" w:hAnsiTheme="minorHAnsi" w:cstheme="minorHAnsi"/>
                <w:bCs/>
                <w:color w:val="000000" w:themeColor="text1"/>
                <w:sz w:val="20"/>
                <w:szCs w:val="20"/>
              </w:rPr>
              <w:t>porty</w:t>
            </w:r>
            <w:r w:rsidRPr="0054408B">
              <w:rPr>
                <w:rFonts w:asciiTheme="minorHAnsi" w:hAnsiTheme="minorHAnsi" w:cstheme="minorHAnsi"/>
                <w:bCs/>
                <w:color w:val="000000" w:themeColor="text1"/>
                <w:sz w:val="20"/>
                <w:szCs w:val="20"/>
              </w:rPr>
              <w:t xml:space="preserve"> wlutowane w płytę główną i wyprowadzone bezpośrednio na zewnątrz obudowy bez stosowania rozgałęziaczy, hubów czy poprzez wyprowaczenie z portów znajdujących się wewnętrznie na płycie </w:t>
            </w:r>
            <w:r w:rsidR="00742DC5" w:rsidRPr="0054408B">
              <w:rPr>
                <w:rFonts w:asciiTheme="minorHAnsi" w:hAnsiTheme="minorHAnsi" w:cstheme="minorHAnsi"/>
                <w:bCs/>
                <w:color w:val="000000" w:themeColor="text1"/>
                <w:sz w:val="20"/>
                <w:szCs w:val="20"/>
              </w:rPr>
              <w:t>:</w:t>
            </w:r>
          </w:p>
          <w:p w14:paraId="5B95EA78" w14:textId="2793943C" w:rsidR="0013228B" w:rsidRPr="0054408B" w:rsidRDefault="0013228B"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 panel przedni:</w:t>
            </w:r>
          </w:p>
          <w:p w14:paraId="69067244" w14:textId="48E45291" w:rsidR="0013228B" w:rsidRPr="0054408B" w:rsidRDefault="007226A8" w:rsidP="0013228B">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 xml:space="preserve">Min. 2x </w:t>
            </w:r>
            <w:r w:rsidR="0013228B" w:rsidRPr="0054408B">
              <w:rPr>
                <w:rFonts w:asciiTheme="minorHAnsi" w:hAnsiTheme="minorHAnsi" w:cstheme="minorHAnsi"/>
                <w:bCs/>
                <w:color w:val="000000" w:themeColor="text1"/>
                <w:sz w:val="20"/>
                <w:szCs w:val="20"/>
              </w:rPr>
              <w:t xml:space="preserve">USB 3.2 Gen 1 </w:t>
            </w:r>
            <w:r w:rsidR="008B34EB" w:rsidRPr="0054408B">
              <w:rPr>
                <w:rFonts w:asciiTheme="minorHAnsi" w:hAnsiTheme="minorHAnsi" w:cstheme="minorHAnsi"/>
                <w:bCs/>
                <w:color w:val="000000" w:themeColor="text1"/>
                <w:sz w:val="20"/>
                <w:szCs w:val="20"/>
              </w:rPr>
              <w:t>w tym jeden dosilony</w:t>
            </w:r>
          </w:p>
          <w:p w14:paraId="42923BAD" w14:textId="6DABDB98" w:rsidR="008B34EB" w:rsidRPr="0054408B" w:rsidRDefault="008B34EB" w:rsidP="0013228B">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 xml:space="preserve">Min. 2x USB 3.2 typ C </w:t>
            </w:r>
            <w:r w:rsidR="00E328CE" w:rsidRPr="0054408B">
              <w:rPr>
                <w:rFonts w:asciiTheme="minorHAnsi" w:hAnsiTheme="minorHAnsi" w:cstheme="minorHAnsi"/>
                <w:bCs/>
                <w:color w:val="000000" w:themeColor="text1"/>
                <w:sz w:val="20"/>
                <w:szCs w:val="20"/>
              </w:rPr>
              <w:t>gen 2, w tym min jeden port 20 Gbps</w:t>
            </w:r>
          </w:p>
          <w:p w14:paraId="0B1872EC" w14:textId="720AE878" w:rsidR="0013228B" w:rsidRPr="0054408B" w:rsidRDefault="0013228B" w:rsidP="0013228B">
            <w:pPr>
              <w:spacing w:after="0" w:line="240" w:lineRule="auto"/>
              <w:jc w:val="both"/>
              <w:rPr>
                <w:rFonts w:asciiTheme="minorHAnsi" w:hAnsiTheme="minorHAnsi" w:cstheme="minorHAnsi"/>
                <w:bCs/>
                <w:color w:val="000000" w:themeColor="text1"/>
                <w:sz w:val="20"/>
                <w:szCs w:val="20"/>
                <w:lang w:val="en-US"/>
              </w:rPr>
            </w:pPr>
            <w:r w:rsidRPr="0054408B">
              <w:rPr>
                <w:rFonts w:asciiTheme="minorHAnsi" w:hAnsiTheme="minorHAnsi" w:cstheme="minorHAnsi"/>
                <w:bCs/>
                <w:color w:val="000000" w:themeColor="text1"/>
                <w:sz w:val="20"/>
                <w:szCs w:val="20"/>
                <w:lang w:val="en-US"/>
              </w:rPr>
              <w:t>1</w:t>
            </w:r>
            <w:r w:rsidR="00715D24" w:rsidRPr="0054408B">
              <w:rPr>
                <w:rFonts w:asciiTheme="minorHAnsi" w:hAnsiTheme="minorHAnsi" w:cstheme="minorHAnsi"/>
                <w:bCs/>
                <w:color w:val="000000" w:themeColor="text1"/>
                <w:sz w:val="20"/>
                <w:szCs w:val="20"/>
                <w:lang w:val="en-US"/>
              </w:rPr>
              <w:t xml:space="preserve"> x port audio Combo typu Jack</w:t>
            </w:r>
          </w:p>
          <w:p w14:paraId="2C7DD5A2" w14:textId="0DECB539" w:rsidR="0013228B" w:rsidRPr="0054408B" w:rsidRDefault="0013228B" w:rsidP="0013228B">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1</w:t>
            </w:r>
            <w:r w:rsidR="00715D24" w:rsidRPr="0054408B">
              <w:rPr>
                <w:rFonts w:asciiTheme="minorHAnsi" w:hAnsiTheme="minorHAnsi" w:cstheme="minorHAnsi"/>
                <w:bCs/>
                <w:color w:val="000000" w:themeColor="text1"/>
                <w:sz w:val="20"/>
                <w:szCs w:val="20"/>
              </w:rPr>
              <w:t xml:space="preserve"> </w:t>
            </w:r>
            <w:r w:rsidRPr="0054408B">
              <w:rPr>
                <w:rFonts w:asciiTheme="minorHAnsi" w:hAnsiTheme="minorHAnsi" w:cstheme="minorHAnsi"/>
                <w:bCs/>
                <w:color w:val="000000" w:themeColor="text1"/>
                <w:sz w:val="20"/>
                <w:szCs w:val="20"/>
              </w:rPr>
              <w:t xml:space="preserve">x czytnik kart SD 4.0 </w:t>
            </w:r>
          </w:p>
          <w:p w14:paraId="7F16D4B1" w14:textId="3ED05B84" w:rsidR="0013228B" w:rsidRPr="0054408B" w:rsidRDefault="0013228B"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 panel tylny:</w:t>
            </w:r>
          </w:p>
          <w:p w14:paraId="4DF09405" w14:textId="4CF0FD62" w:rsidR="0013228B" w:rsidRPr="0054408B" w:rsidRDefault="0013228B" w:rsidP="0013228B">
            <w:pPr>
              <w:spacing w:after="0" w:line="240" w:lineRule="auto"/>
              <w:jc w:val="both"/>
              <w:rPr>
                <w:rFonts w:asciiTheme="minorHAnsi" w:hAnsiTheme="minorHAnsi" w:cstheme="minorHAnsi"/>
                <w:bCs/>
                <w:color w:val="000000" w:themeColor="text1"/>
                <w:sz w:val="20"/>
                <w:szCs w:val="20"/>
                <w:lang w:val="en-US"/>
              </w:rPr>
            </w:pPr>
            <w:r w:rsidRPr="0054408B">
              <w:rPr>
                <w:rFonts w:asciiTheme="minorHAnsi" w:hAnsiTheme="minorHAnsi" w:cstheme="minorHAnsi"/>
                <w:bCs/>
                <w:color w:val="000000" w:themeColor="text1"/>
                <w:sz w:val="20"/>
                <w:szCs w:val="20"/>
                <w:lang w:val="en-US"/>
              </w:rPr>
              <w:t>1</w:t>
            </w:r>
            <w:r w:rsidR="00715D24" w:rsidRPr="0054408B">
              <w:rPr>
                <w:rFonts w:asciiTheme="minorHAnsi" w:hAnsiTheme="minorHAnsi" w:cstheme="minorHAnsi"/>
                <w:bCs/>
                <w:color w:val="000000" w:themeColor="text1"/>
                <w:sz w:val="20"/>
                <w:szCs w:val="20"/>
                <w:lang w:val="en-US"/>
              </w:rPr>
              <w:t xml:space="preserve"> </w:t>
            </w:r>
            <w:r w:rsidRPr="0054408B">
              <w:rPr>
                <w:rFonts w:asciiTheme="minorHAnsi" w:hAnsiTheme="minorHAnsi" w:cstheme="minorHAnsi"/>
                <w:bCs/>
                <w:color w:val="000000" w:themeColor="text1"/>
                <w:sz w:val="20"/>
                <w:szCs w:val="20"/>
                <w:lang w:val="en-US"/>
              </w:rPr>
              <w:t>x Line-out audio port</w:t>
            </w:r>
          </w:p>
          <w:p w14:paraId="216B6094" w14:textId="543582D9" w:rsidR="0013228B" w:rsidRPr="0054408B" w:rsidRDefault="0013228B" w:rsidP="0013228B">
            <w:pPr>
              <w:spacing w:after="0" w:line="240" w:lineRule="auto"/>
              <w:jc w:val="both"/>
              <w:rPr>
                <w:rFonts w:asciiTheme="minorHAnsi" w:hAnsiTheme="minorHAnsi" w:cstheme="minorHAnsi"/>
                <w:bCs/>
                <w:color w:val="000000" w:themeColor="text1"/>
                <w:sz w:val="20"/>
                <w:szCs w:val="20"/>
                <w:lang w:val="en-US"/>
              </w:rPr>
            </w:pPr>
            <w:r w:rsidRPr="0054408B">
              <w:rPr>
                <w:rFonts w:asciiTheme="minorHAnsi" w:hAnsiTheme="minorHAnsi" w:cstheme="minorHAnsi"/>
                <w:bCs/>
                <w:color w:val="000000" w:themeColor="text1"/>
                <w:sz w:val="20"/>
                <w:szCs w:val="20"/>
                <w:lang w:val="en-US"/>
              </w:rPr>
              <w:t>2</w:t>
            </w:r>
            <w:r w:rsidR="00715D24" w:rsidRPr="0054408B">
              <w:rPr>
                <w:rFonts w:asciiTheme="minorHAnsi" w:hAnsiTheme="minorHAnsi" w:cstheme="minorHAnsi"/>
                <w:bCs/>
                <w:color w:val="000000" w:themeColor="text1"/>
                <w:sz w:val="20"/>
                <w:szCs w:val="20"/>
                <w:lang w:val="en-US"/>
              </w:rPr>
              <w:t xml:space="preserve"> </w:t>
            </w:r>
            <w:r w:rsidRPr="0054408B">
              <w:rPr>
                <w:rFonts w:asciiTheme="minorHAnsi" w:hAnsiTheme="minorHAnsi" w:cstheme="minorHAnsi"/>
                <w:bCs/>
                <w:color w:val="000000" w:themeColor="text1"/>
                <w:sz w:val="20"/>
                <w:szCs w:val="20"/>
                <w:lang w:val="en-US"/>
              </w:rPr>
              <w:t>x DisplayPort 1.4 port</w:t>
            </w:r>
          </w:p>
          <w:p w14:paraId="292BC2BF" w14:textId="23E9AE67" w:rsidR="0013228B" w:rsidRPr="0054408B" w:rsidRDefault="0013228B" w:rsidP="0013228B">
            <w:pPr>
              <w:spacing w:after="0" w:line="240" w:lineRule="auto"/>
              <w:jc w:val="both"/>
              <w:rPr>
                <w:rFonts w:asciiTheme="minorHAnsi" w:hAnsiTheme="minorHAnsi" w:cstheme="minorHAnsi"/>
                <w:bCs/>
                <w:color w:val="000000" w:themeColor="text1"/>
                <w:sz w:val="20"/>
                <w:szCs w:val="20"/>
                <w:lang w:val="sv-SE"/>
              </w:rPr>
            </w:pPr>
            <w:r w:rsidRPr="0054408B">
              <w:rPr>
                <w:rFonts w:asciiTheme="minorHAnsi" w:hAnsiTheme="minorHAnsi" w:cstheme="minorHAnsi"/>
                <w:bCs/>
                <w:color w:val="000000" w:themeColor="text1"/>
                <w:sz w:val="20"/>
                <w:szCs w:val="20"/>
                <w:lang w:val="sv-SE"/>
              </w:rPr>
              <w:t>2</w:t>
            </w:r>
            <w:r w:rsidR="00715D24" w:rsidRPr="0054408B">
              <w:rPr>
                <w:rFonts w:asciiTheme="minorHAnsi" w:hAnsiTheme="minorHAnsi" w:cstheme="minorHAnsi"/>
                <w:bCs/>
                <w:color w:val="000000" w:themeColor="text1"/>
                <w:sz w:val="20"/>
                <w:szCs w:val="20"/>
                <w:lang w:val="sv-SE"/>
              </w:rPr>
              <w:t xml:space="preserve"> </w:t>
            </w:r>
            <w:r w:rsidRPr="0054408B">
              <w:rPr>
                <w:rFonts w:asciiTheme="minorHAnsi" w:hAnsiTheme="minorHAnsi" w:cstheme="minorHAnsi"/>
                <w:bCs/>
                <w:color w:val="000000" w:themeColor="text1"/>
                <w:sz w:val="20"/>
                <w:szCs w:val="20"/>
                <w:lang w:val="sv-SE"/>
              </w:rPr>
              <w:t xml:space="preserve">x USB 3.2 Type-C Gen 2 (10 Gbps) </w:t>
            </w:r>
          </w:p>
          <w:p w14:paraId="4C583F84" w14:textId="2DA36CE6" w:rsidR="0013228B" w:rsidRPr="0054408B" w:rsidRDefault="007D30A8" w:rsidP="0013228B">
            <w:pPr>
              <w:spacing w:after="0" w:line="240" w:lineRule="auto"/>
              <w:jc w:val="both"/>
              <w:rPr>
                <w:rFonts w:asciiTheme="minorHAnsi" w:hAnsiTheme="minorHAnsi" w:cstheme="minorHAnsi"/>
                <w:bCs/>
                <w:color w:val="000000" w:themeColor="text1"/>
                <w:sz w:val="20"/>
                <w:szCs w:val="20"/>
                <w:lang w:val="sv-SE"/>
              </w:rPr>
            </w:pPr>
            <w:r w:rsidRPr="0054408B">
              <w:rPr>
                <w:rFonts w:asciiTheme="minorHAnsi" w:hAnsiTheme="minorHAnsi" w:cstheme="minorHAnsi"/>
                <w:bCs/>
                <w:color w:val="000000" w:themeColor="text1"/>
                <w:sz w:val="20"/>
                <w:szCs w:val="20"/>
                <w:lang w:val="sv-SE"/>
              </w:rPr>
              <w:t>Mi</w:t>
            </w:r>
            <w:r w:rsidR="00D43434" w:rsidRPr="0054408B">
              <w:rPr>
                <w:rFonts w:asciiTheme="minorHAnsi" w:hAnsiTheme="minorHAnsi" w:cstheme="minorHAnsi"/>
                <w:bCs/>
                <w:color w:val="000000" w:themeColor="text1"/>
                <w:sz w:val="20"/>
                <w:szCs w:val="20"/>
                <w:lang w:val="sv-SE"/>
              </w:rPr>
              <w:t>n</w:t>
            </w:r>
            <w:r w:rsidRPr="0054408B">
              <w:rPr>
                <w:rFonts w:asciiTheme="minorHAnsi" w:hAnsiTheme="minorHAnsi" w:cstheme="minorHAnsi"/>
                <w:bCs/>
                <w:color w:val="000000" w:themeColor="text1"/>
                <w:sz w:val="20"/>
                <w:szCs w:val="20"/>
                <w:lang w:val="sv-SE"/>
              </w:rPr>
              <w:t xml:space="preserve">. 4 porty USB typ A </w:t>
            </w:r>
            <w:r w:rsidR="00D43434" w:rsidRPr="0054408B">
              <w:rPr>
                <w:rFonts w:asciiTheme="minorHAnsi" w:hAnsiTheme="minorHAnsi" w:cstheme="minorHAnsi"/>
                <w:bCs/>
                <w:color w:val="000000" w:themeColor="text1"/>
                <w:sz w:val="20"/>
                <w:szCs w:val="20"/>
                <w:lang w:val="sv-SE"/>
              </w:rPr>
              <w:t xml:space="preserve">w tym min. </w:t>
            </w:r>
            <w:r w:rsidR="0013228B" w:rsidRPr="0054408B">
              <w:rPr>
                <w:rFonts w:asciiTheme="minorHAnsi" w:hAnsiTheme="minorHAnsi" w:cstheme="minorHAnsi"/>
                <w:bCs/>
                <w:color w:val="000000" w:themeColor="text1"/>
                <w:sz w:val="20"/>
                <w:szCs w:val="20"/>
                <w:lang w:val="sv-SE"/>
              </w:rPr>
              <w:t>2</w:t>
            </w:r>
            <w:r w:rsidR="00715D24" w:rsidRPr="0054408B">
              <w:rPr>
                <w:rFonts w:asciiTheme="minorHAnsi" w:hAnsiTheme="minorHAnsi" w:cstheme="minorHAnsi"/>
                <w:bCs/>
                <w:color w:val="000000" w:themeColor="text1"/>
                <w:sz w:val="20"/>
                <w:szCs w:val="20"/>
                <w:lang w:val="sv-SE"/>
              </w:rPr>
              <w:t xml:space="preserve"> </w:t>
            </w:r>
            <w:r w:rsidR="0013228B" w:rsidRPr="0054408B">
              <w:rPr>
                <w:rFonts w:asciiTheme="minorHAnsi" w:hAnsiTheme="minorHAnsi" w:cstheme="minorHAnsi"/>
                <w:bCs/>
                <w:color w:val="000000" w:themeColor="text1"/>
                <w:sz w:val="20"/>
                <w:szCs w:val="20"/>
                <w:lang w:val="sv-SE"/>
              </w:rPr>
              <w:t xml:space="preserve">x USB 3.2 Gen 2 (10 Gbps) </w:t>
            </w:r>
          </w:p>
          <w:p w14:paraId="5A53AD7E" w14:textId="0AA838AC" w:rsidR="0013228B" w:rsidRPr="0054408B" w:rsidRDefault="00852574" w:rsidP="0009209A">
            <w:pPr>
              <w:spacing w:after="0" w:line="240" w:lineRule="auto"/>
              <w:jc w:val="both"/>
              <w:rPr>
                <w:rFonts w:asciiTheme="minorHAnsi" w:hAnsiTheme="minorHAnsi" w:cstheme="minorHAnsi"/>
                <w:bCs/>
                <w:color w:val="000000" w:themeColor="text1"/>
                <w:sz w:val="20"/>
                <w:szCs w:val="20"/>
                <w:lang w:val="sv-SE"/>
              </w:rPr>
            </w:pPr>
            <w:r w:rsidRPr="0054408B">
              <w:rPr>
                <w:rFonts w:asciiTheme="minorHAnsi" w:hAnsiTheme="minorHAnsi" w:cstheme="minorHAnsi"/>
                <w:bCs/>
                <w:color w:val="000000" w:themeColor="text1"/>
                <w:sz w:val="20"/>
                <w:szCs w:val="20"/>
                <w:lang w:val="sv-SE"/>
              </w:rPr>
              <w:t>1</w:t>
            </w:r>
            <w:r w:rsidR="00715D24" w:rsidRPr="0054408B">
              <w:rPr>
                <w:rFonts w:asciiTheme="minorHAnsi" w:hAnsiTheme="minorHAnsi" w:cstheme="minorHAnsi"/>
                <w:bCs/>
                <w:color w:val="000000" w:themeColor="text1"/>
                <w:sz w:val="20"/>
                <w:szCs w:val="20"/>
                <w:lang w:val="sv-SE"/>
              </w:rPr>
              <w:t xml:space="preserve"> </w:t>
            </w:r>
            <w:r w:rsidRPr="0054408B">
              <w:rPr>
                <w:rFonts w:asciiTheme="minorHAnsi" w:hAnsiTheme="minorHAnsi" w:cstheme="minorHAnsi"/>
                <w:bCs/>
                <w:color w:val="000000" w:themeColor="text1"/>
                <w:sz w:val="20"/>
                <w:szCs w:val="20"/>
                <w:lang w:val="sv-SE"/>
              </w:rPr>
              <w:t>x RJ45 port 10/100/1000 Mbps</w:t>
            </w:r>
          </w:p>
          <w:p w14:paraId="37DA3770" w14:textId="77777777" w:rsidR="00A96F67" w:rsidRPr="0054408B" w:rsidRDefault="00A96F67" w:rsidP="00A96F67">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Płyta główna zaprojektowana i wyprodukowana na zlecenie producenta komputera, trwale oznaczona na etapie produkcji logiem producenta oferowanej jednostki, dedykowana dla danego urządzenia, wyposażona w: 1 x PCIe x16 gen 5.0 , 1 x PCIe x4 gen 4.0, 1 x PCIe x1 gen 3.0,  4 x DIMM z obsługą do 128 GB DDR5 RAM, 4 x SATA III, trzy złącza M.2  dla dysków (bez stosowania kart rozszerzeń PCIe), jedno złącze M.2 dla karty sieci bezprzewodowej (bez stosowania kart rozszerzeń PCIe). Zintegrowany z płytą główną kontroler RAID 0/1/5/10 dla dysków SATA oraz RAID 0/1 dla dysków M.2.</w:t>
            </w:r>
          </w:p>
          <w:p w14:paraId="3F5F8059" w14:textId="19394789" w:rsidR="00852574" w:rsidRPr="0054408B" w:rsidRDefault="00852574"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Karta sieci bezprzewodowej Wi-Fi 6E z modułem Bluetooth 5.</w:t>
            </w:r>
            <w:r w:rsidR="0075301F" w:rsidRPr="0054408B">
              <w:rPr>
                <w:rFonts w:asciiTheme="minorHAnsi" w:hAnsiTheme="minorHAnsi" w:cstheme="minorHAnsi"/>
                <w:bCs/>
                <w:color w:val="000000" w:themeColor="text1"/>
                <w:sz w:val="20"/>
                <w:szCs w:val="20"/>
              </w:rPr>
              <w:t>3</w:t>
            </w:r>
          </w:p>
          <w:p w14:paraId="314F529A" w14:textId="77777777" w:rsidR="00977262" w:rsidRPr="0054408B" w:rsidRDefault="00977262"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 xml:space="preserve">Klawiatura USB w układzie polski programisty </w:t>
            </w:r>
          </w:p>
          <w:p w14:paraId="4B20B95C" w14:textId="447E5AB3" w:rsidR="00977262" w:rsidRPr="0054408B" w:rsidRDefault="00977262"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Mysz</w:t>
            </w:r>
            <w:r w:rsidR="0033373C" w:rsidRPr="0054408B">
              <w:rPr>
                <w:rFonts w:asciiTheme="minorHAnsi" w:hAnsiTheme="minorHAnsi" w:cstheme="minorHAnsi"/>
                <w:bCs/>
                <w:color w:val="000000" w:themeColor="text1"/>
                <w:sz w:val="20"/>
                <w:szCs w:val="20"/>
              </w:rPr>
              <w:t xml:space="preserve"> optyczna</w:t>
            </w:r>
            <w:r w:rsidRPr="0054408B">
              <w:rPr>
                <w:rFonts w:asciiTheme="minorHAnsi" w:hAnsiTheme="minorHAnsi" w:cstheme="minorHAnsi"/>
                <w:bCs/>
                <w:color w:val="000000" w:themeColor="text1"/>
                <w:sz w:val="20"/>
                <w:szCs w:val="20"/>
              </w:rPr>
              <w:t xml:space="preserve"> USB </w:t>
            </w:r>
          </w:p>
          <w:p w14:paraId="4173C8FA" w14:textId="2662E9EC" w:rsidR="00977262" w:rsidRPr="0054408B" w:rsidRDefault="0033373C"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Wnudowana n</w:t>
            </w:r>
            <w:r w:rsidR="00977262" w:rsidRPr="0054408B">
              <w:rPr>
                <w:rFonts w:asciiTheme="minorHAnsi" w:hAnsiTheme="minorHAnsi" w:cstheme="minorHAnsi"/>
                <w:bCs/>
                <w:color w:val="000000" w:themeColor="text1"/>
                <w:sz w:val="20"/>
                <w:szCs w:val="20"/>
              </w:rPr>
              <w:t xml:space="preserve">agrywarka DVD +/-RW o prędkości min. 8x </w:t>
            </w:r>
          </w:p>
          <w:p w14:paraId="09536ECA" w14:textId="77777777" w:rsidR="00977262" w:rsidRPr="0054408B" w:rsidRDefault="00977262"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Opakowanie musi być wykonane z materiałów podlegających powtórnemu przetworzeniu.</w:t>
            </w:r>
          </w:p>
        </w:tc>
      </w:tr>
      <w:tr w:rsidR="0054408B" w:rsidRPr="0054408B" w14:paraId="5A1F7747" w14:textId="77777777" w:rsidTr="00A96F67">
        <w:tc>
          <w:tcPr>
            <w:tcW w:w="1650" w:type="dxa"/>
            <w:shd w:val="clear" w:color="auto" w:fill="auto"/>
          </w:tcPr>
          <w:p w14:paraId="559F331F" w14:textId="77777777" w:rsidR="00977262" w:rsidRPr="0054408B" w:rsidRDefault="00977262" w:rsidP="00E2183D">
            <w:pPr>
              <w:spacing w:after="0" w:line="240" w:lineRule="auto"/>
              <w:jc w:val="center"/>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Wsparcie techniczne producenta</w:t>
            </w:r>
          </w:p>
        </w:tc>
        <w:tc>
          <w:tcPr>
            <w:tcW w:w="9266" w:type="dxa"/>
            <w:shd w:val="clear" w:color="auto" w:fill="auto"/>
          </w:tcPr>
          <w:p w14:paraId="57790E1E" w14:textId="77777777" w:rsidR="00977262" w:rsidRPr="0054408B" w:rsidRDefault="00977262" w:rsidP="0009209A">
            <w:pPr>
              <w:spacing w:after="0"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r>
      <w:tr w:rsidR="0054408B" w:rsidRPr="0054408B" w14:paraId="5F4A10C7" w14:textId="77777777" w:rsidTr="00A96F67">
        <w:tc>
          <w:tcPr>
            <w:tcW w:w="1650" w:type="dxa"/>
            <w:shd w:val="clear" w:color="auto" w:fill="auto"/>
          </w:tcPr>
          <w:p w14:paraId="6EFB64AA" w14:textId="77777777" w:rsidR="00325D9F" w:rsidRPr="0054408B" w:rsidRDefault="00325D9F" w:rsidP="00E2183D">
            <w:pPr>
              <w:spacing w:line="240" w:lineRule="auto"/>
              <w:jc w:val="center"/>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Warunki gwarancji</w:t>
            </w:r>
          </w:p>
          <w:p w14:paraId="05713277" w14:textId="77777777" w:rsidR="00AA419C" w:rsidRPr="0054408B" w:rsidRDefault="00AA419C" w:rsidP="00E2183D">
            <w:pPr>
              <w:spacing w:line="240" w:lineRule="auto"/>
              <w:jc w:val="center"/>
              <w:rPr>
                <w:rFonts w:asciiTheme="minorHAnsi" w:hAnsiTheme="minorHAnsi" w:cstheme="minorHAnsi"/>
                <w:bCs/>
                <w:color w:val="000000" w:themeColor="text1"/>
                <w:sz w:val="20"/>
                <w:szCs w:val="20"/>
              </w:rPr>
            </w:pPr>
          </w:p>
          <w:p w14:paraId="21DDCB14" w14:textId="77777777" w:rsidR="00AA419C" w:rsidRPr="0054408B" w:rsidRDefault="00AA419C" w:rsidP="00E2183D">
            <w:pPr>
              <w:spacing w:line="240" w:lineRule="auto"/>
              <w:jc w:val="center"/>
              <w:rPr>
                <w:rFonts w:asciiTheme="minorHAnsi" w:hAnsiTheme="minorHAnsi" w:cstheme="minorHAnsi"/>
                <w:bCs/>
                <w:color w:val="000000" w:themeColor="text1"/>
                <w:sz w:val="20"/>
                <w:szCs w:val="20"/>
              </w:rPr>
            </w:pPr>
          </w:p>
          <w:p w14:paraId="042FCB98" w14:textId="77777777" w:rsidR="00AA419C" w:rsidRPr="0054408B" w:rsidRDefault="00AA419C" w:rsidP="00E2183D">
            <w:pPr>
              <w:spacing w:line="240" w:lineRule="auto"/>
              <w:jc w:val="center"/>
              <w:rPr>
                <w:rFonts w:asciiTheme="minorHAnsi" w:hAnsiTheme="minorHAnsi" w:cstheme="minorHAnsi"/>
                <w:bCs/>
                <w:color w:val="000000" w:themeColor="text1"/>
                <w:sz w:val="20"/>
                <w:szCs w:val="20"/>
              </w:rPr>
            </w:pPr>
          </w:p>
        </w:tc>
        <w:tc>
          <w:tcPr>
            <w:tcW w:w="9266" w:type="dxa"/>
            <w:shd w:val="clear" w:color="auto" w:fill="auto"/>
          </w:tcPr>
          <w:p w14:paraId="63B50DB0" w14:textId="6DB974BD" w:rsidR="00AA419C" w:rsidRPr="0054408B" w:rsidRDefault="00F62630" w:rsidP="00AA419C">
            <w:pPr>
              <w:spacing w:line="240" w:lineRule="auto"/>
              <w:jc w:val="both"/>
              <w:rPr>
                <w:rFonts w:asciiTheme="majorHAnsi" w:hAnsiTheme="majorHAnsi" w:cstheme="majorHAnsi"/>
                <w:bCs/>
                <w:color w:val="000000" w:themeColor="text1"/>
                <w:sz w:val="20"/>
                <w:szCs w:val="20"/>
              </w:rPr>
            </w:pPr>
            <w:r w:rsidRPr="0054408B">
              <w:rPr>
                <w:rFonts w:asciiTheme="majorHAnsi" w:hAnsiTheme="majorHAnsi" w:cstheme="majorHAnsi"/>
                <w:bCs/>
                <w:color w:val="000000" w:themeColor="text1"/>
                <w:sz w:val="20"/>
                <w:szCs w:val="20"/>
              </w:rPr>
              <w:t>5</w:t>
            </w:r>
            <w:r w:rsidR="00AA419C" w:rsidRPr="0054408B">
              <w:rPr>
                <w:rFonts w:asciiTheme="majorHAnsi" w:hAnsiTheme="majorHAnsi" w:cstheme="majorHAnsi"/>
                <w:bCs/>
                <w:color w:val="000000" w:themeColor="text1"/>
                <w:sz w:val="20"/>
                <w:szCs w:val="20"/>
              </w:rPr>
              <w:t xml:space="preserve">-letnia gwarancja producenta świadczona na miejscu u klienta, </w:t>
            </w:r>
          </w:p>
          <w:p w14:paraId="33DB1146" w14:textId="77777777" w:rsidR="00AA419C" w:rsidRPr="0054408B" w:rsidRDefault="00AA419C" w:rsidP="00AA419C">
            <w:pPr>
              <w:spacing w:line="240" w:lineRule="auto"/>
              <w:jc w:val="both"/>
              <w:rPr>
                <w:rFonts w:asciiTheme="majorHAnsi" w:hAnsiTheme="majorHAnsi" w:cstheme="majorHAnsi"/>
                <w:bCs/>
                <w:color w:val="000000" w:themeColor="text1"/>
                <w:sz w:val="20"/>
                <w:szCs w:val="20"/>
              </w:rPr>
            </w:pPr>
            <w:r w:rsidRPr="0054408B">
              <w:rPr>
                <w:rFonts w:asciiTheme="majorHAnsi" w:hAnsiTheme="majorHAnsi" w:cstheme="majorHAnsi"/>
                <w:bCs/>
                <w:color w:val="000000" w:themeColor="text1"/>
                <w:sz w:val="20"/>
                <w:szCs w:val="20"/>
              </w:rPr>
              <w:t>Czas reakcji serwisu - do końca następnego dnia roboczego.</w:t>
            </w:r>
          </w:p>
          <w:p w14:paraId="76327954" w14:textId="77777777" w:rsidR="00AA419C" w:rsidRPr="0054408B" w:rsidRDefault="00AA419C" w:rsidP="00AA419C">
            <w:pPr>
              <w:spacing w:line="240" w:lineRule="auto"/>
              <w:jc w:val="both"/>
              <w:rPr>
                <w:rFonts w:asciiTheme="majorHAnsi" w:hAnsiTheme="majorHAnsi" w:cstheme="majorHAnsi"/>
                <w:bCs/>
                <w:color w:val="000000" w:themeColor="text1"/>
                <w:sz w:val="20"/>
                <w:szCs w:val="20"/>
              </w:rPr>
            </w:pPr>
            <w:r w:rsidRPr="0054408B">
              <w:rPr>
                <w:rFonts w:asciiTheme="majorHAnsi" w:hAnsiTheme="majorHAnsi" w:cstheme="majorHAnsi"/>
                <w:bCs/>
                <w:color w:val="000000" w:themeColor="text1"/>
                <w:sz w:val="20"/>
                <w:szCs w:val="20"/>
              </w:rPr>
              <w:t>Firma serwisująca musi posiadać ISO 9001:2015 na świadczenie usług serwisowych oraz posiadać autoryzacje producenta komputera – dokumenty potwierdzające załączyć do oferty.</w:t>
            </w:r>
          </w:p>
          <w:p w14:paraId="09656FA0" w14:textId="77777777" w:rsidR="00AA419C" w:rsidRPr="0054408B" w:rsidRDefault="00AA419C" w:rsidP="00AA419C">
            <w:pPr>
              <w:spacing w:line="240" w:lineRule="auto"/>
              <w:jc w:val="both"/>
              <w:rPr>
                <w:rFonts w:asciiTheme="majorHAnsi" w:hAnsiTheme="majorHAnsi" w:cstheme="majorHAnsi"/>
                <w:bCs/>
                <w:color w:val="000000" w:themeColor="text1"/>
                <w:sz w:val="20"/>
                <w:szCs w:val="20"/>
              </w:rPr>
            </w:pPr>
            <w:r w:rsidRPr="0054408B">
              <w:rPr>
                <w:rFonts w:asciiTheme="majorHAnsi" w:hAnsiTheme="majorHAnsi" w:cstheme="majorHAnsi"/>
                <w:bCs/>
                <w:color w:val="000000" w:themeColor="text1"/>
                <w:sz w:val="20"/>
                <w:szCs w:val="20"/>
              </w:rPr>
              <w:t>Serwis urządzeń musi być realizowany przez Producenta lub Autoryzowanego Partnera Serwisowego Producenta – wymagane dołączenie do oferty oświadczenia Producenta potwierdzonego, że serwis będzie realizowany przez Autoryzowanego Partnera Serwisowego Producenta lub bezpośrednio przez Producenta</w:t>
            </w:r>
          </w:p>
          <w:p w14:paraId="0F38389B" w14:textId="1377F404" w:rsidR="00AA419C" w:rsidRPr="0054408B" w:rsidRDefault="00AA419C" w:rsidP="00AA419C">
            <w:pPr>
              <w:spacing w:line="240" w:lineRule="auto"/>
              <w:jc w:val="both"/>
              <w:rPr>
                <w:rFonts w:asciiTheme="minorHAnsi" w:hAnsiTheme="minorHAnsi" w:cstheme="minorHAnsi"/>
                <w:bCs/>
                <w:color w:val="000000" w:themeColor="text1"/>
                <w:sz w:val="20"/>
                <w:szCs w:val="20"/>
              </w:rPr>
            </w:pPr>
            <w:r w:rsidRPr="0054408B">
              <w:rPr>
                <w:rFonts w:asciiTheme="majorHAnsi" w:hAnsiTheme="majorHAnsi" w:cstheme="majorHAnsi"/>
                <w:bCs/>
                <w:color w:val="000000" w:themeColor="text1"/>
                <w:sz w:val="20"/>
                <w:szCs w:val="20"/>
              </w:rPr>
              <w:t>W przypadku awarii dysk twardy zostaje u Zamawiającego – do oferty załączyć oświadczenie podmiotu realizującego serwis lub producenta o spełnieniu tego warunku</w:t>
            </w:r>
          </w:p>
          <w:p w14:paraId="67C85E99" w14:textId="402925E0" w:rsidR="00325D9F" w:rsidRPr="0054408B" w:rsidRDefault="00325D9F" w:rsidP="0009209A">
            <w:pPr>
              <w:spacing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br/>
              <w:t>Zamawiający wymaga narzędzia do zarządzania zgłoszeniami serwisowymi samodzielnie przez portal internetowy lub inne narzędzie nie wymagające działań po stronie dostawcy. Narzędzie powinno umożliwiać:</w:t>
            </w:r>
          </w:p>
          <w:p w14:paraId="0CE21357" w14:textId="77777777" w:rsidR="00325D9F" w:rsidRPr="0054408B" w:rsidRDefault="00325D9F" w:rsidP="0009209A">
            <w:pPr>
              <w:spacing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 samodzielne wystawianie zgłoszeń serwisowych, śledzenie stanu zgłoszenia, komunikację z serwisem producenta przez edycję zlecenia i stanu zlecenia</w:t>
            </w:r>
          </w:p>
          <w:p w14:paraId="580C9877" w14:textId="77777777" w:rsidR="00325D9F" w:rsidRPr="0054408B" w:rsidRDefault="00325D9F" w:rsidP="0009209A">
            <w:pPr>
              <w:spacing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 dostęp do materiałów serwisowych - co najmniej podręczników serwisowych i not serwisowych</w:t>
            </w:r>
          </w:p>
          <w:p w14:paraId="7641FF58" w14:textId="77777777" w:rsidR="00325D9F" w:rsidRPr="0054408B" w:rsidRDefault="00325D9F" w:rsidP="0009209A">
            <w:pPr>
              <w:spacing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 dostęp do materiałów szkoleniowych</w:t>
            </w:r>
          </w:p>
          <w:p w14:paraId="5CEDC54F" w14:textId="77777777" w:rsidR="00325D9F" w:rsidRPr="0054408B" w:rsidRDefault="00325D9F" w:rsidP="0009209A">
            <w:pPr>
              <w:spacing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 xml:space="preserve">- możliwości dodawania plików do otwieranego lub otwartego zlecenia (zdjęcia uszkodzeń, opisy etc.) </w:t>
            </w:r>
          </w:p>
          <w:p w14:paraId="28B748BC" w14:textId="77777777" w:rsidR="00325D9F" w:rsidRPr="0054408B" w:rsidRDefault="00325D9F" w:rsidP="0009209A">
            <w:pPr>
              <w:spacing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lastRenderedPageBreak/>
              <w:t xml:space="preserve">- śledzenie historii zleceń - raporty ze zleceń, historia - dla poszczególnych zleceń lub dla poszczególnych komputerów </w:t>
            </w:r>
          </w:p>
          <w:p w14:paraId="1A6E1064" w14:textId="77777777" w:rsidR="00325D9F" w:rsidRPr="0054408B" w:rsidRDefault="00325D9F" w:rsidP="0009209A">
            <w:pPr>
              <w:spacing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 xml:space="preserve">- możliwość samodzielnego zarządzania wysyłką części (decyzja o zamówieniu części zamiennych i diagnostyka po stronie zamawiającego) </w:t>
            </w:r>
          </w:p>
          <w:p w14:paraId="0B7799BC" w14:textId="77777777" w:rsidR="00325D9F" w:rsidRPr="0054408B" w:rsidRDefault="00325D9F" w:rsidP="0009209A">
            <w:pPr>
              <w:spacing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 xml:space="preserve">- możliwość rejestrowania i zarządzania zdarzeniami serwisowymi - agregowania zdarzeń z oprogramowania zarządzającego dostarczonego przez producenta, możliwość konwertowania zdarzeń na zgłoszenia serwisowe do producenta - z poziomu narzędzia. </w:t>
            </w:r>
          </w:p>
          <w:p w14:paraId="065166C4" w14:textId="77777777" w:rsidR="00325D9F" w:rsidRPr="0054408B" w:rsidRDefault="00325D9F" w:rsidP="0009209A">
            <w:pPr>
              <w:spacing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 możliwość spięcia systemu serwisowego producenta z systemem helpdesk zamawiającego (dostępność API co najmniej dla opcji wystawienie zlecenia, sprawdzenie stanu zlecenia, raport zleceń)</w:t>
            </w:r>
          </w:p>
          <w:p w14:paraId="7BE019C8" w14:textId="77777777" w:rsidR="00325D9F" w:rsidRPr="0054408B" w:rsidRDefault="00325D9F" w:rsidP="0009209A">
            <w:pPr>
              <w:spacing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 tworzenia kont dla inżynierów serwisu z możliwością sprawdzenia statystyk wydajności / jakości ich pracy.</w:t>
            </w:r>
          </w:p>
        </w:tc>
      </w:tr>
      <w:tr w:rsidR="0054408B" w:rsidRPr="0054408B" w14:paraId="2C6F2BC9" w14:textId="77777777" w:rsidTr="00A96F67">
        <w:tc>
          <w:tcPr>
            <w:tcW w:w="1650" w:type="dxa"/>
            <w:shd w:val="clear" w:color="auto" w:fill="auto"/>
          </w:tcPr>
          <w:p w14:paraId="37729DB3" w14:textId="77777777" w:rsidR="00325D9F" w:rsidRPr="0054408B" w:rsidRDefault="00325D9F" w:rsidP="008C6B43">
            <w:pPr>
              <w:spacing w:line="240" w:lineRule="auto"/>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lastRenderedPageBreak/>
              <w:t>Dodatkowe oprogramowanie</w:t>
            </w:r>
          </w:p>
        </w:tc>
        <w:tc>
          <w:tcPr>
            <w:tcW w:w="9266" w:type="dxa"/>
            <w:shd w:val="clear" w:color="auto" w:fill="auto"/>
          </w:tcPr>
          <w:p w14:paraId="78A144F3" w14:textId="750216B3" w:rsidR="00325D9F" w:rsidRPr="0054408B" w:rsidRDefault="0014557B" w:rsidP="0009209A">
            <w:pPr>
              <w:spacing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O</w:t>
            </w:r>
            <w:r w:rsidR="00325D9F" w:rsidRPr="0054408B">
              <w:rPr>
                <w:rFonts w:asciiTheme="minorHAnsi" w:hAnsiTheme="minorHAnsi" w:cstheme="minorHAnsi"/>
                <w:bCs/>
                <w:color w:val="000000" w:themeColor="text1"/>
                <w:sz w:val="20"/>
                <w:szCs w:val="20"/>
              </w:rPr>
              <w:t>programowani</w:t>
            </w:r>
            <w:r w:rsidRPr="0054408B">
              <w:rPr>
                <w:rFonts w:asciiTheme="minorHAnsi" w:hAnsiTheme="minorHAnsi" w:cstheme="minorHAnsi"/>
                <w:bCs/>
                <w:color w:val="000000" w:themeColor="text1"/>
                <w:sz w:val="20"/>
                <w:szCs w:val="20"/>
              </w:rPr>
              <w:t>e</w:t>
            </w:r>
            <w:r w:rsidR="00325D9F" w:rsidRPr="0054408B">
              <w:rPr>
                <w:rFonts w:asciiTheme="minorHAnsi" w:hAnsiTheme="minorHAnsi" w:cstheme="minorHAnsi"/>
                <w:bCs/>
                <w:color w:val="000000" w:themeColor="text1"/>
                <w:sz w:val="20"/>
                <w:szCs w:val="20"/>
              </w:rPr>
              <w:t xml:space="preserve"> zarządzające producenta </w:t>
            </w:r>
            <w:r w:rsidRPr="0054408B">
              <w:rPr>
                <w:rFonts w:asciiTheme="minorHAnsi" w:hAnsiTheme="minorHAnsi" w:cstheme="minorHAnsi"/>
                <w:bCs/>
                <w:color w:val="000000" w:themeColor="text1"/>
                <w:sz w:val="20"/>
                <w:szCs w:val="20"/>
              </w:rPr>
              <w:t xml:space="preserve">komputera </w:t>
            </w:r>
            <w:r w:rsidR="00325D9F" w:rsidRPr="0054408B">
              <w:rPr>
                <w:rFonts w:asciiTheme="minorHAnsi" w:hAnsiTheme="minorHAnsi" w:cstheme="minorHAnsi"/>
                <w:bCs/>
                <w:color w:val="000000" w:themeColor="text1"/>
                <w:sz w:val="20"/>
                <w:szCs w:val="20"/>
              </w:rPr>
              <w:t xml:space="preserve">instalowane na etapie produkcji </w:t>
            </w:r>
            <w:r w:rsidRPr="0054408B">
              <w:rPr>
                <w:rFonts w:asciiTheme="minorHAnsi" w:hAnsiTheme="minorHAnsi" w:cstheme="minorHAnsi"/>
                <w:bCs/>
                <w:color w:val="000000" w:themeColor="text1"/>
                <w:sz w:val="20"/>
                <w:szCs w:val="20"/>
              </w:rPr>
              <w:t>urządzenia, umozliwiające:</w:t>
            </w:r>
          </w:p>
          <w:p w14:paraId="5DDF1D34" w14:textId="77777777" w:rsidR="00325D9F" w:rsidRPr="0054408B" w:rsidRDefault="00325D9F" w:rsidP="0009209A">
            <w:pPr>
              <w:spacing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 monitorowanie komputera i generowanie zgłoszeń o błędach / nieprawidłowym działaniu w zakresie pracy komponentów i wydajności systemów</w:t>
            </w:r>
          </w:p>
          <w:p w14:paraId="537048B4" w14:textId="77777777" w:rsidR="00325D9F" w:rsidRPr="0054408B" w:rsidRDefault="00325D9F" w:rsidP="0009209A">
            <w:pPr>
              <w:spacing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 powiadamiania o nowych wersjach sterowników i umożliwienie użytkownikowi wykonania upgrade systemu</w:t>
            </w:r>
          </w:p>
          <w:p w14:paraId="15A2020D" w14:textId="77777777" w:rsidR="00325D9F" w:rsidRPr="0054408B" w:rsidRDefault="00325D9F" w:rsidP="0009209A">
            <w:pPr>
              <w:spacing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 powiadamianie o problemach wydajnościowych i diagnozowanie / rozwiązywanie takich problemów</w:t>
            </w:r>
          </w:p>
          <w:p w14:paraId="03356C57" w14:textId="77777777" w:rsidR="00325D9F" w:rsidRPr="0054408B" w:rsidRDefault="00325D9F" w:rsidP="0009209A">
            <w:pPr>
              <w:spacing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 śledzenia kluczowych komponentów i przewidywanie awarii przed ich wystąpieniem.</w:t>
            </w:r>
          </w:p>
          <w:p w14:paraId="338A0140" w14:textId="77777777" w:rsidR="00325D9F" w:rsidRPr="0054408B" w:rsidRDefault="00325D9F" w:rsidP="0009209A">
            <w:pPr>
              <w:spacing w:line="240" w:lineRule="auto"/>
              <w:jc w:val="both"/>
              <w:rPr>
                <w:rFonts w:asciiTheme="minorHAnsi" w:hAnsiTheme="minorHAnsi" w:cstheme="minorHAnsi"/>
                <w:bCs/>
                <w:color w:val="000000" w:themeColor="text1"/>
                <w:sz w:val="20"/>
                <w:szCs w:val="20"/>
              </w:rPr>
            </w:pPr>
          </w:p>
          <w:p w14:paraId="5DB3CC72" w14:textId="0ABB370B" w:rsidR="00325D9F" w:rsidRPr="0054408B" w:rsidRDefault="0014557B" w:rsidP="0009209A">
            <w:pPr>
              <w:spacing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O</w:t>
            </w:r>
            <w:r w:rsidR="00325D9F" w:rsidRPr="0054408B">
              <w:rPr>
                <w:rFonts w:asciiTheme="minorHAnsi" w:hAnsiTheme="minorHAnsi" w:cstheme="minorHAnsi"/>
                <w:bCs/>
                <w:color w:val="000000" w:themeColor="text1"/>
                <w:sz w:val="20"/>
                <w:szCs w:val="20"/>
              </w:rPr>
              <w:t>programowanie</w:t>
            </w:r>
            <w:r w:rsidR="005467A7" w:rsidRPr="0054408B">
              <w:rPr>
                <w:rFonts w:asciiTheme="minorHAnsi" w:hAnsiTheme="minorHAnsi" w:cstheme="minorHAnsi"/>
                <w:bCs/>
                <w:color w:val="000000" w:themeColor="text1"/>
                <w:sz w:val="20"/>
                <w:szCs w:val="20"/>
              </w:rPr>
              <w:t xml:space="preserve"> poducenta komputera</w:t>
            </w:r>
            <w:r w:rsidR="00325D9F" w:rsidRPr="0054408B">
              <w:rPr>
                <w:rFonts w:asciiTheme="minorHAnsi" w:hAnsiTheme="minorHAnsi" w:cstheme="minorHAnsi"/>
                <w:bCs/>
                <w:color w:val="000000" w:themeColor="text1"/>
                <w:sz w:val="20"/>
                <w:szCs w:val="20"/>
              </w:rPr>
              <w:t xml:space="preserve"> z nieograniczoną licencją czasowo na użytkowanie umożliwiające:</w:t>
            </w:r>
          </w:p>
          <w:p w14:paraId="55B71F68" w14:textId="77777777" w:rsidR="008C6B43" w:rsidRPr="0054408B" w:rsidRDefault="00325D9F" w:rsidP="0009209A">
            <w:pPr>
              <w:pStyle w:val="Akapitzlist"/>
              <w:numPr>
                <w:ilvl w:val="0"/>
                <w:numId w:val="23"/>
              </w:numPr>
              <w:spacing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 xml:space="preserve">upgrade i instalacje wszystkich sterowników, aplikacji dostarczonych w obrazie systemu operacyjnego producenta, BIOS’u z certyfikatem zgodności producenta do najnowszej dostępnej wersji, </w:t>
            </w:r>
          </w:p>
          <w:p w14:paraId="6D3CCB7E" w14:textId="77777777" w:rsidR="008C6B43" w:rsidRPr="0054408B" w:rsidRDefault="00325D9F" w:rsidP="0009209A">
            <w:pPr>
              <w:pStyle w:val="Akapitzlist"/>
              <w:numPr>
                <w:ilvl w:val="0"/>
                <w:numId w:val="23"/>
              </w:numPr>
              <w:spacing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możliwość przed instalacją sprawdzenia każdego sterownika, każdej aplikacji, BIOS’u bezpośrednio na stronie producenta przy użyciu połączenia internetowego z automatycznym przekierowaniem a w szczególności informacji</w:t>
            </w:r>
            <w:r w:rsidR="008C6B43" w:rsidRPr="0054408B">
              <w:rPr>
                <w:rFonts w:asciiTheme="minorHAnsi" w:hAnsiTheme="minorHAnsi" w:cstheme="minorHAnsi"/>
                <w:bCs/>
                <w:color w:val="000000" w:themeColor="text1"/>
                <w:sz w:val="20"/>
                <w:szCs w:val="20"/>
              </w:rPr>
              <w:t xml:space="preserve"> o</w:t>
            </w:r>
            <w:r w:rsidRPr="0054408B">
              <w:rPr>
                <w:rFonts w:asciiTheme="minorHAnsi" w:hAnsiTheme="minorHAnsi" w:cstheme="minorHAnsi"/>
                <w:bCs/>
                <w:color w:val="000000" w:themeColor="text1"/>
                <w:sz w:val="20"/>
                <w:szCs w:val="20"/>
              </w:rPr>
              <w:t>:</w:t>
            </w:r>
          </w:p>
          <w:p w14:paraId="5057A47F" w14:textId="77777777" w:rsidR="008C6B43" w:rsidRPr="0054408B" w:rsidRDefault="00325D9F" w:rsidP="0009209A">
            <w:pPr>
              <w:pStyle w:val="Akapitzlist"/>
              <w:numPr>
                <w:ilvl w:val="1"/>
                <w:numId w:val="23"/>
              </w:numPr>
              <w:spacing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poprawkach i usprawnieniach dotyczących aktualizacji</w:t>
            </w:r>
          </w:p>
          <w:p w14:paraId="4D4E8290" w14:textId="77777777" w:rsidR="008C6B43" w:rsidRPr="0054408B" w:rsidRDefault="00325D9F" w:rsidP="0009209A">
            <w:pPr>
              <w:pStyle w:val="Akapitzlist"/>
              <w:numPr>
                <w:ilvl w:val="1"/>
                <w:numId w:val="23"/>
              </w:numPr>
              <w:spacing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dacie wydania ostatniej aktualizacji</w:t>
            </w:r>
          </w:p>
          <w:p w14:paraId="57F3B3C4" w14:textId="77777777" w:rsidR="008C6B43" w:rsidRPr="0054408B" w:rsidRDefault="008C6B43" w:rsidP="0009209A">
            <w:pPr>
              <w:pStyle w:val="Akapitzlist"/>
              <w:numPr>
                <w:ilvl w:val="1"/>
                <w:numId w:val="23"/>
              </w:numPr>
              <w:spacing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p</w:t>
            </w:r>
            <w:r w:rsidR="00325D9F" w:rsidRPr="0054408B">
              <w:rPr>
                <w:rFonts w:asciiTheme="minorHAnsi" w:hAnsiTheme="minorHAnsi" w:cstheme="minorHAnsi"/>
                <w:bCs/>
                <w:color w:val="000000" w:themeColor="text1"/>
                <w:sz w:val="20"/>
                <w:szCs w:val="20"/>
              </w:rPr>
              <w:t>riorytecie aktualizacji</w:t>
            </w:r>
          </w:p>
          <w:p w14:paraId="3B443DCB" w14:textId="77777777" w:rsidR="008C6B43" w:rsidRPr="0054408B" w:rsidRDefault="00325D9F" w:rsidP="0009209A">
            <w:pPr>
              <w:pStyle w:val="Akapitzlist"/>
              <w:numPr>
                <w:ilvl w:val="1"/>
                <w:numId w:val="23"/>
              </w:numPr>
              <w:spacing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zgodnoś</w:t>
            </w:r>
            <w:r w:rsidR="008C6B43" w:rsidRPr="0054408B">
              <w:rPr>
                <w:rFonts w:asciiTheme="minorHAnsi" w:hAnsiTheme="minorHAnsi" w:cstheme="minorHAnsi"/>
                <w:bCs/>
                <w:color w:val="000000" w:themeColor="text1"/>
                <w:sz w:val="20"/>
                <w:szCs w:val="20"/>
              </w:rPr>
              <w:t>ci</w:t>
            </w:r>
            <w:r w:rsidRPr="0054408B">
              <w:rPr>
                <w:rFonts w:asciiTheme="minorHAnsi" w:hAnsiTheme="minorHAnsi" w:cstheme="minorHAnsi"/>
                <w:bCs/>
                <w:color w:val="000000" w:themeColor="text1"/>
                <w:sz w:val="20"/>
                <w:szCs w:val="20"/>
              </w:rPr>
              <w:t xml:space="preserve"> z systemami operacyjnymi</w:t>
            </w:r>
          </w:p>
          <w:p w14:paraId="44037B8C" w14:textId="77777777" w:rsidR="008C6B43" w:rsidRPr="0054408B" w:rsidRDefault="00325D9F" w:rsidP="0009209A">
            <w:pPr>
              <w:pStyle w:val="Akapitzlist"/>
              <w:numPr>
                <w:ilvl w:val="1"/>
                <w:numId w:val="23"/>
              </w:numPr>
              <w:spacing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jakiego komponentu sprzętu dotyczy aktualizacja</w:t>
            </w:r>
          </w:p>
          <w:p w14:paraId="54A78BCA" w14:textId="77777777" w:rsidR="008C6B43" w:rsidRPr="0054408B" w:rsidRDefault="00325D9F" w:rsidP="0009209A">
            <w:pPr>
              <w:pStyle w:val="Akapitzlist"/>
              <w:numPr>
                <w:ilvl w:val="1"/>
                <w:numId w:val="23"/>
              </w:numPr>
              <w:spacing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wszystki</w:t>
            </w:r>
            <w:r w:rsidR="008C6B43" w:rsidRPr="0054408B">
              <w:rPr>
                <w:rFonts w:asciiTheme="minorHAnsi" w:hAnsiTheme="minorHAnsi" w:cstheme="minorHAnsi"/>
                <w:bCs/>
                <w:color w:val="000000" w:themeColor="text1"/>
                <w:sz w:val="20"/>
                <w:szCs w:val="20"/>
              </w:rPr>
              <w:t>ch</w:t>
            </w:r>
            <w:r w:rsidRPr="0054408B">
              <w:rPr>
                <w:rFonts w:asciiTheme="minorHAnsi" w:hAnsiTheme="minorHAnsi" w:cstheme="minorHAnsi"/>
                <w:bCs/>
                <w:color w:val="000000" w:themeColor="text1"/>
                <w:sz w:val="20"/>
                <w:szCs w:val="20"/>
              </w:rPr>
              <w:t xml:space="preserve"> poprzedni</w:t>
            </w:r>
            <w:r w:rsidR="008C6B43" w:rsidRPr="0054408B">
              <w:rPr>
                <w:rFonts w:asciiTheme="minorHAnsi" w:hAnsiTheme="minorHAnsi" w:cstheme="minorHAnsi"/>
                <w:bCs/>
                <w:color w:val="000000" w:themeColor="text1"/>
                <w:sz w:val="20"/>
                <w:szCs w:val="20"/>
              </w:rPr>
              <w:t>ch</w:t>
            </w:r>
            <w:r w:rsidRPr="0054408B">
              <w:rPr>
                <w:rFonts w:asciiTheme="minorHAnsi" w:hAnsiTheme="minorHAnsi" w:cstheme="minorHAnsi"/>
                <w:bCs/>
                <w:color w:val="000000" w:themeColor="text1"/>
                <w:sz w:val="20"/>
                <w:szCs w:val="20"/>
              </w:rPr>
              <w:t xml:space="preserve"> aktualizacj</w:t>
            </w:r>
            <w:r w:rsidR="008C6B43" w:rsidRPr="0054408B">
              <w:rPr>
                <w:rFonts w:asciiTheme="minorHAnsi" w:hAnsiTheme="minorHAnsi" w:cstheme="minorHAnsi"/>
                <w:bCs/>
                <w:color w:val="000000" w:themeColor="text1"/>
                <w:sz w:val="20"/>
                <w:szCs w:val="20"/>
              </w:rPr>
              <w:t>ach</w:t>
            </w:r>
            <w:r w:rsidRPr="0054408B">
              <w:rPr>
                <w:rFonts w:asciiTheme="minorHAnsi" w:hAnsiTheme="minorHAnsi" w:cstheme="minorHAnsi"/>
                <w:bCs/>
                <w:color w:val="000000" w:themeColor="text1"/>
                <w:sz w:val="20"/>
                <w:szCs w:val="20"/>
              </w:rPr>
              <w:t xml:space="preserve"> z informacjami jak powyżej.</w:t>
            </w:r>
          </w:p>
          <w:p w14:paraId="3AAAADBC" w14:textId="77777777" w:rsidR="008C6B43" w:rsidRPr="0054408B" w:rsidRDefault="00325D9F" w:rsidP="0009209A">
            <w:pPr>
              <w:pStyle w:val="Akapitzlist"/>
              <w:numPr>
                <w:ilvl w:val="0"/>
                <w:numId w:val="23"/>
              </w:numPr>
              <w:spacing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wykaz najnowszych aktualizacji z podziałem na krytyczne (wymagające natychmiastowej instalacji), rekomendowane i opcjonalne</w:t>
            </w:r>
          </w:p>
          <w:p w14:paraId="40D7C79C" w14:textId="77777777" w:rsidR="008C6B43" w:rsidRPr="0054408B" w:rsidRDefault="00325D9F" w:rsidP="0009209A">
            <w:pPr>
              <w:pStyle w:val="Akapitzlist"/>
              <w:numPr>
                <w:ilvl w:val="0"/>
                <w:numId w:val="23"/>
              </w:numPr>
              <w:spacing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możliwość włączenia/wyłączenia funkcji automatycznego restartu w przypadku kiedy jest wymagany przy instalacji sterownika, aplikacji która tego wymaga.</w:t>
            </w:r>
          </w:p>
          <w:p w14:paraId="31117BFF" w14:textId="77777777" w:rsidR="008C6B43" w:rsidRPr="0054408B" w:rsidRDefault="00325D9F" w:rsidP="0009209A">
            <w:pPr>
              <w:pStyle w:val="Akapitzlist"/>
              <w:numPr>
                <w:ilvl w:val="0"/>
                <w:numId w:val="23"/>
              </w:numPr>
              <w:spacing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rozpoznanie modelu oferowanego komputera, numer seryjny komputera, informację kiedy dokonany został ostatnio upgrade w szczególności z uwzględnieniem daty ( dd-mm-rrrr )</w:t>
            </w:r>
          </w:p>
          <w:p w14:paraId="06CEB4B1" w14:textId="77777777" w:rsidR="008C6B43" w:rsidRPr="0054408B" w:rsidRDefault="00325D9F" w:rsidP="0009209A">
            <w:pPr>
              <w:pStyle w:val="Akapitzlist"/>
              <w:numPr>
                <w:ilvl w:val="0"/>
                <w:numId w:val="23"/>
              </w:numPr>
              <w:spacing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sprawdzenia historii upgrade’u z informacją jakie sterowniki były instalowane z dokładną datą ( dd-mm-rrrr) i wersją (rewizja wydania</w:t>
            </w:r>
            <w:r w:rsidR="008C6B43" w:rsidRPr="0054408B">
              <w:rPr>
                <w:rFonts w:asciiTheme="minorHAnsi" w:hAnsiTheme="minorHAnsi" w:cstheme="minorHAnsi"/>
                <w:bCs/>
                <w:color w:val="000000" w:themeColor="text1"/>
                <w:sz w:val="20"/>
                <w:szCs w:val="20"/>
              </w:rPr>
              <w:t>)</w:t>
            </w:r>
          </w:p>
          <w:p w14:paraId="42F68F9D" w14:textId="77777777" w:rsidR="00E2183D" w:rsidRPr="0054408B" w:rsidRDefault="00325D9F" w:rsidP="0009209A">
            <w:pPr>
              <w:pStyle w:val="Akapitzlist"/>
              <w:numPr>
                <w:ilvl w:val="0"/>
                <w:numId w:val="23"/>
              </w:numPr>
              <w:spacing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dokładny wykaz wymaganych sterowników, aplikacji, BIOS’u z informacją o zainstalowanej obecnie wersji dla oferowanego komputera z możliwością exportu do pliku o rozszerzeniu *.xml</w:t>
            </w:r>
          </w:p>
          <w:p w14:paraId="07F06569" w14:textId="77777777" w:rsidR="00325D9F" w:rsidRPr="0054408B" w:rsidRDefault="00325D9F" w:rsidP="0009209A">
            <w:pPr>
              <w:pStyle w:val="Akapitzlist"/>
              <w:numPr>
                <w:ilvl w:val="0"/>
                <w:numId w:val="23"/>
              </w:numPr>
              <w:spacing w:line="240" w:lineRule="auto"/>
              <w:jc w:val="both"/>
              <w:rPr>
                <w:rFonts w:asciiTheme="minorHAnsi" w:hAnsiTheme="minorHAnsi" w:cstheme="minorHAnsi"/>
                <w:bCs/>
                <w:color w:val="000000" w:themeColor="text1"/>
                <w:sz w:val="20"/>
                <w:szCs w:val="20"/>
              </w:rPr>
            </w:pPr>
            <w:r w:rsidRPr="0054408B">
              <w:rPr>
                <w:rFonts w:asciiTheme="minorHAnsi" w:hAnsiTheme="minorHAnsi" w:cstheme="minorHAnsi"/>
                <w:bCs/>
                <w:color w:val="000000" w:themeColor="text1"/>
                <w:sz w:val="20"/>
                <w:szCs w:val="20"/>
              </w:rPr>
              <w:t>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*.xml od razu spakowany z rozszerzeniem *.zip. Raport musi zawierać z dokładną datą ( dd-mm-rrrr ) i godziną z podjętych i wykonanych akcji/zadań w przedziale czasowym do min. 1 roku.</w:t>
            </w:r>
          </w:p>
        </w:tc>
      </w:tr>
    </w:tbl>
    <w:p w14:paraId="3FEF922A" w14:textId="77777777" w:rsidR="005111D2" w:rsidRPr="0054408B" w:rsidRDefault="005111D2" w:rsidP="008C6B43">
      <w:pPr>
        <w:spacing w:line="240" w:lineRule="auto"/>
        <w:rPr>
          <w:rFonts w:asciiTheme="minorHAnsi" w:hAnsiTheme="minorHAnsi" w:cstheme="minorHAnsi"/>
          <w:bCs/>
          <w:color w:val="000000" w:themeColor="text1"/>
          <w:sz w:val="20"/>
          <w:szCs w:val="20"/>
        </w:rPr>
      </w:pPr>
    </w:p>
    <w:sectPr w:rsidR="005111D2" w:rsidRPr="0054408B" w:rsidSect="008B6E8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BE7FF" w14:textId="77777777" w:rsidR="00CE29C2" w:rsidRDefault="00CE29C2" w:rsidP="008F7B64">
      <w:pPr>
        <w:spacing w:after="0" w:line="240" w:lineRule="auto"/>
      </w:pPr>
      <w:r>
        <w:separator/>
      </w:r>
    </w:p>
  </w:endnote>
  <w:endnote w:type="continuationSeparator" w:id="0">
    <w:p w14:paraId="3CB620D9" w14:textId="77777777" w:rsidR="00CE29C2" w:rsidRDefault="00CE29C2" w:rsidP="008F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09141" w14:textId="77777777" w:rsidR="00BD5A06" w:rsidRDefault="00BD5A06" w:rsidP="00BD5A06">
    <w:pPr>
      <w:pStyle w:val="Stopka"/>
    </w:pPr>
    <w:bookmarkStart w:id="0" w:name="DocumentMarkings1FooterEvenPages"/>
  </w:p>
  <w:bookmarkEnd w:id="0"/>
  <w:p w14:paraId="34711699" w14:textId="77777777" w:rsidR="00BD5A06" w:rsidRDefault="00BD5A06" w:rsidP="00BD5A06">
    <w:pPr>
      <w:pStyle w:val="Stopka"/>
    </w:pPr>
  </w:p>
  <w:p w14:paraId="717CB6F5" w14:textId="77777777" w:rsidR="008B6E8A" w:rsidRDefault="008B6E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A75D9" w14:textId="77777777" w:rsidR="008F7B64" w:rsidRDefault="008F7B64" w:rsidP="00BD5A06">
    <w:pPr>
      <w:pStyle w:val="Stopka"/>
    </w:pPr>
    <w:bookmarkStart w:id="1" w:name="DocumentMarkings1FooterPrimary"/>
  </w:p>
  <w:bookmarkEnd w:id="1"/>
  <w:p w14:paraId="5357DF72" w14:textId="77777777" w:rsidR="008B6E8A" w:rsidRDefault="008B6E8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A6273" w14:textId="77777777" w:rsidR="008F7B64" w:rsidRDefault="008F7B64" w:rsidP="00BD5A06">
    <w:pPr>
      <w:pStyle w:val="Stopka"/>
    </w:pPr>
    <w:bookmarkStart w:id="2" w:name="DocumentMarkings1FooterFirstPage"/>
  </w:p>
  <w:bookmarkEnd w:id="2"/>
  <w:p w14:paraId="0EDFBFBB" w14:textId="77777777" w:rsidR="008B6E8A" w:rsidRDefault="008B6E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0872F" w14:textId="77777777" w:rsidR="00CE29C2" w:rsidRDefault="00CE29C2" w:rsidP="008F7B64">
      <w:pPr>
        <w:spacing w:after="0" w:line="240" w:lineRule="auto"/>
      </w:pPr>
      <w:r>
        <w:separator/>
      </w:r>
    </w:p>
  </w:footnote>
  <w:footnote w:type="continuationSeparator" w:id="0">
    <w:p w14:paraId="7A4F407C" w14:textId="77777777" w:rsidR="00CE29C2" w:rsidRDefault="00CE29C2" w:rsidP="008F7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966F7" w14:textId="77777777" w:rsidR="008F7B64" w:rsidRDefault="008F7B6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9F5C7" w14:textId="77777777" w:rsidR="008F7B64" w:rsidRDefault="008F7B6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5E940" w14:textId="77777777" w:rsidR="008B6E8A" w:rsidRDefault="008B6E8A">
    <w:pPr>
      <w:pStyle w:val="Nagwek"/>
    </w:pPr>
  </w:p>
  <w:p w14:paraId="7E82097F" w14:textId="77777777" w:rsidR="008F7B64" w:rsidRDefault="008F7B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268FA"/>
    <w:multiLevelType w:val="hybridMultilevel"/>
    <w:tmpl w:val="BE541EEE"/>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381A"/>
    <w:multiLevelType w:val="hybridMultilevel"/>
    <w:tmpl w:val="D6A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43E92"/>
    <w:multiLevelType w:val="hybridMultilevel"/>
    <w:tmpl w:val="6AF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115AA"/>
    <w:multiLevelType w:val="hybridMultilevel"/>
    <w:tmpl w:val="8592C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11A5A"/>
    <w:multiLevelType w:val="hybridMultilevel"/>
    <w:tmpl w:val="4F3A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B61A7"/>
    <w:multiLevelType w:val="multilevel"/>
    <w:tmpl w:val="2E840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16E03"/>
    <w:multiLevelType w:val="multilevel"/>
    <w:tmpl w:val="6C22E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C058FE"/>
    <w:multiLevelType w:val="hybridMultilevel"/>
    <w:tmpl w:val="AB9C0E20"/>
    <w:lvl w:ilvl="0" w:tplc="2234A154">
      <w:start w:val="1"/>
      <w:numFmt w:val="bullet"/>
      <w:lvlText w:val=""/>
      <w:lvlJc w:val="left"/>
      <w:pPr>
        <w:ind w:left="428" w:hanging="360"/>
      </w:pPr>
      <w:rPr>
        <w:rFonts w:ascii="Symbol" w:hAnsi="Symbol" w:hint="default"/>
      </w:rPr>
    </w:lvl>
    <w:lvl w:ilvl="1" w:tplc="04150003" w:tentative="1">
      <w:start w:val="1"/>
      <w:numFmt w:val="bullet"/>
      <w:lvlText w:val="o"/>
      <w:lvlJc w:val="left"/>
      <w:pPr>
        <w:ind w:left="1148" w:hanging="360"/>
      </w:pPr>
      <w:rPr>
        <w:rFonts w:ascii="Courier New" w:hAnsi="Courier New" w:cs="Courier New" w:hint="default"/>
      </w:rPr>
    </w:lvl>
    <w:lvl w:ilvl="2" w:tplc="04150005" w:tentative="1">
      <w:start w:val="1"/>
      <w:numFmt w:val="bullet"/>
      <w:lvlText w:val=""/>
      <w:lvlJc w:val="left"/>
      <w:pPr>
        <w:ind w:left="1868" w:hanging="360"/>
      </w:pPr>
      <w:rPr>
        <w:rFonts w:ascii="Wingdings" w:hAnsi="Wingdings" w:hint="default"/>
      </w:rPr>
    </w:lvl>
    <w:lvl w:ilvl="3" w:tplc="04150001" w:tentative="1">
      <w:start w:val="1"/>
      <w:numFmt w:val="bullet"/>
      <w:lvlText w:val=""/>
      <w:lvlJc w:val="left"/>
      <w:pPr>
        <w:ind w:left="2588" w:hanging="360"/>
      </w:pPr>
      <w:rPr>
        <w:rFonts w:ascii="Symbol" w:hAnsi="Symbol" w:hint="default"/>
      </w:rPr>
    </w:lvl>
    <w:lvl w:ilvl="4" w:tplc="04150003" w:tentative="1">
      <w:start w:val="1"/>
      <w:numFmt w:val="bullet"/>
      <w:lvlText w:val="o"/>
      <w:lvlJc w:val="left"/>
      <w:pPr>
        <w:ind w:left="3308" w:hanging="360"/>
      </w:pPr>
      <w:rPr>
        <w:rFonts w:ascii="Courier New" w:hAnsi="Courier New" w:cs="Courier New" w:hint="default"/>
      </w:rPr>
    </w:lvl>
    <w:lvl w:ilvl="5" w:tplc="04150005" w:tentative="1">
      <w:start w:val="1"/>
      <w:numFmt w:val="bullet"/>
      <w:lvlText w:val=""/>
      <w:lvlJc w:val="left"/>
      <w:pPr>
        <w:ind w:left="4028" w:hanging="360"/>
      </w:pPr>
      <w:rPr>
        <w:rFonts w:ascii="Wingdings" w:hAnsi="Wingdings" w:hint="default"/>
      </w:rPr>
    </w:lvl>
    <w:lvl w:ilvl="6" w:tplc="04150001" w:tentative="1">
      <w:start w:val="1"/>
      <w:numFmt w:val="bullet"/>
      <w:lvlText w:val=""/>
      <w:lvlJc w:val="left"/>
      <w:pPr>
        <w:ind w:left="4748" w:hanging="360"/>
      </w:pPr>
      <w:rPr>
        <w:rFonts w:ascii="Symbol" w:hAnsi="Symbol" w:hint="default"/>
      </w:rPr>
    </w:lvl>
    <w:lvl w:ilvl="7" w:tplc="04150003" w:tentative="1">
      <w:start w:val="1"/>
      <w:numFmt w:val="bullet"/>
      <w:lvlText w:val="o"/>
      <w:lvlJc w:val="left"/>
      <w:pPr>
        <w:ind w:left="5468" w:hanging="360"/>
      </w:pPr>
      <w:rPr>
        <w:rFonts w:ascii="Courier New" w:hAnsi="Courier New" w:cs="Courier New" w:hint="default"/>
      </w:rPr>
    </w:lvl>
    <w:lvl w:ilvl="8" w:tplc="04150005" w:tentative="1">
      <w:start w:val="1"/>
      <w:numFmt w:val="bullet"/>
      <w:lvlText w:val=""/>
      <w:lvlJc w:val="left"/>
      <w:pPr>
        <w:ind w:left="6188" w:hanging="360"/>
      </w:pPr>
      <w:rPr>
        <w:rFonts w:ascii="Wingdings" w:hAnsi="Wingdings" w:hint="default"/>
      </w:rPr>
    </w:lvl>
  </w:abstractNum>
  <w:abstractNum w:abstractNumId="9" w15:restartNumberingAfterBreak="0">
    <w:nsid w:val="2A6050E5"/>
    <w:multiLevelType w:val="multilevel"/>
    <w:tmpl w:val="6F28D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211C5E"/>
    <w:multiLevelType w:val="hybridMultilevel"/>
    <w:tmpl w:val="05E0C3D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F33B4"/>
    <w:multiLevelType w:val="hybridMultilevel"/>
    <w:tmpl w:val="91448B3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991102"/>
    <w:multiLevelType w:val="multilevel"/>
    <w:tmpl w:val="3A16A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EA0491"/>
    <w:multiLevelType w:val="hybridMultilevel"/>
    <w:tmpl w:val="CE3A43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C60C28"/>
    <w:multiLevelType w:val="hybridMultilevel"/>
    <w:tmpl w:val="5704BE34"/>
    <w:lvl w:ilvl="0" w:tplc="1BF60F32">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C06A23"/>
    <w:multiLevelType w:val="multilevel"/>
    <w:tmpl w:val="4380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A4F0A"/>
    <w:multiLevelType w:val="hybridMultilevel"/>
    <w:tmpl w:val="FB72D5AC"/>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9628B"/>
    <w:multiLevelType w:val="hybridMultilevel"/>
    <w:tmpl w:val="78549A6A"/>
    <w:lvl w:ilvl="0" w:tplc="94A617D6">
      <w:start w:val="1"/>
      <w:numFmt w:val="bullet"/>
      <w:lvlText w:val=""/>
      <w:lvlJc w:val="left"/>
      <w:pPr>
        <w:ind w:left="720" w:hanging="360"/>
      </w:pPr>
      <w:rPr>
        <w:rFonts w:ascii="Symbol" w:eastAsia="Calibri" w:hAnsi="Symbol" w:cs="Arial" w:hint="default"/>
      </w:rPr>
    </w:lvl>
    <w:lvl w:ilvl="1" w:tplc="6FBE3C5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FF5B31"/>
    <w:multiLevelType w:val="multilevel"/>
    <w:tmpl w:val="3F5E6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685DB5"/>
    <w:multiLevelType w:val="multilevel"/>
    <w:tmpl w:val="6818C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7728A6"/>
    <w:multiLevelType w:val="hybridMultilevel"/>
    <w:tmpl w:val="6AB2850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13F13"/>
    <w:multiLevelType w:val="hybridMultilevel"/>
    <w:tmpl w:val="E1E48408"/>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A1248D"/>
    <w:multiLevelType w:val="hybridMultilevel"/>
    <w:tmpl w:val="168EB9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63F74ACE"/>
    <w:multiLevelType w:val="hybridMultilevel"/>
    <w:tmpl w:val="E73A3C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2E7E58"/>
    <w:multiLevelType w:val="hybridMultilevel"/>
    <w:tmpl w:val="4B5C7744"/>
    <w:lvl w:ilvl="0" w:tplc="AD2AC76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3E74F2"/>
    <w:multiLevelType w:val="hybridMultilevel"/>
    <w:tmpl w:val="5966151A"/>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0107C6"/>
    <w:multiLevelType w:val="hybridMultilevel"/>
    <w:tmpl w:val="9DF2CACE"/>
    <w:lvl w:ilvl="0" w:tplc="84B8F54A">
      <w:start w:val="56"/>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971152"/>
    <w:multiLevelType w:val="multilevel"/>
    <w:tmpl w:val="53E62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2E4D9A"/>
    <w:multiLevelType w:val="hybridMultilevel"/>
    <w:tmpl w:val="C8006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CF073A"/>
    <w:multiLevelType w:val="hybridMultilevel"/>
    <w:tmpl w:val="F0B86A72"/>
    <w:lvl w:ilvl="0" w:tplc="A5065534">
      <w:start w:val="512"/>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D690AB8"/>
    <w:multiLevelType w:val="hybridMultilevel"/>
    <w:tmpl w:val="AA3433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6558231">
    <w:abstractNumId w:val="30"/>
  </w:num>
  <w:num w:numId="2" w16cid:durableId="1703359092">
    <w:abstractNumId w:val="13"/>
  </w:num>
  <w:num w:numId="3" w16cid:durableId="1916813713">
    <w:abstractNumId w:val="5"/>
  </w:num>
  <w:num w:numId="4" w16cid:durableId="57896711">
    <w:abstractNumId w:val="4"/>
  </w:num>
  <w:num w:numId="5" w16cid:durableId="1915972282">
    <w:abstractNumId w:val="1"/>
  </w:num>
  <w:num w:numId="6" w16cid:durableId="401098349">
    <w:abstractNumId w:val="26"/>
  </w:num>
  <w:num w:numId="7" w16cid:durableId="381902825">
    <w:abstractNumId w:val="23"/>
  </w:num>
  <w:num w:numId="8" w16cid:durableId="856700533">
    <w:abstractNumId w:val="8"/>
  </w:num>
  <w:num w:numId="9" w16cid:durableId="1175652187">
    <w:abstractNumId w:val="29"/>
  </w:num>
  <w:num w:numId="10" w16cid:durableId="916020542">
    <w:abstractNumId w:val="2"/>
  </w:num>
  <w:num w:numId="11" w16cid:durableId="1740397744">
    <w:abstractNumId w:val="3"/>
  </w:num>
  <w:num w:numId="12" w16cid:durableId="1991595086">
    <w:abstractNumId w:val="18"/>
  </w:num>
  <w:num w:numId="13" w16cid:durableId="1414282032">
    <w:abstractNumId w:val="0"/>
  </w:num>
  <w:num w:numId="14" w16cid:durableId="2037074361">
    <w:abstractNumId w:val="22"/>
  </w:num>
  <w:num w:numId="15" w16cid:durableId="962660380">
    <w:abstractNumId w:val="27"/>
  </w:num>
  <w:num w:numId="16" w16cid:durableId="1554388161">
    <w:abstractNumId w:val="25"/>
  </w:num>
  <w:num w:numId="17" w16cid:durableId="240528943">
    <w:abstractNumId w:val="14"/>
  </w:num>
  <w:num w:numId="18" w16cid:durableId="1101337756">
    <w:abstractNumId w:val="31"/>
  </w:num>
  <w:num w:numId="19" w16cid:durableId="60561927">
    <w:abstractNumId w:val="21"/>
  </w:num>
  <w:num w:numId="20" w16cid:durableId="1407803351">
    <w:abstractNumId w:val="11"/>
  </w:num>
  <w:num w:numId="21" w16cid:durableId="356347633">
    <w:abstractNumId w:val="24"/>
  </w:num>
  <w:num w:numId="22" w16cid:durableId="624240657">
    <w:abstractNumId w:val="10"/>
  </w:num>
  <w:num w:numId="23" w16cid:durableId="1705322071">
    <w:abstractNumId w:val="16"/>
  </w:num>
  <w:num w:numId="24" w16cid:durableId="1887983977">
    <w:abstractNumId w:val="17"/>
  </w:num>
  <w:num w:numId="25" w16cid:durableId="1591624365">
    <w:abstractNumId w:val="12"/>
  </w:num>
  <w:num w:numId="26" w16cid:durableId="1832217159">
    <w:abstractNumId w:val="9"/>
  </w:num>
  <w:num w:numId="27" w16cid:durableId="258375365">
    <w:abstractNumId w:val="20"/>
  </w:num>
  <w:num w:numId="28" w16cid:durableId="141971924">
    <w:abstractNumId w:val="28"/>
  </w:num>
  <w:num w:numId="29" w16cid:durableId="1206873158">
    <w:abstractNumId w:val="15"/>
  </w:num>
  <w:num w:numId="30" w16cid:durableId="1958173042">
    <w:abstractNumId w:val="7"/>
  </w:num>
  <w:num w:numId="31" w16cid:durableId="1206335779">
    <w:abstractNumId w:val="6"/>
  </w:num>
  <w:num w:numId="32" w16cid:durableId="4956147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EE0"/>
    <w:rsid w:val="00037D69"/>
    <w:rsid w:val="00050111"/>
    <w:rsid w:val="0009209A"/>
    <w:rsid w:val="000B380B"/>
    <w:rsid w:val="000B62E2"/>
    <w:rsid w:val="000B634A"/>
    <w:rsid w:val="000C3CEF"/>
    <w:rsid w:val="000E444A"/>
    <w:rsid w:val="0013228B"/>
    <w:rsid w:val="0014557B"/>
    <w:rsid w:val="001547B9"/>
    <w:rsid w:val="001567E9"/>
    <w:rsid w:val="0016413A"/>
    <w:rsid w:val="00184D4C"/>
    <w:rsid w:val="001904F6"/>
    <w:rsid w:val="001C2022"/>
    <w:rsid w:val="001C2047"/>
    <w:rsid w:val="001F23AF"/>
    <w:rsid w:val="00202B28"/>
    <w:rsid w:val="00203627"/>
    <w:rsid w:val="002048CF"/>
    <w:rsid w:val="00206526"/>
    <w:rsid w:val="002075FA"/>
    <w:rsid w:val="00210574"/>
    <w:rsid w:val="002123F8"/>
    <w:rsid w:val="0025682B"/>
    <w:rsid w:val="002622FF"/>
    <w:rsid w:val="002633FB"/>
    <w:rsid w:val="002745F6"/>
    <w:rsid w:val="00275046"/>
    <w:rsid w:val="002C0669"/>
    <w:rsid w:val="002C7B11"/>
    <w:rsid w:val="00311E1F"/>
    <w:rsid w:val="0031468D"/>
    <w:rsid w:val="00325D9F"/>
    <w:rsid w:val="0033373C"/>
    <w:rsid w:val="003524FA"/>
    <w:rsid w:val="00353CDB"/>
    <w:rsid w:val="00364AE0"/>
    <w:rsid w:val="00381DF1"/>
    <w:rsid w:val="00393FD0"/>
    <w:rsid w:val="0040117D"/>
    <w:rsid w:val="004145B3"/>
    <w:rsid w:val="0042063E"/>
    <w:rsid w:val="00422FC6"/>
    <w:rsid w:val="004240A4"/>
    <w:rsid w:val="004367EA"/>
    <w:rsid w:val="0045063B"/>
    <w:rsid w:val="00456FCE"/>
    <w:rsid w:val="00470E8C"/>
    <w:rsid w:val="00483A5B"/>
    <w:rsid w:val="00486EE0"/>
    <w:rsid w:val="0049795C"/>
    <w:rsid w:val="004D498B"/>
    <w:rsid w:val="004D5BF0"/>
    <w:rsid w:val="004E79BC"/>
    <w:rsid w:val="004F1EE6"/>
    <w:rsid w:val="005111D2"/>
    <w:rsid w:val="00523940"/>
    <w:rsid w:val="005402C7"/>
    <w:rsid w:val="0054408B"/>
    <w:rsid w:val="005467A7"/>
    <w:rsid w:val="0055474A"/>
    <w:rsid w:val="0058195E"/>
    <w:rsid w:val="005A0C34"/>
    <w:rsid w:val="005C4C1C"/>
    <w:rsid w:val="005C660C"/>
    <w:rsid w:val="005D02AB"/>
    <w:rsid w:val="005E7F97"/>
    <w:rsid w:val="00690774"/>
    <w:rsid w:val="006A2F47"/>
    <w:rsid w:val="006A5ED8"/>
    <w:rsid w:val="006D10DB"/>
    <w:rsid w:val="00702284"/>
    <w:rsid w:val="00715D24"/>
    <w:rsid w:val="007226A8"/>
    <w:rsid w:val="0072699B"/>
    <w:rsid w:val="00742DC5"/>
    <w:rsid w:val="0075301F"/>
    <w:rsid w:val="00761B1D"/>
    <w:rsid w:val="00776376"/>
    <w:rsid w:val="00782B16"/>
    <w:rsid w:val="007D30A8"/>
    <w:rsid w:val="008218FC"/>
    <w:rsid w:val="008232A5"/>
    <w:rsid w:val="008239AE"/>
    <w:rsid w:val="008432C4"/>
    <w:rsid w:val="008457B4"/>
    <w:rsid w:val="00852574"/>
    <w:rsid w:val="0085419E"/>
    <w:rsid w:val="00864B53"/>
    <w:rsid w:val="00867AE8"/>
    <w:rsid w:val="00884150"/>
    <w:rsid w:val="008B066D"/>
    <w:rsid w:val="008B34EB"/>
    <w:rsid w:val="008B36E5"/>
    <w:rsid w:val="008B6E8A"/>
    <w:rsid w:val="008C3B20"/>
    <w:rsid w:val="008C6B43"/>
    <w:rsid w:val="008F7B64"/>
    <w:rsid w:val="00922BAB"/>
    <w:rsid w:val="00923FC8"/>
    <w:rsid w:val="00936323"/>
    <w:rsid w:val="009478FB"/>
    <w:rsid w:val="009572B9"/>
    <w:rsid w:val="00977262"/>
    <w:rsid w:val="00986A4B"/>
    <w:rsid w:val="009953CF"/>
    <w:rsid w:val="009C0C24"/>
    <w:rsid w:val="009E6853"/>
    <w:rsid w:val="009F5178"/>
    <w:rsid w:val="00A17791"/>
    <w:rsid w:val="00A22186"/>
    <w:rsid w:val="00A2602F"/>
    <w:rsid w:val="00A2675C"/>
    <w:rsid w:val="00A40FB5"/>
    <w:rsid w:val="00A60039"/>
    <w:rsid w:val="00A716AA"/>
    <w:rsid w:val="00A959C9"/>
    <w:rsid w:val="00A96F67"/>
    <w:rsid w:val="00AA0769"/>
    <w:rsid w:val="00AA35E2"/>
    <w:rsid w:val="00AA419C"/>
    <w:rsid w:val="00AA4216"/>
    <w:rsid w:val="00AA6816"/>
    <w:rsid w:val="00AB177C"/>
    <w:rsid w:val="00AB3F05"/>
    <w:rsid w:val="00AD5AA4"/>
    <w:rsid w:val="00AE062B"/>
    <w:rsid w:val="00AF4919"/>
    <w:rsid w:val="00B01D74"/>
    <w:rsid w:val="00B06324"/>
    <w:rsid w:val="00B45714"/>
    <w:rsid w:val="00B52110"/>
    <w:rsid w:val="00BB594B"/>
    <w:rsid w:val="00BC397C"/>
    <w:rsid w:val="00BD5A06"/>
    <w:rsid w:val="00C01245"/>
    <w:rsid w:val="00C15F5F"/>
    <w:rsid w:val="00C25069"/>
    <w:rsid w:val="00CA5B64"/>
    <w:rsid w:val="00CC3A5F"/>
    <w:rsid w:val="00CC50B2"/>
    <w:rsid w:val="00CD3C3D"/>
    <w:rsid w:val="00CE0E2C"/>
    <w:rsid w:val="00CE29C2"/>
    <w:rsid w:val="00D02316"/>
    <w:rsid w:val="00D176C0"/>
    <w:rsid w:val="00D21BA1"/>
    <w:rsid w:val="00D4187F"/>
    <w:rsid w:val="00D43434"/>
    <w:rsid w:val="00DC7F11"/>
    <w:rsid w:val="00DD1819"/>
    <w:rsid w:val="00DE5038"/>
    <w:rsid w:val="00DE5A0C"/>
    <w:rsid w:val="00E03D30"/>
    <w:rsid w:val="00E175F9"/>
    <w:rsid w:val="00E2183D"/>
    <w:rsid w:val="00E324DD"/>
    <w:rsid w:val="00E328CE"/>
    <w:rsid w:val="00E50397"/>
    <w:rsid w:val="00E70697"/>
    <w:rsid w:val="00E7440A"/>
    <w:rsid w:val="00EB02E1"/>
    <w:rsid w:val="00ED15D8"/>
    <w:rsid w:val="00ED1B0B"/>
    <w:rsid w:val="00EE1A10"/>
    <w:rsid w:val="00EF0A47"/>
    <w:rsid w:val="00F10B43"/>
    <w:rsid w:val="00F20372"/>
    <w:rsid w:val="00F25732"/>
    <w:rsid w:val="00F5403C"/>
    <w:rsid w:val="00F56A74"/>
    <w:rsid w:val="00F57388"/>
    <w:rsid w:val="00F62630"/>
    <w:rsid w:val="00FA69F3"/>
    <w:rsid w:val="00FB1CF8"/>
    <w:rsid w:val="00FB3116"/>
    <w:rsid w:val="00FC7F3A"/>
    <w:rsid w:val="00FD569C"/>
    <w:rsid w:val="00FE7D92"/>
    <w:rsid w:val="00FF2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02106"/>
  <w15:chartTrackingRefBased/>
  <w15:docId w15:val="{B0ED1CAD-400F-4D6E-BF76-2711F506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2FC6"/>
    <w:pPr>
      <w:spacing w:after="160" w:line="259" w:lineRule="auto"/>
    </w:pPr>
    <w:rPr>
      <w:sz w:val="22"/>
      <w:szCs w:val="22"/>
      <w:lang w:val="pl-PL"/>
    </w:rPr>
  </w:style>
  <w:style w:type="paragraph" w:styleId="Nagwek5">
    <w:name w:val="heading 5"/>
    <w:basedOn w:val="Normalny"/>
    <w:link w:val="Nagwek5Znak"/>
    <w:uiPriority w:val="9"/>
    <w:qFormat/>
    <w:rsid w:val="0009209A"/>
    <w:pPr>
      <w:spacing w:before="100" w:beforeAutospacing="1" w:after="100" w:afterAutospacing="1" w:line="240" w:lineRule="auto"/>
      <w:outlineLvl w:val="4"/>
    </w:pPr>
    <w:rPr>
      <w:rFonts w:ascii="Times New Roman" w:eastAsia="Times New Roman" w:hAnsi="Times New Roman"/>
      <w:b/>
      <w:bCs/>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7B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B64"/>
  </w:style>
  <w:style w:type="paragraph" w:styleId="Stopka">
    <w:name w:val="footer"/>
    <w:basedOn w:val="Normalny"/>
    <w:link w:val="StopkaZnak"/>
    <w:uiPriority w:val="99"/>
    <w:unhideWhenUsed/>
    <w:rsid w:val="008F7B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B64"/>
  </w:style>
  <w:style w:type="table" w:styleId="Tabela-Siatka">
    <w:name w:val="Table Grid"/>
    <w:basedOn w:val="Standardowy"/>
    <w:uiPriority w:val="39"/>
    <w:rsid w:val="008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8F7B64"/>
    <w:rPr>
      <w:color w:val="0000FF"/>
      <w:u w:val="single"/>
    </w:rPr>
  </w:style>
  <w:style w:type="paragraph" w:customStyle="1" w:styleId="Default">
    <w:name w:val="Default"/>
    <w:rsid w:val="008F7B64"/>
    <w:pPr>
      <w:autoSpaceDE w:val="0"/>
      <w:autoSpaceDN w:val="0"/>
      <w:adjustRightInd w:val="0"/>
    </w:pPr>
    <w:rPr>
      <w:rFonts w:ascii="Arial" w:hAnsi="Arial" w:cs="Arial"/>
      <w:color w:val="000000"/>
      <w:sz w:val="24"/>
      <w:szCs w:val="24"/>
      <w:lang w:val="pl-PL"/>
    </w:rPr>
  </w:style>
  <w:style w:type="paragraph" w:customStyle="1" w:styleId="Tekstpodstawowy1">
    <w:name w:val="Tekst podstawowy1"/>
    <w:basedOn w:val="Normalny"/>
    <w:rsid w:val="00A2675C"/>
    <w:pPr>
      <w:widowControl w:val="0"/>
      <w:shd w:val="clear" w:color="auto" w:fill="FFFFFF"/>
      <w:spacing w:after="0" w:line="240" w:lineRule="auto"/>
    </w:pPr>
    <w:rPr>
      <w:rFonts w:ascii="Times New Roman" w:eastAsia="Times New Roman" w:hAnsi="Times New Roman"/>
      <w:sz w:val="20"/>
      <w:szCs w:val="20"/>
      <w:lang w:eastAsia="pl-PL"/>
    </w:rPr>
  </w:style>
  <w:style w:type="character" w:customStyle="1" w:styleId="BodytextArial">
    <w:name w:val="Body text + Arial"/>
    <w:aliases w:val="9,5 pt,Bold"/>
    <w:rsid w:val="00A2675C"/>
    <w:rPr>
      <w:rFonts w:ascii="Arial" w:eastAsia="Times New Roman" w:hAnsi="Arial" w:cs="Arial" w:hint="default"/>
      <w:b/>
      <w:bCs/>
      <w:color w:val="000000"/>
      <w:spacing w:val="0"/>
      <w:w w:val="100"/>
      <w:position w:val="0"/>
      <w:sz w:val="19"/>
      <w:szCs w:val="19"/>
      <w:shd w:val="clear" w:color="auto" w:fill="FFFFFF"/>
      <w:lang w:val="pl-PL"/>
    </w:rPr>
  </w:style>
  <w:style w:type="character" w:styleId="Nierozpoznanawzmianka">
    <w:name w:val="Unresolved Mention"/>
    <w:uiPriority w:val="99"/>
    <w:semiHidden/>
    <w:unhideWhenUsed/>
    <w:rsid w:val="0025682B"/>
    <w:rPr>
      <w:color w:val="808080"/>
      <w:shd w:val="clear" w:color="auto" w:fill="E6E6E6"/>
    </w:rPr>
  </w:style>
  <w:style w:type="paragraph" w:styleId="Tekstdymka">
    <w:name w:val="Balloon Text"/>
    <w:basedOn w:val="Normalny"/>
    <w:link w:val="TekstdymkaZnak"/>
    <w:uiPriority w:val="99"/>
    <w:semiHidden/>
    <w:unhideWhenUsed/>
    <w:rsid w:val="0093632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36323"/>
    <w:rPr>
      <w:rFonts w:ascii="Segoe UI" w:hAnsi="Segoe UI" w:cs="Segoe UI"/>
      <w:sz w:val="18"/>
      <w:szCs w:val="18"/>
      <w:lang w:val="pl-PL"/>
    </w:rPr>
  </w:style>
  <w:style w:type="character" w:styleId="UyteHipercze">
    <w:name w:val="FollowedHyperlink"/>
    <w:uiPriority w:val="99"/>
    <w:semiHidden/>
    <w:unhideWhenUsed/>
    <w:rsid w:val="00864B53"/>
    <w:rPr>
      <w:color w:val="954F72"/>
      <w:u w:val="single"/>
    </w:rPr>
  </w:style>
  <w:style w:type="character" w:styleId="Odwoaniedokomentarza">
    <w:name w:val="annotation reference"/>
    <w:uiPriority w:val="99"/>
    <w:semiHidden/>
    <w:unhideWhenUsed/>
    <w:rsid w:val="002633FB"/>
    <w:rPr>
      <w:sz w:val="16"/>
      <w:szCs w:val="16"/>
    </w:rPr>
  </w:style>
  <w:style w:type="paragraph" w:styleId="Tekstkomentarza">
    <w:name w:val="annotation text"/>
    <w:basedOn w:val="Normalny"/>
    <w:link w:val="TekstkomentarzaZnak"/>
    <w:uiPriority w:val="99"/>
    <w:semiHidden/>
    <w:unhideWhenUsed/>
    <w:rsid w:val="002633FB"/>
    <w:rPr>
      <w:sz w:val="20"/>
      <w:szCs w:val="20"/>
    </w:rPr>
  </w:style>
  <w:style w:type="character" w:customStyle="1" w:styleId="TekstkomentarzaZnak">
    <w:name w:val="Tekst komentarza Znak"/>
    <w:link w:val="Tekstkomentarza"/>
    <w:uiPriority w:val="99"/>
    <w:semiHidden/>
    <w:rsid w:val="002633FB"/>
    <w:rPr>
      <w:lang w:val="pl-PL"/>
    </w:rPr>
  </w:style>
  <w:style w:type="paragraph" w:styleId="Tematkomentarza">
    <w:name w:val="annotation subject"/>
    <w:basedOn w:val="Tekstkomentarza"/>
    <w:next w:val="Tekstkomentarza"/>
    <w:link w:val="TematkomentarzaZnak"/>
    <w:uiPriority w:val="99"/>
    <w:semiHidden/>
    <w:unhideWhenUsed/>
    <w:rsid w:val="002633FB"/>
    <w:rPr>
      <w:b/>
      <w:bCs/>
    </w:rPr>
  </w:style>
  <w:style w:type="character" w:customStyle="1" w:styleId="TematkomentarzaZnak">
    <w:name w:val="Temat komentarza Znak"/>
    <w:link w:val="Tematkomentarza"/>
    <w:uiPriority w:val="99"/>
    <w:semiHidden/>
    <w:rsid w:val="002633FB"/>
    <w:rPr>
      <w:b/>
      <w:bCs/>
      <w:lang w:val="pl-PL"/>
    </w:rPr>
  </w:style>
  <w:style w:type="paragraph" w:styleId="Akapitzlist">
    <w:name w:val="List Paragraph"/>
    <w:basedOn w:val="Normalny"/>
    <w:uiPriority w:val="34"/>
    <w:qFormat/>
    <w:rsid w:val="00742DC5"/>
    <w:pPr>
      <w:ind w:left="720"/>
      <w:contextualSpacing/>
    </w:pPr>
  </w:style>
  <w:style w:type="character" w:customStyle="1" w:styleId="Nagwek5Znak">
    <w:name w:val="Nagłówek 5 Znak"/>
    <w:basedOn w:val="Domylnaczcionkaakapitu"/>
    <w:link w:val="Nagwek5"/>
    <w:uiPriority w:val="9"/>
    <w:rsid w:val="0009209A"/>
    <w:rPr>
      <w:rFonts w:ascii="Times New Roman" w:eastAsia="Times New Roman" w:hAnsi="Times New Roman"/>
      <w:b/>
      <w:bCs/>
    </w:rPr>
  </w:style>
  <w:style w:type="paragraph" w:customStyle="1" w:styleId="-">
    <w:name w:val="-"/>
    <w:basedOn w:val="Normalny"/>
    <w:rsid w:val="0013228B"/>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61802">
      <w:bodyDiv w:val="1"/>
      <w:marLeft w:val="0"/>
      <w:marRight w:val="0"/>
      <w:marTop w:val="0"/>
      <w:marBottom w:val="0"/>
      <w:divBdr>
        <w:top w:val="none" w:sz="0" w:space="0" w:color="auto"/>
        <w:left w:val="none" w:sz="0" w:space="0" w:color="auto"/>
        <w:bottom w:val="none" w:sz="0" w:space="0" w:color="auto"/>
        <w:right w:val="none" w:sz="0" w:space="0" w:color="auto"/>
      </w:divBdr>
    </w:div>
    <w:div w:id="136188756">
      <w:bodyDiv w:val="1"/>
      <w:marLeft w:val="0"/>
      <w:marRight w:val="0"/>
      <w:marTop w:val="0"/>
      <w:marBottom w:val="0"/>
      <w:divBdr>
        <w:top w:val="none" w:sz="0" w:space="0" w:color="auto"/>
        <w:left w:val="none" w:sz="0" w:space="0" w:color="auto"/>
        <w:bottom w:val="none" w:sz="0" w:space="0" w:color="auto"/>
        <w:right w:val="none" w:sz="0" w:space="0" w:color="auto"/>
      </w:divBdr>
    </w:div>
    <w:div w:id="351567607">
      <w:bodyDiv w:val="1"/>
      <w:marLeft w:val="0"/>
      <w:marRight w:val="0"/>
      <w:marTop w:val="0"/>
      <w:marBottom w:val="0"/>
      <w:divBdr>
        <w:top w:val="none" w:sz="0" w:space="0" w:color="auto"/>
        <w:left w:val="none" w:sz="0" w:space="0" w:color="auto"/>
        <w:bottom w:val="none" w:sz="0" w:space="0" w:color="auto"/>
        <w:right w:val="none" w:sz="0" w:space="0" w:color="auto"/>
      </w:divBdr>
    </w:div>
    <w:div w:id="405803521">
      <w:bodyDiv w:val="1"/>
      <w:marLeft w:val="0"/>
      <w:marRight w:val="0"/>
      <w:marTop w:val="0"/>
      <w:marBottom w:val="0"/>
      <w:divBdr>
        <w:top w:val="none" w:sz="0" w:space="0" w:color="auto"/>
        <w:left w:val="none" w:sz="0" w:space="0" w:color="auto"/>
        <w:bottom w:val="none" w:sz="0" w:space="0" w:color="auto"/>
        <w:right w:val="none" w:sz="0" w:space="0" w:color="auto"/>
      </w:divBdr>
    </w:div>
    <w:div w:id="501168866">
      <w:bodyDiv w:val="1"/>
      <w:marLeft w:val="0"/>
      <w:marRight w:val="0"/>
      <w:marTop w:val="0"/>
      <w:marBottom w:val="0"/>
      <w:divBdr>
        <w:top w:val="none" w:sz="0" w:space="0" w:color="auto"/>
        <w:left w:val="none" w:sz="0" w:space="0" w:color="auto"/>
        <w:bottom w:val="none" w:sz="0" w:space="0" w:color="auto"/>
        <w:right w:val="none" w:sz="0" w:space="0" w:color="auto"/>
      </w:divBdr>
    </w:div>
    <w:div w:id="566307300">
      <w:bodyDiv w:val="1"/>
      <w:marLeft w:val="0"/>
      <w:marRight w:val="0"/>
      <w:marTop w:val="0"/>
      <w:marBottom w:val="0"/>
      <w:divBdr>
        <w:top w:val="none" w:sz="0" w:space="0" w:color="auto"/>
        <w:left w:val="none" w:sz="0" w:space="0" w:color="auto"/>
        <w:bottom w:val="none" w:sz="0" w:space="0" w:color="auto"/>
        <w:right w:val="none" w:sz="0" w:space="0" w:color="auto"/>
      </w:divBdr>
    </w:div>
    <w:div w:id="577640719">
      <w:bodyDiv w:val="1"/>
      <w:marLeft w:val="0"/>
      <w:marRight w:val="0"/>
      <w:marTop w:val="0"/>
      <w:marBottom w:val="0"/>
      <w:divBdr>
        <w:top w:val="none" w:sz="0" w:space="0" w:color="auto"/>
        <w:left w:val="none" w:sz="0" w:space="0" w:color="auto"/>
        <w:bottom w:val="none" w:sz="0" w:space="0" w:color="auto"/>
        <w:right w:val="none" w:sz="0" w:space="0" w:color="auto"/>
      </w:divBdr>
    </w:div>
    <w:div w:id="1027100408">
      <w:bodyDiv w:val="1"/>
      <w:marLeft w:val="0"/>
      <w:marRight w:val="0"/>
      <w:marTop w:val="0"/>
      <w:marBottom w:val="0"/>
      <w:divBdr>
        <w:top w:val="none" w:sz="0" w:space="0" w:color="auto"/>
        <w:left w:val="none" w:sz="0" w:space="0" w:color="auto"/>
        <w:bottom w:val="none" w:sz="0" w:space="0" w:color="auto"/>
        <w:right w:val="none" w:sz="0" w:space="0" w:color="auto"/>
      </w:divBdr>
    </w:div>
    <w:div w:id="1060597551">
      <w:bodyDiv w:val="1"/>
      <w:marLeft w:val="0"/>
      <w:marRight w:val="0"/>
      <w:marTop w:val="0"/>
      <w:marBottom w:val="0"/>
      <w:divBdr>
        <w:top w:val="none" w:sz="0" w:space="0" w:color="auto"/>
        <w:left w:val="none" w:sz="0" w:space="0" w:color="auto"/>
        <w:bottom w:val="none" w:sz="0" w:space="0" w:color="auto"/>
        <w:right w:val="none" w:sz="0" w:space="0" w:color="auto"/>
      </w:divBdr>
    </w:div>
    <w:div w:id="1189871824">
      <w:bodyDiv w:val="1"/>
      <w:marLeft w:val="0"/>
      <w:marRight w:val="0"/>
      <w:marTop w:val="0"/>
      <w:marBottom w:val="0"/>
      <w:divBdr>
        <w:top w:val="none" w:sz="0" w:space="0" w:color="auto"/>
        <w:left w:val="none" w:sz="0" w:space="0" w:color="auto"/>
        <w:bottom w:val="none" w:sz="0" w:space="0" w:color="auto"/>
        <w:right w:val="none" w:sz="0" w:space="0" w:color="auto"/>
      </w:divBdr>
    </w:div>
    <w:div w:id="1389642938">
      <w:bodyDiv w:val="1"/>
      <w:marLeft w:val="0"/>
      <w:marRight w:val="0"/>
      <w:marTop w:val="0"/>
      <w:marBottom w:val="0"/>
      <w:divBdr>
        <w:top w:val="none" w:sz="0" w:space="0" w:color="auto"/>
        <w:left w:val="none" w:sz="0" w:space="0" w:color="auto"/>
        <w:bottom w:val="none" w:sz="0" w:space="0" w:color="auto"/>
        <w:right w:val="none" w:sz="0" w:space="0" w:color="auto"/>
      </w:divBdr>
    </w:div>
    <w:div w:id="1400439751">
      <w:bodyDiv w:val="1"/>
      <w:marLeft w:val="0"/>
      <w:marRight w:val="0"/>
      <w:marTop w:val="0"/>
      <w:marBottom w:val="0"/>
      <w:divBdr>
        <w:top w:val="none" w:sz="0" w:space="0" w:color="auto"/>
        <w:left w:val="none" w:sz="0" w:space="0" w:color="auto"/>
        <w:bottom w:val="none" w:sz="0" w:space="0" w:color="auto"/>
        <w:right w:val="none" w:sz="0" w:space="0" w:color="auto"/>
      </w:divBdr>
    </w:div>
    <w:div w:id="1588807261">
      <w:bodyDiv w:val="1"/>
      <w:marLeft w:val="0"/>
      <w:marRight w:val="0"/>
      <w:marTop w:val="0"/>
      <w:marBottom w:val="0"/>
      <w:divBdr>
        <w:top w:val="none" w:sz="0" w:space="0" w:color="auto"/>
        <w:left w:val="none" w:sz="0" w:space="0" w:color="auto"/>
        <w:bottom w:val="none" w:sz="0" w:space="0" w:color="auto"/>
        <w:right w:val="none" w:sz="0" w:space="0" w:color="auto"/>
      </w:divBdr>
    </w:div>
    <w:div w:id="1903447580">
      <w:bodyDiv w:val="1"/>
      <w:marLeft w:val="0"/>
      <w:marRight w:val="0"/>
      <w:marTop w:val="0"/>
      <w:marBottom w:val="0"/>
      <w:divBdr>
        <w:top w:val="none" w:sz="0" w:space="0" w:color="auto"/>
        <w:left w:val="none" w:sz="0" w:space="0" w:color="auto"/>
        <w:bottom w:val="none" w:sz="0" w:space="0" w:color="auto"/>
        <w:right w:val="none" w:sz="0" w:space="0" w:color="auto"/>
      </w:divBdr>
    </w:div>
    <w:div w:id="1984115717">
      <w:bodyDiv w:val="1"/>
      <w:marLeft w:val="0"/>
      <w:marRight w:val="0"/>
      <w:marTop w:val="0"/>
      <w:marBottom w:val="0"/>
      <w:divBdr>
        <w:top w:val="none" w:sz="0" w:space="0" w:color="auto"/>
        <w:left w:val="none" w:sz="0" w:space="0" w:color="auto"/>
        <w:bottom w:val="none" w:sz="0" w:space="0" w:color="auto"/>
        <w:right w:val="none" w:sz="0" w:space="0" w:color="auto"/>
      </w:divBdr>
    </w:div>
    <w:div w:id="19942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tcocertified.com/product-finder/" TargetMode="External"/><Relationship Id="rId4" Type="http://schemas.openxmlformats.org/officeDocument/2006/relationships/settings" Target="settings.xml"/><Relationship Id="rId9" Type="http://schemas.openxmlformats.org/officeDocument/2006/relationships/hyperlink" Target="https://www.videocardbenchmark.net/gpu_list.ph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A888D-E400-40EB-B86F-C02F9CCC0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2284</Words>
  <Characters>13706</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15959</CharactersWithSpaces>
  <SharedDoc>false</SharedDoc>
  <HLinks>
    <vt:vector size="24" baseType="variant">
      <vt:variant>
        <vt:i4>7012450</vt:i4>
      </vt:variant>
      <vt:variant>
        <vt:i4>9</vt:i4>
      </vt:variant>
      <vt:variant>
        <vt:i4>0</vt:i4>
      </vt:variant>
      <vt:variant>
        <vt:i4>5</vt:i4>
      </vt:variant>
      <vt:variant>
        <vt:lpwstr>http://tcocertified.com/product-finder/</vt:lpwstr>
      </vt:variant>
      <vt:variant>
        <vt:lpwstr/>
      </vt:variant>
      <vt:variant>
        <vt:i4>5439490</vt:i4>
      </vt:variant>
      <vt:variant>
        <vt:i4>6</vt:i4>
      </vt:variant>
      <vt:variant>
        <vt:i4>0</vt:i4>
      </vt:variant>
      <vt:variant>
        <vt:i4>5</vt:i4>
      </vt:variant>
      <vt:variant>
        <vt:lpwstr>http://www.dmtf.org/standards/mgmt/dash/</vt:lpwstr>
      </vt:variant>
      <vt:variant>
        <vt:lpwstr/>
      </vt:variant>
      <vt:variant>
        <vt:i4>1835089</vt:i4>
      </vt:variant>
      <vt:variant>
        <vt:i4>3</vt:i4>
      </vt:variant>
      <vt:variant>
        <vt:i4>0</vt:i4>
      </vt:variant>
      <vt:variant>
        <vt:i4>5</vt:i4>
      </vt:variant>
      <vt:variant>
        <vt:lpwstr>http://www.plugloadsolutions.com/80pluspowersupplies.aspx</vt:lpwstr>
      </vt:variant>
      <vt:variant>
        <vt:lpwstr/>
      </vt:variant>
      <vt:variant>
        <vt:i4>2162794</vt:i4>
      </vt:variant>
      <vt:variant>
        <vt:i4>0</vt:i4>
      </vt:variant>
      <vt:variant>
        <vt:i4>0</vt:i4>
      </vt:variant>
      <vt:variant>
        <vt:i4>5</vt:i4>
      </vt:variant>
      <vt:variant>
        <vt:lpwstr>https://www.videocardbenchmark.net/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Krzysztof Nowacki</cp:lastModifiedBy>
  <cp:revision>4</cp:revision>
  <dcterms:created xsi:type="dcterms:W3CDTF">2024-04-08T11:17:00Z</dcterms:created>
  <dcterms:modified xsi:type="dcterms:W3CDTF">2024-09-10T09:16:00Z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8679c804-e300-4f43-b0c7-bb51abd65768</vt:lpwstr>
  </property>
  <property fmtid="{D5CDD505-2E9C-101B-9397-08002B2CF9AE}" pid="3" name="Document Creator">
    <vt:lpwstr/>
  </property>
  <property fmtid="{D5CDD505-2E9C-101B-9397-08002B2CF9AE}" pid="4" name="Document Editor">
    <vt:lpwstr/>
  </property>
  <property fmtid="{D5CDD505-2E9C-101B-9397-08002B2CF9AE}" pid="5" name="Classification">
    <vt:lpwstr>No Restrictions</vt:lpwstr>
  </property>
  <property fmtid="{D5CDD505-2E9C-101B-9397-08002B2CF9AE}" pid="6" name="Sublabels">
    <vt:lpwstr/>
  </property>
  <property fmtid="{D5CDD505-2E9C-101B-9397-08002B2CF9AE}" pid="7" name="MSIP_Label_17cb76b2-10b8-4fe1-93d4-2202842406cd_Enabled">
    <vt:lpwstr>True</vt:lpwstr>
  </property>
  <property fmtid="{D5CDD505-2E9C-101B-9397-08002B2CF9AE}" pid="8" name="MSIP_Label_17cb76b2-10b8-4fe1-93d4-2202842406cd_SiteId">
    <vt:lpwstr>945c199a-83a2-4e80-9f8c-5a91be5752dd</vt:lpwstr>
  </property>
  <property fmtid="{D5CDD505-2E9C-101B-9397-08002B2CF9AE}" pid="9" name="MSIP_Label_17cb76b2-10b8-4fe1-93d4-2202842406cd_Ref">
    <vt:lpwstr>https://api.informationprotection.azure.com/api/945c199a-83a2-4e80-9f8c-5a91be5752dd</vt:lpwstr>
  </property>
  <property fmtid="{D5CDD505-2E9C-101B-9397-08002B2CF9AE}" pid="10" name="MSIP_Label_17cb76b2-10b8-4fe1-93d4-2202842406cd_Owner">
    <vt:lpwstr>Kazimierz_Szczepanik@Dell.com</vt:lpwstr>
  </property>
  <property fmtid="{D5CDD505-2E9C-101B-9397-08002B2CF9AE}" pid="11" name="MSIP_Label_17cb76b2-10b8-4fe1-93d4-2202842406cd_SetDate">
    <vt:lpwstr>2018-02-16T11:22:59.5063346+01:00</vt:lpwstr>
  </property>
  <property fmtid="{D5CDD505-2E9C-101B-9397-08002B2CF9AE}" pid="12" name="MSIP_Label_17cb76b2-10b8-4fe1-93d4-2202842406cd_Name">
    <vt:lpwstr>External Public</vt:lpwstr>
  </property>
  <property fmtid="{D5CDD505-2E9C-101B-9397-08002B2CF9AE}" pid="13" name="MSIP_Label_17cb76b2-10b8-4fe1-93d4-2202842406cd_Application">
    <vt:lpwstr>Microsoft Azure Information Protection</vt:lpwstr>
  </property>
  <property fmtid="{D5CDD505-2E9C-101B-9397-08002B2CF9AE}" pid="14" name="MSIP_Label_17cb76b2-10b8-4fe1-93d4-2202842406cd_Extended_MSFT_Method">
    <vt:lpwstr>Manual</vt:lpwstr>
  </property>
  <property fmtid="{D5CDD505-2E9C-101B-9397-08002B2CF9AE}" pid="15" name="Sensitivity">
    <vt:lpwstr>External Public</vt:lpwstr>
  </property>
</Properties>
</file>