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A1A5" w14:textId="47219DD7" w:rsidR="00C67201" w:rsidRPr="002B2E1A" w:rsidRDefault="008831A9" w:rsidP="002B2E1A">
      <w:pPr>
        <w:jc w:val="right"/>
        <w:rPr>
          <w:rFonts w:cstheme="minorHAnsi"/>
          <w:b/>
          <w:bCs/>
          <w:color w:val="FF0000"/>
        </w:rPr>
      </w:pPr>
      <w:r w:rsidRPr="008831A9">
        <w:rPr>
          <w:rFonts w:cstheme="minorHAnsi"/>
          <w:b/>
          <w:bCs/>
          <w:color w:val="FF0000"/>
        </w:rPr>
        <w:t xml:space="preserve"> </w:t>
      </w:r>
      <w:r w:rsidRPr="008831A9">
        <w:rPr>
          <w:rFonts w:cstheme="minorHAnsi"/>
          <w:b/>
          <w:bCs/>
          <w:color w:val="FF0000"/>
        </w:rPr>
        <w:tab/>
      </w:r>
      <w:r w:rsidRPr="008831A9">
        <w:rPr>
          <w:rFonts w:cstheme="minorHAnsi"/>
          <w:b/>
          <w:bCs/>
          <w:color w:val="FF0000"/>
        </w:rPr>
        <w:tab/>
      </w:r>
      <w:r w:rsidRPr="008831A9">
        <w:rPr>
          <w:rFonts w:cstheme="minorHAnsi"/>
          <w:b/>
          <w:bCs/>
          <w:color w:val="FF0000"/>
        </w:rPr>
        <w:tab/>
      </w:r>
      <w:r w:rsidR="00C67201" w:rsidRPr="002B2E1A">
        <w:rPr>
          <w:rFonts w:cstheme="minorHAnsi"/>
          <w:b/>
          <w:bCs/>
        </w:rPr>
        <w:t xml:space="preserve">  Załącznik nr 10 </w:t>
      </w:r>
    </w:p>
    <w:p w14:paraId="0A8EE088" w14:textId="77777777" w:rsidR="001F4E91" w:rsidRDefault="001F4E91" w:rsidP="001F4E91">
      <w:pPr>
        <w:jc w:val="center"/>
        <w:rPr>
          <w:rFonts w:cstheme="minorHAnsi"/>
          <w:b/>
          <w:bCs/>
          <w:color w:val="002060"/>
          <w:sz w:val="28"/>
          <w:szCs w:val="28"/>
        </w:rPr>
      </w:pPr>
      <w:bookmarkStart w:id="0" w:name="_Hlk536006338"/>
    </w:p>
    <w:p w14:paraId="26486D9E" w14:textId="77777777" w:rsidR="00C67201" w:rsidRDefault="001F4E91" w:rsidP="001F4E91">
      <w:pPr>
        <w:jc w:val="center"/>
        <w:rPr>
          <w:rFonts w:cstheme="minorHAnsi"/>
          <w:b/>
          <w:bCs/>
          <w:color w:val="002060"/>
          <w:sz w:val="28"/>
          <w:szCs w:val="28"/>
        </w:rPr>
      </w:pPr>
      <w:r w:rsidRPr="00EC55BC">
        <w:rPr>
          <w:rFonts w:cstheme="minorHAnsi"/>
          <w:b/>
          <w:bCs/>
          <w:color w:val="002060"/>
          <w:sz w:val="28"/>
          <w:szCs w:val="28"/>
        </w:rPr>
        <w:t>WYMAGANIA DOTYCZĄCE STANDARDU WYKONANIA DOKUMENTACJI BIM</w:t>
      </w:r>
      <w:bookmarkEnd w:id="0"/>
    </w:p>
    <w:p w14:paraId="43A20051" w14:textId="77777777" w:rsidR="001F4E91" w:rsidRDefault="008E45B3" w:rsidP="001F4E91">
      <w:pPr>
        <w:jc w:val="center"/>
        <w:rPr>
          <w:rFonts w:cstheme="minorHAnsi"/>
          <w:b/>
          <w:bCs/>
          <w:color w:val="002060"/>
          <w:sz w:val="28"/>
          <w:szCs w:val="28"/>
        </w:rPr>
      </w:pPr>
      <w:r w:rsidRPr="001F4E91">
        <w:rPr>
          <w:rFonts w:cstheme="minorHAnsi"/>
          <w:b/>
          <w:bCs/>
          <w:color w:val="002060"/>
          <w:sz w:val="28"/>
          <w:szCs w:val="28"/>
        </w:rPr>
        <w:t xml:space="preserve">Wymagania </w:t>
      </w:r>
      <w:r w:rsidR="00BC1A30">
        <w:rPr>
          <w:rFonts w:cstheme="minorHAnsi"/>
          <w:b/>
          <w:bCs/>
          <w:color w:val="002060"/>
          <w:sz w:val="28"/>
          <w:szCs w:val="28"/>
        </w:rPr>
        <w:t>Informacyjne Zamawiającego</w:t>
      </w:r>
      <w:r w:rsidRPr="001F4E91">
        <w:rPr>
          <w:rFonts w:cstheme="minorHAnsi"/>
          <w:b/>
          <w:bCs/>
          <w:color w:val="002060"/>
          <w:sz w:val="28"/>
          <w:szCs w:val="28"/>
        </w:rPr>
        <w:t xml:space="preserve"> </w:t>
      </w:r>
      <w:r w:rsidR="001F4E91" w:rsidRPr="001F4E91">
        <w:rPr>
          <w:rFonts w:cstheme="minorHAnsi"/>
          <w:b/>
          <w:bCs/>
          <w:color w:val="002060"/>
          <w:sz w:val="28"/>
          <w:szCs w:val="28"/>
        </w:rPr>
        <w:t>(EIR)</w:t>
      </w:r>
    </w:p>
    <w:p w14:paraId="38F30CED" w14:textId="77777777" w:rsidR="001F4E91" w:rsidRPr="00EC55BC" w:rsidRDefault="001F4E91" w:rsidP="001F4E91">
      <w:pPr>
        <w:jc w:val="center"/>
        <w:rPr>
          <w:rFonts w:cstheme="minorHAnsi"/>
          <w:b/>
          <w:bCs/>
          <w:color w:val="002060"/>
          <w:sz w:val="28"/>
          <w:szCs w:val="28"/>
        </w:rPr>
      </w:pPr>
    </w:p>
    <w:sdt>
      <w:sdtPr>
        <w:rPr>
          <w:rFonts w:cstheme="minorBidi"/>
          <w:b w:val="0"/>
          <w:bCs w:val="0"/>
          <w:color w:val="auto"/>
          <w:sz w:val="22"/>
        </w:rPr>
        <w:id w:val="-1160847685"/>
        <w:docPartObj>
          <w:docPartGallery w:val="Table of Contents"/>
          <w:docPartUnique/>
        </w:docPartObj>
      </w:sdtPr>
      <w:sdtContent>
        <w:p w14:paraId="5F43B058" w14:textId="77777777" w:rsidR="00BB6C0A" w:rsidRDefault="00BB6C0A" w:rsidP="0030708B">
          <w:pPr>
            <w:pStyle w:val="Styl1"/>
            <w:numPr>
              <w:ilvl w:val="0"/>
              <w:numId w:val="0"/>
            </w:numPr>
            <w:ind w:left="360" w:hanging="360"/>
          </w:pPr>
          <w:r>
            <w:t>Spis treści</w:t>
          </w:r>
        </w:p>
        <w:p w14:paraId="5B8486FF" w14:textId="078F864D" w:rsidR="0099757C" w:rsidRDefault="00BB6C0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8183589" w:history="1">
            <w:r w:rsidR="0099757C" w:rsidRPr="00D567F6">
              <w:rPr>
                <w:rStyle w:val="Hipercze"/>
                <w:noProof/>
              </w:rPr>
              <w:t>1.</w:t>
            </w:r>
            <w:r w:rsidR="0099757C">
              <w:rPr>
                <w:rFonts w:eastAsiaTheme="minorEastAsia"/>
                <w:noProof/>
                <w:lang w:eastAsia="pl-PL"/>
              </w:rPr>
              <w:tab/>
            </w:r>
            <w:r w:rsidR="0099757C" w:rsidRPr="00D567F6">
              <w:rPr>
                <w:rStyle w:val="Hipercze"/>
                <w:noProof/>
              </w:rPr>
              <w:t>Informacje o projekcie</w:t>
            </w:r>
            <w:r w:rsidR="0099757C">
              <w:rPr>
                <w:noProof/>
                <w:webHidden/>
              </w:rPr>
              <w:tab/>
            </w:r>
            <w:r w:rsidR="0099757C">
              <w:rPr>
                <w:noProof/>
                <w:webHidden/>
              </w:rPr>
              <w:fldChar w:fldCharType="begin"/>
            </w:r>
            <w:r w:rsidR="0099757C">
              <w:rPr>
                <w:noProof/>
                <w:webHidden/>
              </w:rPr>
              <w:instrText xml:space="preserve"> PAGEREF _Toc68183589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063BDD5A" w14:textId="065CA839" w:rsidR="0099757C" w:rsidRDefault="00000000">
          <w:pPr>
            <w:pStyle w:val="Spistreci3"/>
            <w:tabs>
              <w:tab w:val="right" w:leader="dot" w:pos="9062"/>
            </w:tabs>
            <w:rPr>
              <w:rFonts w:eastAsiaTheme="minorEastAsia"/>
              <w:noProof/>
              <w:lang w:eastAsia="pl-PL"/>
            </w:rPr>
          </w:pPr>
          <w:hyperlink w:anchor="_Toc68183590" w:history="1">
            <w:r w:rsidR="0099757C" w:rsidRPr="00D567F6">
              <w:rPr>
                <w:rStyle w:val="Hipercze"/>
                <w:noProof/>
              </w:rPr>
              <w:t>Nazwa projektu</w:t>
            </w:r>
            <w:r w:rsidR="0099757C">
              <w:rPr>
                <w:noProof/>
                <w:webHidden/>
              </w:rPr>
              <w:tab/>
            </w:r>
            <w:r w:rsidR="0099757C">
              <w:rPr>
                <w:noProof/>
                <w:webHidden/>
              </w:rPr>
              <w:fldChar w:fldCharType="begin"/>
            </w:r>
            <w:r w:rsidR="0099757C">
              <w:rPr>
                <w:noProof/>
                <w:webHidden/>
              </w:rPr>
              <w:instrText xml:space="preserve"> PAGEREF _Toc68183590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1A76AB6" w14:textId="59FF2F10" w:rsidR="0099757C" w:rsidRDefault="00000000">
          <w:pPr>
            <w:pStyle w:val="Spistreci3"/>
            <w:tabs>
              <w:tab w:val="right" w:leader="dot" w:pos="9062"/>
            </w:tabs>
            <w:rPr>
              <w:rFonts w:eastAsiaTheme="minorEastAsia"/>
              <w:noProof/>
              <w:lang w:eastAsia="pl-PL"/>
            </w:rPr>
          </w:pPr>
          <w:hyperlink w:anchor="_Toc68183591" w:history="1">
            <w:r w:rsidR="0099757C" w:rsidRPr="00D567F6">
              <w:rPr>
                <w:rStyle w:val="Hipercze"/>
                <w:noProof/>
              </w:rPr>
              <w:t>Zamawiający</w:t>
            </w:r>
            <w:r w:rsidR="0099757C">
              <w:rPr>
                <w:noProof/>
                <w:webHidden/>
              </w:rPr>
              <w:tab/>
            </w:r>
            <w:r w:rsidR="0099757C">
              <w:rPr>
                <w:noProof/>
                <w:webHidden/>
              </w:rPr>
              <w:fldChar w:fldCharType="begin"/>
            </w:r>
            <w:r w:rsidR="0099757C">
              <w:rPr>
                <w:noProof/>
                <w:webHidden/>
              </w:rPr>
              <w:instrText xml:space="preserve"> PAGEREF _Toc68183591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EB5979E" w14:textId="64E770ED" w:rsidR="0099757C" w:rsidRDefault="00000000">
          <w:pPr>
            <w:pStyle w:val="Spistreci3"/>
            <w:tabs>
              <w:tab w:val="right" w:leader="dot" w:pos="9062"/>
            </w:tabs>
            <w:rPr>
              <w:rFonts w:eastAsiaTheme="minorEastAsia"/>
              <w:noProof/>
              <w:lang w:eastAsia="pl-PL"/>
            </w:rPr>
          </w:pPr>
          <w:hyperlink w:anchor="_Toc68183592" w:history="1">
            <w:r w:rsidR="0099757C" w:rsidRPr="00D567F6">
              <w:rPr>
                <w:rStyle w:val="Hipercze"/>
                <w:noProof/>
              </w:rPr>
              <w:t>Miejsce realizacji</w:t>
            </w:r>
            <w:r w:rsidR="0099757C">
              <w:rPr>
                <w:noProof/>
                <w:webHidden/>
              </w:rPr>
              <w:tab/>
            </w:r>
            <w:r w:rsidR="0099757C">
              <w:rPr>
                <w:noProof/>
                <w:webHidden/>
              </w:rPr>
              <w:fldChar w:fldCharType="begin"/>
            </w:r>
            <w:r w:rsidR="0099757C">
              <w:rPr>
                <w:noProof/>
                <w:webHidden/>
              </w:rPr>
              <w:instrText xml:space="preserve"> PAGEREF _Toc68183592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27865786" w14:textId="3029E7A1" w:rsidR="0099757C" w:rsidRDefault="00000000">
          <w:pPr>
            <w:pStyle w:val="Spistreci3"/>
            <w:tabs>
              <w:tab w:val="right" w:leader="dot" w:pos="9062"/>
            </w:tabs>
            <w:rPr>
              <w:rFonts w:eastAsiaTheme="minorEastAsia"/>
              <w:noProof/>
              <w:lang w:eastAsia="pl-PL"/>
            </w:rPr>
          </w:pPr>
          <w:hyperlink w:anchor="_Toc68183593" w:history="1">
            <w:r w:rsidR="0099757C" w:rsidRPr="00D567F6">
              <w:rPr>
                <w:rStyle w:val="Hipercze"/>
                <w:noProof/>
              </w:rPr>
              <w:t>Krótki opis inwestycji</w:t>
            </w:r>
            <w:r w:rsidR="0099757C">
              <w:rPr>
                <w:noProof/>
                <w:webHidden/>
              </w:rPr>
              <w:tab/>
            </w:r>
            <w:r w:rsidR="0099757C">
              <w:rPr>
                <w:noProof/>
                <w:webHidden/>
              </w:rPr>
              <w:fldChar w:fldCharType="begin"/>
            </w:r>
            <w:r w:rsidR="0099757C">
              <w:rPr>
                <w:noProof/>
                <w:webHidden/>
              </w:rPr>
              <w:instrText xml:space="preserve"> PAGEREF _Toc68183593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67D88253" w14:textId="65DC2FA2" w:rsidR="0099757C" w:rsidRDefault="00000000">
          <w:pPr>
            <w:pStyle w:val="Spistreci3"/>
            <w:tabs>
              <w:tab w:val="right" w:leader="dot" w:pos="9062"/>
            </w:tabs>
            <w:rPr>
              <w:rFonts w:eastAsiaTheme="minorEastAsia"/>
              <w:noProof/>
              <w:lang w:eastAsia="pl-PL"/>
            </w:rPr>
          </w:pPr>
          <w:hyperlink w:anchor="_Toc68183594" w:history="1">
            <w:r w:rsidR="0099757C" w:rsidRPr="00D567F6">
              <w:rPr>
                <w:rStyle w:val="Hipercze"/>
                <w:noProof/>
              </w:rPr>
              <w:t>Definicje</w:t>
            </w:r>
            <w:r w:rsidR="0099757C">
              <w:rPr>
                <w:noProof/>
                <w:webHidden/>
              </w:rPr>
              <w:tab/>
            </w:r>
            <w:r w:rsidR="0099757C">
              <w:rPr>
                <w:noProof/>
                <w:webHidden/>
              </w:rPr>
              <w:fldChar w:fldCharType="begin"/>
            </w:r>
            <w:r w:rsidR="0099757C">
              <w:rPr>
                <w:noProof/>
                <w:webHidden/>
              </w:rPr>
              <w:instrText xml:space="preserve"> PAGEREF _Toc68183594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780C9167" w14:textId="426ACE22" w:rsidR="0099757C" w:rsidRDefault="00000000">
          <w:pPr>
            <w:pStyle w:val="Spistreci1"/>
            <w:tabs>
              <w:tab w:val="left" w:pos="440"/>
              <w:tab w:val="right" w:leader="dot" w:pos="9062"/>
            </w:tabs>
            <w:rPr>
              <w:rFonts w:eastAsiaTheme="minorEastAsia"/>
              <w:noProof/>
              <w:lang w:eastAsia="pl-PL"/>
            </w:rPr>
          </w:pPr>
          <w:hyperlink w:anchor="_Toc68183595" w:history="1">
            <w:r w:rsidR="0099757C" w:rsidRPr="00D567F6">
              <w:rPr>
                <w:rStyle w:val="Hipercze"/>
                <w:noProof/>
              </w:rPr>
              <w:t>2.</w:t>
            </w:r>
            <w:r w:rsidR="0099757C">
              <w:rPr>
                <w:rFonts w:eastAsiaTheme="minorEastAsia"/>
                <w:noProof/>
                <w:lang w:eastAsia="pl-PL"/>
              </w:rPr>
              <w:tab/>
            </w:r>
            <w:r w:rsidR="0099757C" w:rsidRPr="00D567F6">
              <w:rPr>
                <w:rStyle w:val="Hipercze"/>
                <w:noProof/>
              </w:rPr>
              <w:t>Cele</w:t>
            </w:r>
            <w:r w:rsidR="0099757C">
              <w:rPr>
                <w:noProof/>
                <w:webHidden/>
              </w:rPr>
              <w:tab/>
            </w:r>
            <w:r w:rsidR="0099757C">
              <w:rPr>
                <w:noProof/>
                <w:webHidden/>
              </w:rPr>
              <w:fldChar w:fldCharType="begin"/>
            </w:r>
            <w:r w:rsidR="0099757C">
              <w:rPr>
                <w:noProof/>
                <w:webHidden/>
              </w:rPr>
              <w:instrText xml:space="preserve"> PAGEREF _Toc68183595 \h </w:instrText>
            </w:r>
            <w:r w:rsidR="0099757C">
              <w:rPr>
                <w:noProof/>
                <w:webHidden/>
              </w:rPr>
            </w:r>
            <w:r w:rsidR="0099757C">
              <w:rPr>
                <w:noProof/>
                <w:webHidden/>
              </w:rPr>
              <w:fldChar w:fldCharType="separate"/>
            </w:r>
            <w:r w:rsidR="0099757C">
              <w:rPr>
                <w:noProof/>
                <w:webHidden/>
              </w:rPr>
              <w:t>5</w:t>
            </w:r>
            <w:r w:rsidR="0099757C">
              <w:rPr>
                <w:noProof/>
                <w:webHidden/>
              </w:rPr>
              <w:fldChar w:fldCharType="end"/>
            </w:r>
          </w:hyperlink>
        </w:p>
        <w:p w14:paraId="153301CD" w14:textId="7DBC10BD" w:rsidR="0099757C" w:rsidRDefault="00000000">
          <w:pPr>
            <w:pStyle w:val="Spistreci1"/>
            <w:tabs>
              <w:tab w:val="left" w:pos="440"/>
              <w:tab w:val="right" w:leader="dot" w:pos="9062"/>
            </w:tabs>
            <w:rPr>
              <w:rFonts w:eastAsiaTheme="minorEastAsia"/>
              <w:noProof/>
              <w:lang w:eastAsia="pl-PL"/>
            </w:rPr>
          </w:pPr>
          <w:hyperlink w:anchor="_Toc68183596" w:history="1">
            <w:r w:rsidR="0099757C" w:rsidRPr="00D567F6">
              <w:rPr>
                <w:rStyle w:val="Hipercze"/>
                <w:noProof/>
              </w:rPr>
              <w:t>3.</w:t>
            </w:r>
            <w:r w:rsidR="0099757C">
              <w:rPr>
                <w:rFonts w:eastAsiaTheme="minorEastAsia"/>
                <w:noProof/>
                <w:lang w:eastAsia="pl-PL"/>
              </w:rPr>
              <w:tab/>
            </w:r>
            <w:r w:rsidR="0099757C" w:rsidRPr="00D567F6">
              <w:rPr>
                <w:rStyle w:val="Hipercze"/>
                <w:noProof/>
              </w:rPr>
              <w:t>Wymagania w zakresie zarządzania</w:t>
            </w:r>
            <w:r w:rsidR="0099757C">
              <w:rPr>
                <w:noProof/>
                <w:webHidden/>
              </w:rPr>
              <w:tab/>
            </w:r>
            <w:r w:rsidR="0099757C">
              <w:rPr>
                <w:noProof/>
                <w:webHidden/>
              </w:rPr>
              <w:fldChar w:fldCharType="begin"/>
            </w:r>
            <w:r w:rsidR="0099757C">
              <w:rPr>
                <w:noProof/>
                <w:webHidden/>
              </w:rPr>
              <w:instrText xml:space="preserve"> PAGEREF _Toc68183596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60D8BFCE" w14:textId="62DA9925" w:rsidR="0099757C" w:rsidRDefault="00000000">
          <w:pPr>
            <w:pStyle w:val="Spistreci3"/>
            <w:tabs>
              <w:tab w:val="right" w:leader="dot" w:pos="9062"/>
            </w:tabs>
            <w:rPr>
              <w:rFonts w:eastAsiaTheme="minorEastAsia"/>
              <w:noProof/>
              <w:lang w:eastAsia="pl-PL"/>
            </w:rPr>
          </w:pPr>
          <w:hyperlink w:anchor="_Toc68183597" w:history="1">
            <w:r w:rsidR="0099757C" w:rsidRPr="00D567F6">
              <w:rPr>
                <w:rStyle w:val="Hipercze"/>
                <w:noProof/>
              </w:rPr>
              <w:t>Plan Wykonania BIM (BEP – BIM Execution Plan)</w:t>
            </w:r>
            <w:r w:rsidR="0099757C">
              <w:rPr>
                <w:noProof/>
                <w:webHidden/>
              </w:rPr>
              <w:tab/>
            </w:r>
            <w:r w:rsidR="0099757C">
              <w:rPr>
                <w:noProof/>
                <w:webHidden/>
              </w:rPr>
              <w:fldChar w:fldCharType="begin"/>
            </w:r>
            <w:r w:rsidR="0099757C">
              <w:rPr>
                <w:noProof/>
                <w:webHidden/>
              </w:rPr>
              <w:instrText xml:space="preserve"> PAGEREF _Toc68183597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764333B9" w14:textId="7319D63D" w:rsidR="0099757C" w:rsidRDefault="00000000">
          <w:pPr>
            <w:pStyle w:val="Spistreci2"/>
            <w:tabs>
              <w:tab w:val="left" w:pos="880"/>
              <w:tab w:val="right" w:leader="dot" w:pos="9062"/>
            </w:tabs>
            <w:rPr>
              <w:rFonts w:eastAsiaTheme="minorEastAsia"/>
              <w:noProof/>
              <w:lang w:eastAsia="pl-PL"/>
            </w:rPr>
          </w:pPr>
          <w:hyperlink w:anchor="_Toc68183598" w:history="1">
            <w:r w:rsidR="0099757C" w:rsidRPr="00D567F6">
              <w:rPr>
                <w:rStyle w:val="Hipercze"/>
                <w:noProof/>
              </w:rPr>
              <w:t>3.1.</w:t>
            </w:r>
            <w:r w:rsidR="0099757C">
              <w:rPr>
                <w:rFonts w:eastAsiaTheme="minorEastAsia"/>
                <w:noProof/>
                <w:lang w:eastAsia="pl-PL"/>
              </w:rPr>
              <w:tab/>
            </w:r>
            <w:r w:rsidR="0099757C" w:rsidRPr="00D567F6">
              <w:rPr>
                <w:rStyle w:val="Hipercze"/>
                <w:noProof/>
              </w:rPr>
              <w:t>Standardy i normy</w:t>
            </w:r>
            <w:r w:rsidR="0099757C">
              <w:rPr>
                <w:noProof/>
                <w:webHidden/>
              </w:rPr>
              <w:tab/>
            </w:r>
            <w:r w:rsidR="0099757C">
              <w:rPr>
                <w:noProof/>
                <w:webHidden/>
              </w:rPr>
              <w:fldChar w:fldCharType="begin"/>
            </w:r>
            <w:r w:rsidR="0099757C">
              <w:rPr>
                <w:noProof/>
                <w:webHidden/>
              </w:rPr>
              <w:instrText xml:space="preserve"> PAGEREF _Toc68183598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0B244402" w14:textId="41500900" w:rsidR="0099757C" w:rsidRDefault="00000000">
          <w:pPr>
            <w:pStyle w:val="Spistreci2"/>
            <w:tabs>
              <w:tab w:val="left" w:pos="880"/>
              <w:tab w:val="right" w:leader="dot" w:pos="9062"/>
            </w:tabs>
            <w:rPr>
              <w:rFonts w:eastAsiaTheme="minorEastAsia"/>
              <w:noProof/>
              <w:lang w:eastAsia="pl-PL"/>
            </w:rPr>
          </w:pPr>
          <w:hyperlink w:anchor="_Toc68183599" w:history="1">
            <w:r w:rsidR="0099757C" w:rsidRPr="00D567F6">
              <w:rPr>
                <w:rStyle w:val="Hipercze"/>
                <w:noProof/>
              </w:rPr>
              <w:t>3.2.</w:t>
            </w:r>
            <w:r w:rsidR="0099757C">
              <w:rPr>
                <w:rFonts w:eastAsiaTheme="minorEastAsia"/>
                <w:noProof/>
                <w:lang w:eastAsia="pl-PL"/>
              </w:rPr>
              <w:tab/>
            </w:r>
            <w:r w:rsidR="0099757C" w:rsidRPr="00D567F6">
              <w:rPr>
                <w:rStyle w:val="Hipercze"/>
                <w:noProof/>
              </w:rPr>
              <w:t>Standardy nazewnictwa kontenerów danych</w:t>
            </w:r>
            <w:r w:rsidR="0099757C">
              <w:rPr>
                <w:noProof/>
                <w:webHidden/>
              </w:rPr>
              <w:tab/>
            </w:r>
            <w:r w:rsidR="0099757C">
              <w:rPr>
                <w:noProof/>
                <w:webHidden/>
              </w:rPr>
              <w:fldChar w:fldCharType="begin"/>
            </w:r>
            <w:r w:rsidR="0099757C">
              <w:rPr>
                <w:noProof/>
                <w:webHidden/>
              </w:rPr>
              <w:instrText xml:space="preserve"> PAGEREF _Toc68183599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0951C7B0" w14:textId="7F9F908F" w:rsidR="0099757C" w:rsidRDefault="00000000">
          <w:pPr>
            <w:pStyle w:val="Spistreci2"/>
            <w:tabs>
              <w:tab w:val="left" w:pos="880"/>
              <w:tab w:val="right" w:leader="dot" w:pos="9062"/>
            </w:tabs>
            <w:rPr>
              <w:rFonts w:eastAsiaTheme="minorEastAsia"/>
              <w:noProof/>
              <w:lang w:eastAsia="pl-PL"/>
            </w:rPr>
          </w:pPr>
          <w:hyperlink w:anchor="_Toc68183600" w:history="1">
            <w:r w:rsidR="0099757C" w:rsidRPr="00D567F6">
              <w:rPr>
                <w:rStyle w:val="Hipercze"/>
                <w:noProof/>
              </w:rPr>
              <w:t>3.3.</w:t>
            </w:r>
            <w:r w:rsidR="0099757C">
              <w:rPr>
                <w:rFonts w:eastAsiaTheme="minorEastAsia"/>
                <w:noProof/>
                <w:lang w:eastAsia="pl-PL"/>
              </w:rPr>
              <w:tab/>
            </w:r>
            <w:r w:rsidR="0099757C" w:rsidRPr="00D567F6">
              <w:rPr>
                <w:rStyle w:val="Hipercze"/>
                <w:noProof/>
              </w:rPr>
              <w:t>Role i zakres odpowiedzialności uczestników</w:t>
            </w:r>
            <w:r w:rsidR="0099757C">
              <w:rPr>
                <w:noProof/>
                <w:webHidden/>
              </w:rPr>
              <w:tab/>
            </w:r>
            <w:r w:rsidR="0099757C">
              <w:rPr>
                <w:noProof/>
                <w:webHidden/>
              </w:rPr>
              <w:fldChar w:fldCharType="begin"/>
            </w:r>
            <w:r w:rsidR="0099757C">
              <w:rPr>
                <w:noProof/>
                <w:webHidden/>
              </w:rPr>
              <w:instrText xml:space="preserve"> PAGEREF _Toc68183600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21665EF1" w14:textId="51A67DC9" w:rsidR="0099757C" w:rsidRDefault="00000000">
          <w:pPr>
            <w:pStyle w:val="Spistreci2"/>
            <w:tabs>
              <w:tab w:val="left" w:pos="880"/>
              <w:tab w:val="right" w:leader="dot" w:pos="9062"/>
            </w:tabs>
            <w:rPr>
              <w:rFonts w:eastAsiaTheme="minorEastAsia"/>
              <w:noProof/>
              <w:lang w:eastAsia="pl-PL"/>
            </w:rPr>
          </w:pPr>
          <w:hyperlink w:anchor="_Toc68183601" w:history="1">
            <w:r w:rsidR="0099757C" w:rsidRPr="00D567F6">
              <w:rPr>
                <w:rStyle w:val="Hipercze"/>
                <w:noProof/>
              </w:rPr>
              <w:t>3.4.</w:t>
            </w:r>
            <w:r w:rsidR="0099757C">
              <w:rPr>
                <w:rFonts w:eastAsiaTheme="minorEastAsia"/>
                <w:noProof/>
                <w:lang w:eastAsia="pl-PL"/>
              </w:rPr>
              <w:tab/>
            </w:r>
            <w:r w:rsidR="0099757C" w:rsidRPr="00D567F6">
              <w:rPr>
                <w:rStyle w:val="Hipercze"/>
                <w:noProof/>
              </w:rPr>
              <w:t>Planowanie pracy i systematyzacja danych</w:t>
            </w:r>
            <w:r w:rsidR="0099757C">
              <w:rPr>
                <w:noProof/>
                <w:webHidden/>
              </w:rPr>
              <w:tab/>
            </w:r>
            <w:r w:rsidR="0099757C">
              <w:rPr>
                <w:noProof/>
                <w:webHidden/>
              </w:rPr>
              <w:fldChar w:fldCharType="begin"/>
            </w:r>
            <w:r w:rsidR="0099757C">
              <w:rPr>
                <w:noProof/>
                <w:webHidden/>
              </w:rPr>
              <w:instrText xml:space="preserve"> PAGEREF _Toc68183601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6F54F946" w14:textId="4F8EC36E" w:rsidR="0099757C" w:rsidRDefault="00000000">
          <w:pPr>
            <w:pStyle w:val="Spistreci2"/>
            <w:tabs>
              <w:tab w:val="left" w:pos="880"/>
              <w:tab w:val="right" w:leader="dot" w:pos="9062"/>
            </w:tabs>
            <w:rPr>
              <w:rFonts w:eastAsiaTheme="minorEastAsia"/>
              <w:noProof/>
              <w:lang w:eastAsia="pl-PL"/>
            </w:rPr>
          </w:pPr>
          <w:hyperlink w:anchor="_Toc68183602" w:history="1">
            <w:r w:rsidR="0099757C" w:rsidRPr="00D567F6">
              <w:rPr>
                <w:rStyle w:val="Hipercze"/>
                <w:noProof/>
              </w:rPr>
              <w:t>3.5.</w:t>
            </w:r>
            <w:r w:rsidR="0099757C">
              <w:rPr>
                <w:rFonts w:eastAsiaTheme="minorEastAsia"/>
                <w:noProof/>
                <w:lang w:eastAsia="pl-PL"/>
              </w:rPr>
              <w:tab/>
            </w:r>
            <w:r w:rsidR="0099757C" w:rsidRPr="00D567F6">
              <w:rPr>
                <w:rStyle w:val="Hipercze"/>
                <w:noProof/>
              </w:rPr>
              <w:t>Zarządzanie modelem i dokumentacją</w:t>
            </w:r>
            <w:r w:rsidR="0099757C">
              <w:rPr>
                <w:noProof/>
                <w:webHidden/>
              </w:rPr>
              <w:tab/>
            </w:r>
            <w:r w:rsidR="0099757C">
              <w:rPr>
                <w:noProof/>
                <w:webHidden/>
              </w:rPr>
              <w:fldChar w:fldCharType="begin"/>
            </w:r>
            <w:r w:rsidR="0099757C">
              <w:rPr>
                <w:noProof/>
                <w:webHidden/>
              </w:rPr>
              <w:instrText xml:space="preserve"> PAGEREF _Toc68183602 \h </w:instrText>
            </w:r>
            <w:r w:rsidR="0099757C">
              <w:rPr>
                <w:noProof/>
                <w:webHidden/>
              </w:rPr>
            </w:r>
            <w:r w:rsidR="0099757C">
              <w:rPr>
                <w:noProof/>
                <w:webHidden/>
              </w:rPr>
              <w:fldChar w:fldCharType="separate"/>
            </w:r>
            <w:r w:rsidR="0099757C">
              <w:rPr>
                <w:noProof/>
                <w:webHidden/>
              </w:rPr>
              <w:t>9</w:t>
            </w:r>
            <w:r w:rsidR="0099757C">
              <w:rPr>
                <w:noProof/>
                <w:webHidden/>
              </w:rPr>
              <w:fldChar w:fldCharType="end"/>
            </w:r>
          </w:hyperlink>
        </w:p>
        <w:p w14:paraId="29EBD556" w14:textId="002C4464" w:rsidR="0099757C" w:rsidRDefault="00000000">
          <w:pPr>
            <w:pStyle w:val="Spistreci2"/>
            <w:tabs>
              <w:tab w:val="left" w:pos="880"/>
              <w:tab w:val="right" w:leader="dot" w:pos="9062"/>
            </w:tabs>
            <w:rPr>
              <w:rFonts w:eastAsiaTheme="minorEastAsia"/>
              <w:noProof/>
              <w:lang w:eastAsia="pl-PL"/>
            </w:rPr>
          </w:pPr>
          <w:hyperlink w:anchor="_Toc68183603" w:history="1">
            <w:r w:rsidR="0099757C" w:rsidRPr="00D567F6">
              <w:rPr>
                <w:rStyle w:val="Hipercze"/>
                <w:noProof/>
              </w:rPr>
              <w:t>3.6.</w:t>
            </w:r>
            <w:r w:rsidR="0099757C">
              <w:rPr>
                <w:rFonts w:eastAsiaTheme="minorEastAsia"/>
                <w:noProof/>
                <w:lang w:eastAsia="pl-PL"/>
              </w:rPr>
              <w:tab/>
            </w:r>
            <w:r w:rsidR="0099757C" w:rsidRPr="00D567F6">
              <w:rPr>
                <w:rStyle w:val="Hipercze"/>
                <w:noProof/>
              </w:rPr>
              <w:t>Bezpieczeństwo danych</w:t>
            </w:r>
            <w:r w:rsidR="0099757C">
              <w:rPr>
                <w:noProof/>
                <w:webHidden/>
              </w:rPr>
              <w:tab/>
            </w:r>
            <w:r w:rsidR="0099757C">
              <w:rPr>
                <w:noProof/>
                <w:webHidden/>
              </w:rPr>
              <w:fldChar w:fldCharType="begin"/>
            </w:r>
            <w:r w:rsidR="0099757C">
              <w:rPr>
                <w:noProof/>
                <w:webHidden/>
              </w:rPr>
              <w:instrText xml:space="preserve"> PAGEREF _Toc68183603 \h </w:instrText>
            </w:r>
            <w:r w:rsidR="0099757C">
              <w:rPr>
                <w:noProof/>
                <w:webHidden/>
              </w:rPr>
            </w:r>
            <w:r w:rsidR="0099757C">
              <w:rPr>
                <w:noProof/>
                <w:webHidden/>
              </w:rPr>
              <w:fldChar w:fldCharType="separate"/>
            </w:r>
            <w:r w:rsidR="0099757C">
              <w:rPr>
                <w:noProof/>
                <w:webHidden/>
              </w:rPr>
              <w:t>10</w:t>
            </w:r>
            <w:r w:rsidR="0099757C">
              <w:rPr>
                <w:noProof/>
                <w:webHidden/>
              </w:rPr>
              <w:fldChar w:fldCharType="end"/>
            </w:r>
          </w:hyperlink>
        </w:p>
        <w:p w14:paraId="57641517" w14:textId="25037021" w:rsidR="0099757C" w:rsidRDefault="00000000">
          <w:pPr>
            <w:pStyle w:val="Spistreci2"/>
            <w:tabs>
              <w:tab w:val="left" w:pos="880"/>
              <w:tab w:val="right" w:leader="dot" w:pos="9062"/>
            </w:tabs>
            <w:rPr>
              <w:rFonts w:eastAsiaTheme="minorEastAsia"/>
              <w:noProof/>
              <w:lang w:eastAsia="pl-PL"/>
            </w:rPr>
          </w:pPr>
          <w:hyperlink w:anchor="_Toc68183604" w:history="1">
            <w:r w:rsidR="0099757C" w:rsidRPr="00D567F6">
              <w:rPr>
                <w:rStyle w:val="Hipercze"/>
                <w:noProof/>
              </w:rPr>
              <w:t>3.7.</w:t>
            </w:r>
            <w:r w:rsidR="0099757C">
              <w:rPr>
                <w:rFonts w:eastAsiaTheme="minorEastAsia"/>
                <w:noProof/>
                <w:lang w:eastAsia="pl-PL"/>
              </w:rPr>
              <w:tab/>
            </w:r>
            <w:r w:rsidR="0099757C" w:rsidRPr="00D567F6">
              <w:rPr>
                <w:rStyle w:val="Hipercze"/>
                <w:noProof/>
              </w:rPr>
              <w:t>Koordynacja i wykrywanie kolizji</w:t>
            </w:r>
            <w:r w:rsidR="0099757C">
              <w:rPr>
                <w:noProof/>
                <w:webHidden/>
              </w:rPr>
              <w:tab/>
            </w:r>
            <w:r w:rsidR="0099757C">
              <w:rPr>
                <w:noProof/>
                <w:webHidden/>
              </w:rPr>
              <w:fldChar w:fldCharType="begin"/>
            </w:r>
            <w:r w:rsidR="0099757C">
              <w:rPr>
                <w:noProof/>
                <w:webHidden/>
              </w:rPr>
              <w:instrText xml:space="preserve"> PAGEREF _Toc68183604 \h </w:instrText>
            </w:r>
            <w:r w:rsidR="0099757C">
              <w:rPr>
                <w:noProof/>
                <w:webHidden/>
              </w:rPr>
            </w:r>
            <w:r w:rsidR="0099757C">
              <w:rPr>
                <w:noProof/>
                <w:webHidden/>
              </w:rPr>
              <w:fldChar w:fldCharType="separate"/>
            </w:r>
            <w:r w:rsidR="0099757C">
              <w:rPr>
                <w:noProof/>
                <w:webHidden/>
              </w:rPr>
              <w:t>11</w:t>
            </w:r>
            <w:r w:rsidR="0099757C">
              <w:rPr>
                <w:noProof/>
                <w:webHidden/>
              </w:rPr>
              <w:fldChar w:fldCharType="end"/>
            </w:r>
          </w:hyperlink>
        </w:p>
        <w:p w14:paraId="3589ECD2" w14:textId="501DF5D9" w:rsidR="0099757C" w:rsidRDefault="00000000">
          <w:pPr>
            <w:pStyle w:val="Spistreci2"/>
            <w:tabs>
              <w:tab w:val="left" w:pos="880"/>
              <w:tab w:val="right" w:leader="dot" w:pos="9062"/>
            </w:tabs>
            <w:rPr>
              <w:rFonts w:eastAsiaTheme="minorEastAsia"/>
              <w:noProof/>
              <w:lang w:eastAsia="pl-PL"/>
            </w:rPr>
          </w:pPr>
          <w:hyperlink w:anchor="_Toc68183605" w:history="1">
            <w:r w:rsidR="0099757C" w:rsidRPr="00D567F6">
              <w:rPr>
                <w:rStyle w:val="Hipercze"/>
                <w:noProof/>
              </w:rPr>
              <w:t>3.8.</w:t>
            </w:r>
            <w:r w:rsidR="0099757C">
              <w:rPr>
                <w:rFonts w:eastAsiaTheme="minorEastAsia"/>
                <w:noProof/>
                <w:lang w:eastAsia="pl-PL"/>
              </w:rPr>
              <w:tab/>
            </w:r>
            <w:r w:rsidR="0099757C" w:rsidRPr="00D567F6">
              <w:rPr>
                <w:rStyle w:val="Hipercze"/>
                <w:noProof/>
              </w:rPr>
              <w:t>Spotkania i przeglądy modelu</w:t>
            </w:r>
            <w:r w:rsidR="0099757C">
              <w:rPr>
                <w:noProof/>
                <w:webHidden/>
              </w:rPr>
              <w:tab/>
            </w:r>
            <w:r w:rsidR="0099757C">
              <w:rPr>
                <w:noProof/>
                <w:webHidden/>
              </w:rPr>
              <w:fldChar w:fldCharType="begin"/>
            </w:r>
            <w:r w:rsidR="0099757C">
              <w:rPr>
                <w:noProof/>
                <w:webHidden/>
              </w:rPr>
              <w:instrText xml:space="preserve"> PAGEREF _Toc68183605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074F097C" w14:textId="0610B7DC" w:rsidR="0099757C" w:rsidRDefault="00000000">
          <w:pPr>
            <w:pStyle w:val="Spistreci2"/>
            <w:tabs>
              <w:tab w:val="left" w:pos="880"/>
              <w:tab w:val="right" w:leader="dot" w:pos="9062"/>
            </w:tabs>
            <w:rPr>
              <w:rFonts w:eastAsiaTheme="minorEastAsia"/>
              <w:noProof/>
              <w:lang w:eastAsia="pl-PL"/>
            </w:rPr>
          </w:pPr>
          <w:hyperlink w:anchor="_Toc68183606" w:history="1">
            <w:r w:rsidR="0099757C" w:rsidRPr="00D567F6">
              <w:rPr>
                <w:rStyle w:val="Hipercze"/>
                <w:noProof/>
              </w:rPr>
              <w:t>3.9.</w:t>
            </w:r>
            <w:r w:rsidR="0099757C">
              <w:rPr>
                <w:rFonts w:eastAsiaTheme="minorEastAsia"/>
                <w:noProof/>
                <w:lang w:eastAsia="pl-PL"/>
              </w:rPr>
              <w:tab/>
            </w:r>
            <w:r w:rsidR="0099757C" w:rsidRPr="00D567F6">
              <w:rPr>
                <w:rStyle w:val="Hipercze"/>
                <w:noProof/>
              </w:rPr>
              <w:t>Zarządzanie BHP</w:t>
            </w:r>
            <w:r w:rsidR="0099757C">
              <w:rPr>
                <w:noProof/>
                <w:webHidden/>
              </w:rPr>
              <w:tab/>
            </w:r>
            <w:r w:rsidR="0099757C">
              <w:rPr>
                <w:noProof/>
                <w:webHidden/>
              </w:rPr>
              <w:fldChar w:fldCharType="begin"/>
            </w:r>
            <w:r w:rsidR="0099757C">
              <w:rPr>
                <w:noProof/>
                <w:webHidden/>
              </w:rPr>
              <w:instrText xml:space="preserve"> PAGEREF _Toc68183606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7E2BA1AD" w14:textId="1BE09E07" w:rsidR="0099757C" w:rsidRDefault="00000000">
          <w:pPr>
            <w:pStyle w:val="Spistreci2"/>
            <w:tabs>
              <w:tab w:val="left" w:pos="1100"/>
              <w:tab w:val="right" w:leader="dot" w:pos="9062"/>
            </w:tabs>
            <w:rPr>
              <w:rFonts w:eastAsiaTheme="minorEastAsia"/>
              <w:noProof/>
              <w:lang w:eastAsia="pl-PL"/>
            </w:rPr>
          </w:pPr>
          <w:hyperlink w:anchor="_Toc68183607" w:history="1">
            <w:r w:rsidR="0099757C" w:rsidRPr="00D567F6">
              <w:rPr>
                <w:rStyle w:val="Hipercze"/>
                <w:noProof/>
              </w:rPr>
              <w:t>3.10.</w:t>
            </w:r>
            <w:r w:rsidR="0099757C">
              <w:rPr>
                <w:rFonts w:eastAsiaTheme="minorEastAsia"/>
                <w:noProof/>
                <w:lang w:eastAsia="pl-PL"/>
              </w:rPr>
              <w:tab/>
            </w:r>
            <w:r w:rsidR="0099757C" w:rsidRPr="00D567F6">
              <w:rPr>
                <w:rStyle w:val="Hipercze"/>
                <w:noProof/>
              </w:rPr>
              <w:t>Plan zgodności</w:t>
            </w:r>
            <w:r w:rsidR="0099757C">
              <w:rPr>
                <w:noProof/>
                <w:webHidden/>
              </w:rPr>
              <w:tab/>
            </w:r>
            <w:r w:rsidR="0099757C">
              <w:rPr>
                <w:noProof/>
                <w:webHidden/>
              </w:rPr>
              <w:fldChar w:fldCharType="begin"/>
            </w:r>
            <w:r w:rsidR="0099757C">
              <w:rPr>
                <w:noProof/>
                <w:webHidden/>
              </w:rPr>
              <w:instrText xml:space="preserve"> PAGEREF _Toc68183607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6AE65C90" w14:textId="023285A6" w:rsidR="0099757C" w:rsidRDefault="00000000">
          <w:pPr>
            <w:pStyle w:val="Spistreci3"/>
            <w:tabs>
              <w:tab w:val="right" w:leader="dot" w:pos="9062"/>
            </w:tabs>
            <w:rPr>
              <w:rFonts w:eastAsiaTheme="minorEastAsia"/>
              <w:noProof/>
              <w:lang w:eastAsia="pl-PL"/>
            </w:rPr>
          </w:pPr>
          <w:hyperlink w:anchor="_Toc68183608" w:history="1">
            <w:r w:rsidR="0099757C" w:rsidRPr="00D567F6">
              <w:rPr>
                <w:rStyle w:val="Hipercze"/>
                <w:noProof/>
              </w:rPr>
              <w:t>Jednostki używane w projekcie</w:t>
            </w:r>
            <w:r w:rsidR="0099757C">
              <w:rPr>
                <w:noProof/>
                <w:webHidden/>
              </w:rPr>
              <w:tab/>
            </w:r>
            <w:r w:rsidR="0099757C">
              <w:rPr>
                <w:noProof/>
                <w:webHidden/>
              </w:rPr>
              <w:fldChar w:fldCharType="begin"/>
            </w:r>
            <w:r w:rsidR="0099757C">
              <w:rPr>
                <w:noProof/>
                <w:webHidden/>
              </w:rPr>
              <w:instrText xml:space="preserve"> PAGEREF _Toc68183608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2279DDC0" w14:textId="1DF3A6D5" w:rsidR="0099757C" w:rsidRDefault="00000000">
          <w:pPr>
            <w:pStyle w:val="Spistreci3"/>
            <w:tabs>
              <w:tab w:val="right" w:leader="dot" w:pos="9062"/>
            </w:tabs>
            <w:rPr>
              <w:rFonts w:eastAsiaTheme="minorEastAsia"/>
              <w:noProof/>
              <w:lang w:eastAsia="pl-PL"/>
            </w:rPr>
          </w:pPr>
          <w:hyperlink w:anchor="_Toc68183609" w:history="1">
            <w:r w:rsidR="0099757C" w:rsidRPr="00D567F6">
              <w:rPr>
                <w:rStyle w:val="Hipercze"/>
                <w:noProof/>
              </w:rPr>
              <w:t>Procesy współpracy</w:t>
            </w:r>
            <w:r w:rsidR="0099757C">
              <w:rPr>
                <w:noProof/>
                <w:webHidden/>
              </w:rPr>
              <w:tab/>
            </w:r>
            <w:r w:rsidR="0099757C">
              <w:rPr>
                <w:noProof/>
                <w:webHidden/>
              </w:rPr>
              <w:fldChar w:fldCharType="begin"/>
            </w:r>
            <w:r w:rsidR="0099757C">
              <w:rPr>
                <w:noProof/>
                <w:webHidden/>
              </w:rPr>
              <w:instrText xml:space="preserve"> PAGEREF _Toc68183609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383CD5B5" w14:textId="528F9265" w:rsidR="0099757C" w:rsidRDefault="00000000">
          <w:pPr>
            <w:pStyle w:val="Spistreci3"/>
            <w:tabs>
              <w:tab w:val="right" w:leader="dot" w:pos="9062"/>
            </w:tabs>
            <w:rPr>
              <w:rFonts w:eastAsiaTheme="minorEastAsia"/>
              <w:noProof/>
              <w:lang w:eastAsia="pl-PL"/>
            </w:rPr>
          </w:pPr>
          <w:hyperlink w:anchor="_Toc68183610" w:history="1">
            <w:r w:rsidR="0099757C" w:rsidRPr="00D567F6">
              <w:rPr>
                <w:rStyle w:val="Hipercze"/>
                <w:noProof/>
              </w:rPr>
              <w:t>Procedury zapewnienia jakości</w:t>
            </w:r>
            <w:r w:rsidR="0099757C">
              <w:rPr>
                <w:noProof/>
                <w:webHidden/>
              </w:rPr>
              <w:tab/>
            </w:r>
            <w:r w:rsidR="0099757C">
              <w:rPr>
                <w:noProof/>
                <w:webHidden/>
              </w:rPr>
              <w:fldChar w:fldCharType="begin"/>
            </w:r>
            <w:r w:rsidR="0099757C">
              <w:rPr>
                <w:noProof/>
                <w:webHidden/>
              </w:rPr>
              <w:instrText xml:space="preserve"> PAGEREF _Toc68183610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10DF5B1F" w14:textId="3AAF2845" w:rsidR="0099757C" w:rsidRDefault="00000000">
          <w:pPr>
            <w:pStyle w:val="Spistreci3"/>
            <w:tabs>
              <w:tab w:val="right" w:leader="dot" w:pos="9062"/>
            </w:tabs>
            <w:rPr>
              <w:rFonts w:eastAsiaTheme="minorEastAsia"/>
              <w:noProof/>
              <w:lang w:eastAsia="pl-PL"/>
            </w:rPr>
          </w:pPr>
          <w:hyperlink w:anchor="_Toc68183611" w:history="1">
            <w:r w:rsidR="0099757C" w:rsidRPr="00D567F6">
              <w:rPr>
                <w:rStyle w:val="Hipercze"/>
                <w:noProof/>
              </w:rPr>
              <w:t>Podział modeli</w:t>
            </w:r>
            <w:r w:rsidR="0099757C">
              <w:rPr>
                <w:noProof/>
                <w:webHidden/>
              </w:rPr>
              <w:tab/>
            </w:r>
            <w:r w:rsidR="0099757C">
              <w:rPr>
                <w:noProof/>
                <w:webHidden/>
              </w:rPr>
              <w:fldChar w:fldCharType="begin"/>
            </w:r>
            <w:r w:rsidR="0099757C">
              <w:rPr>
                <w:noProof/>
                <w:webHidden/>
              </w:rPr>
              <w:instrText xml:space="preserve"> PAGEREF _Toc68183611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63B769FC" w14:textId="5046D02A" w:rsidR="0099757C" w:rsidRDefault="00000000">
          <w:pPr>
            <w:pStyle w:val="Spistreci2"/>
            <w:tabs>
              <w:tab w:val="left" w:pos="1100"/>
              <w:tab w:val="right" w:leader="dot" w:pos="9062"/>
            </w:tabs>
            <w:rPr>
              <w:rFonts w:eastAsiaTheme="minorEastAsia"/>
              <w:noProof/>
              <w:lang w:eastAsia="pl-PL"/>
            </w:rPr>
          </w:pPr>
          <w:hyperlink w:anchor="_Toc68183612" w:history="1">
            <w:r w:rsidR="0099757C" w:rsidRPr="00D567F6">
              <w:rPr>
                <w:rStyle w:val="Hipercze"/>
                <w:noProof/>
              </w:rPr>
              <w:t>3.11.</w:t>
            </w:r>
            <w:r w:rsidR="0099757C">
              <w:rPr>
                <w:rFonts w:eastAsiaTheme="minorEastAsia"/>
                <w:noProof/>
                <w:lang w:eastAsia="pl-PL"/>
              </w:rPr>
              <w:tab/>
            </w:r>
            <w:r w:rsidR="0099757C" w:rsidRPr="00D567F6">
              <w:rPr>
                <w:rStyle w:val="Hipercze"/>
                <w:noProof/>
              </w:rPr>
              <w:t>Strategia dostarczania informacji o zasobach i obiekcie</w:t>
            </w:r>
            <w:r w:rsidR="0099757C">
              <w:rPr>
                <w:noProof/>
                <w:webHidden/>
              </w:rPr>
              <w:tab/>
            </w:r>
            <w:r w:rsidR="0099757C">
              <w:rPr>
                <w:noProof/>
                <w:webHidden/>
              </w:rPr>
              <w:fldChar w:fldCharType="begin"/>
            </w:r>
            <w:r w:rsidR="0099757C">
              <w:rPr>
                <w:noProof/>
                <w:webHidden/>
              </w:rPr>
              <w:instrText xml:space="preserve"> PAGEREF _Toc68183612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0E69CB75" w14:textId="7DA9C4B2" w:rsidR="0099757C" w:rsidRDefault="00000000">
          <w:pPr>
            <w:pStyle w:val="Spistreci1"/>
            <w:tabs>
              <w:tab w:val="left" w:pos="440"/>
              <w:tab w:val="right" w:leader="dot" w:pos="9062"/>
            </w:tabs>
            <w:rPr>
              <w:rFonts w:eastAsiaTheme="minorEastAsia"/>
              <w:noProof/>
              <w:lang w:eastAsia="pl-PL"/>
            </w:rPr>
          </w:pPr>
          <w:hyperlink w:anchor="_Toc68183613" w:history="1">
            <w:r w:rsidR="0099757C" w:rsidRPr="00D567F6">
              <w:rPr>
                <w:rStyle w:val="Hipercze"/>
                <w:noProof/>
              </w:rPr>
              <w:t>4.</w:t>
            </w:r>
            <w:r w:rsidR="0099757C">
              <w:rPr>
                <w:rFonts w:eastAsiaTheme="minorEastAsia"/>
                <w:noProof/>
                <w:lang w:eastAsia="pl-PL"/>
              </w:rPr>
              <w:tab/>
            </w:r>
            <w:r w:rsidR="0099757C" w:rsidRPr="00D567F6">
              <w:rPr>
                <w:rStyle w:val="Hipercze"/>
                <w:noProof/>
              </w:rPr>
              <w:t>Wymagania techniczne</w:t>
            </w:r>
            <w:r w:rsidR="0099757C">
              <w:rPr>
                <w:noProof/>
                <w:webHidden/>
              </w:rPr>
              <w:tab/>
            </w:r>
            <w:r w:rsidR="0099757C">
              <w:rPr>
                <w:noProof/>
                <w:webHidden/>
              </w:rPr>
              <w:fldChar w:fldCharType="begin"/>
            </w:r>
            <w:r w:rsidR="0099757C">
              <w:rPr>
                <w:noProof/>
                <w:webHidden/>
              </w:rPr>
              <w:instrText xml:space="preserve"> PAGEREF _Toc68183613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0BAEF1FE" w14:textId="4923BB6F" w:rsidR="0099757C" w:rsidRDefault="00000000">
          <w:pPr>
            <w:pStyle w:val="Spistreci2"/>
            <w:tabs>
              <w:tab w:val="left" w:pos="880"/>
              <w:tab w:val="right" w:leader="dot" w:pos="9062"/>
            </w:tabs>
            <w:rPr>
              <w:rFonts w:eastAsiaTheme="minorEastAsia"/>
              <w:noProof/>
              <w:lang w:eastAsia="pl-PL"/>
            </w:rPr>
          </w:pPr>
          <w:hyperlink w:anchor="_Toc68183614" w:history="1">
            <w:r w:rsidR="0099757C" w:rsidRPr="00D567F6">
              <w:rPr>
                <w:rStyle w:val="Hipercze"/>
                <w:noProof/>
              </w:rPr>
              <w:t>4.1.</w:t>
            </w:r>
            <w:r w:rsidR="0099757C">
              <w:rPr>
                <w:rFonts w:eastAsiaTheme="minorEastAsia"/>
                <w:noProof/>
                <w:lang w:eastAsia="pl-PL"/>
              </w:rPr>
              <w:tab/>
            </w:r>
            <w:r w:rsidR="0099757C" w:rsidRPr="00D567F6">
              <w:rPr>
                <w:rStyle w:val="Hipercze"/>
                <w:noProof/>
              </w:rPr>
              <w:t>Platformy oprogramowania</w:t>
            </w:r>
            <w:r w:rsidR="0099757C">
              <w:rPr>
                <w:noProof/>
                <w:webHidden/>
              </w:rPr>
              <w:tab/>
            </w:r>
            <w:r w:rsidR="0099757C">
              <w:rPr>
                <w:noProof/>
                <w:webHidden/>
              </w:rPr>
              <w:fldChar w:fldCharType="begin"/>
            </w:r>
            <w:r w:rsidR="0099757C">
              <w:rPr>
                <w:noProof/>
                <w:webHidden/>
              </w:rPr>
              <w:instrText xml:space="preserve"> PAGEREF _Toc68183614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51865060" w14:textId="02584144" w:rsidR="0099757C" w:rsidRDefault="00000000">
          <w:pPr>
            <w:pStyle w:val="Spistreci2"/>
            <w:tabs>
              <w:tab w:val="left" w:pos="880"/>
              <w:tab w:val="right" w:leader="dot" w:pos="9062"/>
            </w:tabs>
            <w:rPr>
              <w:rFonts w:eastAsiaTheme="minorEastAsia"/>
              <w:noProof/>
              <w:lang w:eastAsia="pl-PL"/>
            </w:rPr>
          </w:pPr>
          <w:hyperlink w:anchor="_Toc68183615" w:history="1">
            <w:r w:rsidR="0099757C" w:rsidRPr="00D567F6">
              <w:rPr>
                <w:rStyle w:val="Hipercze"/>
                <w:noProof/>
              </w:rPr>
              <w:t>4.2.</w:t>
            </w:r>
            <w:r w:rsidR="0099757C">
              <w:rPr>
                <w:rFonts w:eastAsiaTheme="minorEastAsia"/>
                <w:noProof/>
                <w:lang w:eastAsia="pl-PL"/>
              </w:rPr>
              <w:tab/>
            </w:r>
            <w:r w:rsidR="0099757C" w:rsidRPr="00D567F6">
              <w:rPr>
                <w:rStyle w:val="Hipercze"/>
                <w:noProof/>
              </w:rPr>
              <w:t>Format wymiany danych</w:t>
            </w:r>
            <w:r w:rsidR="0099757C">
              <w:rPr>
                <w:noProof/>
                <w:webHidden/>
              </w:rPr>
              <w:tab/>
            </w:r>
            <w:r w:rsidR="0099757C">
              <w:rPr>
                <w:noProof/>
                <w:webHidden/>
              </w:rPr>
              <w:fldChar w:fldCharType="begin"/>
            </w:r>
            <w:r w:rsidR="0099757C">
              <w:rPr>
                <w:noProof/>
                <w:webHidden/>
              </w:rPr>
              <w:instrText xml:space="preserve"> PAGEREF _Toc68183615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28C64812" w14:textId="36EE97F3" w:rsidR="0099757C" w:rsidRDefault="00000000">
          <w:pPr>
            <w:pStyle w:val="Spistreci2"/>
            <w:tabs>
              <w:tab w:val="left" w:pos="880"/>
              <w:tab w:val="right" w:leader="dot" w:pos="9062"/>
            </w:tabs>
            <w:rPr>
              <w:rFonts w:eastAsiaTheme="minorEastAsia"/>
              <w:noProof/>
              <w:lang w:eastAsia="pl-PL"/>
            </w:rPr>
          </w:pPr>
          <w:hyperlink w:anchor="_Toc68183616" w:history="1">
            <w:r w:rsidR="0099757C" w:rsidRPr="00D567F6">
              <w:rPr>
                <w:rStyle w:val="Hipercze"/>
                <w:noProof/>
              </w:rPr>
              <w:t>4.3.</w:t>
            </w:r>
            <w:r w:rsidR="0099757C">
              <w:rPr>
                <w:rFonts w:eastAsiaTheme="minorEastAsia"/>
                <w:noProof/>
                <w:lang w:eastAsia="pl-PL"/>
              </w:rPr>
              <w:tab/>
            </w:r>
            <w:r w:rsidR="0099757C" w:rsidRPr="00D567F6">
              <w:rPr>
                <w:rStyle w:val="Hipercze"/>
                <w:noProof/>
              </w:rPr>
              <w:t>Układy współrzędnych stosowane w projekcie</w:t>
            </w:r>
            <w:r w:rsidR="0099757C">
              <w:rPr>
                <w:noProof/>
                <w:webHidden/>
              </w:rPr>
              <w:tab/>
            </w:r>
            <w:r w:rsidR="0099757C">
              <w:rPr>
                <w:noProof/>
                <w:webHidden/>
              </w:rPr>
              <w:fldChar w:fldCharType="begin"/>
            </w:r>
            <w:r w:rsidR="0099757C">
              <w:rPr>
                <w:noProof/>
                <w:webHidden/>
              </w:rPr>
              <w:instrText xml:space="preserve"> PAGEREF _Toc68183616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9C7A22B" w14:textId="36D473A2" w:rsidR="0099757C" w:rsidRDefault="00000000">
          <w:pPr>
            <w:pStyle w:val="Spistreci2"/>
            <w:tabs>
              <w:tab w:val="left" w:pos="880"/>
              <w:tab w:val="right" w:leader="dot" w:pos="9062"/>
            </w:tabs>
            <w:rPr>
              <w:rFonts w:eastAsiaTheme="minorEastAsia"/>
              <w:noProof/>
              <w:lang w:eastAsia="pl-PL"/>
            </w:rPr>
          </w:pPr>
          <w:hyperlink w:anchor="_Toc68183617" w:history="1">
            <w:r w:rsidR="0099757C" w:rsidRPr="00D567F6">
              <w:rPr>
                <w:rStyle w:val="Hipercze"/>
                <w:noProof/>
              </w:rPr>
              <w:t>4.4.</w:t>
            </w:r>
            <w:r w:rsidR="0099757C">
              <w:rPr>
                <w:rFonts w:eastAsiaTheme="minorEastAsia"/>
                <w:noProof/>
                <w:lang w:eastAsia="pl-PL"/>
              </w:rPr>
              <w:tab/>
            </w:r>
            <w:r w:rsidR="0099757C" w:rsidRPr="00D567F6">
              <w:rPr>
                <w:rStyle w:val="Hipercze"/>
                <w:noProof/>
              </w:rPr>
              <w:t>Poziomy szczegółowości zalecenia ogólne</w:t>
            </w:r>
            <w:r w:rsidR="0099757C">
              <w:rPr>
                <w:noProof/>
                <w:webHidden/>
              </w:rPr>
              <w:tab/>
            </w:r>
            <w:r w:rsidR="0099757C">
              <w:rPr>
                <w:noProof/>
                <w:webHidden/>
              </w:rPr>
              <w:fldChar w:fldCharType="begin"/>
            </w:r>
            <w:r w:rsidR="0099757C">
              <w:rPr>
                <w:noProof/>
                <w:webHidden/>
              </w:rPr>
              <w:instrText xml:space="preserve"> PAGEREF _Toc68183617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AA53E56" w14:textId="0C497075" w:rsidR="0099757C" w:rsidRDefault="00000000">
          <w:pPr>
            <w:pStyle w:val="Spistreci2"/>
            <w:tabs>
              <w:tab w:val="left" w:pos="880"/>
              <w:tab w:val="right" w:leader="dot" w:pos="9062"/>
            </w:tabs>
            <w:rPr>
              <w:rFonts w:eastAsiaTheme="minorEastAsia"/>
              <w:noProof/>
              <w:lang w:eastAsia="pl-PL"/>
            </w:rPr>
          </w:pPr>
          <w:hyperlink w:anchor="_Toc68183618" w:history="1">
            <w:r w:rsidR="0099757C" w:rsidRPr="00D567F6">
              <w:rPr>
                <w:rStyle w:val="Hipercze"/>
                <w:noProof/>
              </w:rPr>
              <w:t>4.5.</w:t>
            </w:r>
            <w:r w:rsidR="0099757C">
              <w:rPr>
                <w:rFonts w:eastAsiaTheme="minorEastAsia"/>
                <w:noProof/>
                <w:lang w:eastAsia="pl-PL"/>
              </w:rPr>
              <w:tab/>
            </w:r>
            <w:r w:rsidR="0099757C" w:rsidRPr="00D567F6">
              <w:rPr>
                <w:rStyle w:val="Hipercze"/>
                <w:noProof/>
              </w:rPr>
              <w:t>Szkolenia</w:t>
            </w:r>
            <w:r w:rsidR="0099757C">
              <w:rPr>
                <w:noProof/>
                <w:webHidden/>
              </w:rPr>
              <w:tab/>
            </w:r>
            <w:r w:rsidR="0099757C">
              <w:rPr>
                <w:noProof/>
                <w:webHidden/>
              </w:rPr>
              <w:fldChar w:fldCharType="begin"/>
            </w:r>
            <w:r w:rsidR="0099757C">
              <w:rPr>
                <w:noProof/>
                <w:webHidden/>
              </w:rPr>
              <w:instrText xml:space="preserve"> PAGEREF _Toc68183618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1055469B" w14:textId="14519697" w:rsidR="0099757C" w:rsidRDefault="00000000">
          <w:pPr>
            <w:pStyle w:val="Spistreci1"/>
            <w:tabs>
              <w:tab w:val="left" w:pos="440"/>
              <w:tab w:val="right" w:leader="dot" w:pos="9062"/>
            </w:tabs>
            <w:rPr>
              <w:rFonts w:eastAsiaTheme="minorEastAsia"/>
              <w:noProof/>
              <w:lang w:eastAsia="pl-PL"/>
            </w:rPr>
          </w:pPr>
          <w:hyperlink w:anchor="_Toc68183619" w:history="1">
            <w:r w:rsidR="0099757C" w:rsidRPr="00D567F6">
              <w:rPr>
                <w:rStyle w:val="Hipercze"/>
                <w:noProof/>
              </w:rPr>
              <w:t>5.</w:t>
            </w:r>
            <w:r w:rsidR="0099757C">
              <w:rPr>
                <w:rFonts w:eastAsiaTheme="minorEastAsia"/>
                <w:noProof/>
                <w:lang w:eastAsia="pl-PL"/>
              </w:rPr>
              <w:tab/>
            </w:r>
            <w:r w:rsidR="0099757C" w:rsidRPr="00D567F6">
              <w:rPr>
                <w:rStyle w:val="Hipercze"/>
                <w:noProof/>
              </w:rPr>
              <w:t>Wymagania organizacyjne i dotyczące dostarczenia danych.</w:t>
            </w:r>
            <w:r w:rsidR="0099757C">
              <w:rPr>
                <w:noProof/>
                <w:webHidden/>
              </w:rPr>
              <w:tab/>
            </w:r>
            <w:r w:rsidR="0099757C">
              <w:rPr>
                <w:noProof/>
                <w:webHidden/>
              </w:rPr>
              <w:fldChar w:fldCharType="begin"/>
            </w:r>
            <w:r w:rsidR="0099757C">
              <w:rPr>
                <w:noProof/>
                <w:webHidden/>
              </w:rPr>
              <w:instrText xml:space="preserve"> PAGEREF _Toc68183619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32826839" w14:textId="3A186674" w:rsidR="0099757C" w:rsidRDefault="00000000">
          <w:pPr>
            <w:pStyle w:val="Spistreci2"/>
            <w:tabs>
              <w:tab w:val="left" w:pos="880"/>
              <w:tab w:val="right" w:leader="dot" w:pos="9062"/>
            </w:tabs>
            <w:rPr>
              <w:rFonts w:eastAsiaTheme="minorEastAsia"/>
              <w:noProof/>
              <w:lang w:eastAsia="pl-PL"/>
            </w:rPr>
          </w:pPr>
          <w:hyperlink w:anchor="_Toc68183620" w:history="1">
            <w:r w:rsidR="0099757C" w:rsidRPr="00D567F6">
              <w:rPr>
                <w:rStyle w:val="Hipercze"/>
                <w:noProof/>
              </w:rPr>
              <w:t>5.1.</w:t>
            </w:r>
            <w:r w:rsidR="0099757C">
              <w:rPr>
                <w:rFonts w:eastAsiaTheme="minorEastAsia"/>
                <w:noProof/>
                <w:lang w:eastAsia="pl-PL"/>
              </w:rPr>
              <w:tab/>
            </w:r>
            <w:r w:rsidR="0099757C" w:rsidRPr="00D567F6">
              <w:rPr>
                <w:rStyle w:val="Hipercze"/>
                <w:noProof/>
              </w:rPr>
              <w:t>Harmonogram dostarczenia/wymiany danych</w:t>
            </w:r>
            <w:r w:rsidR="0099757C">
              <w:rPr>
                <w:noProof/>
                <w:webHidden/>
              </w:rPr>
              <w:tab/>
            </w:r>
            <w:r w:rsidR="0099757C">
              <w:rPr>
                <w:noProof/>
                <w:webHidden/>
              </w:rPr>
              <w:fldChar w:fldCharType="begin"/>
            </w:r>
            <w:r w:rsidR="0099757C">
              <w:rPr>
                <w:noProof/>
                <w:webHidden/>
              </w:rPr>
              <w:instrText xml:space="preserve"> PAGEREF _Toc68183620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4FE52A39" w14:textId="37CA7C86" w:rsidR="0099757C" w:rsidRDefault="00000000">
          <w:pPr>
            <w:pStyle w:val="Spistreci2"/>
            <w:tabs>
              <w:tab w:val="left" w:pos="880"/>
              <w:tab w:val="right" w:leader="dot" w:pos="9062"/>
            </w:tabs>
            <w:rPr>
              <w:rFonts w:eastAsiaTheme="minorEastAsia"/>
              <w:noProof/>
              <w:lang w:eastAsia="pl-PL"/>
            </w:rPr>
          </w:pPr>
          <w:hyperlink w:anchor="_Toc68183621" w:history="1">
            <w:r w:rsidR="0099757C" w:rsidRPr="00D567F6">
              <w:rPr>
                <w:rStyle w:val="Hipercze"/>
                <w:noProof/>
              </w:rPr>
              <w:t>5.2.</w:t>
            </w:r>
            <w:r w:rsidR="0099757C">
              <w:rPr>
                <w:rFonts w:eastAsiaTheme="minorEastAsia"/>
                <w:noProof/>
                <w:lang w:eastAsia="pl-PL"/>
              </w:rPr>
              <w:tab/>
            </w:r>
            <w:r w:rsidR="0099757C" w:rsidRPr="00D567F6">
              <w:rPr>
                <w:rStyle w:val="Hipercze"/>
                <w:noProof/>
              </w:rPr>
              <w:t>Wymagania dot. zakresu dokumentacji BIM projektu BIM</w:t>
            </w:r>
            <w:r w:rsidR="0099757C">
              <w:rPr>
                <w:noProof/>
                <w:webHidden/>
              </w:rPr>
              <w:tab/>
            </w:r>
            <w:r w:rsidR="0099757C">
              <w:rPr>
                <w:noProof/>
                <w:webHidden/>
              </w:rPr>
              <w:fldChar w:fldCharType="begin"/>
            </w:r>
            <w:r w:rsidR="0099757C">
              <w:rPr>
                <w:noProof/>
                <w:webHidden/>
              </w:rPr>
              <w:instrText xml:space="preserve"> PAGEREF _Toc68183621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2591AC8B" w14:textId="473F95CC" w:rsidR="0099757C" w:rsidRDefault="00000000">
          <w:pPr>
            <w:pStyle w:val="Spistreci3"/>
            <w:tabs>
              <w:tab w:val="right" w:leader="dot" w:pos="9062"/>
            </w:tabs>
            <w:rPr>
              <w:rFonts w:eastAsiaTheme="minorEastAsia"/>
              <w:noProof/>
              <w:lang w:eastAsia="pl-PL"/>
            </w:rPr>
          </w:pPr>
          <w:hyperlink w:anchor="_Toc68183622" w:history="1">
            <w:r w:rsidR="0099757C" w:rsidRPr="00D567F6">
              <w:rPr>
                <w:rStyle w:val="Hipercze"/>
                <w:noProof/>
              </w:rPr>
              <w:t>Zakres modeli</w:t>
            </w:r>
            <w:r w:rsidR="0099757C">
              <w:rPr>
                <w:noProof/>
                <w:webHidden/>
              </w:rPr>
              <w:tab/>
            </w:r>
            <w:r w:rsidR="0099757C">
              <w:rPr>
                <w:noProof/>
                <w:webHidden/>
              </w:rPr>
              <w:fldChar w:fldCharType="begin"/>
            </w:r>
            <w:r w:rsidR="0099757C">
              <w:rPr>
                <w:noProof/>
                <w:webHidden/>
              </w:rPr>
              <w:instrText xml:space="preserve"> PAGEREF _Toc68183622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6095102F" w14:textId="50E3A632" w:rsidR="0099757C" w:rsidRDefault="00000000">
          <w:pPr>
            <w:pStyle w:val="Spistreci3"/>
            <w:tabs>
              <w:tab w:val="right" w:leader="dot" w:pos="9062"/>
            </w:tabs>
            <w:rPr>
              <w:rFonts w:eastAsiaTheme="minorEastAsia"/>
              <w:noProof/>
              <w:lang w:eastAsia="pl-PL"/>
            </w:rPr>
          </w:pPr>
          <w:hyperlink w:anchor="_Toc68183623" w:history="1">
            <w:r w:rsidR="0099757C" w:rsidRPr="00D567F6">
              <w:rPr>
                <w:rStyle w:val="Hipercze"/>
                <w:noProof/>
              </w:rPr>
              <w:t>Dokumentacja 2D rysunki i tabele</w:t>
            </w:r>
            <w:r w:rsidR="0099757C">
              <w:rPr>
                <w:noProof/>
                <w:webHidden/>
              </w:rPr>
              <w:tab/>
            </w:r>
            <w:r w:rsidR="0099757C">
              <w:rPr>
                <w:noProof/>
                <w:webHidden/>
              </w:rPr>
              <w:fldChar w:fldCharType="begin"/>
            </w:r>
            <w:r w:rsidR="0099757C">
              <w:rPr>
                <w:noProof/>
                <w:webHidden/>
              </w:rPr>
              <w:instrText xml:space="preserve"> PAGEREF _Toc68183623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519AC40C" w14:textId="5C8DFAF6" w:rsidR="0099757C" w:rsidRDefault="00000000">
          <w:pPr>
            <w:pStyle w:val="Spistreci3"/>
            <w:tabs>
              <w:tab w:val="right" w:leader="dot" w:pos="9062"/>
            </w:tabs>
            <w:rPr>
              <w:rFonts w:eastAsiaTheme="minorEastAsia"/>
              <w:noProof/>
              <w:lang w:eastAsia="pl-PL"/>
            </w:rPr>
          </w:pPr>
          <w:hyperlink w:anchor="_Toc68183624" w:history="1">
            <w:r w:rsidR="0099757C" w:rsidRPr="00D567F6">
              <w:rPr>
                <w:rStyle w:val="Hipercze"/>
                <w:noProof/>
              </w:rPr>
              <w:t>Model 3D dane geometryczne</w:t>
            </w:r>
            <w:r w:rsidR="0099757C">
              <w:rPr>
                <w:noProof/>
                <w:webHidden/>
              </w:rPr>
              <w:tab/>
            </w:r>
            <w:r w:rsidR="0099757C">
              <w:rPr>
                <w:noProof/>
                <w:webHidden/>
              </w:rPr>
              <w:fldChar w:fldCharType="begin"/>
            </w:r>
            <w:r w:rsidR="0099757C">
              <w:rPr>
                <w:noProof/>
                <w:webHidden/>
              </w:rPr>
              <w:instrText xml:space="preserve"> PAGEREF _Toc68183624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95FEC8E" w14:textId="2DAB3CC6" w:rsidR="0099757C" w:rsidRDefault="00000000">
          <w:pPr>
            <w:pStyle w:val="Spistreci3"/>
            <w:tabs>
              <w:tab w:val="right" w:leader="dot" w:pos="9062"/>
            </w:tabs>
            <w:rPr>
              <w:rFonts w:eastAsiaTheme="minorEastAsia"/>
              <w:noProof/>
              <w:lang w:eastAsia="pl-PL"/>
            </w:rPr>
          </w:pPr>
          <w:hyperlink w:anchor="_Toc68183625" w:history="1">
            <w:r w:rsidR="0099757C" w:rsidRPr="00D567F6">
              <w:rPr>
                <w:rStyle w:val="Hipercze"/>
                <w:noProof/>
              </w:rPr>
              <w:t>Model 4D harmonogram</w:t>
            </w:r>
            <w:r w:rsidR="0099757C">
              <w:rPr>
                <w:noProof/>
                <w:webHidden/>
              </w:rPr>
              <w:tab/>
            </w:r>
            <w:r w:rsidR="0099757C">
              <w:rPr>
                <w:noProof/>
                <w:webHidden/>
              </w:rPr>
              <w:fldChar w:fldCharType="begin"/>
            </w:r>
            <w:r w:rsidR="0099757C">
              <w:rPr>
                <w:noProof/>
                <w:webHidden/>
              </w:rPr>
              <w:instrText xml:space="preserve"> PAGEREF _Toc68183625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002E884" w14:textId="785572C6" w:rsidR="0099757C" w:rsidRDefault="00000000">
          <w:pPr>
            <w:pStyle w:val="Spistreci3"/>
            <w:tabs>
              <w:tab w:val="right" w:leader="dot" w:pos="9062"/>
            </w:tabs>
            <w:rPr>
              <w:rFonts w:eastAsiaTheme="minorEastAsia"/>
              <w:noProof/>
              <w:lang w:eastAsia="pl-PL"/>
            </w:rPr>
          </w:pPr>
          <w:hyperlink w:anchor="_Toc68183626" w:history="1">
            <w:r w:rsidR="0099757C" w:rsidRPr="00D567F6">
              <w:rPr>
                <w:rStyle w:val="Hipercze"/>
                <w:noProof/>
              </w:rPr>
              <w:t>Model 5D kosztorysy</w:t>
            </w:r>
            <w:r w:rsidR="0099757C">
              <w:rPr>
                <w:noProof/>
                <w:webHidden/>
              </w:rPr>
              <w:tab/>
            </w:r>
            <w:r w:rsidR="0099757C">
              <w:rPr>
                <w:noProof/>
                <w:webHidden/>
              </w:rPr>
              <w:fldChar w:fldCharType="begin"/>
            </w:r>
            <w:r w:rsidR="0099757C">
              <w:rPr>
                <w:noProof/>
                <w:webHidden/>
              </w:rPr>
              <w:instrText xml:space="preserve"> PAGEREF _Toc68183626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7A9EDD20" w14:textId="13A76B27" w:rsidR="0099757C" w:rsidRDefault="00000000">
          <w:pPr>
            <w:pStyle w:val="Spistreci3"/>
            <w:tabs>
              <w:tab w:val="right" w:leader="dot" w:pos="9062"/>
            </w:tabs>
            <w:rPr>
              <w:rFonts w:eastAsiaTheme="minorEastAsia"/>
              <w:noProof/>
              <w:lang w:eastAsia="pl-PL"/>
            </w:rPr>
          </w:pPr>
          <w:hyperlink w:anchor="_Toc68183627" w:history="1">
            <w:r w:rsidR="0099757C" w:rsidRPr="00D567F6">
              <w:rPr>
                <w:rStyle w:val="Hipercze"/>
                <w:noProof/>
              </w:rPr>
              <w:t>Model 6D analizy energetyczne, komfort użytkowania</w:t>
            </w:r>
            <w:r w:rsidR="0099757C">
              <w:rPr>
                <w:noProof/>
                <w:webHidden/>
              </w:rPr>
              <w:tab/>
            </w:r>
            <w:r w:rsidR="0099757C">
              <w:rPr>
                <w:noProof/>
                <w:webHidden/>
              </w:rPr>
              <w:fldChar w:fldCharType="begin"/>
            </w:r>
            <w:r w:rsidR="0099757C">
              <w:rPr>
                <w:noProof/>
                <w:webHidden/>
              </w:rPr>
              <w:instrText xml:space="preserve"> PAGEREF _Toc68183627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B961846" w14:textId="686C547A" w:rsidR="0099757C" w:rsidRDefault="00000000">
          <w:pPr>
            <w:pStyle w:val="Spistreci3"/>
            <w:tabs>
              <w:tab w:val="right" w:leader="dot" w:pos="9062"/>
            </w:tabs>
            <w:rPr>
              <w:rFonts w:eastAsiaTheme="minorEastAsia"/>
              <w:noProof/>
              <w:lang w:eastAsia="pl-PL"/>
            </w:rPr>
          </w:pPr>
          <w:hyperlink w:anchor="_Toc68183628" w:history="1">
            <w:r w:rsidR="0099757C" w:rsidRPr="00D567F6">
              <w:rPr>
                <w:rStyle w:val="Hipercze"/>
                <w:noProof/>
              </w:rPr>
              <w:t>Model 7D dane do zarządzania obiektem</w:t>
            </w:r>
            <w:r w:rsidR="0099757C">
              <w:rPr>
                <w:noProof/>
                <w:webHidden/>
              </w:rPr>
              <w:tab/>
            </w:r>
            <w:r w:rsidR="0099757C">
              <w:rPr>
                <w:noProof/>
                <w:webHidden/>
              </w:rPr>
              <w:fldChar w:fldCharType="begin"/>
            </w:r>
            <w:r w:rsidR="0099757C">
              <w:rPr>
                <w:noProof/>
                <w:webHidden/>
              </w:rPr>
              <w:instrText xml:space="preserve"> PAGEREF _Toc68183628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082E14D1" w14:textId="53CC3D92" w:rsidR="0099757C" w:rsidRDefault="00000000">
          <w:pPr>
            <w:pStyle w:val="Spistreci3"/>
            <w:tabs>
              <w:tab w:val="right" w:leader="dot" w:pos="9062"/>
            </w:tabs>
            <w:rPr>
              <w:rFonts w:eastAsiaTheme="minorEastAsia"/>
              <w:noProof/>
              <w:lang w:eastAsia="pl-PL"/>
            </w:rPr>
          </w:pPr>
          <w:hyperlink w:anchor="_Toc68183629" w:history="1">
            <w:r w:rsidR="0099757C" w:rsidRPr="00D567F6">
              <w:rPr>
                <w:rStyle w:val="Hipercze"/>
                <w:noProof/>
              </w:rPr>
              <w:t>Zmiany</w:t>
            </w:r>
            <w:r w:rsidR="0099757C">
              <w:rPr>
                <w:noProof/>
                <w:webHidden/>
              </w:rPr>
              <w:tab/>
            </w:r>
            <w:r w:rsidR="0099757C">
              <w:rPr>
                <w:noProof/>
                <w:webHidden/>
              </w:rPr>
              <w:fldChar w:fldCharType="begin"/>
            </w:r>
            <w:r w:rsidR="0099757C">
              <w:rPr>
                <w:noProof/>
                <w:webHidden/>
              </w:rPr>
              <w:instrText xml:space="preserve"> PAGEREF _Toc68183629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6AE1522A" w14:textId="3DC1971B" w:rsidR="0099757C" w:rsidRDefault="00000000">
          <w:pPr>
            <w:pStyle w:val="Spistreci2"/>
            <w:tabs>
              <w:tab w:val="left" w:pos="880"/>
              <w:tab w:val="right" w:leader="dot" w:pos="9062"/>
            </w:tabs>
            <w:rPr>
              <w:rFonts w:eastAsiaTheme="minorEastAsia"/>
              <w:noProof/>
              <w:lang w:eastAsia="pl-PL"/>
            </w:rPr>
          </w:pPr>
          <w:hyperlink w:anchor="_Toc68183630" w:history="1">
            <w:r w:rsidR="0099757C" w:rsidRPr="00D567F6">
              <w:rPr>
                <w:rStyle w:val="Hipercze"/>
                <w:noProof/>
              </w:rPr>
              <w:t>5.3.</w:t>
            </w:r>
            <w:r w:rsidR="0099757C">
              <w:rPr>
                <w:rFonts w:eastAsiaTheme="minorEastAsia"/>
                <w:noProof/>
                <w:lang w:eastAsia="pl-PL"/>
              </w:rPr>
              <w:tab/>
            </w:r>
            <w:r w:rsidR="0099757C" w:rsidRPr="00D567F6">
              <w:rPr>
                <w:rStyle w:val="Hipercze"/>
                <w:noProof/>
              </w:rPr>
              <w:t>Wymagania i ocena kompetencji dot. BIM</w:t>
            </w:r>
            <w:r w:rsidR="0099757C">
              <w:rPr>
                <w:noProof/>
                <w:webHidden/>
              </w:rPr>
              <w:tab/>
            </w:r>
            <w:r w:rsidR="0099757C">
              <w:rPr>
                <w:noProof/>
                <w:webHidden/>
              </w:rPr>
              <w:fldChar w:fldCharType="begin"/>
            </w:r>
            <w:r w:rsidR="0099757C">
              <w:rPr>
                <w:noProof/>
                <w:webHidden/>
              </w:rPr>
              <w:instrText xml:space="preserve"> PAGEREF _Toc68183630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37C91815" w14:textId="7533B3C5" w:rsidR="009529BC" w:rsidRDefault="00BB6C0A">
          <w:r>
            <w:rPr>
              <w:b/>
              <w:bCs/>
            </w:rPr>
            <w:fldChar w:fldCharType="end"/>
          </w:r>
        </w:p>
      </w:sdtContent>
    </w:sdt>
    <w:p w14:paraId="38ADBE96" w14:textId="77777777" w:rsidR="001F4E91" w:rsidRDefault="001F4E91">
      <w:r>
        <w:br w:type="page"/>
      </w:r>
    </w:p>
    <w:p w14:paraId="7C755BFA" w14:textId="77777777" w:rsidR="003951DA" w:rsidRDefault="003951DA" w:rsidP="003951DA"/>
    <w:p w14:paraId="3D567DB5" w14:textId="77777777" w:rsidR="005A611D" w:rsidRDefault="005A611D" w:rsidP="003951DA"/>
    <w:p w14:paraId="3A215435" w14:textId="77777777" w:rsidR="00175525" w:rsidRPr="00267163" w:rsidRDefault="00175525" w:rsidP="00267163">
      <w:pPr>
        <w:pStyle w:val="Nagwek1"/>
      </w:pPr>
      <w:bookmarkStart w:id="1" w:name="_Toc67930477"/>
      <w:bookmarkStart w:id="2" w:name="_Toc68183589"/>
      <w:bookmarkStart w:id="3" w:name="_Hlk67913182"/>
      <w:r w:rsidRPr="00267163">
        <w:t>Informacj</w:t>
      </w:r>
      <w:r w:rsidR="001556D4" w:rsidRPr="00267163">
        <w:t>e</w:t>
      </w:r>
      <w:r w:rsidRPr="00267163">
        <w:t xml:space="preserve"> o projekcie</w:t>
      </w:r>
      <w:bookmarkEnd w:id="1"/>
      <w:bookmarkEnd w:id="2"/>
      <w:r w:rsidRPr="00267163">
        <w:t xml:space="preserve"> </w:t>
      </w:r>
    </w:p>
    <w:p w14:paraId="2BA84BB9" w14:textId="77777777" w:rsidR="0030708B" w:rsidRDefault="00C8220D" w:rsidP="0030708B">
      <w:pPr>
        <w:pStyle w:val="Nagwek3"/>
      </w:pPr>
      <w:bookmarkStart w:id="4" w:name="_Toc68183590"/>
      <w:bookmarkEnd w:id="3"/>
      <w:r w:rsidRPr="00D5357A">
        <w:t>N</w:t>
      </w:r>
      <w:r w:rsidR="0030708B">
        <w:t>azwa projektu</w:t>
      </w:r>
      <w:bookmarkEnd w:id="4"/>
    </w:p>
    <w:p w14:paraId="726DC335" w14:textId="77777777" w:rsidR="00C8220D" w:rsidRPr="00EC55BC" w:rsidRDefault="00C8220D" w:rsidP="00EC55BC">
      <w:pPr>
        <w:jc w:val="both"/>
        <w:rPr>
          <w:rFonts w:cstheme="minorHAnsi"/>
        </w:rPr>
      </w:pPr>
      <w:r w:rsidRPr="00EC55BC">
        <w:rPr>
          <w:rFonts w:cstheme="minorHAnsi"/>
        </w:rPr>
        <w:t xml:space="preserve">Budowa </w:t>
      </w:r>
      <w:bookmarkStart w:id="5" w:name="_Hlk20211301"/>
      <w:r w:rsidRPr="00EC55BC">
        <w:rPr>
          <w:rFonts w:cstheme="minorHAnsi"/>
        </w:rPr>
        <w:t>Budynku Radioterapii w ramach Drugiego etapu budowy Centrum Kliniczno-Dydaktycznego Uniwersytetu Medycznego w Łodzi wraz z Akademickim Ośrodkiem Onkologicznym</w:t>
      </w:r>
      <w:bookmarkEnd w:id="5"/>
      <w:r w:rsidRPr="00EC55BC">
        <w:rPr>
          <w:rFonts w:cstheme="minorHAnsi"/>
        </w:rPr>
        <w:t>, z dostawami wyposażenia</w:t>
      </w:r>
    </w:p>
    <w:p w14:paraId="77E6C1A2" w14:textId="77777777" w:rsidR="0030708B" w:rsidRDefault="0030708B" w:rsidP="0030708B">
      <w:pPr>
        <w:pStyle w:val="Nagwek3"/>
      </w:pPr>
      <w:bookmarkStart w:id="6" w:name="_Toc68183591"/>
      <w:r>
        <w:t>Zamawiający</w:t>
      </w:r>
      <w:bookmarkEnd w:id="6"/>
    </w:p>
    <w:p w14:paraId="6A9F6DF1" w14:textId="77777777" w:rsidR="00C8220D" w:rsidRPr="00EC55BC" w:rsidRDefault="00C8220D" w:rsidP="00EC55BC">
      <w:pPr>
        <w:jc w:val="both"/>
        <w:rPr>
          <w:rFonts w:cstheme="minorHAnsi"/>
        </w:rPr>
      </w:pPr>
      <w:r w:rsidRPr="00EC55BC">
        <w:rPr>
          <w:rFonts w:cstheme="minorHAnsi"/>
        </w:rPr>
        <w:t>Uniwersytet Medyczny w Łodzi</w:t>
      </w:r>
    </w:p>
    <w:p w14:paraId="0149ADC4" w14:textId="77777777" w:rsidR="0030708B" w:rsidRDefault="00C8220D" w:rsidP="0030708B">
      <w:pPr>
        <w:pStyle w:val="Nagwek3"/>
      </w:pPr>
      <w:bookmarkStart w:id="7" w:name="_Toc68183592"/>
      <w:r w:rsidRPr="00D5357A">
        <w:t>Miej</w:t>
      </w:r>
      <w:r w:rsidR="00EC55BC" w:rsidRPr="00D5357A">
        <w:t>s</w:t>
      </w:r>
      <w:r w:rsidR="0030708B">
        <w:t>ce realizacji</w:t>
      </w:r>
      <w:bookmarkEnd w:id="7"/>
    </w:p>
    <w:p w14:paraId="029BEB4F" w14:textId="77777777" w:rsidR="00C8220D" w:rsidRDefault="00C8220D" w:rsidP="00EC55BC">
      <w:pPr>
        <w:jc w:val="both"/>
        <w:rPr>
          <w:rFonts w:cstheme="minorHAnsi"/>
        </w:rPr>
      </w:pPr>
      <w:r w:rsidRPr="00EC55BC">
        <w:rPr>
          <w:rFonts w:cstheme="minorHAnsi"/>
        </w:rPr>
        <w:t>Kampus Centrum Kliniczno-Dydaktyczne zlokalizowany w Łodzi przy ulicy Pomorskiej 251</w:t>
      </w:r>
    </w:p>
    <w:p w14:paraId="329EE488" w14:textId="77777777" w:rsidR="0030708B" w:rsidRDefault="0030708B" w:rsidP="0030708B">
      <w:pPr>
        <w:pStyle w:val="Nagwek3"/>
      </w:pPr>
      <w:bookmarkStart w:id="8" w:name="_Toc68183593"/>
      <w:r>
        <w:t>Krótki opis inwestycji</w:t>
      </w:r>
      <w:bookmarkEnd w:id="8"/>
    </w:p>
    <w:p w14:paraId="14B2088A" w14:textId="014F5578" w:rsidR="00C8220D" w:rsidRDefault="0030708B" w:rsidP="001C566C">
      <w:pPr>
        <w:jc w:val="both"/>
        <w:rPr>
          <w:rFonts w:cstheme="minorHAnsi"/>
        </w:rPr>
      </w:pPr>
      <w:r>
        <w:rPr>
          <w:rFonts w:cstheme="minorHAnsi"/>
        </w:rPr>
        <w:t>B</w:t>
      </w:r>
      <w:r w:rsidR="00D5357A">
        <w:rPr>
          <w:rFonts w:cstheme="minorHAnsi"/>
        </w:rPr>
        <w:t xml:space="preserve">udowa </w:t>
      </w:r>
      <w:r w:rsidR="002B2E1A">
        <w:rPr>
          <w:rFonts w:cstheme="minorHAnsi"/>
        </w:rPr>
        <w:t xml:space="preserve">oraz wyposażenie </w:t>
      </w:r>
      <w:r w:rsidR="00D5357A">
        <w:rPr>
          <w:rFonts w:cstheme="minorHAnsi"/>
        </w:rPr>
        <w:t>budynku</w:t>
      </w:r>
      <w:r w:rsidR="001C566C">
        <w:rPr>
          <w:rFonts w:cstheme="minorHAnsi"/>
        </w:rPr>
        <w:t xml:space="preserve"> zawierające </w:t>
      </w:r>
      <w:r w:rsidR="002B2E1A">
        <w:rPr>
          <w:rFonts w:cstheme="minorHAnsi"/>
        </w:rPr>
        <w:t xml:space="preserve">m.in. </w:t>
      </w:r>
      <w:r w:rsidR="001C566C">
        <w:rPr>
          <w:rFonts w:cstheme="minorHAnsi"/>
        </w:rPr>
        <w:t>Zakłady Radioterapii oraz Diagnostyki Obrazowej</w:t>
      </w:r>
      <w:r w:rsidR="00C54B1E">
        <w:rPr>
          <w:rFonts w:cstheme="minorHAnsi"/>
        </w:rPr>
        <w:t>. Szczegółowy opis inwestycji objęty jest przedstawioną w toku niniejszego postępowania przetargowego dokumentacją projektową oraz opisami</w:t>
      </w:r>
      <w:r w:rsidR="001C566C">
        <w:rPr>
          <w:rFonts w:cstheme="minorHAnsi"/>
        </w:rPr>
        <w:t>.</w:t>
      </w:r>
      <w:r w:rsidR="00C16509">
        <w:rPr>
          <w:rFonts w:cstheme="minorHAnsi"/>
        </w:rPr>
        <w:t xml:space="preserve"> W wyniku realizacji projektu w oparciu o BIM Zamawiający oczekuje wybudowania i oddania do użytkowania obiektu w założonym czasie, budżecie i jakości, a w okresie eksploatacji możliwości </w:t>
      </w:r>
      <w:r w:rsidR="00C54B1E">
        <w:rPr>
          <w:rFonts w:cstheme="minorHAnsi"/>
        </w:rPr>
        <w:t>maksymalnego ograniczania kosztów eksploatacji obiektu oraz posiadania wszelkich danych możliwych do optymalizacji jego użytkowania (m. in. poprzez: analizy danych, modyfikacji przestrzeni).</w:t>
      </w:r>
    </w:p>
    <w:p w14:paraId="0CFE5A22" w14:textId="77777777" w:rsidR="001C566C" w:rsidRPr="0030708B" w:rsidRDefault="001C566C" w:rsidP="0030708B">
      <w:pPr>
        <w:pStyle w:val="Nagwek3"/>
      </w:pPr>
      <w:bookmarkStart w:id="9" w:name="_Toc68183594"/>
      <w:r w:rsidRPr="0030708B">
        <w:t>Definicje</w:t>
      </w:r>
      <w:bookmarkEnd w:id="9"/>
    </w:p>
    <w:p w14:paraId="14D48AD5" w14:textId="77777777" w:rsidR="00C54B1E" w:rsidRPr="00C54B1E" w:rsidRDefault="00C54B1E" w:rsidP="00C54B1E">
      <w:pPr>
        <w:jc w:val="both"/>
        <w:rPr>
          <w:rFonts w:cstheme="minorHAnsi"/>
          <w:bCs/>
        </w:rPr>
      </w:pPr>
      <w:r w:rsidRPr="00C54B1E">
        <w:rPr>
          <w:rFonts w:cstheme="minorHAnsi"/>
          <w:bCs/>
        </w:rPr>
        <w:t>Poniżej przedstawiono słownik podstawowych pojęć stosowanych w treści dokumentu.</w:t>
      </w:r>
    </w:p>
    <w:p w14:paraId="38DEB940" w14:textId="77777777" w:rsidR="00C54B1E" w:rsidRDefault="00C54B1E" w:rsidP="00C54B1E">
      <w:pPr>
        <w:jc w:val="both"/>
        <w:rPr>
          <w:rFonts w:cstheme="minorHAnsi"/>
          <w:bCs/>
        </w:rPr>
      </w:pPr>
      <w:r w:rsidRPr="00C54B1E">
        <w:rPr>
          <w:rFonts w:cstheme="minorHAnsi"/>
          <w:bCs/>
        </w:rPr>
        <w:t>W przypadku braku jakiegoś wyjaśnienia w mniejszym dziale należy wyjaśnienia szukać w „BIM standard PL 2.0” Warszawa, wrzesień 2020 opublikowanego np. na stronie Urzędu Zamówień Publicznych</w:t>
      </w:r>
    </w:p>
    <w:p w14:paraId="5375A05B" w14:textId="77777777" w:rsidR="008E45B3" w:rsidRPr="00C54B1E" w:rsidRDefault="008E45B3" w:rsidP="00C54B1E">
      <w:pPr>
        <w:jc w:val="both"/>
        <w:rPr>
          <w:rFonts w:cstheme="minorHAnsi"/>
          <w:bCs/>
        </w:rPr>
      </w:pPr>
      <w:proofErr w:type="spellStart"/>
      <w:r w:rsidRPr="008E45B3">
        <w:rPr>
          <w:rFonts w:cstheme="minorHAnsi"/>
          <w:b/>
          <w:bCs/>
        </w:rPr>
        <w:t>EIR</w:t>
      </w:r>
      <w:proofErr w:type="spellEnd"/>
      <w:r w:rsidRPr="008E45B3">
        <w:rPr>
          <w:rFonts w:cstheme="minorHAnsi"/>
          <w:b/>
          <w:bCs/>
        </w:rPr>
        <w:t xml:space="preserve"> –</w:t>
      </w:r>
      <w:r w:rsidR="00BC1A30" w:rsidRPr="00BC1A30">
        <w:rPr>
          <w:rFonts w:cstheme="minorHAnsi"/>
          <w:b/>
          <w:bCs/>
        </w:rPr>
        <w:t xml:space="preserve"> </w:t>
      </w:r>
      <w:proofErr w:type="spellStart"/>
      <w:r w:rsidR="00BC1A30" w:rsidRPr="00BC1A30">
        <w:rPr>
          <w:rFonts w:cstheme="minorHAnsi"/>
          <w:b/>
          <w:bCs/>
        </w:rPr>
        <w:t>Employer's</w:t>
      </w:r>
      <w:proofErr w:type="spellEnd"/>
      <w:r w:rsidR="00BC1A30" w:rsidRPr="00BC1A30">
        <w:rPr>
          <w:rFonts w:cstheme="minorHAnsi"/>
          <w:b/>
          <w:bCs/>
        </w:rPr>
        <w:t xml:space="preserve"> Information </w:t>
      </w:r>
      <w:proofErr w:type="spellStart"/>
      <w:r w:rsidR="00BC1A30" w:rsidRPr="00BC1A30">
        <w:rPr>
          <w:rFonts w:cstheme="minorHAnsi"/>
          <w:b/>
          <w:bCs/>
        </w:rPr>
        <w:t>Requirements</w:t>
      </w:r>
      <w:proofErr w:type="spellEnd"/>
      <w:r w:rsidR="00BC1A30" w:rsidRPr="00BC1A30" w:rsidDel="00BC1A30">
        <w:rPr>
          <w:rFonts w:cstheme="minorHAnsi"/>
          <w:b/>
          <w:bCs/>
        </w:rPr>
        <w:t xml:space="preserve"> </w:t>
      </w:r>
      <w:r>
        <w:rPr>
          <w:rFonts w:cstheme="minorHAnsi"/>
          <w:b/>
          <w:bCs/>
        </w:rPr>
        <w:t xml:space="preserve">- </w:t>
      </w:r>
      <w:r>
        <w:rPr>
          <w:rFonts w:cstheme="minorHAnsi"/>
          <w:bCs/>
        </w:rPr>
        <w:t xml:space="preserve">Wymagania </w:t>
      </w:r>
      <w:r w:rsidR="00BC1A30">
        <w:rPr>
          <w:rFonts w:cstheme="minorHAnsi"/>
          <w:bCs/>
        </w:rPr>
        <w:t>Informacyjne Zamawiającego</w:t>
      </w:r>
      <w:r w:rsidRPr="008E45B3">
        <w:rPr>
          <w:rFonts w:cstheme="minorHAnsi"/>
          <w:bCs/>
        </w:rPr>
        <w:t xml:space="preserve"> </w:t>
      </w:r>
      <w:r>
        <w:rPr>
          <w:rFonts w:cstheme="minorHAnsi"/>
          <w:bCs/>
        </w:rPr>
        <w:t xml:space="preserve">- </w:t>
      </w:r>
      <w:r w:rsidRPr="008E45B3">
        <w:rPr>
          <w:rFonts w:cstheme="minorHAnsi"/>
          <w:bCs/>
        </w:rPr>
        <w:t>n</w:t>
      </w:r>
      <w:r>
        <w:rPr>
          <w:rFonts w:cstheme="minorHAnsi"/>
          <w:bCs/>
        </w:rPr>
        <w:t xml:space="preserve">iniejszy załącznik wraz z wszystkimi pozostałymi składowymi </w:t>
      </w:r>
      <w:r w:rsidR="00B94EDF">
        <w:rPr>
          <w:rFonts w:cstheme="minorHAnsi"/>
          <w:bCs/>
        </w:rPr>
        <w:t>SWZ</w:t>
      </w:r>
      <w:r>
        <w:rPr>
          <w:rFonts w:cstheme="minorHAnsi"/>
          <w:bCs/>
        </w:rPr>
        <w:t xml:space="preserve"> stanowi EIR.</w:t>
      </w:r>
    </w:p>
    <w:p w14:paraId="6295ABF5" w14:textId="77777777" w:rsidR="001C566C" w:rsidRPr="00EC55BC" w:rsidRDefault="00B94EDF" w:rsidP="00C54B1E">
      <w:pPr>
        <w:jc w:val="both"/>
        <w:rPr>
          <w:rFonts w:cstheme="minorHAnsi"/>
        </w:rPr>
      </w:pPr>
      <w:r>
        <w:rPr>
          <w:rFonts w:cstheme="minorHAnsi"/>
          <w:b/>
          <w:bCs/>
        </w:rPr>
        <w:t xml:space="preserve">Model </w:t>
      </w:r>
      <w:r w:rsidR="001C566C" w:rsidRPr="005A611D">
        <w:rPr>
          <w:rFonts w:cstheme="minorHAnsi"/>
          <w:b/>
          <w:bCs/>
        </w:rPr>
        <w:t>BIM – Building Information Model</w:t>
      </w:r>
      <w:r w:rsidR="001C566C" w:rsidRPr="00EC55BC">
        <w:rPr>
          <w:rFonts w:cstheme="minorHAnsi"/>
        </w:rPr>
        <w:t xml:space="preserve">, czyli model cyfrowy </w:t>
      </w:r>
      <w:r w:rsidR="001C566C">
        <w:rPr>
          <w:rFonts w:cstheme="minorHAnsi"/>
        </w:rPr>
        <w:t xml:space="preserve">obiektu </w:t>
      </w:r>
      <w:r w:rsidR="001C566C" w:rsidRPr="00EC55BC">
        <w:rPr>
          <w:rFonts w:cstheme="minorHAnsi"/>
        </w:rPr>
        <w:t xml:space="preserve">zawierający </w:t>
      </w:r>
      <w:r w:rsidR="001C566C">
        <w:rPr>
          <w:rFonts w:cstheme="minorHAnsi"/>
        </w:rPr>
        <w:t xml:space="preserve">różne </w:t>
      </w:r>
      <w:r w:rsidR="001C566C" w:rsidRPr="00EC55BC">
        <w:rPr>
          <w:rFonts w:cstheme="minorHAnsi"/>
        </w:rPr>
        <w:t>informacje (techniczne, geometryczne, kosztowe) potrzebne na etapie</w:t>
      </w:r>
      <w:r w:rsidR="001C566C">
        <w:rPr>
          <w:rFonts w:cstheme="minorHAnsi"/>
        </w:rPr>
        <w:t xml:space="preserve"> projektowania, realizacji oraz eksploatacji obiektu budowlanego </w:t>
      </w:r>
      <w:r w:rsidR="001C566C" w:rsidRPr="00EC55BC">
        <w:rPr>
          <w:rFonts w:cstheme="minorHAnsi"/>
        </w:rPr>
        <w:t>(architektura, konstrukcja, instalacje, wyposażenie)</w:t>
      </w:r>
      <w:r w:rsidR="001C566C">
        <w:rPr>
          <w:rFonts w:cstheme="minorHAnsi"/>
        </w:rPr>
        <w:t xml:space="preserve"> będący cyfrową prezentacją fizycznych i funkcjonalnych cech obiektu. Model, które jest źródłem informacji jest w pełni dostępny dla uczestników procesu inwestycyjnego i stanowi podstawę podejmowania decyzji w trakcie cyklu życia projektu.</w:t>
      </w:r>
      <w:r w:rsidR="001C566C" w:rsidRPr="00EC55BC">
        <w:rPr>
          <w:rFonts w:cstheme="minorHAnsi"/>
        </w:rPr>
        <w:t xml:space="preserve"> Jednym z głównych założeń BIM jest unikanie strat informacji o obiekcie </w:t>
      </w:r>
      <w:r w:rsidR="001C566C">
        <w:rPr>
          <w:rFonts w:cstheme="minorHAnsi"/>
        </w:rPr>
        <w:t xml:space="preserve">budowlanym </w:t>
      </w:r>
      <w:r w:rsidR="001C566C" w:rsidRPr="00EC55BC">
        <w:rPr>
          <w:rFonts w:cstheme="minorHAnsi"/>
        </w:rPr>
        <w:t xml:space="preserve">między kolejnymi etapami cyklu życia. </w:t>
      </w:r>
    </w:p>
    <w:p w14:paraId="22F2BB3C" w14:textId="77777777" w:rsidR="001C566C" w:rsidRPr="00EC55BC" w:rsidRDefault="001C566C" w:rsidP="001C566C">
      <w:pPr>
        <w:jc w:val="both"/>
        <w:rPr>
          <w:rFonts w:cstheme="minorHAnsi"/>
        </w:rPr>
      </w:pPr>
      <w:r w:rsidRPr="00EC55BC">
        <w:rPr>
          <w:rFonts w:cstheme="minorHAnsi"/>
          <w:b/>
          <w:bCs/>
        </w:rPr>
        <w:t>BIM – Building Information Modeling</w:t>
      </w:r>
      <w:r w:rsidRPr="00EC55BC">
        <w:rPr>
          <w:rFonts w:cstheme="minorHAnsi"/>
        </w:rPr>
        <w:t xml:space="preserve">, czyli modelowanie informacji </w:t>
      </w:r>
      <w:r>
        <w:rPr>
          <w:rFonts w:cstheme="minorHAnsi"/>
        </w:rPr>
        <w:t xml:space="preserve">(proces) </w:t>
      </w:r>
      <w:r w:rsidRPr="00EC55BC">
        <w:rPr>
          <w:rFonts w:cstheme="minorHAnsi"/>
        </w:rPr>
        <w:t xml:space="preserve">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w:t>
      </w:r>
      <w:r w:rsidRPr="00EC55BC">
        <w:rPr>
          <w:rFonts w:cstheme="minorHAnsi"/>
        </w:rPr>
        <w:lastRenderedPageBreak/>
        <w:t>Information Modeling jest jego obiektowość</w:t>
      </w:r>
      <w:r w:rsidR="00C54B1E">
        <w:rPr>
          <w:rFonts w:cstheme="minorHAnsi"/>
        </w:rPr>
        <w:t>,</w:t>
      </w:r>
      <w:r w:rsidRPr="00EC55BC">
        <w:rPr>
          <w:rFonts w:cstheme="minorHAnsi"/>
        </w:rPr>
        <w:t xml:space="preserve"> a co za tym idzie zawarcie w nim również zależności między różnymi klasami danych umieszczonymi w modelu. </w:t>
      </w:r>
    </w:p>
    <w:p w14:paraId="5505AF7B" w14:textId="77777777" w:rsidR="001C566C" w:rsidRPr="00EC55BC" w:rsidRDefault="001C566C" w:rsidP="001C566C">
      <w:pPr>
        <w:jc w:val="both"/>
        <w:rPr>
          <w:rFonts w:cstheme="minorHAnsi"/>
        </w:rPr>
      </w:pPr>
      <w:r w:rsidRPr="00EC55BC">
        <w:rPr>
          <w:rFonts w:cstheme="minorHAnsi"/>
          <w:b/>
          <w:bCs/>
        </w:rPr>
        <w:t>BIM poziom 2 –</w:t>
      </w:r>
      <w:r w:rsidRPr="00EC55BC">
        <w:rPr>
          <w:rFonts w:cstheme="minorHAnsi"/>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5629F4D9" w14:textId="77777777" w:rsidR="001C566C" w:rsidRPr="00EC55BC" w:rsidRDefault="001C566C" w:rsidP="001C566C">
      <w:pPr>
        <w:jc w:val="both"/>
        <w:rPr>
          <w:rFonts w:cstheme="minorHAnsi"/>
        </w:rPr>
      </w:pPr>
      <w:proofErr w:type="spellStart"/>
      <w:r w:rsidRPr="00EC55BC">
        <w:rPr>
          <w:rFonts w:cstheme="minorHAnsi"/>
          <w:b/>
          <w:bCs/>
        </w:rPr>
        <w:t>IFC</w:t>
      </w:r>
      <w:proofErr w:type="spellEnd"/>
      <w:r w:rsidRPr="00EC55BC">
        <w:rPr>
          <w:rFonts w:cstheme="minorHAnsi"/>
          <w:b/>
          <w:bCs/>
        </w:rPr>
        <w:t xml:space="preserve"> – </w:t>
      </w:r>
      <w:proofErr w:type="spellStart"/>
      <w:r w:rsidRPr="00EC55BC">
        <w:rPr>
          <w:rFonts w:cstheme="minorHAnsi"/>
          <w:b/>
          <w:bCs/>
        </w:rPr>
        <w:t>Industry</w:t>
      </w:r>
      <w:proofErr w:type="spellEnd"/>
      <w:r w:rsidRPr="00EC55BC">
        <w:rPr>
          <w:rFonts w:cstheme="minorHAnsi"/>
          <w:b/>
          <w:bCs/>
        </w:rPr>
        <w:t xml:space="preserve"> Foundation </w:t>
      </w:r>
      <w:proofErr w:type="spellStart"/>
      <w:r w:rsidRPr="00EC55BC">
        <w:rPr>
          <w:rFonts w:cstheme="minorHAnsi"/>
          <w:b/>
          <w:bCs/>
        </w:rPr>
        <w:t>Classes</w:t>
      </w:r>
      <w:proofErr w:type="spellEnd"/>
      <w:r w:rsidRPr="00EC55BC">
        <w:rPr>
          <w:rFonts w:cstheme="minorHAnsi"/>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2A309A4" w14:textId="77777777" w:rsidR="001C566C" w:rsidRPr="00EC55BC" w:rsidRDefault="001C566C" w:rsidP="001C566C">
      <w:pPr>
        <w:jc w:val="both"/>
        <w:rPr>
          <w:rFonts w:cstheme="minorHAnsi"/>
        </w:rPr>
      </w:pPr>
      <w:proofErr w:type="spellStart"/>
      <w:r w:rsidRPr="00EC55BC">
        <w:rPr>
          <w:rFonts w:cstheme="minorHAnsi"/>
          <w:b/>
          <w:bCs/>
        </w:rPr>
        <w:t>COBie</w:t>
      </w:r>
      <w:proofErr w:type="spellEnd"/>
      <w:r w:rsidRPr="00EC55BC">
        <w:rPr>
          <w:rFonts w:cstheme="minorHAnsi"/>
          <w:b/>
          <w:bCs/>
        </w:rPr>
        <w:t xml:space="preserve"> – Construction </w:t>
      </w:r>
      <w:proofErr w:type="spellStart"/>
      <w:r w:rsidRPr="00EC55BC">
        <w:rPr>
          <w:rFonts w:cstheme="minorHAnsi"/>
          <w:b/>
          <w:bCs/>
        </w:rPr>
        <w:t>Operation</w:t>
      </w:r>
      <w:proofErr w:type="spellEnd"/>
      <w:r w:rsidRPr="00EC55BC">
        <w:rPr>
          <w:rFonts w:cstheme="minorHAnsi"/>
          <w:b/>
          <w:bCs/>
        </w:rPr>
        <w:t xml:space="preserve"> </w:t>
      </w:r>
      <w:proofErr w:type="spellStart"/>
      <w:r w:rsidRPr="00EC55BC">
        <w:rPr>
          <w:rFonts w:cstheme="minorHAnsi"/>
          <w:b/>
          <w:bCs/>
        </w:rPr>
        <w:t>Building</w:t>
      </w:r>
      <w:proofErr w:type="spellEnd"/>
      <w:r w:rsidRPr="00EC55BC">
        <w:rPr>
          <w:rFonts w:cstheme="minorHAnsi"/>
          <w:b/>
          <w:bCs/>
        </w:rPr>
        <w:t xml:space="preserve"> </w:t>
      </w:r>
      <w:proofErr w:type="spellStart"/>
      <w:r w:rsidRPr="00EC55BC">
        <w:rPr>
          <w:rFonts w:cstheme="minorHAnsi"/>
          <w:b/>
          <w:bCs/>
        </w:rPr>
        <w:t>information</w:t>
      </w:r>
      <w:proofErr w:type="spellEnd"/>
      <w:r w:rsidRPr="00EC55BC">
        <w:rPr>
          <w:rFonts w:cstheme="minorHAnsi"/>
          <w:b/>
          <w:bCs/>
        </w:rPr>
        <w:t xml:space="preserve"> exchange</w:t>
      </w:r>
      <w:r w:rsidRPr="00EC55BC">
        <w:rPr>
          <w:rFonts w:cstheme="minorHAnsi"/>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63B5A621" w14:textId="77777777" w:rsidR="001C566C" w:rsidRPr="00EC55BC" w:rsidRDefault="001C566C" w:rsidP="001C566C">
      <w:pPr>
        <w:jc w:val="both"/>
        <w:rPr>
          <w:rFonts w:cstheme="minorHAnsi"/>
        </w:rPr>
      </w:pPr>
      <w:r w:rsidRPr="00EC55BC">
        <w:rPr>
          <w:rFonts w:cstheme="minorHAnsi"/>
          <w:b/>
          <w:bCs/>
        </w:rPr>
        <w:t>Bazowy punkt odniesienia</w:t>
      </w:r>
      <w:r w:rsidRPr="00EC55BC">
        <w:rPr>
          <w:rFonts w:cstheme="minorHAnsi"/>
        </w:rPr>
        <w:t xml:space="preserve"> – punkt zdefiniowany we współrzędnych geodezyjnych będący punktem odniesienia dla lokalnych układów współrzędnych modeli 3D. </w:t>
      </w:r>
    </w:p>
    <w:p w14:paraId="4AB319C1" w14:textId="77777777" w:rsidR="001C566C" w:rsidRPr="00EC55BC" w:rsidRDefault="001C566C" w:rsidP="00FD5251">
      <w:pPr>
        <w:jc w:val="both"/>
        <w:rPr>
          <w:rFonts w:cstheme="minorHAnsi"/>
        </w:rPr>
      </w:pPr>
      <w:r w:rsidRPr="00EC55BC">
        <w:rPr>
          <w:rFonts w:cstheme="minorHAnsi"/>
          <w:b/>
          <w:bCs/>
        </w:rPr>
        <w:t>LOD/LOI –</w:t>
      </w:r>
      <w:r w:rsidR="00FD5251">
        <w:rPr>
          <w:rFonts w:cstheme="minorHAnsi"/>
          <w:b/>
          <w:bCs/>
        </w:rPr>
        <w:t xml:space="preserve"> </w:t>
      </w:r>
      <w:r w:rsidRPr="00EC55BC">
        <w:rPr>
          <w:rFonts w:cstheme="minorHAnsi"/>
        </w:rPr>
        <w:t xml:space="preserve">klasyfikacja poziomów szczegółowości, zawierającą dwa typy szczegółowości: Level Of model </w:t>
      </w:r>
      <w:proofErr w:type="spellStart"/>
      <w:r w:rsidRPr="00EC55BC">
        <w:rPr>
          <w:rFonts w:cstheme="minorHAnsi"/>
        </w:rPr>
        <w:t>Detail</w:t>
      </w:r>
      <w:proofErr w:type="spellEnd"/>
      <w:r w:rsidRPr="00EC55BC">
        <w:rPr>
          <w:rFonts w:cstheme="minorHAnsi"/>
        </w:rPr>
        <w:t xml:space="preserve"> (LOD – wymagania dot. informacji geometrycznych) i Level Of </w:t>
      </w:r>
      <w:r w:rsidR="00FD5251">
        <w:rPr>
          <w:rFonts w:cstheme="minorHAnsi"/>
        </w:rPr>
        <w:t>m</w:t>
      </w:r>
      <w:r w:rsidRPr="00EC55BC">
        <w:rPr>
          <w:rFonts w:cstheme="minorHAnsi"/>
        </w:rPr>
        <w:t xml:space="preserve">odel Information (LOI – wymagania dot. informacji niegeometrycznych). </w:t>
      </w:r>
      <w:r w:rsidR="00C54B1E">
        <w:rPr>
          <w:rFonts w:cstheme="minorHAnsi"/>
        </w:rPr>
        <w:t>Dla niniejszego projektu przyjęto zasady</w:t>
      </w:r>
      <w:r w:rsidR="00FD5251">
        <w:rPr>
          <w:rFonts w:cstheme="minorHAnsi"/>
        </w:rPr>
        <w:t xml:space="preserve"> za „BIM Standard PL 2.0” dla poszczególnych branż i etapów, przy czym wymagania dla modelu powykonawczego niniejszego projektu opisano w pkt.</w:t>
      </w:r>
      <w:r w:rsidR="00C54B1E">
        <w:rPr>
          <w:rFonts w:cstheme="minorHAnsi"/>
        </w:rPr>
        <w:t xml:space="preserve"> </w:t>
      </w:r>
      <w:r w:rsidR="00FD5251">
        <w:rPr>
          <w:rFonts w:cstheme="minorHAnsi"/>
        </w:rPr>
        <w:t>„</w:t>
      </w:r>
      <w:r w:rsidR="00FD5251" w:rsidRPr="00597F8C">
        <w:t>Poziomy szczegółowości zalecenia ogólne</w:t>
      </w:r>
      <w:r w:rsidR="00FD5251">
        <w:t>”.</w:t>
      </w:r>
    </w:p>
    <w:p w14:paraId="53EFCBD1" w14:textId="77777777" w:rsidR="001C566C" w:rsidRPr="00EC55BC" w:rsidRDefault="001C566C" w:rsidP="001C566C">
      <w:pPr>
        <w:jc w:val="both"/>
        <w:rPr>
          <w:rFonts w:cstheme="minorHAnsi"/>
        </w:rPr>
      </w:pPr>
      <w:r w:rsidRPr="00EC55BC">
        <w:rPr>
          <w:rFonts w:cstheme="minorHAnsi"/>
          <w:b/>
          <w:bCs/>
        </w:rPr>
        <w:t>Punkt Dostarczenia Danych – Data Drops</w:t>
      </w:r>
      <w:r w:rsidRPr="00EC55BC">
        <w:rPr>
          <w:rFonts w:cstheme="minorHAnsi"/>
        </w:rPr>
        <w:t xml:space="preserve"> – określone miejsce w procesie projektowym, w którym Wykonawca przekaże określone dane na określonym poziomie szczegółowości Zamawiającemu. Dla uproszczenia zapisu, w tabelach będzie oznaczany, jako PDD. </w:t>
      </w:r>
    </w:p>
    <w:p w14:paraId="316AEE70" w14:textId="77777777" w:rsidR="001C566C" w:rsidRPr="00EC55BC" w:rsidRDefault="001C566C" w:rsidP="001C566C">
      <w:pPr>
        <w:jc w:val="both"/>
        <w:rPr>
          <w:rFonts w:cstheme="minorHAnsi"/>
        </w:rPr>
      </w:pPr>
      <w:r w:rsidRPr="00EC55BC">
        <w:rPr>
          <w:rFonts w:cstheme="minorHAnsi"/>
          <w:b/>
          <w:bCs/>
        </w:rPr>
        <w:t>Komponent</w:t>
      </w:r>
      <w:r w:rsidRPr="00EC55BC">
        <w:rPr>
          <w:rFonts w:cstheme="minorHAnsi"/>
        </w:rPr>
        <w:t xml:space="preserve"> – każdy element lub grupa elementów będących częścią składową modelu BIM projektowanego obiektu oraz otaczającej go infrastruktury naziemnej lub podziemnej. </w:t>
      </w:r>
    </w:p>
    <w:p w14:paraId="6E4A0C89" w14:textId="77777777" w:rsidR="001C566C" w:rsidRPr="00EC55BC" w:rsidRDefault="001C566C" w:rsidP="001C566C">
      <w:pPr>
        <w:jc w:val="both"/>
        <w:rPr>
          <w:rFonts w:cstheme="minorHAnsi"/>
        </w:rPr>
      </w:pPr>
      <w:r w:rsidRPr="00EC55BC">
        <w:rPr>
          <w:rFonts w:cstheme="minorHAnsi"/>
          <w:b/>
          <w:bCs/>
        </w:rPr>
        <w:lastRenderedPageBreak/>
        <w:t xml:space="preserve">3D </w:t>
      </w:r>
      <w:r w:rsidRPr="00EC55BC">
        <w:rPr>
          <w:rFonts w:cstheme="minorHAnsi"/>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29CFD969" w14:textId="77777777" w:rsidR="001C566C" w:rsidRPr="00EC55BC" w:rsidRDefault="001C566C" w:rsidP="001C566C">
      <w:pPr>
        <w:jc w:val="both"/>
        <w:rPr>
          <w:rFonts w:cstheme="minorHAnsi"/>
        </w:rPr>
      </w:pPr>
      <w:r w:rsidRPr="00EC55BC">
        <w:rPr>
          <w:rFonts w:cstheme="minorHAnsi"/>
          <w:b/>
          <w:bCs/>
        </w:rPr>
        <w:t>4D</w:t>
      </w:r>
      <w:r w:rsidRPr="00EC55BC">
        <w:rPr>
          <w:rFonts w:cstheme="minorHAnsi"/>
        </w:rPr>
        <w:t xml:space="preserve"> – model 3D zawierający dodatkowe informacje związane z aspektem czasu i kolejności czynności dla każdego lub wybranych komponentów modelu związany z określonymi etapami życia obiektu (czas budowy, montażu, dostawy, przeglądu, remontu, itd.). </w:t>
      </w:r>
      <w:r w:rsidR="00FD5251">
        <w:rPr>
          <w:rFonts w:cstheme="minorHAnsi"/>
        </w:rPr>
        <w:t xml:space="preserve">W tym przypadku </w:t>
      </w:r>
      <w:r w:rsidRPr="00EC55BC">
        <w:rPr>
          <w:rFonts w:cstheme="minorHAnsi"/>
        </w:rPr>
        <w:t xml:space="preserve">Model 4D na etapie budowy jest wykorzystywany do tworzenia harmonogramów i symulacji procesu budowy. </w:t>
      </w:r>
    </w:p>
    <w:p w14:paraId="25D44B84" w14:textId="77777777" w:rsidR="001C566C" w:rsidRPr="00EC55BC" w:rsidRDefault="001C566C" w:rsidP="001C566C">
      <w:pPr>
        <w:jc w:val="both"/>
        <w:rPr>
          <w:rFonts w:cstheme="minorHAnsi"/>
        </w:rPr>
      </w:pPr>
      <w:r w:rsidRPr="00EC55BC">
        <w:rPr>
          <w:rFonts w:cstheme="minorHAnsi"/>
          <w:b/>
          <w:bCs/>
        </w:rPr>
        <w:t xml:space="preserve">5D </w:t>
      </w:r>
      <w:r w:rsidRPr="00EC55BC">
        <w:rPr>
          <w:rFonts w:cstheme="minorHAnsi"/>
        </w:rPr>
        <w:t xml:space="preserve">– model 4D zawierający dodatkowe informacje pozwalające przeprowadzić analizy kosztów (budowy, remontów, przeglądów). Na </w:t>
      </w:r>
      <w:r w:rsidR="00FD5251">
        <w:rPr>
          <w:rFonts w:cstheme="minorHAnsi"/>
        </w:rPr>
        <w:t xml:space="preserve">bieżącym </w:t>
      </w:r>
      <w:r w:rsidRPr="00EC55BC">
        <w:rPr>
          <w:rFonts w:cstheme="minorHAnsi"/>
        </w:rPr>
        <w:t>etapie budowy wykorzystywany do tworzenia kosztorysów</w:t>
      </w:r>
      <w:r w:rsidR="00FD5251">
        <w:rPr>
          <w:rFonts w:cstheme="minorHAnsi"/>
        </w:rPr>
        <w:t xml:space="preserve"> i wspierania rozliczenia inwestycji</w:t>
      </w:r>
      <w:r w:rsidRPr="00EC55BC">
        <w:rPr>
          <w:rFonts w:cstheme="minorHAnsi"/>
        </w:rPr>
        <w:t xml:space="preserve">. </w:t>
      </w:r>
    </w:p>
    <w:p w14:paraId="5C61CD89" w14:textId="77777777" w:rsidR="001C566C" w:rsidRPr="00EC55BC" w:rsidRDefault="001C566C" w:rsidP="001C566C">
      <w:pPr>
        <w:jc w:val="both"/>
        <w:rPr>
          <w:rFonts w:cstheme="minorHAnsi"/>
        </w:rPr>
      </w:pPr>
      <w:bookmarkStart w:id="10" w:name="_Hlk67913510"/>
      <w:r w:rsidRPr="00847CC0">
        <w:rPr>
          <w:rFonts w:cstheme="minorHAnsi"/>
          <w:b/>
          <w:bCs/>
        </w:rPr>
        <w:t>6D</w:t>
      </w:r>
      <w:r w:rsidRPr="005A611D">
        <w:rPr>
          <w:rFonts w:cstheme="minorHAnsi"/>
        </w:rPr>
        <w:t xml:space="preserve"> </w:t>
      </w:r>
      <w:bookmarkStart w:id="11" w:name="_Hlk67913484"/>
      <w:r w:rsidRPr="00847CC0">
        <w:rPr>
          <w:rFonts w:cstheme="minorHAnsi"/>
        </w:rPr>
        <w:t>– model 3D zawierający dodatkowe informacje pozwalając</w:t>
      </w:r>
      <w:r w:rsidRPr="005A611D">
        <w:rPr>
          <w:rFonts w:cstheme="minorHAnsi"/>
        </w:rPr>
        <w:t>e przepr</w:t>
      </w:r>
      <w:r w:rsidRPr="00EC55BC">
        <w:rPr>
          <w:rFonts w:cstheme="minorHAnsi"/>
        </w:rPr>
        <w:t>owadzić dodatkowe analizy wpływu obiektu na człowieka i środowisko.</w:t>
      </w:r>
      <w:bookmarkEnd w:id="11"/>
      <w:r w:rsidRPr="00EC55BC">
        <w:rPr>
          <w:rFonts w:cstheme="minorHAnsi"/>
        </w:rPr>
        <w:t xml:space="preserve"> Dane zawarte w modelu 6D są wykorzystywane np. przy analizie energetycznej obiektu. </w:t>
      </w:r>
    </w:p>
    <w:bookmarkEnd w:id="10"/>
    <w:p w14:paraId="2F16DEA8" w14:textId="77777777" w:rsidR="001C566C" w:rsidRPr="00EC55BC" w:rsidRDefault="001C566C" w:rsidP="001C566C">
      <w:pPr>
        <w:jc w:val="both"/>
        <w:rPr>
          <w:rFonts w:cstheme="minorHAnsi"/>
        </w:rPr>
      </w:pPr>
      <w:r w:rsidRPr="00EC55BC">
        <w:rPr>
          <w:rFonts w:cstheme="minorHAnsi"/>
          <w:b/>
          <w:bCs/>
        </w:rPr>
        <w:t>7D</w:t>
      </w:r>
      <w:r w:rsidRPr="00EC55BC">
        <w:rPr>
          <w:rFonts w:cstheme="minorHAnsi"/>
        </w:rPr>
        <w:t xml:space="preserve"> – dane pozwalające efektywnie zarządzać eksploatacją obiektu. </w:t>
      </w:r>
    </w:p>
    <w:p w14:paraId="1B689D5D" w14:textId="77777777" w:rsidR="001C566C" w:rsidRPr="00EC55BC" w:rsidRDefault="001C566C" w:rsidP="001C566C">
      <w:pPr>
        <w:jc w:val="both"/>
        <w:rPr>
          <w:rFonts w:cstheme="minorHAnsi"/>
          <w:b/>
          <w:bCs/>
        </w:rPr>
      </w:pPr>
      <w:r w:rsidRPr="00EC55BC">
        <w:rPr>
          <w:rFonts w:cstheme="minorHAnsi"/>
          <w:b/>
          <w:bCs/>
        </w:rPr>
        <w:t>CDE</w:t>
      </w:r>
      <w:r w:rsidRPr="005A611D">
        <w:rPr>
          <w:rFonts w:cstheme="minorHAnsi"/>
          <w:b/>
          <w:bCs/>
        </w:rPr>
        <w:t xml:space="preserve"> (Wspólnego Środowiska Wym</w:t>
      </w:r>
      <w:r w:rsidRPr="00EC55BC">
        <w:rPr>
          <w:rFonts w:cstheme="minorHAnsi"/>
          <w:b/>
          <w:bCs/>
        </w:rPr>
        <w:t xml:space="preserve">iany Danych) - </w:t>
      </w:r>
      <w:r w:rsidRPr="00EC55BC">
        <w:rPr>
          <w:rFonts w:cstheme="minorHAnsi"/>
        </w:rPr>
        <w:t xml:space="preserve">Platforma Koordynacji – rozwiązanie informatyczne umożliwiające dostęp do danych modelu BIM wszystkim uprawnionym uczestnikom procesu również przy wykorzystaniu Internetu. </w:t>
      </w:r>
    </w:p>
    <w:p w14:paraId="1769B375" w14:textId="77777777" w:rsidR="001C566C" w:rsidRDefault="001C566C" w:rsidP="001C566C">
      <w:pPr>
        <w:jc w:val="both"/>
        <w:rPr>
          <w:rFonts w:cstheme="minorHAnsi"/>
        </w:rPr>
      </w:pPr>
      <w:r w:rsidRPr="005A611D">
        <w:rPr>
          <w:rFonts w:cstheme="minorHAnsi"/>
          <w:b/>
          <w:bCs/>
        </w:rPr>
        <w:t>Plik natywny</w:t>
      </w:r>
      <w:r w:rsidRPr="00EC55BC">
        <w:rPr>
          <w:rFonts w:cstheme="minorHAnsi"/>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w:t>
      </w:r>
      <w:r w:rsidR="008A4420">
        <w:rPr>
          <w:rFonts w:cstheme="minorHAnsi"/>
        </w:rPr>
        <w:t xml:space="preserve">adnym producentem (patrz IFC). </w:t>
      </w:r>
    </w:p>
    <w:p w14:paraId="4D164B99" w14:textId="77777777" w:rsidR="001C566C" w:rsidRPr="001C566C" w:rsidRDefault="001C566C" w:rsidP="001C566C">
      <w:pPr>
        <w:jc w:val="both"/>
        <w:rPr>
          <w:rFonts w:cstheme="minorHAnsi"/>
        </w:rPr>
      </w:pPr>
    </w:p>
    <w:p w14:paraId="6B5EF9FB" w14:textId="77777777" w:rsidR="00C8220D" w:rsidRPr="00BB6C0A" w:rsidRDefault="00C8220D" w:rsidP="00267163">
      <w:pPr>
        <w:pStyle w:val="Nagwek1"/>
      </w:pPr>
      <w:bookmarkStart w:id="12" w:name="_Toc67930478"/>
      <w:bookmarkStart w:id="13" w:name="_Toc68183595"/>
      <w:r w:rsidRPr="00BB6C0A">
        <w:t>Cele</w:t>
      </w:r>
      <w:bookmarkEnd w:id="12"/>
      <w:bookmarkEnd w:id="13"/>
    </w:p>
    <w:p w14:paraId="35A90460" w14:textId="77777777" w:rsidR="001556D4" w:rsidRPr="00EC55BC" w:rsidRDefault="00FA21D0" w:rsidP="00EC55BC">
      <w:pPr>
        <w:spacing w:line="236" w:lineRule="auto"/>
        <w:jc w:val="both"/>
        <w:rPr>
          <w:rFonts w:cstheme="minorHAnsi"/>
        </w:rPr>
      </w:pPr>
      <w:r w:rsidRPr="00EC55BC">
        <w:rPr>
          <w:rFonts w:cstheme="minorHAnsi"/>
        </w:rPr>
        <w:t>Zamawiający oczekuje wykonania projektu, który powinien zapewnić realizację następujących celów</w:t>
      </w:r>
      <w:r w:rsidR="001556D4" w:rsidRPr="00EC55BC">
        <w:rPr>
          <w:rFonts w:cstheme="minorHAnsi"/>
        </w:rPr>
        <w:t>:</w:t>
      </w:r>
    </w:p>
    <w:p w14:paraId="3019A9D2" w14:textId="77777777" w:rsidR="00FA21D0" w:rsidRPr="00EC55BC" w:rsidRDefault="008A4420" w:rsidP="00EE5679">
      <w:pPr>
        <w:numPr>
          <w:ilvl w:val="0"/>
          <w:numId w:val="7"/>
        </w:numPr>
        <w:spacing w:line="236" w:lineRule="auto"/>
        <w:jc w:val="both"/>
        <w:rPr>
          <w:rFonts w:eastAsia="Times New Roman" w:cstheme="minorHAnsi"/>
        </w:rPr>
      </w:pPr>
      <w:r>
        <w:rPr>
          <w:rFonts w:cstheme="minorHAnsi"/>
        </w:rPr>
        <w:t>b</w:t>
      </w:r>
      <w:r w:rsidR="00FA21D0" w:rsidRPr="00EC55BC">
        <w:rPr>
          <w:rFonts w:cstheme="minorHAnsi"/>
        </w:rPr>
        <w:t>udowę obiektu o jak najwyższych walorach urbanistycznych, architektonicznych i w zakresie rozwiązań programowych i funkcjonalno-użytkowych, a także dostarczenia wymaganego wyposażenia</w:t>
      </w:r>
      <w:r>
        <w:rPr>
          <w:rFonts w:cstheme="minorHAnsi"/>
        </w:rPr>
        <w:t>;</w:t>
      </w:r>
    </w:p>
    <w:p w14:paraId="6394BA0C"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 xml:space="preserve">realizację inwestycji w </w:t>
      </w:r>
      <w:r w:rsidR="008A4420" w:rsidRPr="00EC55BC">
        <w:rPr>
          <w:rFonts w:cstheme="minorHAnsi"/>
        </w:rPr>
        <w:t xml:space="preserve">wyznaczonym umową </w:t>
      </w:r>
      <w:r w:rsidRPr="00EC55BC">
        <w:rPr>
          <w:rFonts w:cstheme="minorHAnsi"/>
        </w:rPr>
        <w:t>budżecie;</w:t>
      </w:r>
    </w:p>
    <w:p w14:paraId="5BB2599D"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zakończenie budowy w wyznaczonym umową terminie;</w:t>
      </w:r>
    </w:p>
    <w:p w14:paraId="6424D485"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wysokim poziomie energooszczędności i ekologiczności;</w:t>
      </w:r>
    </w:p>
    <w:p w14:paraId="73F9CF26"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najniższym koszcie utrzymania</w:t>
      </w:r>
      <w:r w:rsidR="001556D4" w:rsidRPr="00EC55BC">
        <w:rPr>
          <w:rFonts w:cstheme="minorHAnsi"/>
        </w:rPr>
        <w:t>;</w:t>
      </w:r>
    </w:p>
    <w:p w14:paraId="518CE708" w14:textId="77777777" w:rsidR="00FA21D0" w:rsidRPr="00EC55BC" w:rsidRDefault="001556D4" w:rsidP="00EE5679">
      <w:pPr>
        <w:numPr>
          <w:ilvl w:val="0"/>
          <w:numId w:val="7"/>
        </w:numPr>
        <w:spacing w:line="236" w:lineRule="auto"/>
        <w:jc w:val="both"/>
        <w:rPr>
          <w:rFonts w:eastAsia="Times New Roman" w:cstheme="minorHAnsi"/>
        </w:rPr>
      </w:pPr>
      <w:r w:rsidRPr="00EC55BC">
        <w:rPr>
          <w:rFonts w:eastAsia="Arial" w:cstheme="minorHAnsi"/>
        </w:rPr>
        <w:t>uruchomienie i zoptymalizowanie działania systemów i urządzeń zainstalowanych w obiekcie.</w:t>
      </w:r>
    </w:p>
    <w:p w14:paraId="2587EC0F" w14:textId="77777777" w:rsidR="008A4420" w:rsidRPr="008A4420" w:rsidRDefault="008A4420" w:rsidP="008A4420">
      <w:pPr>
        <w:spacing w:line="236" w:lineRule="auto"/>
        <w:contextualSpacing/>
        <w:jc w:val="both"/>
        <w:rPr>
          <w:rFonts w:eastAsia="Arial" w:cstheme="minorHAnsi"/>
          <w:b/>
        </w:rPr>
      </w:pPr>
      <w:r w:rsidRPr="008A4420">
        <w:rPr>
          <w:rFonts w:eastAsia="Arial" w:cstheme="minorHAnsi"/>
          <w:b/>
        </w:rPr>
        <w:t>Na etapie budowy i wyposażania:</w:t>
      </w:r>
    </w:p>
    <w:p w14:paraId="6A77C03B"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poprawionej wydajności – redukcji roboczogodzin wymaganych do wykonania zadania,</w:t>
      </w:r>
    </w:p>
    <w:p w14:paraId="0F168DE6" w14:textId="77777777" w:rsidR="008A4420" w:rsidRPr="008A4420" w:rsidRDefault="008A4420" w:rsidP="00EE5679">
      <w:pPr>
        <w:numPr>
          <w:ilvl w:val="0"/>
          <w:numId w:val="13"/>
        </w:numPr>
        <w:spacing w:line="236" w:lineRule="auto"/>
        <w:jc w:val="both"/>
        <w:rPr>
          <w:rFonts w:cstheme="minorHAnsi"/>
        </w:rPr>
      </w:pPr>
      <w:r w:rsidRPr="008A4420">
        <w:rPr>
          <w:rFonts w:cstheme="minorHAnsi"/>
        </w:rPr>
        <w:lastRenderedPageBreak/>
        <w:t>redukcji ryzyk projektowych – możliwość identyfikacji kolizji i innych wad dokumentacji projektowej na etapie planowania pracy,</w:t>
      </w:r>
    </w:p>
    <w:p w14:paraId="6F4E6AB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optymalizacji sekwencji budowy – identyfikacja i likwidacja zbędnych zadań oraz umożliwienie pracy symultanicznej różnych ekip; poprawa opracowania harmonogramów pracy i realizacji etapów budowy,</w:t>
      </w:r>
    </w:p>
    <w:p w14:paraId="2E602D1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dokładniejszej wyceny kosztów budowy – opracowana na podstawie bezpośrednich przedmiarów robót z danych 3D oraz oferty generalnego wykonawcy,</w:t>
      </w:r>
    </w:p>
    <w:p w14:paraId="3AADCF80" w14:textId="77777777" w:rsidR="008A4420" w:rsidRPr="008A4420" w:rsidRDefault="008A4420" w:rsidP="00EE5679">
      <w:pPr>
        <w:numPr>
          <w:ilvl w:val="0"/>
          <w:numId w:val="13"/>
        </w:numPr>
        <w:spacing w:line="236" w:lineRule="auto"/>
        <w:jc w:val="both"/>
        <w:rPr>
          <w:rFonts w:cstheme="minorHAnsi"/>
        </w:rPr>
      </w:pPr>
      <w:r w:rsidRPr="008A4420">
        <w:rPr>
          <w:rFonts w:cstheme="minorHAnsi"/>
        </w:rPr>
        <w:t>lepszego planowania realizacji prac – planowanie i harmonogramowanie prac na podstawie danych z modelu (4D) umożliwi polepszenie wykorzystania zasobów osobowych, sprzętowych i materiałowych, a tym samym zmniejszy wartość odpadów.</w:t>
      </w:r>
    </w:p>
    <w:p w14:paraId="38FE31AD" w14:textId="77777777" w:rsidR="008A4420" w:rsidRPr="008A4420" w:rsidRDefault="008A4420" w:rsidP="00EE5679">
      <w:pPr>
        <w:numPr>
          <w:ilvl w:val="0"/>
          <w:numId w:val="13"/>
        </w:numPr>
        <w:spacing w:line="236" w:lineRule="auto"/>
        <w:jc w:val="both"/>
        <w:rPr>
          <w:rFonts w:cstheme="minorHAnsi"/>
        </w:rPr>
      </w:pPr>
      <w:r w:rsidRPr="008A4420">
        <w:rPr>
          <w:rFonts w:cstheme="minorHAnsi"/>
        </w:rPr>
        <w:t>zmniejszenia uciążliwości związanych z procesem budowy,</w:t>
      </w:r>
    </w:p>
    <w:p w14:paraId="0AC47AF7"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poprawionego bezpieczeństwa pracy – ograniczenie warunków, które narażają pracowników na ryzyko obrażeń,</w:t>
      </w:r>
    </w:p>
    <w:p w14:paraId="2EAE034A" w14:textId="77777777" w:rsidR="008A4420" w:rsidRDefault="008A4420" w:rsidP="00EE5679">
      <w:pPr>
        <w:numPr>
          <w:ilvl w:val="0"/>
          <w:numId w:val="13"/>
        </w:numPr>
        <w:spacing w:line="236" w:lineRule="auto"/>
        <w:jc w:val="both"/>
        <w:rPr>
          <w:rFonts w:eastAsia="Arial" w:cstheme="minorHAnsi"/>
        </w:rPr>
      </w:pPr>
      <w:r w:rsidRPr="008A4420">
        <w:rPr>
          <w:rFonts w:cstheme="minorHAnsi"/>
        </w:rPr>
        <w:t>dokładniejszego obmiaru robót – w celu precyzyjnego obliczenia wartości inwestycji oraz kontroli ko</w:t>
      </w:r>
      <w:r w:rsidRPr="008A4420">
        <w:rPr>
          <w:rFonts w:eastAsia="Arial" w:cstheme="minorHAnsi"/>
        </w:rPr>
        <w:t>sztów budowy,</w:t>
      </w:r>
    </w:p>
    <w:p w14:paraId="64C0F224" w14:textId="77777777" w:rsidR="00C8220D" w:rsidRPr="008A4420" w:rsidRDefault="00C8220D" w:rsidP="008A4420">
      <w:pPr>
        <w:tabs>
          <w:tab w:val="left" w:pos="5064"/>
        </w:tabs>
        <w:contextualSpacing/>
        <w:jc w:val="both"/>
        <w:rPr>
          <w:rFonts w:cstheme="minorHAnsi"/>
          <w:b/>
        </w:rPr>
      </w:pPr>
      <w:r w:rsidRPr="008A4420">
        <w:rPr>
          <w:rFonts w:cstheme="minorHAnsi"/>
          <w:b/>
        </w:rPr>
        <w:t>Na etapie użytkowania obiektu:</w:t>
      </w:r>
      <w:r w:rsidR="001556D4" w:rsidRPr="008A4420">
        <w:rPr>
          <w:rFonts w:cstheme="minorHAnsi"/>
          <w:b/>
        </w:rPr>
        <w:tab/>
      </w:r>
    </w:p>
    <w:p w14:paraId="59163B20" w14:textId="77777777" w:rsidR="00C8220D" w:rsidRPr="00EC55BC" w:rsidRDefault="00C8220D" w:rsidP="00EE5679">
      <w:pPr>
        <w:numPr>
          <w:ilvl w:val="0"/>
          <w:numId w:val="8"/>
        </w:numPr>
        <w:jc w:val="both"/>
        <w:rPr>
          <w:rFonts w:cstheme="minorHAnsi"/>
          <w:bCs/>
        </w:rPr>
      </w:pPr>
      <w:bookmarkStart w:id="14" w:name="_Hlk67912195"/>
      <w:r w:rsidRPr="005A611D">
        <w:rPr>
          <w:rFonts w:cstheme="minorHAnsi"/>
          <w:bCs/>
        </w:rPr>
        <w:t xml:space="preserve">Oszczędności związane z </w:t>
      </w:r>
      <w:r w:rsidRPr="00EC55BC">
        <w:rPr>
          <w:rFonts w:cstheme="minorHAnsi"/>
          <w:bCs/>
        </w:rPr>
        <w:t>wykorzystaniem siły roboczej w zarządzaniu aktywami</w:t>
      </w:r>
    </w:p>
    <w:p w14:paraId="44E7119E" w14:textId="77777777" w:rsidR="00C8220D" w:rsidRPr="00EC55BC" w:rsidRDefault="00C8220D" w:rsidP="00EC55BC">
      <w:pPr>
        <w:ind w:left="708"/>
        <w:jc w:val="both"/>
        <w:rPr>
          <w:rFonts w:cstheme="minorHAnsi"/>
          <w:bCs/>
        </w:rPr>
      </w:pPr>
      <w:r w:rsidRPr="00EC55BC">
        <w:rPr>
          <w:rFonts w:cstheme="minorHAnsi"/>
          <w:bCs/>
        </w:rPr>
        <w:t>- przeniesienie informacji o zaso</w:t>
      </w:r>
      <w:r w:rsidR="00A851D0">
        <w:rPr>
          <w:rFonts w:cstheme="minorHAnsi"/>
          <w:bCs/>
        </w:rPr>
        <w:t xml:space="preserve">bach obiektu i ich częściach </w:t>
      </w:r>
      <w:r w:rsidR="00B94EDF">
        <w:rPr>
          <w:rFonts w:cstheme="minorHAnsi"/>
          <w:bCs/>
        </w:rPr>
        <w:t>będzie skutkowało</w:t>
      </w:r>
      <w:r w:rsidR="00B94EDF" w:rsidRPr="00EC55BC">
        <w:rPr>
          <w:rFonts w:cstheme="minorHAnsi"/>
          <w:bCs/>
        </w:rPr>
        <w:t xml:space="preserve"> </w:t>
      </w:r>
      <w:r w:rsidRPr="00EC55BC">
        <w:rPr>
          <w:rFonts w:cstheme="minorHAnsi"/>
          <w:bCs/>
        </w:rPr>
        <w:t>bardziej wydajnym zarządzaniem zasobami, co umożliwi bardziej efektywne wykorzystanie czasu personelu i krótsze czasy realizacji zleceń (szybko utworzona baza o zasobach obiektu, informacje o obiekcie do postępowania na zarządzanie techniczne, lepsza komunikacja pomiędzy zgłaszającym a przyjmującym zlecenie awarii oraz wykonawcą)</w:t>
      </w:r>
      <w:r w:rsidR="00A851D0">
        <w:rPr>
          <w:rFonts w:cstheme="minorHAnsi"/>
          <w:bCs/>
        </w:rPr>
        <w:t>;</w:t>
      </w:r>
    </w:p>
    <w:p w14:paraId="6F9BAFD0" w14:textId="77777777" w:rsidR="00C8220D" w:rsidRPr="00EC55BC" w:rsidRDefault="00C8220D" w:rsidP="00EE5679">
      <w:pPr>
        <w:numPr>
          <w:ilvl w:val="0"/>
          <w:numId w:val="8"/>
        </w:numPr>
        <w:jc w:val="both"/>
        <w:rPr>
          <w:rFonts w:cstheme="minorHAnsi"/>
          <w:bCs/>
        </w:rPr>
      </w:pPr>
      <w:r w:rsidRPr="00EC55BC">
        <w:rPr>
          <w:rFonts w:cstheme="minorHAnsi"/>
          <w:bCs/>
        </w:rPr>
        <w:t>Przewaga konkurencyjna</w:t>
      </w:r>
      <w:bookmarkEnd w:id="14"/>
    </w:p>
    <w:p w14:paraId="42B4C176" w14:textId="77777777" w:rsidR="00C8220D" w:rsidRPr="00EC55BC" w:rsidRDefault="00C8220D" w:rsidP="00EC55BC">
      <w:pPr>
        <w:ind w:left="708"/>
        <w:jc w:val="both"/>
        <w:rPr>
          <w:rFonts w:cstheme="minorHAnsi"/>
          <w:bCs/>
        </w:rPr>
      </w:pPr>
      <w:r w:rsidRPr="00EC55BC">
        <w:rPr>
          <w:rFonts w:cstheme="minorHAnsi"/>
          <w:bCs/>
        </w:rPr>
        <w:t>- możliwości ulepszania bieżących usług lub dostarczenia nowych usług, możliwość przeprowadzenia symulacji zmian oraz określenia ich kosztów na modelu cyfrowym (dane do podjęcia ostatecznych decyzji co do zakresu, czasu i budżetu)</w:t>
      </w:r>
      <w:r w:rsidR="00A851D0">
        <w:rPr>
          <w:rFonts w:cstheme="minorHAnsi"/>
          <w:bCs/>
        </w:rPr>
        <w:t>;</w:t>
      </w:r>
    </w:p>
    <w:p w14:paraId="2B6EB24C" w14:textId="77777777" w:rsidR="00C8220D" w:rsidRPr="00EC55BC" w:rsidRDefault="00C8220D" w:rsidP="00EE5679">
      <w:pPr>
        <w:numPr>
          <w:ilvl w:val="0"/>
          <w:numId w:val="8"/>
        </w:numPr>
        <w:jc w:val="both"/>
        <w:rPr>
          <w:rFonts w:cstheme="minorHAnsi"/>
          <w:bCs/>
        </w:rPr>
      </w:pPr>
      <w:r w:rsidRPr="00EC55BC">
        <w:rPr>
          <w:rFonts w:cstheme="minorHAnsi"/>
          <w:bCs/>
        </w:rPr>
        <w:t>Lepsza komunikacja</w:t>
      </w:r>
    </w:p>
    <w:p w14:paraId="50BACCB3" w14:textId="77777777" w:rsidR="00C8220D" w:rsidRPr="00EC55BC" w:rsidRDefault="00C8220D" w:rsidP="00EC55BC">
      <w:pPr>
        <w:ind w:left="708"/>
        <w:jc w:val="both"/>
        <w:rPr>
          <w:rFonts w:cstheme="minorHAnsi"/>
          <w:bCs/>
        </w:rPr>
      </w:pPr>
      <w:r w:rsidRPr="00EC55BC">
        <w:rPr>
          <w:rFonts w:cstheme="minorHAnsi"/>
          <w:bCs/>
        </w:rPr>
        <w:t>- ułatwienie komunikacji pomiędzy zainteresowanymi stronami (dokładniejsza, przejrzysta, a przez to skuteczniejsza i terminowa) w zakresie np. zgłaszania usług serwisowych</w:t>
      </w:r>
      <w:r w:rsidR="00A851D0">
        <w:rPr>
          <w:rFonts w:cstheme="minorHAnsi"/>
          <w:bCs/>
        </w:rPr>
        <w:t>;</w:t>
      </w:r>
      <w:r w:rsidRPr="00EC55BC">
        <w:rPr>
          <w:rFonts w:cstheme="minorHAnsi"/>
          <w:bCs/>
        </w:rPr>
        <w:t xml:space="preserve"> </w:t>
      </w:r>
    </w:p>
    <w:p w14:paraId="294BC69F" w14:textId="77777777" w:rsidR="00CB1427" w:rsidRDefault="00C8220D" w:rsidP="00EE5679">
      <w:pPr>
        <w:numPr>
          <w:ilvl w:val="0"/>
          <w:numId w:val="8"/>
        </w:numPr>
        <w:jc w:val="both"/>
        <w:rPr>
          <w:rFonts w:cstheme="minorHAnsi"/>
          <w:bCs/>
        </w:rPr>
      </w:pPr>
      <w:r w:rsidRPr="00EC55BC">
        <w:rPr>
          <w:rFonts w:cstheme="minorHAnsi"/>
          <w:bCs/>
        </w:rPr>
        <w:t>Poprawiona wydajność</w:t>
      </w:r>
    </w:p>
    <w:p w14:paraId="5B0F8233" w14:textId="77777777" w:rsidR="00FA21D0" w:rsidRPr="00EC55BC" w:rsidRDefault="00FA21D0" w:rsidP="00EC55BC">
      <w:pPr>
        <w:ind w:left="720"/>
        <w:jc w:val="both"/>
        <w:rPr>
          <w:rFonts w:cstheme="minorHAnsi"/>
          <w:bCs/>
        </w:rPr>
      </w:pPr>
      <w:r w:rsidRPr="005A611D">
        <w:rPr>
          <w:rFonts w:cstheme="minorHAnsi"/>
          <w:bCs/>
        </w:rPr>
        <w:t>-</w:t>
      </w:r>
      <w:r w:rsidR="00CB1427">
        <w:rPr>
          <w:rFonts w:cstheme="minorHAnsi"/>
          <w:bCs/>
        </w:rPr>
        <w:t xml:space="preserve"> </w:t>
      </w:r>
      <w:r w:rsidRPr="005A611D">
        <w:rPr>
          <w:rFonts w:cstheme="minorHAnsi"/>
          <w:bCs/>
        </w:rPr>
        <w:t xml:space="preserve">w zakresie przygotowywania prac infrastrukturalnych </w:t>
      </w:r>
      <w:r w:rsidRPr="00EC55BC">
        <w:rPr>
          <w:rFonts w:cstheme="minorHAnsi"/>
          <w:bCs/>
        </w:rPr>
        <w:t>(remonty), poprzez brak prowadzenia inwentaryzacji zakresu prac na miejscu (lecz przy wykorzystaniu modelu cyfrowego można będzie przygotować dokumentacje, a jedynie zweryfikować jej poprawność na miejscu)</w:t>
      </w:r>
      <w:r w:rsidR="00A851D0">
        <w:rPr>
          <w:rFonts w:cstheme="minorHAnsi"/>
          <w:bCs/>
        </w:rPr>
        <w:t>,</w:t>
      </w:r>
    </w:p>
    <w:p w14:paraId="7D02C075" w14:textId="77777777" w:rsidR="00FA21D0" w:rsidRPr="00EC55BC" w:rsidRDefault="00FA21D0" w:rsidP="00EC55BC">
      <w:pPr>
        <w:ind w:left="720"/>
        <w:jc w:val="both"/>
        <w:rPr>
          <w:rFonts w:cstheme="minorHAnsi"/>
          <w:bCs/>
        </w:rPr>
      </w:pPr>
      <w:r w:rsidRPr="00EC55BC">
        <w:rPr>
          <w:rFonts w:cstheme="minorHAnsi"/>
          <w:bCs/>
        </w:rPr>
        <w:t>- w zakresie optymalizacji zmiany nastaw urządzeń (model cyfrowy umożliwi analizę zachowania obiektu w przypadku zmiany nastaw poszczególnych urządzeń i na jej podstawie będzie można wykonać najlepsze ustawienie)</w:t>
      </w:r>
      <w:r w:rsidR="00A851D0">
        <w:rPr>
          <w:rFonts w:cstheme="minorHAnsi"/>
          <w:bCs/>
        </w:rPr>
        <w:t>;</w:t>
      </w:r>
    </w:p>
    <w:p w14:paraId="6D9E31DA" w14:textId="77777777" w:rsidR="00C8220D" w:rsidRPr="00EC55BC" w:rsidRDefault="00FA21D0" w:rsidP="00EE5679">
      <w:pPr>
        <w:numPr>
          <w:ilvl w:val="0"/>
          <w:numId w:val="8"/>
        </w:numPr>
        <w:jc w:val="both"/>
        <w:rPr>
          <w:rFonts w:cstheme="minorHAnsi"/>
          <w:bCs/>
        </w:rPr>
      </w:pPr>
      <w:r w:rsidRPr="00EC55BC">
        <w:rPr>
          <w:rFonts w:cstheme="minorHAnsi"/>
          <w:bCs/>
        </w:rPr>
        <w:t>Skuteczniejsze zarządzanie kryzysowe</w:t>
      </w:r>
    </w:p>
    <w:p w14:paraId="68EB6105" w14:textId="77777777" w:rsidR="00FA21D0" w:rsidRPr="00EC55BC" w:rsidRDefault="00FA21D0" w:rsidP="00EC55BC">
      <w:pPr>
        <w:ind w:left="720"/>
        <w:jc w:val="both"/>
        <w:rPr>
          <w:rFonts w:cstheme="minorHAnsi"/>
          <w:bCs/>
        </w:rPr>
      </w:pPr>
      <w:r w:rsidRPr="00EC55BC">
        <w:rPr>
          <w:rFonts w:cstheme="minorHAnsi"/>
          <w:bCs/>
        </w:rPr>
        <w:t>- w przypadku awarii będzie możliwa lepsza analiza sytuacji i jej wpływu na inne części obi</w:t>
      </w:r>
      <w:r w:rsidR="00A851D0">
        <w:rPr>
          <w:rFonts w:cstheme="minorHAnsi"/>
          <w:bCs/>
        </w:rPr>
        <w:t>ektu. Informacje w systemie mają</w:t>
      </w:r>
      <w:r w:rsidRPr="00EC55BC">
        <w:rPr>
          <w:rFonts w:cstheme="minorHAnsi"/>
          <w:bCs/>
        </w:rPr>
        <w:t xml:space="preserve"> ułatwić zarządzanie sytuacjami awaryjnymi i umożliwić zaplanowanie rozwiązania altern</w:t>
      </w:r>
      <w:r w:rsidR="00A851D0">
        <w:rPr>
          <w:rFonts w:cstheme="minorHAnsi"/>
          <w:bCs/>
        </w:rPr>
        <w:t>atywnego na czas naprawy awarii;</w:t>
      </w:r>
      <w:r w:rsidRPr="00EC55BC">
        <w:rPr>
          <w:rFonts w:cstheme="minorHAnsi"/>
          <w:bCs/>
        </w:rPr>
        <w:t xml:space="preserve"> </w:t>
      </w:r>
      <w:r w:rsidR="00A851D0">
        <w:rPr>
          <w:rFonts w:cstheme="minorHAnsi"/>
          <w:bCs/>
        </w:rPr>
        <w:t>d</w:t>
      </w:r>
      <w:r w:rsidRPr="00EC55BC">
        <w:rPr>
          <w:rFonts w:cstheme="minorHAnsi"/>
          <w:bCs/>
        </w:rPr>
        <w:t xml:space="preserve">ostęp do aktualnych i </w:t>
      </w:r>
      <w:r w:rsidRPr="00EC55BC">
        <w:rPr>
          <w:rFonts w:cstheme="minorHAnsi"/>
          <w:bCs/>
        </w:rPr>
        <w:lastRenderedPageBreak/>
        <w:t>dokładnych informacji o aktywach i aktualnych warunkach minimalizuje ryzyko dla służb ratunkowych</w:t>
      </w:r>
      <w:r w:rsidR="00A851D0">
        <w:rPr>
          <w:rFonts w:cstheme="minorHAnsi"/>
          <w:bCs/>
        </w:rPr>
        <w:t xml:space="preserve"> i poprawia skuteczność reakcji;</w:t>
      </w:r>
    </w:p>
    <w:p w14:paraId="28F5DB27" w14:textId="77777777" w:rsidR="00FA21D0" w:rsidRPr="00EC55BC" w:rsidRDefault="00CB1427" w:rsidP="00EE5679">
      <w:pPr>
        <w:numPr>
          <w:ilvl w:val="0"/>
          <w:numId w:val="8"/>
        </w:numPr>
        <w:jc w:val="both"/>
        <w:rPr>
          <w:rFonts w:cstheme="minorHAnsi"/>
          <w:bCs/>
        </w:rPr>
      </w:pPr>
      <w:r>
        <w:rPr>
          <w:rFonts w:cstheme="minorHAnsi"/>
          <w:bCs/>
        </w:rPr>
        <w:t>Z</w:t>
      </w:r>
      <w:r w:rsidR="00FA21D0" w:rsidRPr="005A611D">
        <w:rPr>
          <w:rFonts w:cstheme="minorHAnsi"/>
          <w:bCs/>
        </w:rPr>
        <w:t>mniejszone ryzyko wystąpienia niekorzystnych skutków w całym cyklu życia aktywów</w:t>
      </w:r>
    </w:p>
    <w:p w14:paraId="7AE534F1" w14:textId="77777777" w:rsidR="00FA21D0" w:rsidRPr="00EC55BC" w:rsidRDefault="00FA21D0" w:rsidP="00EC55BC">
      <w:pPr>
        <w:ind w:left="720"/>
        <w:jc w:val="both"/>
        <w:rPr>
          <w:rFonts w:cstheme="minorHAnsi"/>
          <w:bCs/>
        </w:rPr>
      </w:pPr>
      <w:r w:rsidRPr="00EC55BC">
        <w:rPr>
          <w:rFonts w:cstheme="minorHAnsi"/>
          <w:bCs/>
        </w:rPr>
        <w:t>- zbieranie bieżących informacji</w:t>
      </w:r>
      <w:r w:rsidR="00A851D0">
        <w:rPr>
          <w:rFonts w:cstheme="minorHAnsi"/>
          <w:bCs/>
        </w:rPr>
        <w:t xml:space="preserve"> i</w:t>
      </w:r>
      <w:r w:rsidRPr="00EC55BC">
        <w:rPr>
          <w:rFonts w:cstheme="minorHAnsi"/>
          <w:bCs/>
        </w:rPr>
        <w:t xml:space="preserve"> ich analiza umożliwią z czasem przewidywać termin awarii, naprawy</w:t>
      </w:r>
      <w:r w:rsidR="00A851D0">
        <w:rPr>
          <w:rFonts w:cstheme="minorHAnsi"/>
          <w:bCs/>
        </w:rPr>
        <w:t>,</w:t>
      </w:r>
      <w:r w:rsidRPr="00EC55BC">
        <w:rPr>
          <w:rFonts w:cstheme="minorHAnsi"/>
          <w:bCs/>
        </w:rPr>
        <w:t xml:space="preserve"> a przez to i ograniczyć czas niezbędny czas na jej likwidację lub wykonanie</w:t>
      </w:r>
      <w:r w:rsidR="00A851D0">
        <w:rPr>
          <w:rFonts w:cstheme="minorHAnsi"/>
          <w:bCs/>
        </w:rPr>
        <w:t>;</w:t>
      </w:r>
    </w:p>
    <w:p w14:paraId="462CF038" w14:textId="77777777" w:rsidR="00FA21D0" w:rsidRPr="00EC55BC" w:rsidRDefault="00FA21D0" w:rsidP="00EE5679">
      <w:pPr>
        <w:numPr>
          <w:ilvl w:val="0"/>
          <w:numId w:val="8"/>
        </w:numPr>
        <w:jc w:val="both"/>
        <w:rPr>
          <w:rFonts w:cstheme="minorHAnsi"/>
          <w:bCs/>
        </w:rPr>
      </w:pPr>
      <w:r w:rsidRPr="00EC55BC">
        <w:rPr>
          <w:rFonts w:cstheme="minorHAnsi"/>
          <w:bCs/>
        </w:rPr>
        <w:t>Lepsza wydajność środowiskowa</w:t>
      </w:r>
    </w:p>
    <w:p w14:paraId="4508791F" w14:textId="77777777" w:rsidR="00C8220D" w:rsidRPr="00EC55BC" w:rsidRDefault="00FA21D0" w:rsidP="00EC55BC">
      <w:pPr>
        <w:ind w:left="720"/>
        <w:jc w:val="both"/>
        <w:rPr>
          <w:rFonts w:cstheme="minorHAnsi"/>
          <w:bCs/>
        </w:rPr>
      </w:pPr>
      <w:r w:rsidRPr="00EC55BC">
        <w:rPr>
          <w:rFonts w:cstheme="minorHAnsi"/>
          <w:bCs/>
        </w:rPr>
        <w:t>- poprawa wydajności i skuteczności systemów poprzez ich optymalizację</w:t>
      </w:r>
      <w:r w:rsidR="00A851D0">
        <w:rPr>
          <w:rFonts w:cstheme="minorHAnsi"/>
          <w:bCs/>
        </w:rPr>
        <w:t>;</w:t>
      </w:r>
      <w:r w:rsidRPr="00EC55BC">
        <w:rPr>
          <w:rFonts w:cstheme="minorHAnsi"/>
          <w:bCs/>
        </w:rPr>
        <w:t xml:space="preserve"> </w:t>
      </w:r>
      <w:r w:rsidR="00A851D0">
        <w:rPr>
          <w:rFonts w:cstheme="minorHAnsi"/>
          <w:bCs/>
        </w:rPr>
        <w:t>m</w:t>
      </w:r>
      <w:r w:rsidRPr="00EC55BC">
        <w:rPr>
          <w:rFonts w:cstheme="minorHAnsi"/>
          <w:bCs/>
        </w:rPr>
        <w:t>odel cyfrowy obiektu wraz z przyszłymi danymi z zewnątrz (np. stacja pogodowa) jak i wewnętrznymi umożliwi optymalizację utrzymywania odpowiednich warunków w obiekcie, a tym samym ograniczy nadmierne zapotrzebowanie na energię.</w:t>
      </w:r>
    </w:p>
    <w:p w14:paraId="711B7FDD" w14:textId="77777777" w:rsidR="00C8220D" w:rsidRDefault="00C8220D">
      <w:pPr>
        <w:jc w:val="both"/>
        <w:rPr>
          <w:rFonts w:cstheme="minorHAnsi"/>
          <w:bCs/>
        </w:rPr>
      </w:pPr>
      <w:r w:rsidRPr="00EC55BC">
        <w:rPr>
          <w:rFonts w:cstheme="minorHAnsi"/>
          <w:bCs/>
        </w:rPr>
        <w:t xml:space="preserve">Na koniec inwestycji </w:t>
      </w:r>
      <w:r w:rsidR="00A42962" w:rsidRPr="001556D4">
        <w:rPr>
          <w:rFonts w:cstheme="minorHAnsi"/>
          <w:bCs/>
        </w:rPr>
        <w:t>Zamawiający</w:t>
      </w:r>
      <w:r w:rsidRPr="005A611D">
        <w:rPr>
          <w:rFonts w:cstheme="minorHAnsi"/>
          <w:bCs/>
        </w:rPr>
        <w:t xml:space="preserve"> oczekuje przekazania Eksploatacyjnego modelu informacyjnego (</w:t>
      </w:r>
      <w:proofErr w:type="spellStart"/>
      <w:r w:rsidRPr="005A611D">
        <w:rPr>
          <w:rFonts w:cstheme="minorHAnsi"/>
          <w:bCs/>
        </w:rPr>
        <w:t>AI</w:t>
      </w:r>
      <w:r w:rsidRPr="00EC55BC">
        <w:rPr>
          <w:rFonts w:cstheme="minorHAnsi"/>
          <w:bCs/>
        </w:rPr>
        <w:t>M</w:t>
      </w:r>
      <w:proofErr w:type="spellEnd"/>
      <w:r w:rsidRPr="00EC55BC">
        <w:rPr>
          <w:rFonts w:cstheme="minorHAnsi"/>
          <w:bCs/>
        </w:rPr>
        <w:t xml:space="preserve"> –</w:t>
      </w:r>
      <w:proofErr w:type="spellStart"/>
      <w:r w:rsidRPr="00EC55BC">
        <w:rPr>
          <w:rFonts w:cstheme="minorHAnsi"/>
          <w:bCs/>
        </w:rPr>
        <w:t>Asset</w:t>
      </w:r>
      <w:proofErr w:type="spellEnd"/>
      <w:r w:rsidRPr="00EC55BC">
        <w:rPr>
          <w:rFonts w:cstheme="minorHAnsi"/>
          <w:bCs/>
        </w:rPr>
        <w:t xml:space="preserve"> </w:t>
      </w:r>
      <w:proofErr w:type="spellStart"/>
      <w:r w:rsidRPr="00EC55BC">
        <w:rPr>
          <w:rFonts w:cstheme="minorHAnsi"/>
          <w:bCs/>
        </w:rPr>
        <w:t>Infromation</w:t>
      </w:r>
      <w:proofErr w:type="spellEnd"/>
      <w:r w:rsidRPr="00EC55BC">
        <w:rPr>
          <w:rFonts w:cstheme="minorHAnsi"/>
          <w:bCs/>
        </w:rPr>
        <w:t xml:space="preserve"> Model)</w:t>
      </w:r>
      <w:r w:rsidR="00A42962">
        <w:rPr>
          <w:rFonts w:cstheme="minorHAnsi"/>
          <w:bCs/>
        </w:rPr>
        <w:t xml:space="preserve"> zawierającego m.in.</w:t>
      </w:r>
      <w:r w:rsidR="00A851D0">
        <w:rPr>
          <w:rFonts w:cstheme="minorHAnsi"/>
          <w:bCs/>
        </w:rPr>
        <w:t>:</w:t>
      </w:r>
      <w:r w:rsidR="00A42962">
        <w:rPr>
          <w:rFonts w:cstheme="minorHAnsi"/>
          <w:bCs/>
        </w:rPr>
        <w:t xml:space="preserve"> </w:t>
      </w:r>
      <w:r w:rsidRPr="005A611D">
        <w:rPr>
          <w:rFonts w:cstheme="minorHAnsi"/>
          <w:bCs/>
        </w:rPr>
        <w:t xml:space="preserve">data montażu, termin gwarancji, dane teleadresowe firmy montującej, dane teleadresowe producenta, dane teleadresowe serwisanta, dane materiałowe, numer katalogowy, zapotrzebowania na media, zużycie energii, okresy przeglądowe, certyfikaty, inf. </w:t>
      </w:r>
      <w:r w:rsidR="00A42962">
        <w:rPr>
          <w:rFonts w:cstheme="minorHAnsi"/>
          <w:bCs/>
        </w:rPr>
        <w:t>d</w:t>
      </w:r>
      <w:r w:rsidRPr="005A611D">
        <w:rPr>
          <w:rFonts w:cstheme="minorHAnsi"/>
          <w:bCs/>
        </w:rPr>
        <w:t>ot. bezpi</w:t>
      </w:r>
      <w:r w:rsidRPr="00EC55BC">
        <w:rPr>
          <w:rFonts w:cstheme="minorHAnsi"/>
          <w:bCs/>
        </w:rPr>
        <w:t xml:space="preserve">eczeństwa, minimalne wymagania, parametry urządzeń </w:t>
      </w:r>
      <w:r w:rsidR="00A851D0">
        <w:rPr>
          <w:rFonts w:cstheme="minorHAnsi"/>
          <w:bCs/>
        </w:rPr>
        <w:t>i systemów, wymagania serwisowe.</w:t>
      </w:r>
      <w:r w:rsidRPr="00EC55BC">
        <w:rPr>
          <w:rFonts w:cstheme="minorHAnsi"/>
          <w:bCs/>
        </w:rPr>
        <w:t xml:space="preserve"> Format danych zostanie ustalony z Zamawiającym po podpisaniu umowy z GW. </w:t>
      </w:r>
    </w:p>
    <w:p w14:paraId="470526D0" w14:textId="77777777" w:rsidR="005A611D" w:rsidRPr="005A611D" w:rsidRDefault="005A611D" w:rsidP="00EC55BC">
      <w:pPr>
        <w:jc w:val="both"/>
        <w:rPr>
          <w:rFonts w:cstheme="minorHAnsi"/>
          <w:bCs/>
        </w:rPr>
      </w:pPr>
    </w:p>
    <w:p w14:paraId="2BAED833" w14:textId="77777777" w:rsidR="00C8220D" w:rsidRPr="0030708B" w:rsidRDefault="00CB1427" w:rsidP="00267163">
      <w:pPr>
        <w:pStyle w:val="Nagwek1"/>
      </w:pPr>
      <w:bookmarkStart w:id="15" w:name="_Toc67930479"/>
      <w:bookmarkStart w:id="16" w:name="_Toc68183596"/>
      <w:r w:rsidRPr="0030708B">
        <w:t xml:space="preserve">Wymagania </w:t>
      </w:r>
      <w:r w:rsidR="003F3BD9" w:rsidRPr="0030708B">
        <w:t>w zakresie zarządzania</w:t>
      </w:r>
      <w:bookmarkEnd w:id="15"/>
      <w:bookmarkEnd w:id="16"/>
    </w:p>
    <w:p w14:paraId="6DA8DFCF" w14:textId="77777777" w:rsidR="003F3BD9" w:rsidRPr="0030708B" w:rsidRDefault="003F3BD9" w:rsidP="0030708B">
      <w:pPr>
        <w:pStyle w:val="Nagwek3"/>
      </w:pPr>
      <w:bookmarkStart w:id="17" w:name="_Toc68183597"/>
      <w:r w:rsidRPr="0030708B">
        <w:t>Plan Wykonania BIM (</w:t>
      </w:r>
      <w:proofErr w:type="spellStart"/>
      <w:r w:rsidRPr="0030708B">
        <w:t>BEP</w:t>
      </w:r>
      <w:proofErr w:type="spellEnd"/>
      <w:r w:rsidRPr="0030708B">
        <w:t xml:space="preserve"> – BIM </w:t>
      </w:r>
      <w:proofErr w:type="spellStart"/>
      <w:r w:rsidRPr="0030708B">
        <w:t>Execution</w:t>
      </w:r>
      <w:proofErr w:type="spellEnd"/>
      <w:r w:rsidRPr="0030708B">
        <w:t xml:space="preserve"> Plan)</w:t>
      </w:r>
      <w:bookmarkEnd w:id="17"/>
    </w:p>
    <w:p w14:paraId="029F0CC0" w14:textId="77777777" w:rsidR="003F3BD9" w:rsidRPr="003F3BD9" w:rsidRDefault="003F3BD9" w:rsidP="003F3BD9">
      <w:pPr>
        <w:jc w:val="both"/>
        <w:rPr>
          <w:rFonts w:cstheme="minorHAnsi"/>
        </w:rPr>
      </w:pPr>
      <w:r>
        <w:rPr>
          <w:rFonts w:cstheme="minorHAnsi"/>
        </w:rPr>
        <w:t>Plan Wykonania BIM</w:t>
      </w:r>
      <w:r w:rsidRPr="003F3BD9">
        <w:rPr>
          <w:rFonts w:cstheme="minorHAnsi"/>
        </w:rPr>
        <w:t xml:space="preserve"> jest podstawowym dokumentem opisującym zakres i sposób wdrażania BIM w projekcie. Wykonawca w Planie Wykonania BIM przedstawi </w:t>
      </w:r>
      <w:r>
        <w:rPr>
          <w:rFonts w:cstheme="minorHAnsi"/>
        </w:rPr>
        <w:t xml:space="preserve">strategię oraz szczegółowy plan </w:t>
      </w:r>
      <w:r w:rsidRPr="003F3BD9">
        <w:rPr>
          <w:rFonts w:cstheme="minorHAnsi"/>
        </w:rPr>
        <w:t>implementacji BIM z uwzględnieniem wszystkich aspektów i</w:t>
      </w:r>
      <w:r>
        <w:rPr>
          <w:rFonts w:cstheme="minorHAnsi"/>
        </w:rPr>
        <w:t xml:space="preserve"> wymagań podanych w niniejszych Wymaganiach </w:t>
      </w:r>
      <w:r w:rsidRPr="003F3BD9">
        <w:rPr>
          <w:rFonts w:cstheme="minorHAnsi"/>
        </w:rPr>
        <w:t>Informacyjnych Zamawiającego (EIR)</w:t>
      </w:r>
      <w:r>
        <w:rPr>
          <w:rFonts w:cstheme="minorHAnsi"/>
        </w:rPr>
        <w:t xml:space="preserve"> jak i całej dokumentacji </w:t>
      </w:r>
      <w:r w:rsidR="00B94EDF">
        <w:rPr>
          <w:rFonts w:cstheme="minorHAnsi"/>
        </w:rPr>
        <w:t>SWZ</w:t>
      </w:r>
      <w:r>
        <w:rPr>
          <w:rFonts w:cstheme="minorHAnsi"/>
        </w:rPr>
        <w:t xml:space="preserve"> stanowiącej uzupełnienie EIR</w:t>
      </w:r>
      <w:r w:rsidRPr="003F3BD9">
        <w:rPr>
          <w:rFonts w:cstheme="minorHAnsi"/>
        </w:rPr>
        <w:t>.</w:t>
      </w:r>
    </w:p>
    <w:p w14:paraId="2AB8E1AA" w14:textId="756986E1" w:rsidR="003F3BD9" w:rsidRDefault="003F3BD9" w:rsidP="003F3BD9">
      <w:pPr>
        <w:jc w:val="both"/>
        <w:rPr>
          <w:rFonts w:cstheme="minorHAnsi"/>
        </w:rPr>
      </w:pPr>
      <w:r>
        <w:rPr>
          <w:rFonts w:cstheme="minorHAnsi"/>
        </w:rPr>
        <w:t xml:space="preserve">Zamawiający </w:t>
      </w:r>
      <w:r w:rsidR="006946EE">
        <w:rPr>
          <w:rFonts w:cstheme="minorHAnsi"/>
        </w:rPr>
        <w:t xml:space="preserve">udostępni </w:t>
      </w:r>
      <w:r>
        <w:rPr>
          <w:rFonts w:cstheme="minorHAnsi"/>
        </w:rPr>
        <w:t>Wykonawcy wz</w:t>
      </w:r>
      <w:r w:rsidR="006946EE">
        <w:rPr>
          <w:rFonts w:cstheme="minorHAnsi"/>
        </w:rPr>
        <w:t>ór</w:t>
      </w:r>
      <w:r>
        <w:rPr>
          <w:rFonts w:cstheme="minorHAnsi"/>
        </w:rPr>
        <w:t xml:space="preserve"> </w:t>
      </w:r>
      <w:r w:rsidR="006946EE">
        <w:rPr>
          <w:rFonts w:cstheme="minorHAnsi"/>
        </w:rPr>
        <w:t>dokumentu</w:t>
      </w:r>
      <w:r>
        <w:rPr>
          <w:rFonts w:cstheme="minorHAnsi"/>
        </w:rPr>
        <w:t xml:space="preserve"> </w:t>
      </w:r>
      <w:r w:rsidRPr="003F3BD9">
        <w:rPr>
          <w:rFonts w:cstheme="minorHAnsi"/>
        </w:rPr>
        <w:t>BEP</w:t>
      </w:r>
      <w:r w:rsidR="006946EE">
        <w:rPr>
          <w:rFonts w:cstheme="minorHAnsi"/>
        </w:rPr>
        <w:t>. Wykonawca</w:t>
      </w:r>
      <w:r>
        <w:rPr>
          <w:rFonts w:cstheme="minorHAnsi"/>
        </w:rPr>
        <w:t xml:space="preserve"> </w:t>
      </w:r>
      <w:r w:rsidR="006946EE">
        <w:rPr>
          <w:rFonts w:cstheme="minorHAnsi"/>
        </w:rPr>
        <w:t>przygotuje i przekaże BEP</w:t>
      </w:r>
      <w:r w:rsidRPr="003F3BD9">
        <w:rPr>
          <w:rFonts w:cstheme="minorHAnsi"/>
        </w:rPr>
        <w:t xml:space="preserve"> </w:t>
      </w:r>
      <w:r w:rsidR="00B94EDF" w:rsidRPr="00B94EDF">
        <w:rPr>
          <w:rFonts w:cstheme="minorHAnsi"/>
        </w:rPr>
        <w:t>Zamawiającemu do akceptacji</w:t>
      </w:r>
      <w:r w:rsidR="00B94EDF">
        <w:rPr>
          <w:rFonts w:cstheme="minorHAnsi"/>
        </w:rPr>
        <w:t xml:space="preserve">, </w:t>
      </w:r>
      <w:r>
        <w:rPr>
          <w:rFonts w:cstheme="minorHAnsi"/>
        </w:rPr>
        <w:t xml:space="preserve">w terminie </w:t>
      </w:r>
      <w:r w:rsidR="00C81BC8">
        <w:rPr>
          <w:rFonts w:cstheme="minorHAnsi"/>
        </w:rPr>
        <w:t>30</w:t>
      </w:r>
      <w:r>
        <w:rPr>
          <w:rFonts w:cstheme="minorHAnsi"/>
        </w:rPr>
        <w:t xml:space="preserve"> dni od </w:t>
      </w:r>
      <w:r w:rsidR="00B94EDF">
        <w:rPr>
          <w:rFonts w:cstheme="minorHAnsi"/>
        </w:rPr>
        <w:t>dnia podpisania umowy na realizację inwestycji.</w:t>
      </w:r>
      <w:r w:rsidR="0007247E">
        <w:rPr>
          <w:rFonts w:cstheme="minorHAnsi"/>
        </w:rPr>
        <w:t xml:space="preserve"> Zamawiający w terminie 30 dni od przekazania dokumentu BEP przez Wykonawcę przedstawi swoje uwagi bądź zaakceptuje dokument.</w:t>
      </w:r>
    </w:p>
    <w:p w14:paraId="11B60E48" w14:textId="77777777" w:rsidR="003F3BD9" w:rsidRPr="003F3BD9" w:rsidRDefault="003F3BD9" w:rsidP="003F3BD9">
      <w:pPr>
        <w:jc w:val="both"/>
        <w:rPr>
          <w:rFonts w:cstheme="minorHAnsi"/>
        </w:rPr>
      </w:pPr>
      <w:r>
        <w:rPr>
          <w:rFonts w:cstheme="minorHAnsi"/>
        </w:rPr>
        <w:t xml:space="preserve">Przedstawiony przez Wykonawcę </w:t>
      </w:r>
      <w:r w:rsidRPr="003F3BD9">
        <w:rPr>
          <w:rFonts w:cstheme="minorHAnsi"/>
        </w:rPr>
        <w:t xml:space="preserve">BEP </w:t>
      </w:r>
      <w:r>
        <w:rPr>
          <w:rFonts w:cstheme="minorHAnsi"/>
        </w:rPr>
        <w:t xml:space="preserve">ma być </w:t>
      </w:r>
      <w:r w:rsidRPr="003F3BD9">
        <w:rPr>
          <w:rFonts w:cstheme="minorHAnsi"/>
        </w:rPr>
        <w:t xml:space="preserve">odpowiedzią na wymagania Zamawiającego określone w </w:t>
      </w:r>
      <w:r w:rsidR="00B94EDF">
        <w:rPr>
          <w:rFonts w:cstheme="minorHAnsi"/>
        </w:rPr>
        <w:t>SWZ</w:t>
      </w:r>
      <w:r w:rsidRPr="003F3BD9">
        <w:rPr>
          <w:rFonts w:cstheme="minorHAnsi"/>
        </w:rPr>
        <w:t>, w szczególności w Wymagani</w:t>
      </w:r>
      <w:r>
        <w:rPr>
          <w:rFonts w:cstheme="minorHAnsi"/>
        </w:rPr>
        <w:t>ach Informacyjnych Zamawiającego</w:t>
      </w:r>
      <w:r w:rsidRPr="003F3BD9">
        <w:rPr>
          <w:rFonts w:cstheme="minorHAnsi"/>
        </w:rPr>
        <w:t xml:space="preserve">. </w:t>
      </w:r>
      <w:r>
        <w:rPr>
          <w:rFonts w:cstheme="minorHAnsi"/>
        </w:rPr>
        <w:t>Ma p</w:t>
      </w:r>
      <w:r w:rsidRPr="003F3BD9">
        <w:rPr>
          <w:rFonts w:cstheme="minorHAnsi"/>
        </w:rPr>
        <w:t>rezent</w:t>
      </w:r>
      <w:r w:rsidR="0007247E">
        <w:rPr>
          <w:rFonts w:cstheme="minorHAnsi"/>
        </w:rPr>
        <w:t>ować</w:t>
      </w:r>
      <w:r w:rsidRPr="003F3BD9">
        <w:rPr>
          <w:rFonts w:cstheme="minorHAnsi"/>
        </w:rPr>
        <w:t xml:space="preserve"> strategię oraz wymagania w zakresie BIM w odniesieniu do </w:t>
      </w:r>
      <w:r>
        <w:rPr>
          <w:rFonts w:cstheme="minorHAnsi"/>
        </w:rPr>
        <w:t xml:space="preserve">przedmiotowego </w:t>
      </w:r>
      <w:r w:rsidRPr="003F3BD9">
        <w:rPr>
          <w:rFonts w:cstheme="minorHAnsi"/>
        </w:rPr>
        <w:t xml:space="preserve">etapu projektu. </w:t>
      </w:r>
    </w:p>
    <w:p w14:paraId="104E8A45" w14:textId="77777777" w:rsidR="00C81BC8" w:rsidRDefault="003F3BD9" w:rsidP="003F3BD9">
      <w:pPr>
        <w:jc w:val="both"/>
        <w:rPr>
          <w:rFonts w:cstheme="minorHAnsi"/>
        </w:rPr>
      </w:pPr>
      <w:r w:rsidRPr="003F3BD9">
        <w:rPr>
          <w:rFonts w:cstheme="minorHAnsi"/>
        </w:rPr>
        <w:t xml:space="preserve">BEP powinien być aktualizowany nie rzadziej niż na początku każdego etapu </w:t>
      </w:r>
      <w:r>
        <w:rPr>
          <w:rFonts w:cstheme="minorHAnsi"/>
        </w:rPr>
        <w:t xml:space="preserve">realizacji </w:t>
      </w:r>
      <w:r w:rsidRPr="003F3BD9">
        <w:rPr>
          <w:rFonts w:cstheme="minorHAnsi"/>
        </w:rPr>
        <w:t xml:space="preserve">projektu </w:t>
      </w:r>
      <w:r>
        <w:rPr>
          <w:rFonts w:cstheme="minorHAnsi"/>
        </w:rPr>
        <w:t xml:space="preserve">(w tym celu należy przyjąć etapy opisane w umowie) </w:t>
      </w:r>
      <w:r w:rsidRPr="003F3BD9">
        <w:rPr>
          <w:rFonts w:cstheme="minorHAnsi"/>
        </w:rPr>
        <w:t>w celu uzupełnienia go o zdobytą wiedzę i doświadczenie oraz doprecyzowania i uzupełnienia informacji o obszarach istotnych dla danego etapu. Za zgodą Zamawiającego dopuszcza się modyfikację zapisów Planu Wykonania BIM.</w:t>
      </w:r>
      <w:r>
        <w:rPr>
          <w:rFonts w:cstheme="minorHAnsi"/>
        </w:rPr>
        <w:t xml:space="preserve"> </w:t>
      </w:r>
    </w:p>
    <w:p w14:paraId="0899CAE2" w14:textId="28C50A3B" w:rsidR="006946EE" w:rsidRDefault="006946EE" w:rsidP="003F3BD9">
      <w:pPr>
        <w:jc w:val="both"/>
        <w:rPr>
          <w:rFonts w:cstheme="minorHAnsi"/>
        </w:rPr>
      </w:pPr>
      <w:r>
        <w:rPr>
          <w:rFonts w:cstheme="minorHAnsi"/>
        </w:rPr>
        <w:t>Mając na uwadze, że obecnie w trwa realizacja budowy stanu surowego obiektu, Zamawiający udostępni BEP na podstawie obecnie realizowana jest inwestycja.</w:t>
      </w:r>
    </w:p>
    <w:p w14:paraId="301B2FB1" w14:textId="77777777" w:rsidR="00C81BC8" w:rsidRPr="00267163" w:rsidRDefault="00C81BC8" w:rsidP="00267163">
      <w:pPr>
        <w:pStyle w:val="Nagwek2"/>
      </w:pPr>
      <w:bookmarkStart w:id="18" w:name="_Toc68183598"/>
      <w:r w:rsidRPr="00267163">
        <w:t>Standardy i normy</w:t>
      </w:r>
      <w:bookmarkEnd w:id="18"/>
    </w:p>
    <w:p w14:paraId="1E015CBD" w14:textId="77777777" w:rsidR="00C81BC8" w:rsidRPr="00C81BC8" w:rsidRDefault="00C81BC8" w:rsidP="00C81BC8">
      <w:pPr>
        <w:jc w:val="both"/>
        <w:rPr>
          <w:rFonts w:cstheme="minorHAnsi"/>
        </w:rPr>
      </w:pPr>
      <w:r w:rsidRPr="00C81BC8">
        <w:rPr>
          <w:rFonts w:cstheme="minorHAnsi"/>
        </w:rPr>
        <w:t>Zamawiający podczas realizacji projektu oczekuje stosowania poniższych norm i standardów:</w:t>
      </w:r>
    </w:p>
    <w:p w14:paraId="354F846B" w14:textId="77777777" w:rsidR="00C81BC8" w:rsidRPr="008831A9" w:rsidRDefault="00C81BC8" w:rsidP="00C81BC8">
      <w:pPr>
        <w:jc w:val="both"/>
        <w:rPr>
          <w:rFonts w:cstheme="minorHAnsi"/>
          <w:lang w:val="es-ES"/>
        </w:rPr>
      </w:pPr>
      <w:r w:rsidRPr="008831A9">
        <w:rPr>
          <w:rFonts w:cstheme="minorHAnsi"/>
          <w:lang w:val="es-ES"/>
        </w:rPr>
        <w:lastRenderedPageBreak/>
        <w:t>-</w:t>
      </w:r>
      <w:r w:rsidRPr="008831A9">
        <w:rPr>
          <w:rFonts w:cstheme="minorHAnsi"/>
          <w:lang w:val="es-ES"/>
        </w:rPr>
        <w:tab/>
        <w:t>PN-EN ISO 19650-1,</w:t>
      </w:r>
    </w:p>
    <w:p w14:paraId="4697DAD5"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19650-2,</w:t>
      </w:r>
    </w:p>
    <w:p w14:paraId="4AB2EEAD"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19650-3</w:t>
      </w:r>
      <w:r w:rsidR="00292025" w:rsidRPr="008831A9">
        <w:rPr>
          <w:rFonts w:cstheme="minorHAnsi"/>
          <w:lang w:val="es-ES"/>
        </w:rPr>
        <w:t>,</w:t>
      </w:r>
    </w:p>
    <w:p w14:paraId="4D7B3FC2"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19650-5</w:t>
      </w:r>
      <w:r w:rsidR="00292025" w:rsidRPr="008831A9">
        <w:rPr>
          <w:rFonts w:cstheme="minorHAnsi"/>
          <w:lang w:val="es-ES"/>
        </w:rPr>
        <w:t>,</w:t>
      </w:r>
    </w:p>
    <w:p w14:paraId="0C49D84F" w14:textId="77777777" w:rsidR="00C81BC8" w:rsidRPr="00C81BC8" w:rsidRDefault="00C81BC8" w:rsidP="00C81BC8">
      <w:pPr>
        <w:jc w:val="both"/>
        <w:rPr>
          <w:rFonts w:cstheme="minorHAnsi"/>
        </w:rPr>
      </w:pPr>
      <w:r w:rsidRPr="00C81BC8">
        <w:rPr>
          <w:rFonts w:cstheme="minorHAnsi"/>
        </w:rPr>
        <w:t>-</w:t>
      </w:r>
      <w:r w:rsidRPr="00C81BC8">
        <w:rPr>
          <w:rFonts w:cstheme="minorHAnsi"/>
        </w:rPr>
        <w:tab/>
        <w:t>BIM standard PL</w:t>
      </w:r>
      <w:r>
        <w:rPr>
          <w:rFonts w:cstheme="minorHAnsi"/>
        </w:rPr>
        <w:t xml:space="preserve"> 2.0</w:t>
      </w:r>
      <w:r w:rsidRPr="00C81BC8">
        <w:rPr>
          <w:rFonts w:cstheme="minorHAnsi"/>
        </w:rPr>
        <w:t>.</w:t>
      </w:r>
    </w:p>
    <w:p w14:paraId="07FC1895" w14:textId="77777777" w:rsidR="00C81BC8" w:rsidRPr="00C81BC8" w:rsidRDefault="00C81BC8" w:rsidP="00C81BC8">
      <w:pPr>
        <w:jc w:val="both"/>
        <w:rPr>
          <w:rFonts w:cstheme="minorHAnsi"/>
        </w:rPr>
      </w:pPr>
      <w:r w:rsidRPr="00C81BC8">
        <w:rPr>
          <w:rFonts w:cstheme="minorHAnsi"/>
        </w:rPr>
        <w:t xml:space="preserve">W sytuacji, gdzie zapisy norm ISO byłyby rozbieżne z zapisami BIM standard PL </w:t>
      </w:r>
      <w:r>
        <w:rPr>
          <w:rFonts w:cstheme="minorHAnsi"/>
        </w:rPr>
        <w:t xml:space="preserve">2.0 </w:t>
      </w:r>
      <w:r w:rsidRPr="00C81BC8">
        <w:rPr>
          <w:rFonts w:cstheme="minorHAnsi"/>
        </w:rPr>
        <w:t>pierwszeństwo mają te drugie.</w:t>
      </w:r>
    </w:p>
    <w:p w14:paraId="6D47C359" w14:textId="77777777" w:rsidR="00C81BC8" w:rsidRPr="00BB6C0A" w:rsidRDefault="00C81BC8" w:rsidP="00267163">
      <w:pPr>
        <w:pStyle w:val="Nagwek2"/>
      </w:pPr>
      <w:bookmarkStart w:id="19" w:name="_Toc68183599"/>
      <w:r w:rsidRPr="00BB6C0A">
        <w:t>Standardy nazewnictwa kontenerów danych</w:t>
      </w:r>
      <w:bookmarkEnd w:id="19"/>
    </w:p>
    <w:p w14:paraId="751E2883" w14:textId="0FDC567D" w:rsidR="00C81BC8" w:rsidRPr="00C81BC8" w:rsidRDefault="00C81BC8" w:rsidP="00C81BC8">
      <w:pPr>
        <w:jc w:val="both"/>
        <w:rPr>
          <w:rFonts w:cstheme="minorHAnsi"/>
        </w:rPr>
      </w:pPr>
      <w:r w:rsidRPr="00C81BC8">
        <w:rPr>
          <w:rFonts w:cstheme="minorHAnsi"/>
        </w:rPr>
        <w:t xml:space="preserve">Zamawiający oczekuje </w:t>
      </w:r>
      <w:r w:rsidR="000362E9">
        <w:rPr>
          <w:rFonts w:cstheme="minorHAnsi"/>
        </w:rPr>
        <w:t xml:space="preserve">korzystania </w:t>
      </w:r>
      <w:r w:rsidRPr="00C81BC8">
        <w:rPr>
          <w:rFonts w:cstheme="minorHAnsi"/>
        </w:rPr>
        <w:t xml:space="preserve">przez Wykonawcę </w:t>
      </w:r>
      <w:r w:rsidR="000362E9">
        <w:rPr>
          <w:rFonts w:cstheme="minorHAnsi"/>
        </w:rPr>
        <w:t xml:space="preserve">ze </w:t>
      </w:r>
      <w:r w:rsidRPr="00C81BC8">
        <w:rPr>
          <w:rFonts w:cstheme="minorHAnsi"/>
        </w:rPr>
        <w:t xml:space="preserve">standardu nazewnictwa plików na </w:t>
      </w:r>
      <w:r w:rsidR="000362E9">
        <w:rPr>
          <w:rFonts w:cstheme="minorHAnsi"/>
        </w:rPr>
        <w:t xml:space="preserve">etapie </w:t>
      </w:r>
      <w:r w:rsidRPr="00C81BC8">
        <w:rPr>
          <w:rFonts w:cstheme="minorHAnsi"/>
        </w:rPr>
        <w:t>projek</w:t>
      </w:r>
      <w:r w:rsidR="000362E9">
        <w:rPr>
          <w:rFonts w:cstheme="minorHAnsi"/>
        </w:rPr>
        <w:t>towania</w:t>
      </w:r>
      <w:r>
        <w:rPr>
          <w:rFonts w:cstheme="minorHAnsi"/>
        </w:rPr>
        <w:t xml:space="preserve">. Między innymi w tym celu Zamawiający udostępnił </w:t>
      </w:r>
      <w:r w:rsidR="000362E9">
        <w:rPr>
          <w:rFonts w:cstheme="minorHAnsi"/>
        </w:rPr>
        <w:t xml:space="preserve">dokument </w:t>
      </w:r>
      <w:bookmarkStart w:id="20" w:name="_Hlk68035069"/>
      <w:r w:rsidR="000362E9">
        <w:rPr>
          <w:rFonts w:cstheme="minorHAnsi"/>
        </w:rPr>
        <w:t>240-IP-00-XX-NO-X-00001-BEP</w:t>
      </w:r>
      <w:r w:rsidR="006946EE">
        <w:rPr>
          <w:rFonts w:cstheme="minorHAnsi"/>
        </w:rPr>
        <w:t xml:space="preserve">, a także </w:t>
      </w:r>
      <w:r w:rsidR="002B2E1A">
        <w:rPr>
          <w:rFonts w:cstheme="minorHAnsi"/>
        </w:rPr>
        <w:t>standard nazewnictwa opracowany w ramach stanu surowego.</w:t>
      </w:r>
    </w:p>
    <w:p w14:paraId="21051B1C" w14:textId="77777777" w:rsidR="000362E9" w:rsidRPr="00BB6C0A" w:rsidRDefault="000362E9" w:rsidP="00267163">
      <w:pPr>
        <w:pStyle w:val="Nagwek2"/>
      </w:pPr>
      <w:bookmarkStart w:id="21" w:name="_Toc68183600"/>
      <w:bookmarkEnd w:id="20"/>
      <w:r w:rsidRPr="00BB6C0A">
        <w:t>Role i zakres odpowiedzialności uczestników</w:t>
      </w:r>
      <w:bookmarkEnd w:id="21"/>
    </w:p>
    <w:p w14:paraId="5BEDBBD7" w14:textId="77777777" w:rsidR="006E0EF9" w:rsidRPr="006E0EF9" w:rsidRDefault="006E0EF9" w:rsidP="006E0EF9">
      <w:pPr>
        <w:jc w:val="both"/>
        <w:rPr>
          <w:rFonts w:cstheme="minorHAnsi"/>
        </w:rPr>
      </w:pPr>
      <w:r w:rsidRPr="006E0EF9">
        <w:rPr>
          <w:rFonts w:cstheme="minorHAnsi"/>
        </w:rPr>
        <w:t>Plan Wykonania BIM przygotowany przez Wykonawcę powinien zawierać informacje dotyczące osób odpowiedzialnych za poszczególne aspekty procesu i modelu BIM:</w:t>
      </w:r>
    </w:p>
    <w:p w14:paraId="4A4C0990" w14:textId="77777777" w:rsidR="006E0EF9" w:rsidRPr="006E0EF9" w:rsidRDefault="006E0EF9" w:rsidP="00EE5679">
      <w:pPr>
        <w:pStyle w:val="Akapitzlist"/>
        <w:numPr>
          <w:ilvl w:val="0"/>
          <w:numId w:val="14"/>
        </w:numPr>
        <w:jc w:val="both"/>
        <w:rPr>
          <w:rFonts w:cstheme="minorHAnsi"/>
        </w:rPr>
      </w:pPr>
      <w:r w:rsidRPr="006E0EF9">
        <w:rPr>
          <w:rFonts w:cstheme="minorHAnsi"/>
        </w:rPr>
        <w:t xml:space="preserve">Koordynację całego procesu </w:t>
      </w:r>
      <w:r>
        <w:rPr>
          <w:rFonts w:cstheme="minorHAnsi"/>
        </w:rPr>
        <w:t xml:space="preserve">realizacji obiektu w oparciu o </w:t>
      </w:r>
      <w:r w:rsidRPr="006E0EF9">
        <w:rPr>
          <w:rFonts w:cstheme="minorHAnsi"/>
        </w:rPr>
        <w:t>BIM</w:t>
      </w:r>
    </w:p>
    <w:p w14:paraId="6217A6B6" w14:textId="77777777" w:rsidR="006E0EF9" w:rsidRPr="006E0EF9" w:rsidRDefault="006E0EF9" w:rsidP="00EE5679">
      <w:pPr>
        <w:pStyle w:val="Akapitzlist"/>
        <w:numPr>
          <w:ilvl w:val="0"/>
          <w:numId w:val="14"/>
        </w:numPr>
        <w:jc w:val="both"/>
        <w:rPr>
          <w:rFonts w:cstheme="minorHAnsi"/>
        </w:rPr>
      </w:pPr>
      <w:r w:rsidRPr="006E0EF9">
        <w:rPr>
          <w:rFonts w:cstheme="minorHAnsi"/>
        </w:rPr>
        <w:t>Zarządzanie dostępem i udostępnianie informacji</w:t>
      </w:r>
    </w:p>
    <w:p w14:paraId="4063864F" w14:textId="77777777" w:rsidR="006E0EF9" w:rsidRPr="006E0EF9" w:rsidRDefault="006E0EF9" w:rsidP="00EE5679">
      <w:pPr>
        <w:pStyle w:val="Akapitzlist"/>
        <w:numPr>
          <w:ilvl w:val="0"/>
          <w:numId w:val="14"/>
        </w:numPr>
        <w:jc w:val="both"/>
        <w:rPr>
          <w:rFonts w:cstheme="minorHAnsi"/>
        </w:rPr>
      </w:pPr>
      <w:r w:rsidRPr="006E0EF9">
        <w:rPr>
          <w:rFonts w:cstheme="minorHAnsi"/>
        </w:rPr>
        <w:t>Zapewnienie odpowiednich dla danego etapu i komponentu poziomów szczegółowości</w:t>
      </w:r>
    </w:p>
    <w:p w14:paraId="452457A5" w14:textId="77777777" w:rsidR="000362E9" w:rsidRPr="000362E9" w:rsidRDefault="006E0EF9" w:rsidP="006E0EF9">
      <w:pPr>
        <w:jc w:val="both"/>
        <w:rPr>
          <w:rFonts w:cstheme="minorHAnsi"/>
        </w:rPr>
      </w:pPr>
      <w:r w:rsidRPr="006E0EF9">
        <w:rPr>
          <w:rFonts w:cstheme="minorHAnsi"/>
        </w:rPr>
        <w:t>Wraz ze szczegółowym określeniem ich obowiązków oraz zakresu odpowiedzialności</w:t>
      </w:r>
      <w:r>
        <w:rPr>
          <w:rFonts w:cstheme="minorHAnsi"/>
        </w:rPr>
        <w:t xml:space="preserve">. </w:t>
      </w:r>
      <w:r w:rsidR="000362E9" w:rsidRPr="000362E9">
        <w:rPr>
          <w:rFonts w:cstheme="minorHAnsi"/>
        </w:rPr>
        <w:t xml:space="preserve">Wykonawca zapewni stosowny personel do </w:t>
      </w:r>
      <w:r w:rsidR="000362E9">
        <w:rPr>
          <w:rFonts w:cstheme="minorHAnsi"/>
        </w:rPr>
        <w:t xml:space="preserve">realizacji budowy na podstawie </w:t>
      </w:r>
      <w:r w:rsidR="000362E9" w:rsidRPr="000362E9">
        <w:rPr>
          <w:rFonts w:cstheme="minorHAnsi"/>
        </w:rPr>
        <w:t>modelu BIM, które będą zgodne z Wymagania</w:t>
      </w:r>
      <w:r w:rsidR="000362E9">
        <w:rPr>
          <w:rFonts w:cstheme="minorHAnsi"/>
        </w:rPr>
        <w:t>mi Informacyjnymi Zamawiającego</w:t>
      </w:r>
      <w:r w:rsidR="000362E9" w:rsidRPr="000362E9">
        <w:rPr>
          <w:rFonts w:cstheme="minorHAnsi"/>
        </w:rPr>
        <w:t>. Dla zapewnienia skutecznego procesu informacyjnego i zarządczego zgodnie z wymaganiami normy ISO 19650-1 Wykonawca określi przydział ról dla kluczowych przedstawicieli swojego personelu i personelu Podwykonawców. Wykonawca dla tych ról w jednoznaczny sposób zdefiniuje zakres indywidualnych obowiązków, odpowiedzialności i funkcji zarządczych, nie powodując przy tym zachodzenia na siebie kompetencji poszczególnych ról ani powstawania obszarów nieposiadających przypisanej odpowiedzialności.</w:t>
      </w:r>
    </w:p>
    <w:p w14:paraId="1E4331B4" w14:textId="4C46A1CC" w:rsidR="00C81BC8" w:rsidRPr="000362E9" w:rsidRDefault="000362E9" w:rsidP="000362E9">
      <w:pPr>
        <w:jc w:val="both"/>
        <w:rPr>
          <w:rFonts w:cstheme="minorHAnsi"/>
        </w:rPr>
      </w:pPr>
      <w:r w:rsidRPr="000362E9">
        <w:rPr>
          <w:rFonts w:cstheme="minorHAnsi"/>
        </w:rPr>
        <w:t xml:space="preserve">Role zarządzania procesem informacyjnym mogą być związane z </w:t>
      </w:r>
      <w:r>
        <w:rPr>
          <w:rFonts w:cstheme="minorHAnsi"/>
        </w:rPr>
        <w:t xml:space="preserve">innymi </w:t>
      </w:r>
      <w:r w:rsidRPr="000362E9">
        <w:rPr>
          <w:rFonts w:cstheme="minorHAnsi"/>
        </w:rPr>
        <w:t xml:space="preserve">funkcjami w projekcie pod warunkiem, że Wykonawca zapewni jednoznaczną definicję zakresu obowiązków i odpowiedzialności dla łączonych ról tak, aby proces zarządzania rozwojem modelu informacyjnego projektu nie był zaniedbywany z powodu nadmiaru obowiązków lub sprzecznego, co do kompetencji, zakresu czy obciążenia czasowego oraz charakteru przydzielonych innych zadań projektowych czy wykonawczych. Wykonawca określi w Planie Wykonania BIM role i zakres obowiązków personelu odpowiedzialnego za rozwój modeli i zarządzanie procesem informacyjnym projektu według swojego uznania, jednak wymagana jest akceptacja tej propozycji przez Zamawiającego oraz zdefiniowanie przynajmniej funkcji Koordynatora BIM odpowiedzialnego za koordynację </w:t>
      </w:r>
      <w:r w:rsidR="0046104A">
        <w:rPr>
          <w:rFonts w:cstheme="minorHAnsi"/>
        </w:rPr>
        <w:t>wielo</w:t>
      </w:r>
      <w:r w:rsidRPr="000362E9">
        <w:rPr>
          <w:rFonts w:cstheme="minorHAnsi"/>
        </w:rPr>
        <w:t>branżową na etapie wykonawstwa. Przy opracowaniu propozycji ról i zakresu odpowiedzialności zaleca się wykorzystanie najlepszych praktyk opisanych w ISO 19650-1.</w:t>
      </w:r>
    </w:p>
    <w:p w14:paraId="12D69B4A" w14:textId="77777777" w:rsidR="000362E9" w:rsidRPr="000362E9" w:rsidRDefault="000362E9" w:rsidP="00267163">
      <w:pPr>
        <w:pStyle w:val="Nagwek2"/>
      </w:pPr>
      <w:bookmarkStart w:id="22" w:name="_Toc68183601"/>
      <w:r w:rsidRPr="000362E9">
        <w:t>Planowanie pracy i systematyzacja danych</w:t>
      </w:r>
      <w:bookmarkEnd w:id="22"/>
    </w:p>
    <w:p w14:paraId="4E1011A4" w14:textId="77777777" w:rsidR="000362E9" w:rsidRPr="000362E9" w:rsidRDefault="000362E9" w:rsidP="000362E9">
      <w:pPr>
        <w:rPr>
          <w:rFonts w:cstheme="minorHAnsi"/>
        </w:rPr>
      </w:pPr>
      <w:r w:rsidRPr="000362E9">
        <w:rPr>
          <w:rFonts w:cstheme="minorHAnsi"/>
        </w:rPr>
        <w:t>Wykonawca jest zobowiązany do przygotowania na początku strategi</w:t>
      </w:r>
      <w:r>
        <w:rPr>
          <w:rFonts w:cstheme="minorHAnsi"/>
        </w:rPr>
        <w:t>i podziału realizacji projektu na etapy z</w:t>
      </w:r>
      <w:r w:rsidRPr="000362E9">
        <w:rPr>
          <w:rFonts w:cstheme="minorHAnsi"/>
        </w:rPr>
        <w:t xml:space="preserve">e względu na kluczowe znaczenie harmonogramu </w:t>
      </w:r>
      <w:r>
        <w:rPr>
          <w:rFonts w:cstheme="minorHAnsi"/>
        </w:rPr>
        <w:t>realizacji projektu.</w:t>
      </w:r>
      <w:r w:rsidRPr="000362E9">
        <w:rPr>
          <w:rFonts w:cstheme="minorHAnsi"/>
        </w:rPr>
        <w:t xml:space="preserve"> Zamawiający zastrzega </w:t>
      </w:r>
      <w:r w:rsidRPr="000362E9">
        <w:rPr>
          <w:rFonts w:cstheme="minorHAnsi"/>
        </w:rPr>
        <w:lastRenderedPageBreak/>
        <w:t>sobie prawo do weryfikacji zaproponowanych rozwiązań oraz możliwość proponowania zmian</w:t>
      </w:r>
      <w:r w:rsidR="002D0FEC">
        <w:rPr>
          <w:rFonts w:cstheme="minorHAnsi"/>
        </w:rPr>
        <w:t xml:space="preserve"> oraz podziału etapów.</w:t>
      </w:r>
    </w:p>
    <w:p w14:paraId="59819D6A" w14:textId="77777777" w:rsidR="000362E9" w:rsidRPr="000362E9" w:rsidRDefault="000362E9" w:rsidP="000362E9">
      <w:pPr>
        <w:rPr>
          <w:rFonts w:cstheme="minorHAnsi"/>
        </w:rPr>
      </w:pPr>
      <w:r w:rsidRPr="000362E9">
        <w:rPr>
          <w:rFonts w:cstheme="minorHAnsi"/>
        </w:rPr>
        <w:t xml:space="preserve">Strategia podziału </w:t>
      </w:r>
      <w:r>
        <w:rPr>
          <w:rFonts w:cstheme="minorHAnsi"/>
        </w:rPr>
        <w:t xml:space="preserve">realizacji niniejszego </w:t>
      </w:r>
      <w:r w:rsidRPr="000362E9">
        <w:rPr>
          <w:rFonts w:cstheme="minorHAnsi"/>
        </w:rPr>
        <w:t>projektu na etapy ma na celu podzielenie zadania na łatwe do zarządzania ob</w:t>
      </w:r>
      <w:r>
        <w:rPr>
          <w:rFonts w:cstheme="minorHAnsi"/>
        </w:rPr>
        <w:t xml:space="preserve">szary oraz umożliwienie sprawnego prowadzenie inwestycji oraz </w:t>
      </w:r>
      <w:r w:rsidR="00286DE2">
        <w:rPr>
          <w:rFonts w:cstheme="minorHAnsi"/>
        </w:rPr>
        <w:t xml:space="preserve">kontroli jej realizacji przez </w:t>
      </w:r>
      <w:r w:rsidRPr="000362E9">
        <w:rPr>
          <w:rFonts w:cstheme="minorHAnsi"/>
        </w:rPr>
        <w:t>Zamawiającego</w:t>
      </w:r>
      <w:r w:rsidR="00286DE2">
        <w:rPr>
          <w:rFonts w:cstheme="minorHAnsi"/>
        </w:rPr>
        <w:t xml:space="preserve">. </w:t>
      </w:r>
      <w:r w:rsidRPr="000362E9">
        <w:rPr>
          <w:rFonts w:cstheme="minorHAnsi"/>
        </w:rPr>
        <w:t xml:space="preserve">Strategia podziału powinna uwzględniać również branże wchodzące w zakres inwestycji. </w:t>
      </w:r>
    </w:p>
    <w:p w14:paraId="5C80C75E" w14:textId="77777777" w:rsidR="000362E9" w:rsidRPr="006E0EF9" w:rsidRDefault="006E0EF9" w:rsidP="00267163">
      <w:pPr>
        <w:pStyle w:val="Nagwek2"/>
      </w:pPr>
      <w:bookmarkStart w:id="23" w:name="_Toc68183602"/>
      <w:r w:rsidRPr="006E0EF9">
        <w:t>Zarządzanie modelem i dokumentacją</w:t>
      </w:r>
      <w:bookmarkEnd w:id="23"/>
    </w:p>
    <w:p w14:paraId="536D5583" w14:textId="77777777" w:rsidR="00B01D53" w:rsidRDefault="00A9444B" w:rsidP="003F3BD9">
      <w:pPr>
        <w:jc w:val="both"/>
        <w:rPr>
          <w:rFonts w:cstheme="minorHAnsi"/>
        </w:rPr>
      </w:pPr>
      <w:r>
        <w:rPr>
          <w:rFonts w:cstheme="minorHAnsi"/>
        </w:rPr>
        <w:t xml:space="preserve">Zamawiający nie narzuca Wykonawcy </w:t>
      </w:r>
      <w:r w:rsidR="00B01D53">
        <w:rPr>
          <w:rFonts w:cstheme="minorHAnsi"/>
        </w:rPr>
        <w:t>metod i narzędzi, które będą stosowanej do zarządzania procesami i danymi w projekcie</w:t>
      </w:r>
      <w:r w:rsidR="00CA4E3F">
        <w:rPr>
          <w:rFonts w:cstheme="minorHAnsi"/>
        </w:rPr>
        <w:t>, poza zawartymi zastrzeżeniami</w:t>
      </w:r>
      <w:r w:rsidR="00B01D53">
        <w:rPr>
          <w:rFonts w:cstheme="minorHAnsi"/>
        </w:rPr>
        <w:t>.</w:t>
      </w:r>
      <w:r w:rsidR="00CA4E3F">
        <w:rPr>
          <w:rFonts w:cstheme="minorHAnsi"/>
        </w:rPr>
        <w:t xml:space="preserve"> </w:t>
      </w:r>
      <w:r w:rsidR="00B01D53">
        <w:rPr>
          <w:rFonts w:cstheme="minorHAnsi"/>
        </w:rPr>
        <w:t>Zamawiający oczekuje przedstawienia przez Wykonawcę propozycji w przedmiotowym zakresie.</w:t>
      </w:r>
    </w:p>
    <w:p w14:paraId="24765FCD" w14:textId="77777777" w:rsidR="00AE4DF9" w:rsidRDefault="00AE4DF9" w:rsidP="003F3BD9">
      <w:pPr>
        <w:jc w:val="both"/>
        <w:rPr>
          <w:rFonts w:cstheme="minorHAnsi"/>
        </w:rPr>
      </w:pPr>
      <w:r>
        <w:rPr>
          <w:rFonts w:cstheme="minorHAnsi"/>
        </w:rPr>
        <w:t xml:space="preserve">Po przekazaniu Wykonawcy przez Zamawiającego dokumentacji i modeli zostaną one </w:t>
      </w:r>
      <w:r w:rsidRPr="00317F69">
        <w:rPr>
          <w:rFonts w:cstheme="minorHAnsi"/>
        </w:rPr>
        <w:t>udostępn</w:t>
      </w:r>
      <w:r>
        <w:rPr>
          <w:rFonts w:cstheme="minorHAnsi"/>
        </w:rPr>
        <w:t>ione</w:t>
      </w:r>
      <w:r w:rsidRPr="00317F69">
        <w:rPr>
          <w:rFonts w:cstheme="minorHAnsi"/>
        </w:rPr>
        <w:t xml:space="preserve"> Zamawiającemu przez Wykonawcę w procesie koordynacji lub w Punktach Dostarczenia Danych będzie umieszczona w określonych lokalizacjach zdefiniowanych i administrowanych przez Wykonawcę z możliwością dostępu do nich przez Zamawiającego za pomocą systemu opisanego w przedmiotowych wytycznych z możliwością archiwizacji tych danych w dowolnym momencie przez Zamawiającego. Szczegóły metody zarządzania modelem i dokumentacją wraz z informacjami dotyczącymi lokalizacji i sposobu dostępu będą umieszczone przez Wykonawcę w Planie Wykonania BIM.</w:t>
      </w:r>
    </w:p>
    <w:p w14:paraId="6C4613D0" w14:textId="77777777" w:rsidR="00B01D53" w:rsidRDefault="00B01D53" w:rsidP="003F3BD9">
      <w:pPr>
        <w:jc w:val="both"/>
        <w:rPr>
          <w:rFonts w:cstheme="minorHAnsi"/>
        </w:rPr>
      </w:pPr>
      <w:r>
        <w:rPr>
          <w:rFonts w:cstheme="minorHAnsi"/>
        </w:rPr>
        <w:t>Zamawiający oczekuje, że podstawowym narzędziem zarządzania będzie zaproponowana przez Wykonawcę Platforma Wymiany Danych</w:t>
      </w:r>
      <w:r w:rsidR="00CA4E3F">
        <w:rPr>
          <w:rFonts w:cstheme="minorHAnsi"/>
        </w:rPr>
        <w:t xml:space="preserve"> i Koordynacji</w:t>
      </w:r>
      <w:r>
        <w:rPr>
          <w:rFonts w:cstheme="minorHAnsi"/>
        </w:rPr>
        <w:t xml:space="preserve"> (CDE). Zamawiający posiada dostęp do programu BIM360 oraz aktualnie na innym projekcie Zamawiający korzysta z platformy wymiany danych </w:t>
      </w:r>
      <w:proofErr w:type="spellStart"/>
      <w:r>
        <w:rPr>
          <w:rFonts w:cstheme="minorHAnsi"/>
        </w:rPr>
        <w:t>Think</w:t>
      </w:r>
      <w:proofErr w:type="spellEnd"/>
      <w:r>
        <w:rPr>
          <w:rFonts w:cstheme="minorHAnsi"/>
        </w:rPr>
        <w:t xml:space="preserve"> Project.</w:t>
      </w:r>
    </w:p>
    <w:p w14:paraId="5772F252" w14:textId="77777777" w:rsidR="00CA4E3F" w:rsidRPr="00CA4E3F" w:rsidRDefault="00CA4E3F" w:rsidP="00CA4E3F">
      <w:pPr>
        <w:jc w:val="both"/>
        <w:rPr>
          <w:rFonts w:cstheme="minorHAnsi"/>
        </w:rPr>
      </w:pPr>
      <w:r w:rsidRPr="00CA4E3F">
        <w:rPr>
          <w:rFonts w:cstheme="minorHAnsi"/>
        </w:rPr>
        <w:t>Zastosowana Platforma CDE musi posiadać funkcjonalność pozwalającą na wykonanie kompletnego</w:t>
      </w:r>
      <w:r>
        <w:rPr>
          <w:rFonts w:cstheme="minorHAnsi"/>
        </w:rPr>
        <w:t xml:space="preserve"> </w:t>
      </w:r>
      <w:r w:rsidRPr="00CA4E3F">
        <w:rPr>
          <w:rFonts w:cstheme="minorHAnsi"/>
        </w:rPr>
        <w:t>archiwum dokumentacji i korespondencji przynajmni</w:t>
      </w:r>
      <w:r>
        <w:rPr>
          <w:rFonts w:cstheme="minorHAnsi"/>
        </w:rPr>
        <w:t xml:space="preserve">ej w formie ustrukturyzowanych, </w:t>
      </w:r>
      <w:r w:rsidRPr="00CA4E3F">
        <w:rPr>
          <w:rFonts w:cstheme="minorHAnsi"/>
        </w:rPr>
        <w:t>zorganizowanych folderów lub w formie bazy danych z</w:t>
      </w:r>
      <w:r>
        <w:rPr>
          <w:rFonts w:cstheme="minorHAnsi"/>
        </w:rPr>
        <w:t xml:space="preserve">apisanej na dysku, dostarczonej </w:t>
      </w:r>
      <w:r w:rsidRPr="00CA4E3F">
        <w:rPr>
          <w:rFonts w:cstheme="minorHAnsi"/>
        </w:rPr>
        <w:t>Zamawiającemu wraz z narzędziem pozwalającym na dostęp do plików i korespondencji projektu.</w:t>
      </w:r>
    </w:p>
    <w:p w14:paraId="6FC71305" w14:textId="77777777" w:rsidR="00CA4E3F" w:rsidRPr="00CA4E3F" w:rsidRDefault="00CA4E3F" w:rsidP="00CA4E3F">
      <w:pPr>
        <w:jc w:val="both"/>
        <w:rPr>
          <w:rFonts w:cstheme="minorHAnsi"/>
        </w:rPr>
      </w:pPr>
      <w:r w:rsidRPr="00CA4E3F">
        <w:rPr>
          <w:rFonts w:cstheme="minorHAnsi"/>
        </w:rPr>
        <w:t>Schemat struktury folderów zostanie zaproponowany przez Wykonawcę w BEP i zatwierdzony przez</w:t>
      </w:r>
      <w:r w:rsidR="003E75A4">
        <w:rPr>
          <w:rFonts w:cstheme="minorHAnsi"/>
        </w:rPr>
        <w:t xml:space="preserve"> </w:t>
      </w:r>
      <w:r w:rsidRPr="00CA4E3F">
        <w:rPr>
          <w:rFonts w:cstheme="minorHAnsi"/>
        </w:rPr>
        <w:t>Zamawiającego.</w:t>
      </w:r>
    </w:p>
    <w:p w14:paraId="4331A1D9" w14:textId="77777777" w:rsidR="00CA4E3F" w:rsidRPr="00CA4E3F" w:rsidRDefault="00CA4E3F" w:rsidP="00CA4E3F">
      <w:pPr>
        <w:jc w:val="both"/>
        <w:rPr>
          <w:rFonts w:cstheme="minorHAnsi"/>
        </w:rPr>
      </w:pPr>
      <w:r w:rsidRPr="00CA4E3F">
        <w:rPr>
          <w:rFonts w:cstheme="minorHAnsi"/>
        </w:rPr>
        <w:t>Zastosowana Platforma CDE powinna charakteryzować się b</w:t>
      </w:r>
      <w:r>
        <w:rPr>
          <w:rFonts w:cstheme="minorHAnsi"/>
        </w:rPr>
        <w:t xml:space="preserve">rakiem ograniczeń, co do ilości </w:t>
      </w:r>
      <w:r w:rsidRPr="00CA4E3F">
        <w:rPr>
          <w:rFonts w:cstheme="minorHAnsi"/>
        </w:rPr>
        <w:t>użytkowników oraz brakiem ograniczeń, co do liczby plików i objętośc</w:t>
      </w:r>
      <w:r>
        <w:rPr>
          <w:rFonts w:cstheme="minorHAnsi"/>
        </w:rPr>
        <w:t xml:space="preserve">i danych, które są gromadzone i </w:t>
      </w:r>
      <w:r w:rsidRPr="00CA4E3F">
        <w:rPr>
          <w:rFonts w:cstheme="minorHAnsi"/>
        </w:rPr>
        <w:t>przekazywane do CDE.</w:t>
      </w:r>
    </w:p>
    <w:p w14:paraId="621AE58F" w14:textId="77777777" w:rsidR="00CA4E3F" w:rsidRPr="00CA4E3F" w:rsidRDefault="00CA4E3F" w:rsidP="00CA4E3F">
      <w:pPr>
        <w:jc w:val="both"/>
        <w:rPr>
          <w:rFonts w:cstheme="minorHAnsi"/>
        </w:rPr>
      </w:pPr>
      <w:r w:rsidRPr="00CA4E3F">
        <w:rPr>
          <w:rFonts w:cstheme="minorHAnsi"/>
        </w:rPr>
        <w:t>Zastosowana Platforma CDE będzie umożliwiać przekazanie Zama</w:t>
      </w:r>
      <w:r>
        <w:rPr>
          <w:rFonts w:cstheme="minorHAnsi"/>
        </w:rPr>
        <w:t xml:space="preserve">wiającemu danych zdefiniowanych </w:t>
      </w:r>
      <w:r w:rsidRPr="00CA4E3F">
        <w:rPr>
          <w:rFonts w:cstheme="minorHAnsi"/>
        </w:rPr>
        <w:t>dla poszczególnych punktów przekazania danych.</w:t>
      </w:r>
    </w:p>
    <w:p w14:paraId="3CE59616" w14:textId="77777777" w:rsidR="00CA4E3F" w:rsidRPr="00CA4E3F" w:rsidRDefault="00CA4E3F" w:rsidP="00CA4E3F">
      <w:pPr>
        <w:jc w:val="both"/>
        <w:rPr>
          <w:rFonts w:cstheme="minorHAnsi"/>
        </w:rPr>
      </w:pPr>
      <w:r w:rsidRPr="00CA4E3F">
        <w:rPr>
          <w:rFonts w:cstheme="minorHAnsi"/>
        </w:rPr>
        <w:t xml:space="preserve">Administracja platformą CDE jest w gestii wskazanego personelu </w:t>
      </w:r>
      <w:r>
        <w:rPr>
          <w:rFonts w:cstheme="minorHAnsi"/>
        </w:rPr>
        <w:t xml:space="preserve">Wykonawcy. W szczególności jest </w:t>
      </w:r>
      <w:r w:rsidRPr="00CA4E3F">
        <w:rPr>
          <w:rFonts w:cstheme="minorHAnsi"/>
        </w:rPr>
        <w:t>on odpowiedzialny za:</w:t>
      </w:r>
    </w:p>
    <w:p w14:paraId="4EBB9C7D"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projektu i jego podstawowych danych w CDE;</w:t>
      </w:r>
    </w:p>
    <w:p w14:paraId="0E6F40BA"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ról i uprawnień dla przedstawicieli Wykonawcy i jego łańcucha podwykonawców oraz przedstawicieli Zamawiającego wg dostarczonej przez te Strony listy osób, utworzenie kont dla tych osób i określenie ich uprawnień w CDE;</w:t>
      </w:r>
    </w:p>
    <w:p w14:paraId="5D12E6D3"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automatycznych procesów obiegu i wymiany informacji (jeśli środowisko CDE Wykonawcy na to pozwala), np. automatyczne wygenerowanie informacji email wysyłanych w momencie dostarczenie nowej wersji pliku modelu przez projektanta;</w:t>
      </w:r>
    </w:p>
    <w:p w14:paraId="392E22E4" w14:textId="77777777" w:rsidR="00CA4E3F" w:rsidRPr="00CA4E3F" w:rsidRDefault="00CA4E3F" w:rsidP="00EE5679">
      <w:pPr>
        <w:numPr>
          <w:ilvl w:val="0"/>
          <w:numId w:val="18"/>
        </w:numPr>
        <w:spacing w:line="236" w:lineRule="auto"/>
        <w:jc w:val="both"/>
        <w:rPr>
          <w:rFonts w:cstheme="minorHAnsi"/>
        </w:rPr>
      </w:pPr>
      <w:r w:rsidRPr="00CA4E3F">
        <w:rPr>
          <w:rFonts w:cstheme="minorHAnsi"/>
        </w:rPr>
        <w:lastRenderedPageBreak/>
        <w:t>Ustanowienie i uzgodnienie z Zamawiającym procedur bezpieczeństwa i polityki bezpieczeństwa w CDE;</w:t>
      </w:r>
    </w:p>
    <w:p w14:paraId="39FD506E"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Zapewnienie zgodności wersji dokumentów w CDE z generowaną dokumentacją papierową, którą Wykonawca ma obowiązek przedkładać do zatwierdzenia Zamawiającemu, zgodnie z</w:t>
      </w:r>
      <w:r>
        <w:rPr>
          <w:rFonts w:cstheme="minorHAnsi"/>
        </w:rPr>
        <w:t xml:space="preserve"> </w:t>
      </w:r>
      <w:r w:rsidRPr="00CA4E3F">
        <w:rPr>
          <w:rFonts w:cstheme="minorHAnsi"/>
        </w:rPr>
        <w:t>EIR, oraz dokumentacją projektową, uzgodnioną w procesach administracyjnych.</w:t>
      </w:r>
    </w:p>
    <w:p w14:paraId="4603705D" w14:textId="77777777" w:rsidR="00CA4E3F" w:rsidRPr="00CA4E3F" w:rsidRDefault="00CA4E3F" w:rsidP="00CA4E3F">
      <w:pPr>
        <w:jc w:val="both"/>
        <w:rPr>
          <w:rFonts w:cstheme="minorHAnsi"/>
        </w:rPr>
      </w:pPr>
      <w:r w:rsidRPr="00CA4E3F">
        <w:rPr>
          <w:rFonts w:cstheme="minorHAnsi"/>
        </w:rPr>
        <w:t>W zakresie bezpieczeństwa informacji w CDE platforma CDE powinna spełniać następujące wymogi:</w:t>
      </w:r>
    </w:p>
    <w:p w14:paraId="0CFA88EA" w14:textId="77777777" w:rsidR="00CA4E3F" w:rsidRPr="00CA4E3F" w:rsidRDefault="00CA4E3F" w:rsidP="00EE5679">
      <w:pPr>
        <w:numPr>
          <w:ilvl w:val="0"/>
          <w:numId w:val="20"/>
        </w:numPr>
        <w:spacing w:line="236" w:lineRule="auto"/>
        <w:jc w:val="both"/>
        <w:rPr>
          <w:rFonts w:cstheme="minorHAnsi"/>
        </w:rPr>
      </w:pPr>
      <w:r w:rsidRPr="00CA4E3F">
        <w:rPr>
          <w:rFonts w:cstheme="minorHAnsi"/>
        </w:rPr>
        <w:t>Dostawca (producent) systemu CDE powinien legitymować się spełnieniem kryteriów normy</w:t>
      </w:r>
      <w:r>
        <w:rPr>
          <w:rFonts w:cstheme="minorHAnsi"/>
        </w:rPr>
        <w:t xml:space="preserve"> </w:t>
      </w:r>
      <w:r w:rsidRPr="00CA4E3F">
        <w:rPr>
          <w:rFonts w:cstheme="minorHAnsi"/>
        </w:rPr>
        <w:t>ISO 27001 w zakresie ustanawiania, wdrażania, monitorowania, przeglądania, utrzymywania i</w:t>
      </w:r>
      <w:r>
        <w:rPr>
          <w:rFonts w:cstheme="minorHAnsi"/>
        </w:rPr>
        <w:t xml:space="preserve"> </w:t>
      </w:r>
      <w:r w:rsidRPr="00CA4E3F">
        <w:rPr>
          <w:rFonts w:cstheme="minorHAnsi"/>
        </w:rPr>
        <w:t>ulepszania systemu zarządzania informacjami;</w:t>
      </w:r>
    </w:p>
    <w:p w14:paraId="0263266B"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mieć możliwość stosowania co najmniej jednostopniowego procesu weryfikacji</w:t>
      </w:r>
      <w:r>
        <w:rPr>
          <w:rFonts w:cstheme="minorHAnsi"/>
        </w:rPr>
        <w:t xml:space="preserve"> </w:t>
      </w:r>
      <w:r w:rsidRPr="00CA4E3F">
        <w:rPr>
          <w:rFonts w:cstheme="minorHAnsi"/>
        </w:rPr>
        <w:t>tożsamości osoby logującej się do systemu</w:t>
      </w:r>
      <w:r>
        <w:rPr>
          <w:rFonts w:cstheme="minorHAnsi"/>
        </w:rPr>
        <w:t>, Zamawiający w niektórych przypadkach może oczekiwać dwustopniowego procesu weryfikacji oraz możliwości informowania innych uczestników o dokonaniu autoryzacji na wybranym stopniu weryfikacji</w:t>
      </w:r>
      <w:r w:rsidRPr="00CA4E3F">
        <w:rPr>
          <w:rFonts w:cstheme="minorHAnsi"/>
        </w:rPr>
        <w:t>;</w:t>
      </w:r>
    </w:p>
    <w:p w14:paraId="30C58D32"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wymagać połączenia szyfrowanego;</w:t>
      </w:r>
    </w:p>
    <w:p w14:paraId="25C68518" w14:textId="77777777" w:rsidR="00CA4E3F" w:rsidRDefault="00CA4E3F" w:rsidP="00EE5679">
      <w:pPr>
        <w:numPr>
          <w:ilvl w:val="0"/>
          <w:numId w:val="20"/>
        </w:numPr>
        <w:spacing w:line="236" w:lineRule="auto"/>
        <w:jc w:val="both"/>
        <w:rPr>
          <w:rFonts w:cstheme="minorHAnsi"/>
        </w:rPr>
      </w:pPr>
      <w:r w:rsidRPr="00CA4E3F">
        <w:rPr>
          <w:rFonts w:cstheme="minorHAnsi"/>
        </w:rPr>
        <w:t>Centra danych muszą być zlokalizowane na terenie Unii Europejskiej.</w:t>
      </w:r>
      <w:r>
        <w:rPr>
          <w:rFonts w:cstheme="minorHAnsi"/>
        </w:rPr>
        <w:t xml:space="preserve"> </w:t>
      </w:r>
    </w:p>
    <w:p w14:paraId="4BECB09A" w14:textId="77777777" w:rsidR="00CA4E3F" w:rsidRPr="00CA4E3F" w:rsidRDefault="00CA4E3F" w:rsidP="00CA4E3F">
      <w:pPr>
        <w:jc w:val="both"/>
        <w:rPr>
          <w:rFonts w:cstheme="minorHAnsi"/>
        </w:rPr>
      </w:pPr>
      <w:r w:rsidRPr="00CA4E3F">
        <w:rPr>
          <w:rFonts w:cstheme="minorHAnsi"/>
        </w:rPr>
        <w:t>Wykonawca opisze standardy bezpieczeństwa spełniane przez oferowaną platformę CDE w Planie</w:t>
      </w:r>
      <w:r>
        <w:rPr>
          <w:rFonts w:cstheme="minorHAnsi"/>
        </w:rPr>
        <w:t xml:space="preserve"> </w:t>
      </w:r>
      <w:r w:rsidRPr="00CA4E3F">
        <w:rPr>
          <w:rFonts w:cstheme="minorHAnsi"/>
        </w:rPr>
        <w:t>Wykonania BIM (BEP), jak również procedury bezpieczeń</w:t>
      </w:r>
      <w:r>
        <w:rPr>
          <w:rFonts w:cstheme="minorHAnsi"/>
        </w:rPr>
        <w:t>stwa związane z przekazywaniem/</w:t>
      </w:r>
      <w:r w:rsidRPr="00CA4E3F">
        <w:rPr>
          <w:rFonts w:cstheme="minorHAnsi"/>
        </w:rPr>
        <w:t>pobieraniem informacji i plików do/z platformy CDE. Jeżeli wykorzystywana przez Wykonawcę</w:t>
      </w:r>
      <w:r>
        <w:rPr>
          <w:rFonts w:cstheme="minorHAnsi"/>
        </w:rPr>
        <w:t xml:space="preserve"> </w:t>
      </w:r>
      <w:r w:rsidRPr="00CA4E3F">
        <w:rPr>
          <w:rFonts w:cstheme="minorHAnsi"/>
        </w:rPr>
        <w:t>platforma CDE wymaga kart inteligentnych, certyfikatów osobistych, identyfikacji biometrycznej,</w:t>
      </w:r>
      <w:r>
        <w:rPr>
          <w:rFonts w:cstheme="minorHAnsi"/>
        </w:rPr>
        <w:t xml:space="preserve"> </w:t>
      </w:r>
      <w:r w:rsidRPr="00CA4E3F">
        <w:rPr>
          <w:rFonts w:cstheme="minorHAnsi"/>
        </w:rPr>
        <w:t>Wykonawca przekaże nieodpłatnie wydelegowanemu personelowi Zamawiającego środki techniczne</w:t>
      </w:r>
      <w:r>
        <w:rPr>
          <w:rFonts w:cstheme="minorHAnsi"/>
        </w:rPr>
        <w:t xml:space="preserve"> </w:t>
      </w:r>
      <w:r w:rsidRPr="00CA4E3F">
        <w:rPr>
          <w:rFonts w:cstheme="minorHAnsi"/>
        </w:rPr>
        <w:t>oraz zapewni przeszkolenie niezbędne do zapewnienia bezpiecznego dostępu do danych</w:t>
      </w:r>
      <w:r>
        <w:rPr>
          <w:rFonts w:cstheme="minorHAnsi"/>
        </w:rPr>
        <w:t xml:space="preserve"> </w:t>
      </w:r>
      <w:r w:rsidRPr="00CA4E3F">
        <w:rPr>
          <w:rFonts w:cstheme="minorHAnsi"/>
        </w:rPr>
        <w:t>przechowywanych na platformie CDE z wykorzystaniem tych technologii.</w:t>
      </w:r>
    </w:p>
    <w:p w14:paraId="523FD757" w14:textId="77777777" w:rsidR="00CA4E3F" w:rsidRPr="00CA4E3F" w:rsidRDefault="00CA4E3F" w:rsidP="00CA4E3F">
      <w:pPr>
        <w:jc w:val="both"/>
        <w:rPr>
          <w:rFonts w:cstheme="minorHAnsi"/>
        </w:rPr>
      </w:pPr>
      <w:r w:rsidRPr="00CA4E3F">
        <w:rPr>
          <w:rFonts w:cstheme="minorHAnsi"/>
        </w:rPr>
        <w:t>Wymiany plików i innych danych/dokumentów projektu odbywać się będą przez platformę CDE.</w:t>
      </w:r>
    </w:p>
    <w:p w14:paraId="763504CF" w14:textId="77777777" w:rsidR="00CA4E3F" w:rsidRDefault="00CA4E3F" w:rsidP="00CA4E3F">
      <w:pPr>
        <w:jc w:val="both"/>
        <w:rPr>
          <w:rFonts w:cstheme="minorHAnsi"/>
        </w:rPr>
      </w:pPr>
      <w:r w:rsidRPr="00CA4E3F">
        <w:rPr>
          <w:rFonts w:cstheme="minorHAnsi"/>
        </w:rPr>
        <w:t xml:space="preserve">Pliki i modele projektu udostępniane przez środowisko CDE (w tzw. strefie </w:t>
      </w:r>
      <w:r>
        <w:rPr>
          <w:rFonts w:cstheme="minorHAnsi"/>
        </w:rPr>
        <w:t xml:space="preserve">współdzielenia) muszą być </w:t>
      </w:r>
      <w:r w:rsidRPr="00CA4E3F">
        <w:rPr>
          <w:rFonts w:cstheme="minorHAnsi"/>
        </w:rPr>
        <w:t>zgodne z wymogami uzgodnionej standaryzacji danych w z</w:t>
      </w:r>
      <w:r>
        <w:rPr>
          <w:rFonts w:cstheme="minorHAnsi"/>
        </w:rPr>
        <w:t xml:space="preserve">akresie nazewnictwa plików oraz </w:t>
      </w:r>
      <w:r w:rsidRPr="00CA4E3F">
        <w:rPr>
          <w:rFonts w:cstheme="minorHAnsi"/>
        </w:rPr>
        <w:t>dostarczane w uzgodnionych formatach wymiany (zarówno</w:t>
      </w:r>
      <w:r>
        <w:rPr>
          <w:rFonts w:cstheme="minorHAnsi"/>
        </w:rPr>
        <w:t xml:space="preserve"> w formatach natywnych, jak i w </w:t>
      </w:r>
      <w:r w:rsidRPr="00CA4E3F">
        <w:rPr>
          <w:rFonts w:cstheme="minorHAnsi"/>
        </w:rPr>
        <w:t>dołączonych do nich formatach otwartych), których wersje zost</w:t>
      </w:r>
      <w:r>
        <w:rPr>
          <w:rFonts w:cstheme="minorHAnsi"/>
        </w:rPr>
        <w:t xml:space="preserve">ały przetestowane, uzgodnione i </w:t>
      </w:r>
      <w:r w:rsidRPr="00CA4E3F">
        <w:rPr>
          <w:rFonts w:cstheme="minorHAnsi"/>
        </w:rPr>
        <w:t>zatwierdzone w BEP.</w:t>
      </w:r>
    </w:p>
    <w:p w14:paraId="6B068217" w14:textId="77777777" w:rsidR="00B01D53" w:rsidRDefault="00B01D53" w:rsidP="00CA4E3F">
      <w:pPr>
        <w:jc w:val="both"/>
        <w:rPr>
          <w:rFonts w:cstheme="minorHAnsi"/>
        </w:rPr>
      </w:pPr>
      <w:r>
        <w:rPr>
          <w:rFonts w:cstheme="minorHAnsi"/>
        </w:rPr>
        <w:t xml:space="preserve">Szczegóły procesów zatwierdzania lub podejmowania decyzji (ścieżki obiegu dokumentów), procedury bezpieczeństwa dostępu i modyfikacji plików zostaną zaproponowane przez Wykonawcę i uzgodnione </w:t>
      </w:r>
      <w:r w:rsidR="00D87487">
        <w:rPr>
          <w:rFonts w:cstheme="minorHAnsi"/>
        </w:rPr>
        <w:t xml:space="preserve">z Zamawiającym </w:t>
      </w:r>
      <w:r>
        <w:rPr>
          <w:rFonts w:cstheme="minorHAnsi"/>
        </w:rPr>
        <w:t xml:space="preserve">w </w:t>
      </w:r>
      <w:r w:rsidRPr="00EC55BC">
        <w:rPr>
          <w:rFonts w:cstheme="minorHAnsi"/>
        </w:rPr>
        <w:t>ciągu 45 dni od dnia podpisania umowy</w:t>
      </w:r>
      <w:r>
        <w:rPr>
          <w:rFonts w:cstheme="minorHAnsi"/>
        </w:rPr>
        <w:t>.</w:t>
      </w:r>
    </w:p>
    <w:p w14:paraId="73B9A729" w14:textId="77777777" w:rsidR="00AB3AF5" w:rsidRDefault="00AB3AF5" w:rsidP="00CA4E3F">
      <w:pPr>
        <w:jc w:val="both"/>
        <w:rPr>
          <w:rFonts w:cstheme="minorHAnsi"/>
        </w:rPr>
      </w:pPr>
      <w:r>
        <w:rPr>
          <w:rFonts w:cstheme="minorHAnsi"/>
        </w:rPr>
        <w:t>Po zakończeniu realizacji umowy Wykonawca przekaże Zamawiającemu dysk ze zarchiwizowaną zawartością CDE powstałą w skutek realizacji niniejszego projektu, umożliwiającą mu przeglądanie zgromadzonych zasobów</w:t>
      </w:r>
      <w:r w:rsidR="003E75A4">
        <w:rPr>
          <w:rFonts w:cstheme="minorHAnsi"/>
        </w:rPr>
        <w:t xml:space="preserve"> offline</w:t>
      </w:r>
      <w:r>
        <w:rPr>
          <w:rFonts w:cstheme="minorHAnsi"/>
        </w:rPr>
        <w:t>.</w:t>
      </w:r>
    </w:p>
    <w:p w14:paraId="344EC502" w14:textId="77777777" w:rsidR="00B01D53" w:rsidRDefault="00B01D53" w:rsidP="00267163">
      <w:pPr>
        <w:pStyle w:val="Nagwek2"/>
      </w:pPr>
      <w:bookmarkStart w:id="24" w:name="_Toc68183603"/>
      <w:r w:rsidRPr="00B01D53">
        <w:t>Bezpieczeństwo danych</w:t>
      </w:r>
      <w:bookmarkEnd w:id="24"/>
    </w:p>
    <w:p w14:paraId="4CE8B3F8" w14:textId="77777777" w:rsidR="00B01D53" w:rsidRDefault="00B01D53" w:rsidP="00B01D53">
      <w:r>
        <w:t>Wykona</w:t>
      </w:r>
      <w:r w:rsidR="00630331">
        <w:t>wca we własnym zakresie zapewni</w:t>
      </w:r>
      <w:r>
        <w:t xml:space="preserve"> odpowiednią infrastrukturę informatyczną zapewniającą bezpieczeństwo przechowywanych danych tzn. zabezpieczenie przed utratą danych lub uzyskaniem dostępu do danych przez niepowołane osoby. </w:t>
      </w:r>
    </w:p>
    <w:p w14:paraId="164D0D8F" w14:textId="77777777" w:rsidR="00630331" w:rsidRDefault="00B01D53" w:rsidP="00B01D53">
      <w:r>
        <w:t>Wykonawca – w ramach polityki bezpieczeństwa – wdroży politykę wersjonowania plików.</w:t>
      </w:r>
    </w:p>
    <w:p w14:paraId="250DDFF9" w14:textId="77777777" w:rsidR="00630331" w:rsidRDefault="00630331" w:rsidP="00630331">
      <w:r>
        <w:t>Wykonawca ujmie w BEP następujące zagadnienia dotyczące bezpieczeństwa danych:</w:t>
      </w:r>
    </w:p>
    <w:p w14:paraId="20560FB4" w14:textId="77777777" w:rsidR="00630331" w:rsidRDefault="00630331" w:rsidP="00EE5679">
      <w:pPr>
        <w:pStyle w:val="Akapitzlist"/>
        <w:numPr>
          <w:ilvl w:val="0"/>
          <w:numId w:val="15"/>
        </w:numPr>
      </w:pPr>
      <w:r>
        <w:lastRenderedPageBreak/>
        <w:t>Informacji o miejscu przechowywania danych projektu</w:t>
      </w:r>
    </w:p>
    <w:p w14:paraId="20A5215E" w14:textId="77777777" w:rsidR="00630331" w:rsidRDefault="00630331" w:rsidP="00EE5679">
      <w:pPr>
        <w:pStyle w:val="Akapitzlist"/>
        <w:numPr>
          <w:ilvl w:val="0"/>
          <w:numId w:val="15"/>
        </w:numPr>
      </w:pPr>
      <w:r>
        <w:t>Sposobów autoryzacji dostępu</w:t>
      </w:r>
    </w:p>
    <w:p w14:paraId="79FDD6BB" w14:textId="77777777" w:rsidR="00630331" w:rsidRDefault="00630331" w:rsidP="00EE5679">
      <w:pPr>
        <w:pStyle w:val="Akapitzlist"/>
        <w:numPr>
          <w:ilvl w:val="0"/>
          <w:numId w:val="15"/>
        </w:numPr>
      </w:pPr>
      <w:r>
        <w:t>Sposobu zabezpieczenia danych na poszczególnych etapach (praca w toku, udostępnianie, zatwierdzenie) w CDE ze szczególnym uwzględnieniem strefy wydzielonej dla Zamawiającego</w:t>
      </w:r>
    </w:p>
    <w:p w14:paraId="1A23BDFF" w14:textId="77777777" w:rsidR="00630331" w:rsidRDefault="00630331" w:rsidP="00EE5679">
      <w:pPr>
        <w:pStyle w:val="Akapitzlist"/>
        <w:numPr>
          <w:ilvl w:val="0"/>
          <w:numId w:val="15"/>
        </w:numPr>
      </w:pPr>
      <w:r>
        <w:t>Sposobu i harmonogramu archiwizacji danych poza CDE</w:t>
      </w:r>
    </w:p>
    <w:p w14:paraId="683C8F10" w14:textId="77777777" w:rsidR="00630331" w:rsidRDefault="00630331" w:rsidP="00EE5679">
      <w:pPr>
        <w:pStyle w:val="Akapitzlist"/>
        <w:numPr>
          <w:ilvl w:val="0"/>
          <w:numId w:val="15"/>
        </w:numPr>
      </w:pPr>
      <w:r>
        <w:t xml:space="preserve">Informacji o osobach odpowiedzialnych za zarządzanie CDE i bezpieczeństwem danych </w:t>
      </w:r>
    </w:p>
    <w:p w14:paraId="76495830" w14:textId="77777777" w:rsidR="00630331" w:rsidRDefault="00630331" w:rsidP="00630331">
      <w:r>
        <w:t>Ponadto w BEP powinny zostać opisane uzgodnione następujące aspekty bezpieczeństwa danych i informacji:</w:t>
      </w:r>
    </w:p>
    <w:p w14:paraId="76C9218B" w14:textId="77777777" w:rsidR="00630331" w:rsidRDefault="00630331" w:rsidP="00EE5679">
      <w:pPr>
        <w:pStyle w:val="Akapitzlist"/>
        <w:numPr>
          <w:ilvl w:val="0"/>
          <w:numId w:val="16"/>
        </w:numPr>
      </w:pPr>
      <w:r>
        <w:t>bezpieczeństwo systemów informatycznych, w tym zasady bezpiecznego dostępu do stanowisk komputerowych, sieci teleinformatycznych, urządzeń mobilnych i innych środków technicznych, do których niepowołany dostęp mógłby narazić dane projektu na ryzyko całkowitej lub częściowej ich utraty, nieuprawnionej modyfikacji, nieuprawnionego poboru danych, narażenia ich na działanie szkodliwego oprogramowania i wszelkich innych niepożądanych zjawisk;</w:t>
      </w:r>
    </w:p>
    <w:p w14:paraId="1D18D84B" w14:textId="77777777" w:rsidR="00630331" w:rsidRDefault="00630331" w:rsidP="00EE5679">
      <w:pPr>
        <w:pStyle w:val="Akapitzlist"/>
        <w:numPr>
          <w:ilvl w:val="0"/>
          <w:numId w:val="16"/>
        </w:numPr>
      </w:pPr>
      <w:r>
        <w:t xml:space="preserve">bezpieczeństwo wymiany informacji, procedur i protokołów wymiany informacji, w szczególności z wykorzystaniem środków teleinformatycznych; protokoły wymiany informacji są tu rozumiane zarówno jako formalne zasady wymiany informacji (np. wprowadzenie zasady, że strona odbierająca informację, mającą status „ważnej”, musi potwierdzić otrzymanie tej informacji), jak i w sensie zaproponowanych bezpiecznych protokołów teleinformatycznych (takich jak np. </w:t>
      </w:r>
      <w:proofErr w:type="spellStart"/>
      <w:r>
        <w:t>https</w:t>
      </w:r>
      <w:proofErr w:type="spellEnd"/>
      <w:r>
        <w:t xml:space="preserve">, </w:t>
      </w:r>
      <w:proofErr w:type="spellStart"/>
      <w:r>
        <w:t>sftp</w:t>
      </w:r>
      <w:proofErr w:type="spellEnd"/>
      <w:r>
        <w:t>, czy innych);</w:t>
      </w:r>
    </w:p>
    <w:p w14:paraId="5D2E8664" w14:textId="77777777" w:rsidR="000F28A9" w:rsidRPr="000F28A9" w:rsidRDefault="00630331" w:rsidP="000F28A9">
      <w:pPr>
        <w:pStyle w:val="Akapitzlist"/>
        <w:numPr>
          <w:ilvl w:val="0"/>
          <w:numId w:val="16"/>
        </w:numPr>
        <w:rPr>
          <w:rFonts w:cstheme="minorHAnsi"/>
          <w:b/>
          <w:bCs/>
          <w:color w:val="002060"/>
          <w:sz w:val="26"/>
        </w:rPr>
      </w:pPr>
      <w:r>
        <w:t>bezpieczeństwo danych wrażliwych, danych osobowych, danych ekonomicznych, innych danych objętych ochroną prawną w świetle obowiązujących przepisów prawa.</w:t>
      </w:r>
    </w:p>
    <w:p w14:paraId="5CE69FAA" w14:textId="77777777" w:rsidR="000F28A9" w:rsidRDefault="000F28A9" w:rsidP="000F28A9">
      <w:r>
        <w:t xml:space="preserve">Wykonawca zobowiązany jest do zapewnienia ciągłej kopii bezpieczeństwa danych </w:t>
      </w:r>
      <w:r w:rsidR="000378D6">
        <w:t xml:space="preserve">o </w:t>
      </w:r>
      <w:r>
        <w:t>modelu jak i CDE</w:t>
      </w:r>
      <w:r w:rsidR="000378D6">
        <w:t>.</w:t>
      </w:r>
    </w:p>
    <w:p w14:paraId="168827D5" w14:textId="77777777" w:rsidR="000F28A9" w:rsidRPr="000F28A9" w:rsidRDefault="000F28A9" w:rsidP="000F28A9">
      <w:pPr>
        <w:rPr>
          <w:rFonts w:cstheme="minorHAnsi"/>
          <w:b/>
          <w:bCs/>
          <w:color w:val="002060"/>
          <w:sz w:val="26"/>
        </w:rPr>
      </w:pPr>
    </w:p>
    <w:p w14:paraId="006CDF83" w14:textId="77777777" w:rsidR="008B33FD" w:rsidRDefault="008B33FD" w:rsidP="00267163">
      <w:pPr>
        <w:pStyle w:val="Nagwek2"/>
      </w:pPr>
      <w:bookmarkStart w:id="25" w:name="_Toc68183604"/>
      <w:r>
        <w:t>Koordynacja i wykrywanie kolizji</w:t>
      </w:r>
      <w:bookmarkEnd w:id="25"/>
    </w:p>
    <w:p w14:paraId="6BC762DA" w14:textId="77777777" w:rsidR="00390130" w:rsidRDefault="00390130" w:rsidP="00630331">
      <w:r>
        <w:t>Choć w niniejszym etapie projektu, dostarczony produkt BIM nie powinien zawierać kolizji strony umowy muszą mieć na uwadze ich</w:t>
      </w:r>
      <w:r w:rsidR="003E75A4">
        <w:t xml:space="preserve"> potencjalne</w:t>
      </w:r>
      <w:r>
        <w:t xml:space="preserve"> wystąpienie.</w:t>
      </w:r>
      <w:r w:rsidR="00CD1571">
        <w:t xml:space="preserve"> </w:t>
      </w:r>
    </w:p>
    <w:p w14:paraId="5B284339" w14:textId="77777777" w:rsidR="00390130" w:rsidRDefault="00390130" w:rsidP="00390130">
      <w:r>
        <w:t>Celem koordynacji prowadzonej przy wykorzystaniu CDE jest eliminacja z modelu</w:t>
      </w:r>
      <w:r w:rsidR="00CD1571">
        <w:t>,</w:t>
      </w:r>
      <w:r>
        <w:t xml:space="preserve"> a co za tym idzie z projektu:</w:t>
      </w:r>
    </w:p>
    <w:p w14:paraId="32A7DB04" w14:textId="77777777" w:rsidR="00390130" w:rsidRDefault="00390130" w:rsidP="00EE5679">
      <w:pPr>
        <w:pStyle w:val="Akapitzlist"/>
        <w:numPr>
          <w:ilvl w:val="0"/>
          <w:numId w:val="17"/>
        </w:numPr>
      </w:pPr>
      <w:r>
        <w:t>kolizji projektowych (geometrycznych, normowych i logicznych),</w:t>
      </w:r>
    </w:p>
    <w:p w14:paraId="6C8A0536" w14:textId="77777777" w:rsidR="00390130" w:rsidRPr="00390130" w:rsidRDefault="00390130" w:rsidP="00EE5679">
      <w:pPr>
        <w:pStyle w:val="Akapitzlist"/>
        <w:numPr>
          <w:ilvl w:val="0"/>
          <w:numId w:val="17"/>
        </w:numPr>
        <w:rPr>
          <w:rFonts w:cstheme="minorHAnsi"/>
          <w:b/>
          <w:bCs/>
          <w:color w:val="002060"/>
          <w:sz w:val="26"/>
        </w:rPr>
      </w:pPr>
      <w:r>
        <w:t xml:space="preserve">kolizji montażowych i logistycznych możliwych do wykrycia na etapie projektu wykonawczego, </w:t>
      </w:r>
    </w:p>
    <w:p w14:paraId="05F6E3E1" w14:textId="77777777" w:rsidR="00390130" w:rsidRPr="00390130" w:rsidRDefault="00390130" w:rsidP="00EE5679">
      <w:pPr>
        <w:pStyle w:val="Akapitzlist"/>
        <w:numPr>
          <w:ilvl w:val="0"/>
          <w:numId w:val="17"/>
        </w:numPr>
        <w:rPr>
          <w:rFonts w:cstheme="minorHAnsi"/>
          <w:b/>
          <w:bCs/>
          <w:color w:val="002060"/>
          <w:sz w:val="26"/>
        </w:rPr>
      </w:pPr>
      <w:r>
        <w:rPr>
          <w:rFonts w:cstheme="minorHAnsi"/>
        </w:rPr>
        <w:t>n</w:t>
      </w:r>
      <w:r w:rsidRPr="00390130">
        <w:rPr>
          <w:rFonts w:cstheme="minorHAnsi"/>
        </w:rPr>
        <w:t>iezgodności poziomów szczegółowości w stosunku do założeń danego etapu,</w:t>
      </w:r>
    </w:p>
    <w:p w14:paraId="6B90DA92" w14:textId="77777777" w:rsidR="00390130" w:rsidRPr="00390130" w:rsidRDefault="00390130" w:rsidP="00EE5679">
      <w:pPr>
        <w:pStyle w:val="Akapitzlist"/>
        <w:numPr>
          <w:ilvl w:val="0"/>
          <w:numId w:val="17"/>
        </w:numPr>
        <w:jc w:val="both"/>
        <w:rPr>
          <w:rFonts w:cstheme="minorHAnsi"/>
        </w:rPr>
      </w:pPr>
      <w:r>
        <w:rPr>
          <w:rFonts w:cstheme="minorHAnsi"/>
        </w:rPr>
        <w:t>r</w:t>
      </w:r>
      <w:r w:rsidRPr="00390130">
        <w:rPr>
          <w:rFonts w:cstheme="minorHAnsi"/>
        </w:rPr>
        <w:t>ozbieżności modeli wynikających z niedokładności modelowania lub pozycjonowania,</w:t>
      </w:r>
    </w:p>
    <w:p w14:paraId="2F1DF6D8" w14:textId="77777777" w:rsidR="00390130" w:rsidRPr="00390130" w:rsidRDefault="00390130" w:rsidP="00EE5679">
      <w:pPr>
        <w:pStyle w:val="Akapitzlist"/>
        <w:numPr>
          <w:ilvl w:val="0"/>
          <w:numId w:val="17"/>
        </w:numPr>
        <w:jc w:val="both"/>
        <w:rPr>
          <w:rFonts w:cstheme="minorHAnsi"/>
        </w:rPr>
      </w:pPr>
      <w:r>
        <w:rPr>
          <w:rFonts w:cstheme="minorHAnsi"/>
        </w:rPr>
        <w:t>d</w:t>
      </w:r>
      <w:r w:rsidRPr="00390130">
        <w:rPr>
          <w:rFonts w:cstheme="minorHAnsi"/>
        </w:rPr>
        <w:t>anych nieaktualnych i/lub zbędnych w postaci zduplikowanych elementów, obiektów pomocniczych przy modelowaniu i rysowaniu, obiektów prezentujących alternatywne rozwiązania projektowe itp.</w:t>
      </w:r>
    </w:p>
    <w:p w14:paraId="2B939436" w14:textId="77777777" w:rsidR="00B01D53" w:rsidRPr="00390130" w:rsidRDefault="00390130" w:rsidP="00EE5679">
      <w:pPr>
        <w:pStyle w:val="Akapitzlist"/>
        <w:numPr>
          <w:ilvl w:val="0"/>
          <w:numId w:val="17"/>
        </w:numPr>
        <w:jc w:val="both"/>
        <w:rPr>
          <w:rFonts w:cstheme="minorHAnsi"/>
        </w:rPr>
      </w:pPr>
      <w:r>
        <w:rPr>
          <w:rFonts w:cstheme="minorHAnsi"/>
        </w:rPr>
        <w:t>b</w:t>
      </w:r>
      <w:r w:rsidRPr="00390130">
        <w:rPr>
          <w:rFonts w:cstheme="minorHAnsi"/>
        </w:rPr>
        <w:t>łędnie przyjętych układów współrzędnych, jednostek itp.</w:t>
      </w:r>
    </w:p>
    <w:p w14:paraId="57A9A9FE" w14:textId="77777777" w:rsidR="00CD1571" w:rsidRDefault="00CD1571" w:rsidP="00CD1571">
      <w:pPr>
        <w:jc w:val="both"/>
        <w:rPr>
          <w:rFonts w:cstheme="minorHAnsi"/>
        </w:rPr>
      </w:pPr>
      <w:r w:rsidRPr="00CD1571">
        <w:rPr>
          <w:rFonts w:cstheme="minorHAnsi"/>
        </w:rPr>
        <w:t xml:space="preserve">Za prawidłową koordynację oraz efektywne wykrywanie kolizji </w:t>
      </w:r>
      <w:r>
        <w:rPr>
          <w:rFonts w:cstheme="minorHAnsi"/>
        </w:rPr>
        <w:t xml:space="preserve">na przedmiotowym </w:t>
      </w:r>
      <w:r w:rsidRPr="00CD1571">
        <w:rPr>
          <w:rFonts w:cstheme="minorHAnsi"/>
        </w:rPr>
        <w:t xml:space="preserve">etapie </w:t>
      </w:r>
      <w:r>
        <w:rPr>
          <w:rFonts w:cstheme="minorHAnsi"/>
        </w:rPr>
        <w:t xml:space="preserve">realizacji inwestycji </w:t>
      </w:r>
      <w:r w:rsidRPr="00CD1571">
        <w:rPr>
          <w:rFonts w:cstheme="minorHAnsi"/>
        </w:rPr>
        <w:t>odpowiedzialny jest Wykonawca.</w:t>
      </w:r>
    </w:p>
    <w:p w14:paraId="22EB4EF7" w14:textId="77777777" w:rsidR="00390130" w:rsidRPr="00390130" w:rsidRDefault="00390130" w:rsidP="00CD1571">
      <w:pPr>
        <w:jc w:val="both"/>
        <w:rPr>
          <w:rFonts w:cstheme="minorHAnsi"/>
        </w:rPr>
      </w:pPr>
      <w:r w:rsidRPr="00390130">
        <w:rPr>
          <w:rFonts w:cstheme="minorHAnsi"/>
        </w:rPr>
        <w:lastRenderedPageBreak/>
        <w:t>Jako zasadę należy przyjąć, że proces koordynacji powinien przebiegać dwuetapowo:</w:t>
      </w:r>
    </w:p>
    <w:p w14:paraId="38411D77" w14:textId="77777777" w:rsidR="00390130"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tap wewnętrzny Wykonawcy</w:t>
      </w:r>
      <w:r>
        <w:rPr>
          <w:rFonts w:cstheme="minorHAnsi"/>
        </w:rPr>
        <w:t xml:space="preserve"> (wykrycie i przygotowanie propozycji usunięcia kolizji)</w:t>
      </w:r>
      <w:r w:rsidR="00CD1571">
        <w:rPr>
          <w:rFonts w:cstheme="minorHAnsi"/>
        </w:rPr>
        <w:t>,</w:t>
      </w:r>
    </w:p>
    <w:p w14:paraId="35143FDD" w14:textId="77777777" w:rsidR="00B01D53"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 xml:space="preserve">tap koordynacji </w:t>
      </w:r>
      <w:r>
        <w:rPr>
          <w:rFonts w:cstheme="minorHAnsi"/>
        </w:rPr>
        <w:t>z Zamawiającym (uzgodnienie Wykonawcy z Zamawiającym przy, jeżeli będzie potrzebny udziale Projektanta, sposobie usunięcia kolizji)</w:t>
      </w:r>
      <w:r w:rsidR="00CD1571">
        <w:rPr>
          <w:rFonts w:cstheme="minorHAnsi"/>
        </w:rPr>
        <w:t>.</w:t>
      </w:r>
    </w:p>
    <w:p w14:paraId="64E2CEC2" w14:textId="77777777" w:rsidR="00390130" w:rsidRDefault="00CD1571" w:rsidP="00390130">
      <w:pPr>
        <w:jc w:val="both"/>
        <w:rPr>
          <w:rFonts w:cstheme="minorHAnsi"/>
        </w:rPr>
      </w:pPr>
      <w:r>
        <w:rPr>
          <w:rFonts w:cstheme="minorHAnsi"/>
        </w:rPr>
        <w:t>Zaleca się, aby Wykonawca po podpisaniu umowy dokonał ponownej weryfikacji modelu pod względem możliwości identyfikacji kolizji. Jak również dokonywał analizy modelu przy każdej jego zmianie oraz na każdym etapie realizacji niniejszej umowy.</w:t>
      </w:r>
    </w:p>
    <w:p w14:paraId="6C22E1A2" w14:textId="77777777" w:rsidR="00CD1571" w:rsidRDefault="00CD1571" w:rsidP="00390130">
      <w:pPr>
        <w:jc w:val="both"/>
        <w:rPr>
          <w:rFonts w:cstheme="minorHAnsi"/>
        </w:rPr>
      </w:pPr>
      <w:r w:rsidRPr="00CD1571">
        <w:rPr>
          <w:rFonts w:cstheme="minorHAnsi"/>
        </w:rPr>
        <w:t>Wyko</w:t>
      </w:r>
      <w:r w:rsidR="00026590">
        <w:rPr>
          <w:rFonts w:cstheme="minorHAnsi"/>
        </w:rPr>
        <w:t>nawca opisze szczegóły procedur koordynacji i wykrywanie kolizji</w:t>
      </w:r>
      <w:r w:rsidRPr="00CD1571">
        <w:rPr>
          <w:rFonts w:cstheme="minorHAnsi"/>
        </w:rPr>
        <w:t xml:space="preserve"> w Planie Wykonania BIM.</w:t>
      </w:r>
    </w:p>
    <w:p w14:paraId="1136F90B" w14:textId="77777777" w:rsidR="00CD1571" w:rsidRDefault="00CD1571" w:rsidP="00267163">
      <w:pPr>
        <w:pStyle w:val="Nagwek2"/>
      </w:pPr>
      <w:bookmarkStart w:id="26" w:name="_Toc68183605"/>
      <w:r w:rsidRPr="00CD1571">
        <w:t>Spotkania i przeglądy modelu</w:t>
      </w:r>
      <w:bookmarkEnd w:id="26"/>
    </w:p>
    <w:p w14:paraId="04FCD1C6" w14:textId="77777777" w:rsidR="00026590" w:rsidRPr="00026590" w:rsidRDefault="00026590" w:rsidP="00026590">
      <w:pPr>
        <w:jc w:val="both"/>
        <w:rPr>
          <w:rFonts w:cstheme="minorHAnsi"/>
        </w:rPr>
      </w:pPr>
      <w:r>
        <w:rPr>
          <w:rFonts w:cstheme="minorHAnsi"/>
        </w:rPr>
        <w:t>Spotkania organizowane będą na zapleczu budowy u Wykonawcy</w:t>
      </w:r>
      <w:r w:rsidRPr="00026590">
        <w:rPr>
          <w:rFonts w:cstheme="minorHAnsi"/>
        </w:rPr>
        <w:t>, chyba że Zamawiający zdecyduje inaczej.</w:t>
      </w:r>
    </w:p>
    <w:p w14:paraId="720843F0" w14:textId="77777777" w:rsidR="00026590" w:rsidRDefault="00026590" w:rsidP="00026590">
      <w:pPr>
        <w:jc w:val="both"/>
        <w:rPr>
          <w:rFonts w:cstheme="minorHAnsi"/>
        </w:rPr>
      </w:pPr>
      <w:r>
        <w:rPr>
          <w:rFonts w:cstheme="minorHAnsi"/>
        </w:rPr>
        <w:t xml:space="preserve">Obowiązek </w:t>
      </w:r>
      <w:r w:rsidRPr="00026590">
        <w:rPr>
          <w:rFonts w:cstheme="minorHAnsi"/>
        </w:rPr>
        <w:t xml:space="preserve">zapewnienie odpowiednich urządzeń technicznych </w:t>
      </w:r>
      <w:r>
        <w:rPr>
          <w:rFonts w:cstheme="minorHAnsi"/>
        </w:rPr>
        <w:t xml:space="preserve">i infrastruktury niezbędnych do </w:t>
      </w:r>
      <w:r w:rsidRPr="00026590">
        <w:rPr>
          <w:rFonts w:cstheme="minorHAnsi"/>
        </w:rPr>
        <w:t xml:space="preserve">zrealizowania przeglądu modelu </w:t>
      </w:r>
      <w:r>
        <w:rPr>
          <w:rFonts w:cstheme="minorHAnsi"/>
        </w:rPr>
        <w:t>i prowadzenia narad spoczywa na Wykonawcy.</w:t>
      </w:r>
    </w:p>
    <w:p w14:paraId="42233211" w14:textId="77777777" w:rsidR="00026590" w:rsidRDefault="00026590" w:rsidP="00026590">
      <w:pPr>
        <w:jc w:val="both"/>
        <w:rPr>
          <w:rFonts w:cstheme="minorHAnsi"/>
        </w:rPr>
      </w:pPr>
      <w:r w:rsidRPr="00026590">
        <w:rPr>
          <w:rFonts w:cstheme="minorHAnsi"/>
        </w:rPr>
        <w:t>Harmonogram spotkań</w:t>
      </w:r>
      <w:r w:rsidR="008F0843">
        <w:rPr>
          <w:rFonts w:cstheme="minorHAnsi"/>
        </w:rPr>
        <w:t>, zasady</w:t>
      </w:r>
      <w:r w:rsidRPr="00026590">
        <w:rPr>
          <w:rFonts w:cstheme="minorHAnsi"/>
        </w:rPr>
        <w:t xml:space="preserve"> </w:t>
      </w:r>
      <w:r>
        <w:rPr>
          <w:rFonts w:cstheme="minorHAnsi"/>
        </w:rPr>
        <w:t xml:space="preserve">i ich podstawowych uczestników </w:t>
      </w:r>
      <w:r w:rsidRPr="00026590">
        <w:rPr>
          <w:rFonts w:cstheme="minorHAnsi"/>
        </w:rPr>
        <w:t xml:space="preserve">Wykonawca </w:t>
      </w:r>
      <w:r>
        <w:rPr>
          <w:rFonts w:cstheme="minorHAnsi"/>
        </w:rPr>
        <w:t xml:space="preserve">ustali z </w:t>
      </w:r>
      <w:r w:rsidRPr="00026590">
        <w:rPr>
          <w:rFonts w:cstheme="minorHAnsi"/>
        </w:rPr>
        <w:t>Zamawiają</w:t>
      </w:r>
      <w:r>
        <w:rPr>
          <w:rFonts w:cstheme="minorHAnsi"/>
        </w:rPr>
        <w:t xml:space="preserve">cym i umieści go w Planie </w:t>
      </w:r>
      <w:r w:rsidRPr="00026590">
        <w:rPr>
          <w:rFonts w:cstheme="minorHAnsi"/>
        </w:rPr>
        <w:t>Wykonania BIM.</w:t>
      </w:r>
      <w:r>
        <w:rPr>
          <w:rFonts w:cstheme="minorHAnsi"/>
        </w:rPr>
        <w:t xml:space="preserve"> </w:t>
      </w:r>
    </w:p>
    <w:p w14:paraId="5B4494F5" w14:textId="77777777" w:rsidR="00390130" w:rsidRDefault="00026590" w:rsidP="00026590">
      <w:pPr>
        <w:jc w:val="both"/>
        <w:rPr>
          <w:rFonts w:cstheme="minorHAnsi"/>
        </w:rPr>
      </w:pPr>
      <w:r>
        <w:rPr>
          <w:rFonts w:cstheme="minorHAnsi"/>
        </w:rPr>
        <w:t>Na dzień dzisiejszy, narady główne na budowie obejmujące omówienie głównych zagadnień związanych z prowadzeniem inwestycji planowane są jako cotygodniowe spotkania w piątki. Na spotkaniach tych biorą udział:</w:t>
      </w:r>
    </w:p>
    <w:p w14:paraId="71137296" w14:textId="77777777" w:rsidR="00026590" w:rsidRDefault="00026590" w:rsidP="00EE5679">
      <w:pPr>
        <w:pStyle w:val="Akapitzlist"/>
        <w:numPr>
          <w:ilvl w:val="0"/>
          <w:numId w:val="21"/>
        </w:numPr>
        <w:jc w:val="both"/>
        <w:rPr>
          <w:rFonts w:cstheme="minorHAnsi"/>
        </w:rPr>
      </w:pPr>
      <w:r>
        <w:rPr>
          <w:rFonts w:cstheme="minorHAnsi"/>
        </w:rPr>
        <w:t>Przedstawiciele Zamawiającego,</w:t>
      </w:r>
    </w:p>
    <w:p w14:paraId="121FE0CD" w14:textId="77777777" w:rsidR="00026590" w:rsidRDefault="00026590" w:rsidP="00EE5679">
      <w:pPr>
        <w:pStyle w:val="Akapitzlist"/>
        <w:numPr>
          <w:ilvl w:val="0"/>
          <w:numId w:val="21"/>
        </w:numPr>
        <w:jc w:val="both"/>
        <w:rPr>
          <w:rFonts w:cstheme="minorHAnsi"/>
        </w:rPr>
      </w:pPr>
      <w:r>
        <w:rPr>
          <w:rFonts w:cstheme="minorHAnsi"/>
        </w:rPr>
        <w:t>Przedstawiciele Wykonawcy,</w:t>
      </w:r>
    </w:p>
    <w:p w14:paraId="6BFFD922" w14:textId="77777777" w:rsidR="00026590" w:rsidRDefault="00026590" w:rsidP="00EE5679">
      <w:pPr>
        <w:pStyle w:val="Akapitzlist"/>
        <w:numPr>
          <w:ilvl w:val="0"/>
          <w:numId w:val="21"/>
        </w:numPr>
        <w:jc w:val="both"/>
        <w:rPr>
          <w:rFonts w:cstheme="minorHAnsi"/>
        </w:rPr>
      </w:pPr>
      <w:r>
        <w:rPr>
          <w:rFonts w:cstheme="minorHAnsi"/>
        </w:rPr>
        <w:t>Przedstawiciele Projektanta.</w:t>
      </w:r>
    </w:p>
    <w:p w14:paraId="5139E430" w14:textId="77777777" w:rsidR="008F0843" w:rsidRDefault="00C37ECD" w:rsidP="00C37ECD">
      <w:pPr>
        <w:jc w:val="both"/>
        <w:rPr>
          <w:rFonts w:cstheme="minorHAnsi"/>
        </w:rPr>
      </w:pPr>
      <w:r>
        <w:rPr>
          <w:rFonts w:cstheme="minorHAnsi"/>
        </w:rPr>
        <w:t xml:space="preserve">Z powyższych spotkań prowadzi się protokoły w postaci notatek. Zamawiający przekaże wzór notatki, a Wykonawca ujmie ją, a także uzgodnione procedury z prowadzeniem w </w:t>
      </w:r>
      <w:r w:rsidRPr="00CD1571">
        <w:rPr>
          <w:rFonts w:cstheme="minorHAnsi"/>
        </w:rPr>
        <w:t>Planie Wykonania BIM</w:t>
      </w:r>
      <w:r>
        <w:rPr>
          <w:rFonts w:cstheme="minorHAnsi"/>
        </w:rPr>
        <w:t xml:space="preserve">. </w:t>
      </w:r>
    </w:p>
    <w:p w14:paraId="34F3E293" w14:textId="77777777" w:rsidR="00C37ECD" w:rsidRDefault="00C37ECD" w:rsidP="00C37ECD">
      <w:pPr>
        <w:jc w:val="both"/>
        <w:rPr>
          <w:rFonts w:cstheme="minorHAnsi"/>
        </w:rPr>
      </w:pPr>
      <w:r>
        <w:rPr>
          <w:rFonts w:cstheme="minorHAnsi"/>
        </w:rPr>
        <w:t>Po autoryzacji notatki</w:t>
      </w:r>
      <w:r w:rsidR="008F0843">
        <w:rPr>
          <w:rFonts w:cstheme="minorHAnsi"/>
        </w:rPr>
        <w:t>,</w:t>
      </w:r>
      <w:r>
        <w:rPr>
          <w:rFonts w:cstheme="minorHAnsi"/>
        </w:rPr>
        <w:t xml:space="preserve"> </w:t>
      </w:r>
      <w:r w:rsidR="008F0843">
        <w:rPr>
          <w:rFonts w:cstheme="minorHAnsi"/>
        </w:rPr>
        <w:t xml:space="preserve">na koniec każdej narady głównej, </w:t>
      </w:r>
      <w:r>
        <w:rPr>
          <w:rFonts w:cstheme="minorHAnsi"/>
        </w:rPr>
        <w:t>przez przedstawiciela Zamawiającego oraz Wykonawcy, dokument będzie udostępniony uczestnikom spotkania zatwierdzonym przez Zamawiającego na platformie CDE.</w:t>
      </w:r>
    </w:p>
    <w:p w14:paraId="0B47F2C7" w14:textId="77777777" w:rsidR="00C37ECD" w:rsidRPr="00C37ECD" w:rsidRDefault="00C37ECD" w:rsidP="00C37ECD">
      <w:pPr>
        <w:jc w:val="both"/>
        <w:rPr>
          <w:rFonts w:cstheme="minorHAnsi"/>
        </w:rPr>
      </w:pPr>
      <w:r>
        <w:rPr>
          <w:rFonts w:cstheme="minorHAnsi"/>
        </w:rPr>
        <w:t>Powyższe spotkanie jest prowadzone w formie spotkania</w:t>
      </w:r>
      <w:r w:rsidR="008F0843">
        <w:rPr>
          <w:rFonts w:cstheme="minorHAnsi"/>
        </w:rPr>
        <w:t xml:space="preserve"> (obecność potwierdzona podpisem na liści obecności)</w:t>
      </w:r>
      <w:r>
        <w:rPr>
          <w:rFonts w:cstheme="minorHAnsi"/>
        </w:rPr>
        <w:t>, ale dopuszcza się uczestnictwo także poprzez aplikacje Teams</w:t>
      </w:r>
      <w:r w:rsidR="008F0843">
        <w:rPr>
          <w:rFonts w:cstheme="minorHAnsi"/>
        </w:rPr>
        <w:t xml:space="preserve"> (odnotowanie obecności w notatce)</w:t>
      </w:r>
      <w:r>
        <w:rPr>
          <w:rFonts w:cstheme="minorHAnsi"/>
        </w:rPr>
        <w:t>.</w:t>
      </w:r>
    </w:p>
    <w:p w14:paraId="4C5588BA" w14:textId="6EA11C98" w:rsidR="00A5108B" w:rsidRDefault="00026590" w:rsidP="00390130">
      <w:pPr>
        <w:jc w:val="both"/>
        <w:rPr>
          <w:rFonts w:cstheme="minorHAnsi"/>
        </w:rPr>
      </w:pPr>
      <w:r>
        <w:rPr>
          <w:rFonts w:cstheme="minorHAnsi"/>
        </w:rPr>
        <w:t xml:space="preserve">Oprócz powyżej opisanych narad głównych Zamawiający przewiduje narady koordynacyjne w poszczególnych grupach branżowych, a jeżeli zajdzie taka potrzeba </w:t>
      </w:r>
      <w:r w:rsidR="00C37ECD">
        <w:rPr>
          <w:rFonts w:cstheme="minorHAnsi"/>
        </w:rPr>
        <w:t>to także w zespołach wielobranżowych.</w:t>
      </w:r>
    </w:p>
    <w:p w14:paraId="35D2F79E" w14:textId="1BF65147" w:rsidR="00A5108B" w:rsidRDefault="00A5108B" w:rsidP="00390130">
      <w:pPr>
        <w:jc w:val="both"/>
        <w:rPr>
          <w:rFonts w:cstheme="minorHAnsi"/>
        </w:rPr>
      </w:pPr>
      <w:r>
        <w:rPr>
          <w:rFonts w:cstheme="minorHAnsi"/>
        </w:rPr>
        <w:t xml:space="preserve">Wykonawca będzie posiadał przeszkolony zespół w zakresie używania oprogramowania do pracy na modelach 3D. Zagadnienia podczas narad będą </w:t>
      </w:r>
      <w:r w:rsidR="0046104A">
        <w:rPr>
          <w:rFonts w:cstheme="minorHAnsi"/>
        </w:rPr>
        <w:t>omawiane przy pomocy wyświetlanych przez wykonawcę modeli.</w:t>
      </w:r>
      <w:r>
        <w:rPr>
          <w:rFonts w:cstheme="minorHAnsi"/>
        </w:rPr>
        <w:t xml:space="preserve"> </w:t>
      </w:r>
    </w:p>
    <w:p w14:paraId="5202D8E8" w14:textId="77777777" w:rsidR="00D613D4" w:rsidRPr="00D613D4" w:rsidRDefault="00D613D4" w:rsidP="00267163">
      <w:pPr>
        <w:pStyle w:val="Nagwek2"/>
      </w:pPr>
      <w:bookmarkStart w:id="27" w:name="_Toc68183606"/>
      <w:r w:rsidRPr="00D613D4">
        <w:t>Zarządzanie BHP</w:t>
      </w:r>
      <w:bookmarkEnd w:id="27"/>
    </w:p>
    <w:p w14:paraId="52482CE6" w14:textId="77777777" w:rsidR="00D613D4" w:rsidRDefault="00D613D4">
      <w:pPr>
        <w:rPr>
          <w:rFonts w:cstheme="minorHAnsi"/>
        </w:rPr>
      </w:pPr>
      <w:r>
        <w:rPr>
          <w:rFonts w:cstheme="minorHAnsi"/>
        </w:rPr>
        <w:t xml:space="preserve">Wykonawca w </w:t>
      </w:r>
      <w:r w:rsidRPr="00CD1571">
        <w:rPr>
          <w:rFonts w:cstheme="minorHAnsi"/>
        </w:rPr>
        <w:t>Planie Wykonania BIM</w:t>
      </w:r>
      <w:r>
        <w:rPr>
          <w:rFonts w:cstheme="minorHAnsi"/>
        </w:rPr>
        <w:t xml:space="preserve"> w uzgodnieniu z Zamawiającym określi zakres zarządzania informacją oraz wykorzystanie modeli BIM w zarządzaniu BHP na etapie:</w:t>
      </w:r>
    </w:p>
    <w:p w14:paraId="35EF4D9F" w14:textId="77777777" w:rsidR="00D613D4" w:rsidRPr="00D613D4" w:rsidRDefault="00D613D4" w:rsidP="00EE5679">
      <w:pPr>
        <w:pStyle w:val="Akapitzlist"/>
        <w:numPr>
          <w:ilvl w:val="0"/>
          <w:numId w:val="22"/>
        </w:numPr>
        <w:jc w:val="both"/>
        <w:rPr>
          <w:rFonts w:cstheme="minorHAnsi"/>
        </w:rPr>
      </w:pPr>
      <w:r w:rsidRPr="00D613D4">
        <w:rPr>
          <w:rFonts w:cstheme="minorHAnsi"/>
        </w:rPr>
        <w:lastRenderedPageBreak/>
        <w:t>realizacji (np. projektowanie etapowania prac ze względu na bezpieczeństwo związane z</w:t>
      </w:r>
      <w:r>
        <w:rPr>
          <w:rFonts w:cstheme="minorHAnsi"/>
        </w:rPr>
        <w:t xml:space="preserve"> </w:t>
      </w:r>
      <w:r w:rsidRPr="00D613D4">
        <w:rPr>
          <w:rFonts w:cstheme="minorHAnsi"/>
        </w:rPr>
        <w:t>nasyceniem sprzętem i ludźmi określonych obszarów, codzienne odprawy z</w:t>
      </w:r>
      <w:r>
        <w:rPr>
          <w:rFonts w:cstheme="minorHAnsi"/>
        </w:rPr>
        <w:t xml:space="preserve"> </w:t>
      </w:r>
      <w:r w:rsidRPr="00D613D4">
        <w:rPr>
          <w:rFonts w:cstheme="minorHAnsi"/>
        </w:rPr>
        <w:t>wykorzystaniem modelu i wskazaniem stref potencjalnie niebezpiecznych, symulacje</w:t>
      </w:r>
      <w:r>
        <w:rPr>
          <w:rFonts w:cstheme="minorHAnsi"/>
        </w:rPr>
        <w:t xml:space="preserve"> </w:t>
      </w:r>
      <w:r w:rsidRPr="00D613D4">
        <w:rPr>
          <w:rFonts w:cstheme="minorHAnsi"/>
        </w:rPr>
        <w:t>pracy sprzętu, koordynacja logistyki prac i dostaw itd.)</w:t>
      </w:r>
      <w:r>
        <w:rPr>
          <w:rFonts w:cstheme="minorHAnsi"/>
        </w:rPr>
        <w:t>,</w:t>
      </w:r>
    </w:p>
    <w:p w14:paraId="38818CFA" w14:textId="77777777" w:rsidR="00D613D4" w:rsidRDefault="00D613D4" w:rsidP="00EE5679">
      <w:pPr>
        <w:pStyle w:val="Akapitzlist"/>
        <w:numPr>
          <w:ilvl w:val="0"/>
          <w:numId w:val="22"/>
        </w:numPr>
        <w:jc w:val="both"/>
        <w:rPr>
          <w:rFonts w:cstheme="minorHAnsi"/>
        </w:rPr>
      </w:pPr>
      <w:r w:rsidRPr="00D613D4">
        <w:rPr>
          <w:rFonts w:cstheme="minorHAnsi"/>
        </w:rPr>
        <w:t>eksploatacji (bezpieczeństwo użytkowników obiektu, ekip remontowych, drogi</w:t>
      </w:r>
      <w:r>
        <w:rPr>
          <w:rFonts w:cstheme="minorHAnsi"/>
        </w:rPr>
        <w:t xml:space="preserve"> </w:t>
      </w:r>
      <w:r w:rsidRPr="00D613D4">
        <w:rPr>
          <w:rFonts w:cstheme="minorHAnsi"/>
        </w:rPr>
        <w:t>ewakuacji, monitoring, sygnalizacja alarmowa, itd.)</w:t>
      </w:r>
      <w:r>
        <w:rPr>
          <w:rFonts w:cstheme="minorHAnsi"/>
        </w:rPr>
        <w:t>.</w:t>
      </w:r>
    </w:p>
    <w:p w14:paraId="5D0A1FD8" w14:textId="77777777" w:rsidR="00D613D4" w:rsidRDefault="00D613D4" w:rsidP="00267163">
      <w:pPr>
        <w:pStyle w:val="Nagwek2"/>
      </w:pPr>
      <w:bookmarkStart w:id="28" w:name="_Toc68183607"/>
      <w:r w:rsidRPr="00D613D4">
        <w:t>Plan zgodności</w:t>
      </w:r>
      <w:bookmarkEnd w:id="28"/>
      <w:r w:rsidRPr="00D613D4">
        <w:t xml:space="preserve"> </w:t>
      </w:r>
    </w:p>
    <w:p w14:paraId="6874972E" w14:textId="77777777" w:rsidR="00D613D4" w:rsidRDefault="00A32E56">
      <w:pPr>
        <w:rPr>
          <w:rFonts w:cstheme="minorHAnsi"/>
        </w:rPr>
      </w:pPr>
      <w:r>
        <w:rPr>
          <w:rFonts w:cstheme="minorHAnsi"/>
        </w:rPr>
        <w:t>Jeżeli którakolwiek ze stron uzna za stosowne, aby na tym etapie realizacji inwestycji (w ciągu trwania umowy) powinny zostać opisane wymagania, których spełnienie zagwarantuje integralność modeli i dokumentacji BIM, ich zgodność z wymaganiami jakościowymi oraz narzędziami kontroli i weryfikacji należy opisać i umieścić je w tym dziale.</w:t>
      </w:r>
    </w:p>
    <w:p w14:paraId="5BD8A743" w14:textId="77777777" w:rsidR="00A32E56" w:rsidRPr="00A32E56" w:rsidRDefault="00A32E56" w:rsidP="0030708B">
      <w:pPr>
        <w:pStyle w:val="Nagwek3"/>
      </w:pPr>
      <w:bookmarkStart w:id="29" w:name="_Toc68183608"/>
      <w:r w:rsidRPr="00A32E56">
        <w:t>Jednostki używane w projekcie</w:t>
      </w:r>
      <w:bookmarkEnd w:id="29"/>
    </w:p>
    <w:p w14:paraId="2195903B" w14:textId="77777777" w:rsidR="00D613D4" w:rsidRDefault="00A32E56" w:rsidP="00A32E56">
      <w:pPr>
        <w:rPr>
          <w:rFonts w:cstheme="minorHAnsi"/>
        </w:rPr>
      </w:pPr>
      <w:r w:rsidRPr="00A32E56">
        <w:rPr>
          <w:rFonts w:cstheme="minorHAnsi"/>
        </w:rPr>
        <w:t>Ze względu na konieczność zabezpieczenia jednoznaczności interpretacji danych liczbowych</w:t>
      </w:r>
      <w:r>
        <w:rPr>
          <w:rFonts w:cstheme="minorHAnsi"/>
        </w:rPr>
        <w:t xml:space="preserve"> </w:t>
      </w:r>
      <w:r w:rsidRPr="00A32E56">
        <w:rPr>
          <w:rFonts w:cstheme="minorHAnsi"/>
        </w:rPr>
        <w:t>Zamawiający narzuca jednostki, które powinny być używa</w:t>
      </w:r>
      <w:r>
        <w:rPr>
          <w:rFonts w:cstheme="minorHAnsi"/>
        </w:rPr>
        <w:t xml:space="preserve">ne przez wszystkich uczestników </w:t>
      </w:r>
      <w:r w:rsidRPr="00A32E56">
        <w:rPr>
          <w:rFonts w:cstheme="minorHAnsi"/>
        </w:rPr>
        <w:t>projektu.</w:t>
      </w:r>
    </w:p>
    <w:tbl>
      <w:tblPr>
        <w:tblStyle w:val="Tabela-Siatka"/>
        <w:tblW w:w="0" w:type="auto"/>
        <w:tblLook w:val="04A0" w:firstRow="1" w:lastRow="0" w:firstColumn="1" w:lastColumn="0" w:noHBand="0" w:noVBand="1"/>
      </w:tblPr>
      <w:tblGrid>
        <w:gridCol w:w="3673"/>
        <w:gridCol w:w="5369"/>
      </w:tblGrid>
      <w:tr w:rsidR="00A32E56" w14:paraId="2F0B5A57" w14:textId="77777777" w:rsidTr="00667205">
        <w:trPr>
          <w:cantSplit/>
        </w:trPr>
        <w:tc>
          <w:tcPr>
            <w:tcW w:w="3673" w:type="dxa"/>
            <w:tcBorders>
              <w:top w:val="double" w:sz="4" w:space="0" w:color="auto"/>
              <w:left w:val="double" w:sz="4" w:space="0" w:color="auto"/>
              <w:bottom w:val="double" w:sz="4" w:space="0" w:color="auto"/>
              <w:right w:val="double" w:sz="4" w:space="0" w:color="auto"/>
            </w:tcBorders>
            <w:shd w:val="pct12" w:color="auto" w:fill="auto"/>
            <w:vAlign w:val="center"/>
          </w:tcPr>
          <w:p w14:paraId="01CAE794" w14:textId="77777777" w:rsidR="00A32E56" w:rsidRPr="00A32E56" w:rsidRDefault="00A32E56" w:rsidP="006D5250">
            <w:pPr>
              <w:rPr>
                <w:rFonts w:cstheme="minorHAnsi"/>
                <w:b/>
                <w:sz w:val="20"/>
              </w:rPr>
            </w:pPr>
            <w:r w:rsidRPr="00A32E56">
              <w:rPr>
                <w:rFonts w:cstheme="minorHAnsi"/>
                <w:b/>
                <w:sz w:val="20"/>
              </w:rPr>
              <w:t>Miara</w:t>
            </w:r>
          </w:p>
        </w:tc>
        <w:tc>
          <w:tcPr>
            <w:tcW w:w="5369" w:type="dxa"/>
            <w:tcBorders>
              <w:top w:val="double" w:sz="4" w:space="0" w:color="auto"/>
              <w:left w:val="double" w:sz="4" w:space="0" w:color="auto"/>
              <w:bottom w:val="double" w:sz="4" w:space="0" w:color="auto"/>
              <w:right w:val="double" w:sz="4" w:space="0" w:color="auto"/>
            </w:tcBorders>
            <w:shd w:val="pct12" w:color="auto" w:fill="auto"/>
            <w:vAlign w:val="center"/>
          </w:tcPr>
          <w:p w14:paraId="6022B875" w14:textId="77777777" w:rsidR="00A32E56" w:rsidRPr="00A32E56" w:rsidRDefault="00A32E56" w:rsidP="00A32E56">
            <w:pPr>
              <w:rPr>
                <w:rFonts w:cstheme="minorHAnsi"/>
                <w:b/>
                <w:sz w:val="20"/>
              </w:rPr>
            </w:pPr>
            <w:r w:rsidRPr="00A32E56">
              <w:rPr>
                <w:rFonts w:cstheme="minorHAnsi"/>
                <w:b/>
                <w:sz w:val="20"/>
              </w:rPr>
              <w:t>Jednostka używana w projekcie</w:t>
            </w:r>
          </w:p>
        </w:tc>
      </w:tr>
      <w:tr w:rsidR="00A32E56" w14:paraId="7C3CE255" w14:textId="77777777" w:rsidTr="00667205">
        <w:trPr>
          <w:cantSplit/>
        </w:trPr>
        <w:tc>
          <w:tcPr>
            <w:tcW w:w="3673" w:type="dxa"/>
            <w:tcBorders>
              <w:top w:val="double" w:sz="4" w:space="0" w:color="auto"/>
            </w:tcBorders>
            <w:vAlign w:val="center"/>
          </w:tcPr>
          <w:p w14:paraId="6195936B" w14:textId="77777777" w:rsidR="00A32E56" w:rsidRPr="00A32E56" w:rsidRDefault="00A32E56" w:rsidP="00A32E56">
            <w:pPr>
              <w:rPr>
                <w:rFonts w:cstheme="minorHAnsi"/>
                <w:sz w:val="20"/>
              </w:rPr>
            </w:pPr>
            <w:r w:rsidRPr="00A32E56">
              <w:rPr>
                <w:rFonts w:cstheme="minorHAnsi"/>
                <w:sz w:val="20"/>
              </w:rPr>
              <w:t>Współrzędne prostokątne płaskie</w:t>
            </w:r>
          </w:p>
        </w:tc>
        <w:tc>
          <w:tcPr>
            <w:tcW w:w="5369" w:type="dxa"/>
            <w:tcBorders>
              <w:top w:val="double" w:sz="4" w:space="0" w:color="auto"/>
            </w:tcBorders>
            <w:vAlign w:val="center"/>
          </w:tcPr>
          <w:p w14:paraId="42456B94"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714CD8F0" w14:textId="77777777" w:rsidTr="00667205">
        <w:trPr>
          <w:cantSplit/>
        </w:trPr>
        <w:tc>
          <w:tcPr>
            <w:tcW w:w="3673" w:type="dxa"/>
            <w:vAlign w:val="center"/>
          </w:tcPr>
          <w:p w14:paraId="46C3C15A" w14:textId="77777777" w:rsidR="00A32E56" w:rsidRPr="00A32E56" w:rsidRDefault="00A32E56" w:rsidP="00A32E56">
            <w:pPr>
              <w:rPr>
                <w:rFonts w:cstheme="minorHAnsi"/>
                <w:sz w:val="20"/>
              </w:rPr>
            </w:pPr>
            <w:r w:rsidRPr="00A32E56">
              <w:rPr>
                <w:rFonts w:cstheme="minorHAnsi"/>
                <w:sz w:val="20"/>
              </w:rPr>
              <w:t>Wysokości</w:t>
            </w:r>
          </w:p>
        </w:tc>
        <w:tc>
          <w:tcPr>
            <w:tcW w:w="5369" w:type="dxa"/>
            <w:vAlign w:val="center"/>
          </w:tcPr>
          <w:p w14:paraId="5EDD77E1"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3AAF6BD2" w14:textId="77777777" w:rsidTr="00667205">
        <w:trPr>
          <w:cantSplit/>
        </w:trPr>
        <w:tc>
          <w:tcPr>
            <w:tcW w:w="3673" w:type="dxa"/>
            <w:vAlign w:val="center"/>
          </w:tcPr>
          <w:p w14:paraId="2C2B661A" w14:textId="77777777" w:rsidR="00A32E56" w:rsidRPr="00A32E56" w:rsidRDefault="00A32E56" w:rsidP="00A32E56">
            <w:pPr>
              <w:rPr>
                <w:rFonts w:cstheme="minorHAnsi"/>
                <w:sz w:val="20"/>
              </w:rPr>
            </w:pPr>
            <w:r w:rsidRPr="00A32E56">
              <w:rPr>
                <w:rFonts w:cstheme="minorHAnsi"/>
                <w:sz w:val="20"/>
              </w:rPr>
              <w:t xml:space="preserve">Powierzchnia </w:t>
            </w:r>
          </w:p>
        </w:tc>
        <w:tc>
          <w:tcPr>
            <w:tcW w:w="5369" w:type="dxa"/>
            <w:vAlign w:val="center"/>
          </w:tcPr>
          <w:p w14:paraId="17F8B11D" w14:textId="77777777" w:rsidR="00A32E56" w:rsidRPr="00A32E56" w:rsidRDefault="00A32E56" w:rsidP="00A32E56">
            <w:pPr>
              <w:rPr>
                <w:rFonts w:cstheme="minorHAnsi"/>
                <w:sz w:val="20"/>
              </w:rPr>
            </w:pPr>
            <w:r w:rsidRPr="00A32E56">
              <w:rPr>
                <w:rFonts w:cstheme="minorHAnsi"/>
                <w:sz w:val="20"/>
              </w:rPr>
              <w:t>Metr kwadratowy [1m2]</w:t>
            </w:r>
          </w:p>
        </w:tc>
      </w:tr>
      <w:tr w:rsidR="00A32E56" w14:paraId="366FF38E" w14:textId="77777777" w:rsidTr="00667205">
        <w:trPr>
          <w:cantSplit/>
        </w:trPr>
        <w:tc>
          <w:tcPr>
            <w:tcW w:w="3673" w:type="dxa"/>
            <w:vAlign w:val="center"/>
          </w:tcPr>
          <w:p w14:paraId="76C8194C" w14:textId="77777777" w:rsidR="00A32E56" w:rsidRPr="00A32E56" w:rsidRDefault="00A32E56" w:rsidP="00A32E56">
            <w:pPr>
              <w:rPr>
                <w:rFonts w:cstheme="minorHAnsi"/>
                <w:sz w:val="20"/>
              </w:rPr>
            </w:pPr>
            <w:r w:rsidRPr="00A32E56">
              <w:rPr>
                <w:rFonts w:cstheme="minorHAnsi"/>
                <w:sz w:val="20"/>
              </w:rPr>
              <w:t>Miary kątowe</w:t>
            </w:r>
          </w:p>
        </w:tc>
        <w:tc>
          <w:tcPr>
            <w:tcW w:w="5369" w:type="dxa"/>
            <w:vAlign w:val="center"/>
          </w:tcPr>
          <w:p w14:paraId="757F79C8" w14:textId="77777777" w:rsidR="00A32E56" w:rsidRPr="00A32E56" w:rsidRDefault="00A32E56" w:rsidP="00A32E56">
            <w:pPr>
              <w:rPr>
                <w:rFonts w:cstheme="minorHAnsi"/>
                <w:sz w:val="20"/>
              </w:rPr>
            </w:pPr>
            <w:r w:rsidRPr="00A32E56">
              <w:rPr>
                <w:rFonts w:cstheme="minorHAnsi"/>
                <w:sz w:val="20"/>
              </w:rPr>
              <w:t>Stopnie, grady, wartości niemianowane w % (np. dla spadków)</w:t>
            </w:r>
          </w:p>
        </w:tc>
      </w:tr>
      <w:tr w:rsidR="00A32E56" w14:paraId="1D72FA5A" w14:textId="77777777" w:rsidTr="00667205">
        <w:trPr>
          <w:cantSplit/>
        </w:trPr>
        <w:tc>
          <w:tcPr>
            <w:tcW w:w="3673" w:type="dxa"/>
            <w:vAlign w:val="center"/>
          </w:tcPr>
          <w:p w14:paraId="7FDF58D6" w14:textId="77777777" w:rsidR="00A32E56" w:rsidRPr="00A32E56" w:rsidRDefault="00A32E56" w:rsidP="00A32E56">
            <w:pPr>
              <w:rPr>
                <w:rFonts w:cstheme="minorHAnsi"/>
                <w:sz w:val="20"/>
              </w:rPr>
            </w:pPr>
            <w:r w:rsidRPr="00A32E56">
              <w:rPr>
                <w:rFonts w:cstheme="minorHAnsi"/>
                <w:sz w:val="20"/>
              </w:rPr>
              <w:t>Objętości</w:t>
            </w:r>
          </w:p>
        </w:tc>
        <w:tc>
          <w:tcPr>
            <w:tcW w:w="5369" w:type="dxa"/>
            <w:vAlign w:val="center"/>
          </w:tcPr>
          <w:p w14:paraId="36600A2C" w14:textId="77777777" w:rsidR="00A32E56" w:rsidRPr="00A32E56" w:rsidRDefault="00A32E56" w:rsidP="00A32E56">
            <w:pPr>
              <w:rPr>
                <w:rFonts w:cstheme="minorHAnsi"/>
                <w:sz w:val="20"/>
              </w:rPr>
            </w:pPr>
            <w:r w:rsidRPr="00A32E56">
              <w:rPr>
                <w:rFonts w:cstheme="minorHAnsi"/>
                <w:sz w:val="20"/>
              </w:rPr>
              <w:t>Metr sześcienny [1m3]</w:t>
            </w:r>
          </w:p>
        </w:tc>
      </w:tr>
    </w:tbl>
    <w:p w14:paraId="5EFB034B" w14:textId="77777777" w:rsidR="006D5250" w:rsidRPr="006D5250" w:rsidRDefault="006D5250" w:rsidP="006D5250">
      <w:pPr>
        <w:rPr>
          <w:rFonts w:cstheme="minorHAnsi"/>
        </w:rPr>
      </w:pPr>
    </w:p>
    <w:p w14:paraId="5EBA41B7" w14:textId="77777777" w:rsidR="006D5250" w:rsidRPr="00A32E56" w:rsidRDefault="006D5250" w:rsidP="0030708B">
      <w:pPr>
        <w:pStyle w:val="Nagwek3"/>
      </w:pPr>
      <w:bookmarkStart w:id="30" w:name="_Toc68183609"/>
      <w:r>
        <w:t>Procesy współpracy</w:t>
      </w:r>
      <w:bookmarkEnd w:id="30"/>
    </w:p>
    <w:p w14:paraId="2A77F1C8" w14:textId="77777777" w:rsidR="006D5250" w:rsidRDefault="006D5250">
      <w:pPr>
        <w:rPr>
          <w:rFonts w:cstheme="minorHAnsi"/>
        </w:rPr>
      </w:pPr>
      <w:r>
        <w:rPr>
          <w:rFonts w:cstheme="minorHAnsi"/>
        </w:rPr>
        <w:t xml:space="preserve">Wykonawca, </w:t>
      </w:r>
      <w:r w:rsidRPr="006D5250">
        <w:rPr>
          <w:rFonts w:cstheme="minorHAnsi"/>
        </w:rPr>
        <w:t>w c</w:t>
      </w:r>
      <w:r>
        <w:rPr>
          <w:rFonts w:cstheme="minorHAnsi"/>
        </w:rPr>
        <w:t>elu realizacji przedmiotu umowy, zobowiązany jest współpracować z:</w:t>
      </w:r>
    </w:p>
    <w:p w14:paraId="56835980" w14:textId="77777777" w:rsidR="006D5250" w:rsidRDefault="006D5250" w:rsidP="00EE5679">
      <w:pPr>
        <w:pStyle w:val="Akapitzlist"/>
        <w:numPr>
          <w:ilvl w:val="0"/>
          <w:numId w:val="23"/>
        </w:numPr>
        <w:rPr>
          <w:rFonts w:cstheme="minorHAnsi"/>
        </w:rPr>
      </w:pPr>
      <w:r w:rsidRPr="006D5250">
        <w:rPr>
          <w:rFonts w:cstheme="minorHAnsi"/>
        </w:rPr>
        <w:t>Zamawiającym</w:t>
      </w:r>
      <w:r>
        <w:rPr>
          <w:rFonts w:cstheme="minorHAnsi"/>
        </w:rPr>
        <w:t>,</w:t>
      </w:r>
    </w:p>
    <w:p w14:paraId="080D6729" w14:textId="77777777" w:rsidR="006D5250" w:rsidRDefault="006D5250" w:rsidP="00EE5679">
      <w:pPr>
        <w:pStyle w:val="Akapitzlist"/>
        <w:numPr>
          <w:ilvl w:val="0"/>
          <w:numId w:val="23"/>
        </w:numPr>
        <w:rPr>
          <w:rFonts w:cstheme="minorHAnsi"/>
        </w:rPr>
      </w:pPr>
      <w:r>
        <w:rPr>
          <w:rFonts w:cstheme="minorHAnsi"/>
        </w:rPr>
        <w:t>Projektantami,</w:t>
      </w:r>
    </w:p>
    <w:p w14:paraId="053B3357" w14:textId="77777777" w:rsidR="006D5250" w:rsidRPr="006D5250" w:rsidRDefault="006D5250" w:rsidP="00EE5679">
      <w:pPr>
        <w:pStyle w:val="Akapitzlist"/>
        <w:numPr>
          <w:ilvl w:val="0"/>
          <w:numId w:val="23"/>
        </w:numPr>
        <w:rPr>
          <w:rFonts w:cstheme="minorHAnsi"/>
        </w:rPr>
      </w:pPr>
      <w:r>
        <w:rPr>
          <w:rFonts w:cstheme="minorHAnsi"/>
        </w:rPr>
        <w:t>Osobami fizycznymi lub osobami prawnymi wskazanymi przez Zamawiającego, szczególnie w zakresie ochrony radiologicznej oraz wyposażenia.</w:t>
      </w:r>
    </w:p>
    <w:p w14:paraId="4B2D40DC" w14:textId="77777777" w:rsidR="006D5250" w:rsidRPr="006D5250" w:rsidRDefault="006D5250" w:rsidP="006D5250">
      <w:pPr>
        <w:rPr>
          <w:rFonts w:cstheme="minorHAnsi"/>
        </w:rPr>
      </w:pPr>
      <w:r w:rsidRPr="006D5250">
        <w:rPr>
          <w:rFonts w:cstheme="minorHAnsi"/>
        </w:rPr>
        <w:t>Procesy współpracy w projekcie będą miały charakter ciągły, począwszy od okresu mobilizacji aż do</w:t>
      </w:r>
      <w:r>
        <w:rPr>
          <w:rFonts w:cstheme="minorHAnsi"/>
        </w:rPr>
        <w:t xml:space="preserve"> </w:t>
      </w:r>
      <w:r w:rsidRPr="006D5250">
        <w:rPr>
          <w:rFonts w:cstheme="minorHAnsi"/>
        </w:rPr>
        <w:t>wykonania przedmiotu zamówienia. Wszyscy uczestnicy łańcu</w:t>
      </w:r>
      <w:r>
        <w:rPr>
          <w:rFonts w:cstheme="minorHAnsi"/>
        </w:rPr>
        <w:t xml:space="preserve">cha dostaw projektu będą dbać o </w:t>
      </w:r>
      <w:r w:rsidRPr="006D5250">
        <w:rPr>
          <w:rFonts w:cstheme="minorHAnsi"/>
        </w:rPr>
        <w:t>poprawne, zgodne z niniejszymi Wymaganiami Informacyjnymi Zam</w:t>
      </w:r>
      <w:r>
        <w:rPr>
          <w:rFonts w:cstheme="minorHAnsi"/>
        </w:rPr>
        <w:t xml:space="preserve">awiającego (EIR) i uzgodnionymi </w:t>
      </w:r>
      <w:r w:rsidRPr="006D5250">
        <w:rPr>
          <w:rFonts w:cstheme="minorHAnsi"/>
        </w:rPr>
        <w:t xml:space="preserve">jako część Planu </w:t>
      </w:r>
      <w:r>
        <w:rPr>
          <w:rFonts w:cstheme="minorHAnsi"/>
        </w:rPr>
        <w:t>Wykonania BIM (BEP) standardami,</w:t>
      </w:r>
      <w:r w:rsidRPr="006D5250">
        <w:rPr>
          <w:rFonts w:cstheme="minorHAnsi"/>
        </w:rPr>
        <w:t xml:space="preserve"> wykonywanie prac </w:t>
      </w:r>
      <w:r>
        <w:rPr>
          <w:rFonts w:cstheme="minorHAnsi"/>
        </w:rPr>
        <w:t xml:space="preserve">budowlanych </w:t>
      </w:r>
      <w:r w:rsidRPr="006D5250">
        <w:rPr>
          <w:rFonts w:cstheme="minorHAnsi"/>
        </w:rPr>
        <w:t>i</w:t>
      </w:r>
      <w:r>
        <w:rPr>
          <w:rFonts w:cstheme="minorHAnsi"/>
        </w:rPr>
        <w:t xml:space="preserve"> </w:t>
      </w:r>
      <w:r w:rsidRPr="006D5250">
        <w:rPr>
          <w:rFonts w:cstheme="minorHAnsi"/>
        </w:rPr>
        <w:t>usług towarzyszących. Personel Zamawiającego uczestniczący w projekcie będzie na bieżąco</w:t>
      </w:r>
      <w:r>
        <w:rPr>
          <w:rFonts w:cstheme="minorHAnsi"/>
        </w:rPr>
        <w:t xml:space="preserve"> </w:t>
      </w:r>
      <w:r w:rsidRPr="006D5250">
        <w:rPr>
          <w:rFonts w:cstheme="minorHAnsi"/>
        </w:rPr>
        <w:t>informowany o postępach prac i ich wynikach. W punktach dostarczenia danych oraz punktach</w:t>
      </w:r>
      <w:r>
        <w:rPr>
          <w:rFonts w:cstheme="minorHAnsi"/>
        </w:rPr>
        <w:t xml:space="preserve"> </w:t>
      </w:r>
      <w:r w:rsidRPr="006D5250">
        <w:rPr>
          <w:rFonts w:cstheme="minorHAnsi"/>
        </w:rPr>
        <w:t>decyzyjnych Wykonawca uwzględni zalecenia i opinie Zamawiającego, dbając o zapewnienie</w:t>
      </w:r>
      <w:r>
        <w:rPr>
          <w:rFonts w:cstheme="minorHAnsi"/>
        </w:rPr>
        <w:t xml:space="preserve"> </w:t>
      </w:r>
      <w:r w:rsidRPr="006D5250">
        <w:rPr>
          <w:rFonts w:cstheme="minorHAnsi"/>
        </w:rPr>
        <w:t>rozwiązań o najwyższej jakości oraz możliwie najlepszych parametrach technicznych, ekonomicznych,</w:t>
      </w:r>
      <w:r>
        <w:rPr>
          <w:rFonts w:cstheme="minorHAnsi"/>
        </w:rPr>
        <w:t xml:space="preserve"> </w:t>
      </w:r>
      <w:r w:rsidRPr="006D5250">
        <w:rPr>
          <w:rFonts w:cstheme="minorHAnsi"/>
        </w:rPr>
        <w:t>środowiskowych, estetycznych czy bezpieczeństwa.</w:t>
      </w:r>
    </w:p>
    <w:p w14:paraId="221E10DD" w14:textId="77777777" w:rsidR="006D5250" w:rsidRPr="006D5250" w:rsidRDefault="006D5250" w:rsidP="006D5250">
      <w:pPr>
        <w:rPr>
          <w:rFonts w:cstheme="minorHAnsi"/>
        </w:rPr>
      </w:pPr>
      <w:r w:rsidRPr="006D5250">
        <w:rPr>
          <w:rFonts w:cstheme="minorHAnsi"/>
        </w:rPr>
        <w:t>Wdrożenie procesów BIM Zamawiający traktuje jako okazję do polepszenia współpracy z Wykonawcą</w:t>
      </w:r>
      <w:r>
        <w:rPr>
          <w:rFonts w:cstheme="minorHAnsi"/>
        </w:rPr>
        <w:t xml:space="preserve"> </w:t>
      </w:r>
      <w:r w:rsidRPr="006D5250">
        <w:rPr>
          <w:rFonts w:cstheme="minorHAnsi"/>
        </w:rPr>
        <w:t>oraz tworzenia kultury pracy zorientowanej na wspólne i proaktywne rozwiązywanie problemów</w:t>
      </w:r>
      <w:r>
        <w:rPr>
          <w:rFonts w:cstheme="minorHAnsi"/>
        </w:rPr>
        <w:t xml:space="preserve"> </w:t>
      </w:r>
      <w:r w:rsidRPr="006D5250">
        <w:rPr>
          <w:rFonts w:cstheme="minorHAnsi"/>
        </w:rPr>
        <w:t>i osiąganie celów.</w:t>
      </w:r>
    </w:p>
    <w:p w14:paraId="7679B910" w14:textId="77777777" w:rsidR="00D613D4" w:rsidRDefault="006D5250" w:rsidP="006D5250">
      <w:pPr>
        <w:rPr>
          <w:rFonts w:cstheme="minorHAnsi"/>
        </w:rPr>
      </w:pPr>
      <w:r w:rsidRPr="006D5250">
        <w:rPr>
          <w:rFonts w:cstheme="minorHAnsi"/>
        </w:rPr>
        <w:t>Niniejszy dokument zawiera szczegółowy opis wymagań, które należy spełnić dla prawidłowego</w:t>
      </w:r>
      <w:r>
        <w:rPr>
          <w:rFonts w:cstheme="minorHAnsi"/>
        </w:rPr>
        <w:t xml:space="preserve"> </w:t>
      </w:r>
      <w:r w:rsidRPr="006D5250">
        <w:rPr>
          <w:rFonts w:cstheme="minorHAnsi"/>
        </w:rPr>
        <w:t>prowadzenia procesów współpracy w zakresie zarządzania gromadzeniem i wykorzystaniem</w:t>
      </w:r>
      <w:r>
        <w:rPr>
          <w:rFonts w:cstheme="minorHAnsi"/>
        </w:rPr>
        <w:t xml:space="preserve"> </w:t>
      </w:r>
      <w:r w:rsidRPr="006D5250">
        <w:rPr>
          <w:rFonts w:cstheme="minorHAnsi"/>
        </w:rPr>
        <w:t>informacji niezbędnej do realizacji projektu oraz celów BIM.</w:t>
      </w:r>
    </w:p>
    <w:p w14:paraId="36BD7F4B" w14:textId="77777777" w:rsidR="006D5250" w:rsidRPr="00A32E56" w:rsidRDefault="006D5250" w:rsidP="0030708B">
      <w:pPr>
        <w:pStyle w:val="Nagwek3"/>
      </w:pPr>
      <w:bookmarkStart w:id="31" w:name="_Toc68183610"/>
      <w:r>
        <w:lastRenderedPageBreak/>
        <w:t>Proce</w:t>
      </w:r>
      <w:r w:rsidR="003F76D1">
        <w:t>dury zapewnienia jakości</w:t>
      </w:r>
      <w:bookmarkEnd w:id="31"/>
    </w:p>
    <w:p w14:paraId="1EC92A0E" w14:textId="77777777" w:rsidR="003F76D1" w:rsidRPr="003F76D1" w:rsidRDefault="003F76D1" w:rsidP="003F76D1">
      <w:pPr>
        <w:rPr>
          <w:rFonts w:cstheme="minorHAnsi"/>
        </w:rPr>
      </w:pPr>
      <w:r w:rsidRPr="003F76D1">
        <w:rPr>
          <w:rFonts w:cstheme="minorHAnsi"/>
        </w:rPr>
        <w:t xml:space="preserve">Wykonawca zobowiązuje się do zapewnienia możliwie </w:t>
      </w:r>
      <w:r>
        <w:rPr>
          <w:rFonts w:cstheme="minorHAnsi"/>
        </w:rPr>
        <w:t>najwyższej jakości dostarczanego</w:t>
      </w:r>
      <w:r w:rsidRPr="003F76D1">
        <w:rPr>
          <w:rFonts w:cstheme="minorHAnsi"/>
        </w:rPr>
        <w:t xml:space="preserve"> model</w:t>
      </w:r>
      <w:r>
        <w:rPr>
          <w:rFonts w:cstheme="minorHAnsi"/>
        </w:rPr>
        <w:t>u</w:t>
      </w:r>
      <w:r w:rsidRPr="003F76D1">
        <w:rPr>
          <w:rFonts w:cstheme="minorHAnsi"/>
        </w:rPr>
        <w:t xml:space="preserve"> BIM</w:t>
      </w:r>
      <w:r>
        <w:rPr>
          <w:rFonts w:cstheme="minorHAnsi"/>
        </w:rPr>
        <w:t xml:space="preserve"> </w:t>
      </w:r>
      <w:r w:rsidRPr="003F76D1">
        <w:rPr>
          <w:rFonts w:cstheme="minorHAnsi"/>
        </w:rPr>
        <w:t>oraz wygenerowanej na ich podstawie dokumentacji</w:t>
      </w:r>
      <w:r>
        <w:rPr>
          <w:rFonts w:cstheme="minorHAnsi"/>
        </w:rPr>
        <w:t xml:space="preserve"> oraz dostarczanej dokumentacji powykonawczej</w:t>
      </w:r>
      <w:r w:rsidRPr="003F76D1">
        <w:rPr>
          <w:rFonts w:cstheme="minorHAnsi"/>
        </w:rPr>
        <w:t>. Wykonawca przedstawi w Planie Wykonania</w:t>
      </w:r>
      <w:r>
        <w:rPr>
          <w:rFonts w:cstheme="minorHAnsi"/>
        </w:rPr>
        <w:t xml:space="preserve"> </w:t>
      </w:r>
      <w:r w:rsidRPr="003F76D1">
        <w:rPr>
          <w:rFonts w:cstheme="minorHAnsi"/>
        </w:rPr>
        <w:t xml:space="preserve">BIM (BEP), w jaki sposób będzie nadzorował proces tworzenia dokumentacji </w:t>
      </w:r>
      <w:r>
        <w:rPr>
          <w:rFonts w:cstheme="minorHAnsi"/>
        </w:rPr>
        <w:t xml:space="preserve">powykonawczej </w:t>
      </w:r>
      <w:r w:rsidRPr="003F76D1">
        <w:rPr>
          <w:rFonts w:cstheme="minorHAnsi"/>
        </w:rPr>
        <w:t>(ze szczególnym</w:t>
      </w:r>
      <w:r>
        <w:rPr>
          <w:rFonts w:cstheme="minorHAnsi"/>
        </w:rPr>
        <w:t xml:space="preserve"> uwzględnieniem modeli BIM), </w:t>
      </w:r>
      <w:r w:rsidRPr="003F76D1">
        <w:rPr>
          <w:rFonts w:cstheme="minorHAnsi"/>
        </w:rPr>
        <w:t>sprawdzał, czy spełnia ona uzgodnione standardy</w:t>
      </w:r>
      <w:r>
        <w:rPr>
          <w:rFonts w:cstheme="minorHAnsi"/>
        </w:rPr>
        <w:t xml:space="preserve"> oraz dbał, aby model powykonawczy odwzorowywał wybudowany obiekt</w:t>
      </w:r>
      <w:r w:rsidRPr="003F76D1">
        <w:rPr>
          <w:rFonts w:cstheme="minorHAnsi"/>
        </w:rPr>
        <w:t>.</w:t>
      </w:r>
    </w:p>
    <w:p w14:paraId="265F0B57" w14:textId="77777777" w:rsidR="009279C3" w:rsidRPr="009279C3" w:rsidRDefault="009279C3" w:rsidP="009279C3">
      <w:pPr>
        <w:rPr>
          <w:rFonts w:cstheme="minorHAnsi"/>
        </w:rPr>
      </w:pPr>
      <w:r w:rsidRPr="009279C3">
        <w:rPr>
          <w:rFonts w:cstheme="minorHAnsi"/>
        </w:rPr>
        <w:t>Ponieważ to Wykonawca odpowiada za jakość modeli BIM i wygenerowanej na ich podstawie</w:t>
      </w:r>
      <w:r>
        <w:rPr>
          <w:rFonts w:cstheme="minorHAnsi"/>
        </w:rPr>
        <w:t xml:space="preserve"> </w:t>
      </w:r>
      <w:r w:rsidRPr="009279C3">
        <w:rPr>
          <w:rFonts w:cstheme="minorHAnsi"/>
        </w:rPr>
        <w:t>dokumentacji, dlatego powinien opisać w Planie Wykonania BIM:</w:t>
      </w:r>
    </w:p>
    <w:p w14:paraId="2742E18C" w14:textId="77777777" w:rsidR="009279C3" w:rsidRPr="009279C3" w:rsidRDefault="009279C3" w:rsidP="00EE5679">
      <w:pPr>
        <w:pStyle w:val="Akapitzlist"/>
        <w:numPr>
          <w:ilvl w:val="1"/>
          <w:numId w:val="24"/>
        </w:numPr>
        <w:ind w:left="567"/>
        <w:rPr>
          <w:rFonts w:cstheme="minorHAnsi"/>
        </w:rPr>
      </w:pPr>
      <w:r w:rsidRPr="009279C3">
        <w:rPr>
          <w:rFonts w:cstheme="minorHAnsi"/>
        </w:rPr>
        <w:t>sposób nadzoru procesu tworzenia dokumentacji (ze szczególnym uwzględnieniem modeli BIM), które będą stosowane przez niego podczas realizacji projektu;</w:t>
      </w:r>
    </w:p>
    <w:p w14:paraId="4BD382A3" w14:textId="77777777" w:rsidR="009279C3" w:rsidRPr="009279C3" w:rsidRDefault="009279C3" w:rsidP="00EE5679">
      <w:pPr>
        <w:pStyle w:val="Akapitzlist"/>
        <w:numPr>
          <w:ilvl w:val="1"/>
          <w:numId w:val="24"/>
        </w:numPr>
        <w:ind w:left="567"/>
        <w:rPr>
          <w:rFonts w:cstheme="minorHAnsi"/>
        </w:rPr>
      </w:pPr>
      <w:r w:rsidRPr="009279C3">
        <w:rPr>
          <w:rFonts w:cstheme="minorHAnsi"/>
        </w:rPr>
        <w:t>procedury kontroli w zakresie zgodności z uzgodnionymi standardami, które będzie stosował.</w:t>
      </w:r>
    </w:p>
    <w:p w14:paraId="0C478BB2" w14:textId="77777777" w:rsidR="009279C3" w:rsidRPr="009279C3" w:rsidRDefault="009279C3" w:rsidP="009279C3">
      <w:pPr>
        <w:rPr>
          <w:rFonts w:cstheme="minorHAnsi"/>
        </w:rPr>
      </w:pPr>
      <w:r w:rsidRPr="009279C3">
        <w:rPr>
          <w:rFonts w:cstheme="minorHAnsi"/>
        </w:rPr>
        <w:t>Plan zgodności powinien objąć przynajmniej poniższe zagadnienia:</w:t>
      </w:r>
    </w:p>
    <w:p w14:paraId="2FC6F565"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dokumentacja została przygotowana w programach opisanych przez Wykonawcę w Planie Wykonania (sprawdzenie również zgodności wersji programu).</w:t>
      </w:r>
    </w:p>
    <w:p w14:paraId="7EC0F35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dostarczane Zamawiającemu pliki są zapisane w uzgodnionych w Planie Wykonania BIM formatach i zgodne z przyjętymi w projekcie standardami CAD/BIM.</w:t>
      </w:r>
    </w:p>
    <w:p w14:paraId="4B442DAB"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ich komponenty są modelowane w skali 1:1.</w:t>
      </w:r>
    </w:p>
    <w:p w14:paraId="1198C3A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nie zawierają zduplikowanych lub zbędnych elementów (np. linie pomocnicze, kopie obiektów z biblioteki elementów BIM i CAD), za wyjątkiem sytuacji, gdy Wykonawca uzna, że niektóre z tych elementów – jak np. osie pomocnicze – są niezbędne. Ale wtedy Wykonawca powinien je umieszczać w taki sposób w modelu lub na rysunkach CAD, aby łatwo można je zidentyfikować (dodatkowa warstwa, osobny widok modelu).</w:t>
      </w:r>
    </w:p>
    <w:p w14:paraId="2C97936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są poprawnie skoordynowane względem układu współrzędnych oraz punktów koordynacyjnych ustalonych w Planie Wykonania BIM.</w:t>
      </w:r>
    </w:p>
    <w:p w14:paraId="4DFF6C54"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zastosowanego poziomu szczegółowości graficznej (LOGD) i niegraficznej (LOMI) poszczególnych komponentów modeli, z uwzględnieniem szczegółowych wymagań dotyczących poziomu szczegółowości zawartych w Planie Wytwarzania i Dostarczania Modeli BIM (MPDT).</w:t>
      </w:r>
    </w:p>
    <w:p w14:paraId="5AEBA10A"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nazw komponentów modelu, zgodnie ze standardem opisanym w Planie Wykonania BIM.</w:t>
      </w:r>
    </w:p>
    <w:p w14:paraId="1C8DE4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poszczególne modele branżowe zawierają wyłącznie elementy swojej branży.</w:t>
      </w:r>
    </w:p>
    <w:p w14:paraId="0A7A99D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W przypadku stosowania podziału modeli (np. podział na kondygnacje), sprawdzenie czy modele i powiązane z nimi rysunki CAD zawierają wyłącznie elementy należące do nich zgodnie z zastosowanym i opisanym w Planie Wykonania BIM podziałem.</w:t>
      </w:r>
    </w:p>
    <w:p w14:paraId="1C6C62C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są poprawnie skoordynowane i można je połączyć w model poprawny koordynacyjny.</w:t>
      </w:r>
    </w:p>
    <w:p w14:paraId="05159947"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zostały poddane procedurze wykrywania kolizji i czy został przygotowany raport kolizji.</w:t>
      </w:r>
    </w:p>
    <w:p w14:paraId="28A5E261"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rysunki CAD, schematy, zestawienia tam, gdzie to możliwe są generowane na bazie modeli BIM z wykorzystaniem właściwych wersji modeli. A w przypadku, gdy nie jest to możliwe, sprawdzenie czy zwartość informacyjna dokumentacji CAD nie sprzeczna z modelami BIM.</w:t>
      </w:r>
    </w:p>
    <w:p w14:paraId="7EEA75C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lastRenderedPageBreak/>
        <w:t>Kontrola nazewnictwa i oznaczenia plików wchodzących w skład dokumentacji zgodnie ze standardem przyjętym w projekcie i opisanym w Planie Wykonania BIM.</w:t>
      </w:r>
    </w:p>
    <w:p w14:paraId="03B6667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przekazywane do Zamawiającego pliki są w najnowszej wersji i uwzględniają aktualny stan projektu.</w:t>
      </w:r>
    </w:p>
    <w:p w14:paraId="078666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Kontrola czy wszystkie pliki wchodzące w skład dokumentacji lub opisane dla poszczególnych Punktów Dostarczenia Danych zostały umieszczone na Platformie Wymiany Danych, mają poprawne numery wersji i są udostępnione wymaganym uczestnikom projektu w wymaganym terminie.</w:t>
      </w:r>
    </w:p>
    <w:p w14:paraId="4A0DC931" w14:textId="77777777" w:rsidR="009279C3" w:rsidRPr="009279C3" w:rsidRDefault="009279C3" w:rsidP="009279C3">
      <w:pPr>
        <w:rPr>
          <w:rFonts w:cstheme="minorHAnsi"/>
        </w:rPr>
      </w:pPr>
      <w:r>
        <w:rPr>
          <w:rFonts w:cstheme="minorHAnsi"/>
        </w:rPr>
        <w:t xml:space="preserve">Choć przedmiotem niniejszej umowy są głównie etapy budowy i wyposażenia oraz przygotowania </w:t>
      </w:r>
      <w:r w:rsidR="009B2AA2">
        <w:rPr>
          <w:rFonts w:cstheme="minorHAnsi"/>
        </w:rPr>
        <w:t xml:space="preserve">modelu i </w:t>
      </w:r>
      <w:r>
        <w:rPr>
          <w:rFonts w:cstheme="minorHAnsi"/>
        </w:rPr>
        <w:t>dokumentacji powykonawczej, Zamawiający zaleca, aby Wykonawca poddał</w:t>
      </w:r>
      <w:r w:rsidR="009B2AA2">
        <w:rPr>
          <w:rFonts w:cstheme="minorHAnsi"/>
        </w:rPr>
        <w:t xml:space="preserve"> swoistemu audytowi otrzyman</w:t>
      </w:r>
      <w:r>
        <w:rPr>
          <w:rFonts w:cstheme="minorHAnsi"/>
        </w:rPr>
        <w:t xml:space="preserve">ą na wstępie dokumentacje oraz model w celu identyfikacji niezgodności i kolizji oraz jak </w:t>
      </w:r>
      <w:proofErr w:type="spellStart"/>
      <w:r>
        <w:rPr>
          <w:rFonts w:cstheme="minorHAnsi"/>
        </w:rPr>
        <w:t>najwcześniejemu</w:t>
      </w:r>
      <w:proofErr w:type="spellEnd"/>
      <w:r>
        <w:rPr>
          <w:rFonts w:cstheme="minorHAnsi"/>
        </w:rPr>
        <w:t xml:space="preserve"> ich usunięciu.</w:t>
      </w:r>
    </w:p>
    <w:p w14:paraId="0DEC4721" w14:textId="77777777" w:rsidR="00CE3B0D" w:rsidRPr="00A32E56" w:rsidRDefault="00CE3B0D" w:rsidP="008E45B3">
      <w:pPr>
        <w:pStyle w:val="Nagwek3"/>
        <w:keepNext/>
      </w:pPr>
      <w:bookmarkStart w:id="32" w:name="_Toc68183611"/>
      <w:r>
        <w:t>Podział modeli</w:t>
      </w:r>
      <w:bookmarkEnd w:id="32"/>
    </w:p>
    <w:p w14:paraId="3C7166CC" w14:textId="77777777" w:rsidR="00CE3B0D" w:rsidRPr="00C81BC8" w:rsidRDefault="00CE3B0D" w:rsidP="00CE3B0D">
      <w:pPr>
        <w:jc w:val="both"/>
        <w:rPr>
          <w:rFonts w:cstheme="minorHAnsi"/>
        </w:rPr>
      </w:pPr>
      <w:r>
        <w:rPr>
          <w:rFonts w:cstheme="minorHAnsi"/>
        </w:rPr>
        <w:t>W związku z tym, że model budowy budynku radioterapii jest jednym z wielu modeli wykonanych przez Projektanta w ramach łączącego go z Zamawiającym umową opis podziału modeli został ujęty w Planie Wykonania BIM ustalonym z Projektantem (patrz 240-IP-00-XX-NO-X-00001-BEP).</w:t>
      </w:r>
    </w:p>
    <w:p w14:paraId="65818795" w14:textId="77777777" w:rsidR="00CE3B0D" w:rsidRPr="00BD3057" w:rsidRDefault="00CE3B0D" w:rsidP="00267163">
      <w:pPr>
        <w:pStyle w:val="Nagwek2"/>
      </w:pPr>
      <w:bookmarkStart w:id="33" w:name="_Toc68183612"/>
      <w:r w:rsidRPr="00BD3057">
        <w:t>Strategia dostarczania informacji o zasobach i obiekcie</w:t>
      </w:r>
      <w:bookmarkEnd w:id="33"/>
    </w:p>
    <w:p w14:paraId="353B596A" w14:textId="77777777" w:rsidR="007A334F" w:rsidRPr="00EC55BC" w:rsidRDefault="007A334F" w:rsidP="007A334F">
      <w:pPr>
        <w:jc w:val="both"/>
        <w:rPr>
          <w:rFonts w:cstheme="minorHAnsi"/>
        </w:rPr>
      </w:pPr>
      <w:r w:rsidRPr="00EC55BC">
        <w:rPr>
          <w:rFonts w:cstheme="minorHAnsi"/>
        </w:rPr>
        <w:t xml:space="preserve">Wykonawca podejmie się wykonania modelu BIM bogatego informacyjnie na poziomie odpowiednim do spełnienia </w:t>
      </w:r>
      <w:r>
        <w:rPr>
          <w:rFonts w:cstheme="minorHAnsi"/>
        </w:rPr>
        <w:t>opisanych w niniejszym dokumencie</w:t>
      </w:r>
      <w:r w:rsidRPr="00EC55BC">
        <w:rPr>
          <w:rFonts w:cstheme="minorHAnsi"/>
        </w:rPr>
        <w:t xml:space="preserve"> wymagań: </w:t>
      </w:r>
    </w:p>
    <w:p w14:paraId="40E1FBC5" w14:textId="12EEB8CD" w:rsidR="007A334F" w:rsidRDefault="007A334F" w:rsidP="007A334F">
      <w:pPr>
        <w:jc w:val="both"/>
        <w:rPr>
          <w:rFonts w:cstheme="minorHAnsi"/>
        </w:rPr>
      </w:pPr>
      <w:r w:rsidRPr="00EC55BC">
        <w:rPr>
          <w:rFonts w:cstheme="minorHAnsi"/>
        </w:rPr>
        <w:t>Na etapie prac budowlanych tj. w ciągu 45 dni od dnia podpisania umowy, Wykonawca przygotuje oraz przekaże zamawiającemu</w:t>
      </w:r>
      <w:r>
        <w:rPr>
          <w:rFonts w:cstheme="minorHAnsi"/>
        </w:rPr>
        <w:t xml:space="preserve"> model zawierający dane właściwe dla:</w:t>
      </w:r>
    </w:p>
    <w:p w14:paraId="38847A40" w14:textId="77777777" w:rsidR="007A334F" w:rsidRPr="00EC55BC" w:rsidRDefault="007A334F" w:rsidP="00EE5679">
      <w:pPr>
        <w:pStyle w:val="Akapitzlist"/>
        <w:numPr>
          <w:ilvl w:val="0"/>
          <w:numId w:val="9"/>
        </w:numPr>
        <w:jc w:val="both"/>
        <w:rPr>
          <w:rFonts w:cstheme="minorHAnsi"/>
          <w:b/>
          <w:bCs/>
        </w:rPr>
      </w:pPr>
      <w:r w:rsidRPr="00847CC0">
        <w:rPr>
          <w:rFonts w:cstheme="minorHAnsi"/>
        </w:rPr>
        <w:t>modelu BIM 4D pozwalającego na określenie harmonogramu robót budowlanych</w:t>
      </w:r>
      <w:r w:rsidRPr="005A611D">
        <w:rPr>
          <w:rFonts w:cstheme="minorHAnsi"/>
        </w:rPr>
        <w:t xml:space="preserve">. </w:t>
      </w:r>
      <w:bookmarkStart w:id="34" w:name="_Hlk67913360"/>
      <w:r w:rsidRPr="005A611D">
        <w:rPr>
          <w:rFonts w:cstheme="minorHAnsi"/>
        </w:rPr>
        <w:t>Model ma być uaktualniany i będzie służył zamawiającemu do kontroli realizacji inwestycji</w:t>
      </w:r>
      <w:r>
        <w:rPr>
          <w:rFonts w:cstheme="minorHAnsi"/>
        </w:rPr>
        <w:t>;</w:t>
      </w:r>
    </w:p>
    <w:bookmarkEnd w:id="34"/>
    <w:p w14:paraId="4D52C03E" w14:textId="77777777" w:rsidR="007A334F" w:rsidRPr="00EC55BC" w:rsidRDefault="007A334F" w:rsidP="00EE5679">
      <w:pPr>
        <w:pStyle w:val="Akapitzlist"/>
        <w:numPr>
          <w:ilvl w:val="0"/>
          <w:numId w:val="9"/>
        </w:numPr>
        <w:jc w:val="both"/>
        <w:rPr>
          <w:rFonts w:cstheme="minorHAnsi"/>
          <w:b/>
          <w:bCs/>
        </w:rPr>
      </w:pPr>
      <w:r>
        <w:t>modelu BIM 5D pozwalającego na precyzyjne określenie i kontrolę kosztów.</w:t>
      </w:r>
    </w:p>
    <w:p w14:paraId="7AA5DFF0" w14:textId="77777777" w:rsidR="007A334F" w:rsidRPr="005A611D" w:rsidRDefault="007A334F" w:rsidP="007A334F">
      <w:pPr>
        <w:jc w:val="both"/>
        <w:rPr>
          <w:rFonts w:cstheme="minorHAnsi"/>
        </w:rPr>
      </w:pPr>
      <w:r w:rsidRPr="00EC55BC">
        <w:rPr>
          <w:rFonts w:cstheme="minorHAnsi"/>
        </w:rPr>
        <w:t>Wyżej wskazane modele ma</w:t>
      </w:r>
      <w:r>
        <w:rPr>
          <w:rFonts w:cstheme="minorHAnsi"/>
        </w:rPr>
        <w:t>ją</w:t>
      </w:r>
      <w:r w:rsidRPr="00EC55BC">
        <w:rPr>
          <w:rFonts w:cstheme="minorHAnsi"/>
        </w:rPr>
        <w:t xml:space="preserve"> być uaktualnian</w:t>
      </w:r>
      <w:r>
        <w:rPr>
          <w:rFonts w:cstheme="minorHAnsi"/>
        </w:rPr>
        <w:t>e</w:t>
      </w:r>
      <w:r w:rsidRPr="00EC55BC">
        <w:rPr>
          <w:rFonts w:cstheme="minorHAnsi"/>
        </w:rPr>
        <w:t xml:space="preserve"> i będ</w:t>
      </w:r>
      <w:r>
        <w:rPr>
          <w:rFonts w:cstheme="minorHAnsi"/>
        </w:rPr>
        <w:t>ą</w:t>
      </w:r>
      <w:r w:rsidRPr="00EC55BC">
        <w:rPr>
          <w:rFonts w:cstheme="minorHAnsi"/>
        </w:rPr>
        <w:t xml:space="preserve"> służył</w:t>
      </w:r>
      <w:r>
        <w:rPr>
          <w:rFonts w:cstheme="minorHAnsi"/>
        </w:rPr>
        <w:t>y</w:t>
      </w:r>
      <w:r w:rsidRPr="00EC55BC">
        <w:rPr>
          <w:rFonts w:cstheme="minorHAnsi"/>
        </w:rPr>
        <w:t xml:space="preserve"> zamawiającemu do kontroli realizacji inwestycji.</w:t>
      </w:r>
    </w:p>
    <w:p w14:paraId="488CFD16" w14:textId="77777777" w:rsidR="007A334F" w:rsidRPr="00EC55BC" w:rsidRDefault="007A334F" w:rsidP="007A334F">
      <w:pPr>
        <w:jc w:val="both"/>
        <w:rPr>
          <w:rFonts w:cstheme="minorHAnsi"/>
        </w:rPr>
      </w:pPr>
      <w:r w:rsidRPr="00EC55BC">
        <w:rPr>
          <w:rFonts w:cstheme="minorHAnsi"/>
        </w:rPr>
        <w:t xml:space="preserve">Na etapie wykonania wielobranżowego projektu powykonawczego (Etap </w:t>
      </w:r>
      <w:r w:rsidR="00A91D78">
        <w:rPr>
          <w:rFonts w:cstheme="minorHAnsi"/>
        </w:rPr>
        <w:t>I</w:t>
      </w:r>
      <w:r w:rsidRPr="00EC55BC">
        <w:rPr>
          <w:rFonts w:cstheme="minorHAnsi"/>
        </w:rPr>
        <w:t>X), Wykonawca zapewni:</w:t>
      </w:r>
    </w:p>
    <w:p w14:paraId="63D61B6B" w14:textId="77777777" w:rsidR="007A334F" w:rsidRPr="005A611D" w:rsidRDefault="007A334F" w:rsidP="00EE5679">
      <w:pPr>
        <w:numPr>
          <w:ilvl w:val="0"/>
          <w:numId w:val="4"/>
        </w:numPr>
        <w:jc w:val="both"/>
        <w:rPr>
          <w:rFonts w:cstheme="minorHAnsi"/>
        </w:rPr>
      </w:pPr>
      <w:r w:rsidRPr="00EC55BC">
        <w:rPr>
          <w:rFonts w:cstheme="minorHAnsi"/>
        </w:rPr>
        <w:t xml:space="preserve">Model BIM 7D </w:t>
      </w:r>
      <w:r>
        <w:rPr>
          <w:rFonts w:cstheme="minorHAnsi"/>
        </w:rPr>
        <w:t>bogaty informacyjnie w zakresie danych niezbędnych na etapie zarządzania obiektem. Szczegółowy zakres danych zawartych w modelu wykonawca ustali z Zamawiającym na etapie realizacji inwestycji;</w:t>
      </w:r>
    </w:p>
    <w:p w14:paraId="27E6BD53"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strefy celem umożliwienia eksportu danych 7D do formatu </w:t>
      </w:r>
      <w:proofErr w:type="spellStart"/>
      <w:r w:rsidRPr="00EC55BC">
        <w:rPr>
          <w:rFonts w:cstheme="minorHAnsi"/>
        </w:rPr>
        <w:t>COBie</w:t>
      </w:r>
      <w:proofErr w:type="spellEnd"/>
      <w:r w:rsidRPr="00EC55BC">
        <w:rPr>
          <w:rFonts w:cstheme="minorHAnsi"/>
        </w:rPr>
        <w:t xml:space="preserve"> </w:t>
      </w:r>
      <w:r>
        <w:rPr>
          <w:rFonts w:cstheme="minorHAnsi"/>
        </w:rPr>
        <w:t>oraz do programu do zarządzania nieruchomościami posiadanego przez Zamawiającego;</w:t>
      </w:r>
    </w:p>
    <w:p w14:paraId="59F9F0BE"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informacje o systemach, poziomach, przestrzeniach i innych danych związanych z hierarchią formatu </w:t>
      </w:r>
      <w:proofErr w:type="spellStart"/>
      <w:r w:rsidRPr="00EC55BC">
        <w:rPr>
          <w:rFonts w:cstheme="minorHAnsi"/>
        </w:rPr>
        <w:t>COBie</w:t>
      </w:r>
      <w:proofErr w:type="spellEnd"/>
      <w:r w:rsidRPr="00EC55BC">
        <w:rPr>
          <w:rFonts w:cstheme="minorHAnsi"/>
        </w:rPr>
        <w:t xml:space="preserve"> </w:t>
      </w:r>
      <w:r>
        <w:rPr>
          <w:rFonts w:cstheme="minorHAnsi"/>
        </w:rPr>
        <w:t>lub hierarchią systemu do zarządzania nieruchomościami, który używa zamawiający;</w:t>
      </w:r>
    </w:p>
    <w:p w14:paraId="64958FD3" w14:textId="77777777" w:rsidR="007A334F" w:rsidRDefault="007A334F" w:rsidP="00EE5679">
      <w:pPr>
        <w:numPr>
          <w:ilvl w:val="0"/>
          <w:numId w:val="4"/>
        </w:numPr>
        <w:jc w:val="both"/>
        <w:rPr>
          <w:rFonts w:cstheme="minorHAnsi"/>
        </w:rPr>
      </w:pPr>
      <w:r w:rsidRPr="00EC55BC">
        <w:rPr>
          <w:rFonts w:cstheme="minorHAnsi"/>
        </w:rPr>
        <w:t>Komponenty/elementy modelu BIM będą miały określone pola dla przyjętego systemu klasyfikacji</w:t>
      </w:r>
      <w:r>
        <w:rPr>
          <w:rFonts w:cstheme="minorHAnsi"/>
        </w:rPr>
        <w:t>;</w:t>
      </w:r>
    </w:p>
    <w:p w14:paraId="58BB7395" w14:textId="77777777" w:rsidR="007A334F" w:rsidRPr="005A611D" w:rsidRDefault="007A334F" w:rsidP="00EE5679">
      <w:pPr>
        <w:pStyle w:val="Akapitzlist"/>
        <w:numPr>
          <w:ilvl w:val="0"/>
          <w:numId w:val="4"/>
        </w:numPr>
        <w:rPr>
          <w:rFonts w:cstheme="minorHAnsi"/>
        </w:rPr>
      </w:pPr>
      <w:r w:rsidRPr="00CB1427">
        <w:rPr>
          <w:rFonts w:cstheme="minorHAnsi"/>
        </w:rPr>
        <w:lastRenderedPageBreak/>
        <w:t>w dostarczonych modelach BIM będzie możliwe dołączanie do ich komponentów linków do dokumentów zewnętrznych opisujących te komponenty (karty gwarancyjne, zdjęcia, instrukcje montażu).</w:t>
      </w:r>
      <w:r>
        <w:rPr>
          <w:rFonts w:cstheme="minorHAnsi"/>
        </w:rPr>
        <w:t xml:space="preserve"> </w:t>
      </w:r>
    </w:p>
    <w:p w14:paraId="2A4E047B" w14:textId="77777777" w:rsidR="007A334F" w:rsidRDefault="007A334F" w:rsidP="007A334F">
      <w:pPr>
        <w:jc w:val="both"/>
        <w:rPr>
          <w:rFonts w:cstheme="minorHAnsi"/>
        </w:rPr>
      </w:pPr>
      <w:r w:rsidRPr="00EC55BC">
        <w:rPr>
          <w:rFonts w:cstheme="minorHAnsi"/>
        </w:rPr>
        <w:t>Wybór systemu klasyfikacji będzie przedmiotem ustalenia między Zamawiającym, a Wykonawcą</w:t>
      </w:r>
      <w:r>
        <w:rPr>
          <w:rFonts w:cstheme="minorHAnsi"/>
        </w:rPr>
        <w:t xml:space="preserve"> na etapie realizacji.</w:t>
      </w:r>
      <w:r w:rsidRPr="00EC55BC">
        <w:rPr>
          <w:rFonts w:cstheme="minorHAnsi"/>
        </w:rPr>
        <w:t xml:space="preserve"> </w:t>
      </w:r>
    </w:p>
    <w:p w14:paraId="0E0EA500" w14:textId="77777777" w:rsidR="00CE3B0D" w:rsidRDefault="007A334F" w:rsidP="007A334F">
      <w:pPr>
        <w:rPr>
          <w:rFonts w:cstheme="minorHAnsi"/>
        </w:rPr>
      </w:pPr>
      <w:r w:rsidRPr="00A42962">
        <w:rPr>
          <w:rFonts w:cstheme="minorHAnsi"/>
        </w:rPr>
        <w:t xml:space="preserve">Zamawiający oczekuje, że w odpowiedzi na wymagania zawarte w niniejszym dokumencie Wykonawca </w:t>
      </w:r>
      <w:r>
        <w:rPr>
          <w:rFonts w:cstheme="minorHAnsi"/>
        </w:rPr>
        <w:t xml:space="preserve">w terminie 30 dni od dnia podpisania umowy </w:t>
      </w:r>
      <w:r w:rsidRPr="00A42962">
        <w:rPr>
          <w:rFonts w:cstheme="minorHAnsi"/>
        </w:rPr>
        <w:t xml:space="preserve">przedstawi </w:t>
      </w:r>
      <w:r>
        <w:rPr>
          <w:rFonts w:cstheme="minorHAnsi"/>
        </w:rPr>
        <w:t xml:space="preserve">Zamawiającemu do akceptacji </w:t>
      </w:r>
      <w:r w:rsidRPr="00A42962">
        <w:rPr>
          <w:rFonts w:cstheme="minorHAnsi"/>
        </w:rPr>
        <w:t>Plan Wykonania BIM</w:t>
      </w:r>
      <w:r>
        <w:rPr>
          <w:rFonts w:cstheme="minorHAnsi"/>
        </w:rPr>
        <w:t xml:space="preserve">. Aktualnie </w:t>
      </w:r>
      <w:r w:rsidRPr="007A334F">
        <w:rPr>
          <w:rFonts w:cstheme="minorHAnsi"/>
        </w:rPr>
        <w:t xml:space="preserve">Zamawiający korzysta z systemu AppMedica do zarządzania danymi </w:t>
      </w:r>
      <w:r>
        <w:rPr>
          <w:rFonts w:cstheme="minorHAnsi"/>
        </w:rPr>
        <w:t xml:space="preserve">FM </w:t>
      </w:r>
      <w:r w:rsidRPr="007A334F">
        <w:rPr>
          <w:rFonts w:cstheme="minorHAnsi"/>
        </w:rPr>
        <w:t xml:space="preserve">oraz przechowuje obecnie dokumenty na platformie </w:t>
      </w:r>
      <w:proofErr w:type="spellStart"/>
      <w:r w:rsidRPr="007A334F">
        <w:rPr>
          <w:rFonts w:cstheme="minorHAnsi"/>
        </w:rPr>
        <w:t>SherePoint</w:t>
      </w:r>
      <w:proofErr w:type="spellEnd"/>
      <w:r w:rsidRPr="007A334F">
        <w:rPr>
          <w:rFonts w:cstheme="minorHAnsi"/>
        </w:rPr>
        <w:t xml:space="preserve">. Wykonawca na etapie przekazywania plików zobowiązany jest ustalić z </w:t>
      </w:r>
      <w:r>
        <w:rPr>
          <w:rFonts w:cstheme="minorHAnsi"/>
        </w:rPr>
        <w:t>Z</w:t>
      </w:r>
      <w:r w:rsidRPr="007A334F">
        <w:rPr>
          <w:rFonts w:cstheme="minorHAnsi"/>
        </w:rPr>
        <w:t>amawiającym sposób przekazania dokumentacji dotyczącej FM.</w:t>
      </w:r>
    </w:p>
    <w:p w14:paraId="62DC9AF5" w14:textId="77777777" w:rsidR="007A334F" w:rsidRDefault="007A334F" w:rsidP="003F76D1">
      <w:pPr>
        <w:rPr>
          <w:rFonts w:cstheme="minorHAnsi"/>
        </w:rPr>
      </w:pPr>
      <w:r>
        <w:rPr>
          <w:rFonts w:cstheme="minorHAnsi"/>
        </w:rPr>
        <w:t xml:space="preserve">W związku z tym, że platforma FM posiadana przez Zamawiającego jest w ciągłej rozbudowie, Wykonawca uzgodni z Zamawiającym zakres danych jakie będzie należało wytransferować do posiadanej platformy FM, a jakie dane należy przekazać Zamawiającemu w formie </w:t>
      </w:r>
      <w:proofErr w:type="spellStart"/>
      <w:r>
        <w:rPr>
          <w:rFonts w:cstheme="minorHAnsi"/>
        </w:rPr>
        <w:t>COBie</w:t>
      </w:r>
      <w:proofErr w:type="spellEnd"/>
      <w:r>
        <w:rPr>
          <w:rFonts w:cstheme="minorHAnsi"/>
        </w:rPr>
        <w:t>.</w:t>
      </w:r>
    </w:p>
    <w:p w14:paraId="44319E6B" w14:textId="77777777" w:rsidR="00A42962" w:rsidRPr="005A611D" w:rsidRDefault="00A42962" w:rsidP="00EC55BC">
      <w:pPr>
        <w:jc w:val="both"/>
        <w:rPr>
          <w:rFonts w:cstheme="minorHAnsi"/>
        </w:rPr>
      </w:pPr>
    </w:p>
    <w:p w14:paraId="3E973A8D" w14:textId="77777777" w:rsidR="00C67201" w:rsidRDefault="00C67201" w:rsidP="00475BC8">
      <w:pPr>
        <w:pStyle w:val="Nagwek1"/>
      </w:pPr>
      <w:bookmarkStart w:id="35" w:name="_Toc67930480"/>
      <w:bookmarkStart w:id="36" w:name="_Toc68183613"/>
      <w:r w:rsidRPr="00EC55BC">
        <w:t>Wymaga</w:t>
      </w:r>
      <w:r w:rsidR="00CB1427" w:rsidRPr="00EC55BC">
        <w:t>nia</w:t>
      </w:r>
      <w:r w:rsidRPr="00EC55BC">
        <w:t xml:space="preserve"> techniczne</w:t>
      </w:r>
      <w:bookmarkEnd w:id="35"/>
      <w:bookmarkEnd w:id="36"/>
    </w:p>
    <w:p w14:paraId="4AADF83B" w14:textId="77777777" w:rsidR="00A42962" w:rsidRDefault="00611415" w:rsidP="00AC4099">
      <w:pPr>
        <w:pStyle w:val="Nagwek2"/>
      </w:pPr>
      <w:bookmarkStart w:id="37" w:name="_Toc67930481"/>
      <w:bookmarkStart w:id="38" w:name="_Toc68183614"/>
      <w:r w:rsidRPr="00611415">
        <w:t xml:space="preserve">Platformy </w:t>
      </w:r>
      <w:r w:rsidRPr="005A611D">
        <w:t>oprogramowania</w:t>
      </w:r>
      <w:bookmarkEnd w:id="37"/>
      <w:bookmarkEnd w:id="38"/>
    </w:p>
    <w:p w14:paraId="0F18D471" w14:textId="77777777" w:rsidR="00611415" w:rsidRPr="00611415" w:rsidRDefault="00611415" w:rsidP="00611415">
      <w:pPr>
        <w:jc w:val="both"/>
        <w:rPr>
          <w:rFonts w:cstheme="minorHAnsi"/>
        </w:rPr>
      </w:pPr>
      <w:r w:rsidRPr="00611415">
        <w:rPr>
          <w:rFonts w:cstheme="minorHAnsi"/>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469AA0D5" w14:textId="77777777" w:rsidR="00611415" w:rsidRPr="00611415" w:rsidRDefault="00611415" w:rsidP="00611415">
      <w:pPr>
        <w:jc w:val="both"/>
        <w:rPr>
          <w:rFonts w:cstheme="minorHAnsi"/>
        </w:rPr>
      </w:pPr>
      <w:r w:rsidRPr="00611415">
        <w:rPr>
          <w:rFonts w:cstheme="minorHAnsi"/>
        </w:rPr>
        <w:t xml:space="preserve">Wybrane oprogramowanie wspomagające projektowanie powinno spełniać następujące wymagania: </w:t>
      </w:r>
    </w:p>
    <w:p w14:paraId="3518E48B" w14:textId="77777777" w:rsidR="00611415" w:rsidRPr="00611415" w:rsidRDefault="00611415" w:rsidP="00EE5679">
      <w:pPr>
        <w:numPr>
          <w:ilvl w:val="0"/>
          <w:numId w:val="5"/>
        </w:numPr>
        <w:jc w:val="both"/>
        <w:rPr>
          <w:rFonts w:cstheme="minorHAnsi"/>
        </w:rPr>
      </w:pPr>
      <w:r w:rsidRPr="00611415">
        <w:rPr>
          <w:rFonts w:cstheme="minorHAnsi"/>
        </w:rPr>
        <w:t xml:space="preserve">Możliwość utworzenia i zapisu modelu budynku zgodnie z wybranymi wymaganiami BIM poziom 2 dotyczącymi etapu projektowania </w:t>
      </w:r>
    </w:p>
    <w:p w14:paraId="1704882F" w14:textId="77777777" w:rsidR="00611415" w:rsidRPr="00611415" w:rsidRDefault="00611415" w:rsidP="00EE5679">
      <w:pPr>
        <w:numPr>
          <w:ilvl w:val="0"/>
          <w:numId w:val="5"/>
        </w:numPr>
        <w:jc w:val="both"/>
        <w:rPr>
          <w:rFonts w:cstheme="minorHAnsi"/>
        </w:rPr>
      </w:pPr>
      <w:r w:rsidRPr="00611415">
        <w:rPr>
          <w:rFonts w:cstheme="minorHAnsi"/>
        </w:rPr>
        <w:t xml:space="preserve">Możliwość zapisu modelu w otwartym formacie IFC 2x3 </w:t>
      </w:r>
    </w:p>
    <w:p w14:paraId="23E924D4" w14:textId="77777777" w:rsidR="00611415" w:rsidRPr="00611415" w:rsidRDefault="00611415" w:rsidP="00EE5679">
      <w:pPr>
        <w:numPr>
          <w:ilvl w:val="0"/>
          <w:numId w:val="5"/>
        </w:numPr>
        <w:jc w:val="both"/>
        <w:rPr>
          <w:rFonts w:cstheme="minorHAnsi"/>
        </w:rPr>
      </w:pPr>
      <w:r w:rsidRPr="00611415">
        <w:rPr>
          <w:rFonts w:cstheme="minorHAnsi"/>
        </w:rPr>
        <w:t xml:space="preserve">Wybrane rozwiązanie informatyczne (nazywane dalej Platformą Koordynacji) umożliwiające koordynację i dostęp do modelu Zamawiającemu powinno spełniać następujące wymagania: </w:t>
      </w:r>
    </w:p>
    <w:p w14:paraId="4236A3DF" w14:textId="77777777" w:rsidR="00611415" w:rsidRPr="00611415" w:rsidRDefault="00611415" w:rsidP="00EE5679">
      <w:pPr>
        <w:numPr>
          <w:ilvl w:val="0"/>
          <w:numId w:val="5"/>
        </w:numPr>
        <w:jc w:val="both"/>
        <w:rPr>
          <w:rFonts w:cstheme="minorHAnsi"/>
        </w:rPr>
      </w:pPr>
      <w:r w:rsidRPr="00611415">
        <w:rPr>
          <w:rFonts w:cstheme="minorHAnsi"/>
        </w:rPr>
        <w:t xml:space="preserve">Dostęp do modelu dla maksymalnie </w:t>
      </w:r>
      <w:r w:rsidR="00A91D78">
        <w:rPr>
          <w:rFonts w:cstheme="minorHAnsi"/>
        </w:rPr>
        <w:t>20</w:t>
      </w:r>
      <w:r w:rsidR="00A91D78" w:rsidRPr="00611415">
        <w:rPr>
          <w:rFonts w:cstheme="minorHAnsi"/>
        </w:rPr>
        <w:t xml:space="preserve"> </w:t>
      </w:r>
      <w:r w:rsidRPr="00611415">
        <w:rPr>
          <w:rFonts w:cstheme="minorHAnsi"/>
        </w:rPr>
        <w:t xml:space="preserve">osób uprawnionych, z wykorzystaniem sieci Internet przy wykorzystaniu standardowych przeglądarek internetowych, bezpłatnych aplikacji lub aplikacji dostarczonej przez Wykonawcę </w:t>
      </w:r>
    </w:p>
    <w:p w14:paraId="45396718" w14:textId="77777777" w:rsidR="00611415" w:rsidRPr="00611415" w:rsidRDefault="00611415" w:rsidP="00EE5679">
      <w:pPr>
        <w:numPr>
          <w:ilvl w:val="0"/>
          <w:numId w:val="5"/>
        </w:numPr>
        <w:jc w:val="both"/>
        <w:rPr>
          <w:rFonts w:cstheme="minorHAnsi"/>
        </w:rPr>
      </w:pPr>
      <w:r w:rsidRPr="00611415">
        <w:rPr>
          <w:rFonts w:cstheme="minorHAnsi"/>
        </w:rPr>
        <w:t xml:space="preserve">Możliwość odczytu pełnych danych parametrycznych z modelu/modeli </w:t>
      </w:r>
    </w:p>
    <w:p w14:paraId="4634EFB1" w14:textId="77777777" w:rsidR="00611415" w:rsidRPr="00611415" w:rsidRDefault="00611415" w:rsidP="00EE5679">
      <w:pPr>
        <w:numPr>
          <w:ilvl w:val="0"/>
          <w:numId w:val="5"/>
        </w:numPr>
        <w:jc w:val="both"/>
        <w:rPr>
          <w:rFonts w:cstheme="minorHAnsi"/>
        </w:rPr>
      </w:pPr>
      <w:r w:rsidRPr="00611415">
        <w:rPr>
          <w:rFonts w:cstheme="minorHAnsi"/>
        </w:rPr>
        <w:t xml:space="preserve">Możliwość koordynacji modelu (dodawania uwag i komentarzy do udostępnionego modelu) bez konieczności korzystania z dodatkowych narzędzi </w:t>
      </w:r>
    </w:p>
    <w:p w14:paraId="77DC2952" w14:textId="77777777" w:rsidR="00611415" w:rsidRPr="00611415" w:rsidRDefault="00611415" w:rsidP="00EE5679">
      <w:pPr>
        <w:numPr>
          <w:ilvl w:val="0"/>
          <w:numId w:val="5"/>
        </w:numPr>
        <w:jc w:val="both"/>
        <w:rPr>
          <w:rFonts w:cstheme="minorHAnsi"/>
        </w:rPr>
      </w:pPr>
      <w:r w:rsidRPr="00611415">
        <w:rPr>
          <w:rFonts w:cstheme="minorHAnsi"/>
        </w:rPr>
        <w:t xml:space="preserve">Zapewnić bezpieczeństwo danych (zalecana zgodność z normą ISO/IEC 27001 lub inne poświadczenie zachowania bezpieczeństwa danych) </w:t>
      </w:r>
    </w:p>
    <w:p w14:paraId="542A2EB1" w14:textId="77777777" w:rsidR="00611415" w:rsidRPr="00611415" w:rsidRDefault="00611415" w:rsidP="00EE5679">
      <w:pPr>
        <w:numPr>
          <w:ilvl w:val="0"/>
          <w:numId w:val="5"/>
        </w:numPr>
        <w:jc w:val="both"/>
        <w:rPr>
          <w:rFonts w:cstheme="minorHAnsi"/>
        </w:rPr>
      </w:pPr>
      <w:r w:rsidRPr="00611415">
        <w:rPr>
          <w:rFonts w:cstheme="minorHAnsi"/>
        </w:rPr>
        <w:t xml:space="preserve">Poufności komunikacji między stronami; </w:t>
      </w:r>
    </w:p>
    <w:p w14:paraId="714E1889" w14:textId="77777777" w:rsidR="00611415" w:rsidRPr="00611415" w:rsidRDefault="00611415" w:rsidP="00EE5679">
      <w:pPr>
        <w:numPr>
          <w:ilvl w:val="0"/>
          <w:numId w:val="5"/>
        </w:numPr>
        <w:jc w:val="both"/>
        <w:rPr>
          <w:rFonts w:cstheme="minorHAnsi"/>
        </w:rPr>
      </w:pPr>
      <w:r w:rsidRPr="00611415">
        <w:rPr>
          <w:rFonts w:cstheme="minorHAnsi"/>
        </w:rPr>
        <w:t xml:space="preserve">Rejestr czasowy (stempel czasowy) żądań informacji/żądań zmian/odpowiedzi na żądania.  </w:t>
      </w:r>
    </w:p>
    <w:p w14:paraId="5C10309C" w14:textId="77777777" w:rsidR="003A1870" w:rsidRDefault="003A1870" w:rsidP="003A1870">
      <w:pPr>
        <w:jc w:val="both"/>
        <w:rPr>
          <w:rFonts w:cstheme="minorHAnsi"/>
        </w:rPr>
      </w:pPr>
      <w:bookmarkStart w:id="39" w:name="_Toc67930482"/>
      <w:r>
        <w:rPr>
          <w:rFonts w:cstheme="minorHAnsi"/>
        </w:rPr>
        <w:t>Zamawiający informuje, że posiada oprog</w:t>
      </w:r>
      <w:r w:rsidR="008A4D8A">
        <w:rPr>
          <w:rFonts w:cstheme="minorHAnsi"/>
        </w:rPr>
        <w:t>ramowanie Revit oraz BIM360.</w:t>
      </w:r>
    </w:p>
    <w:p w14:paraId="7425BFCA" w14:textId="77777777" w:rsidR="008A4D8A" w:rsidRDefault="008A4D8A" w:rsidP="003A1870">
      <w:pPr>
        <w:jc w:val="both"/>
        <w:rPr>
          <w:rFonts w:cstheme="minorHAnsi"/>
        </w:rPr>
      </w:pPr>
      <w:r>
        <w:rPr>
          <w:rFonts w:cstheme="minorHAnsi"/>
        </w:rPr>
        <w:lastRenderedPageBreak/>
        <w:t>Jeżeli na etapie realizacji umowy Wykonawca będzie realizował zadanie lub jego część w oparciu o program którym nie dysponuje Zamawiający, a będzie zachodziła potrzeba, Wykonawca wyposaży wskazane osoby przez Zamawiającego w ten program oraz przeszkoli je w zakresie</w:t>
      </w:r>
      <w:r w:rsidR="00EA269F">
        <w:rPr>
          <w:rFonts w:cstheme="minorHAnsi"/>
        </w:rPr>
        <w:t xml:space="preserve"> jego obsługi</w:t>
      </w:r>
      <w:r>
        <w:rPr>
          <w:rFonts w:cstheme="minorHAnsi"/>
        </w:rPr>
        <w:t>.</w:t>
      </w:r>
    </w:p>
    <w:p w14:paraId="673B9088" w14:textId="77777777" w:rsidR="00E23C07" w:rsidRDefault="00E23C07" w:rsidP="00E23C07">
      <w:pPr>
        <w:pStyle w:val="Nagwek2"/>
      </w:pPr>
      <w:bookmarkStart w:id="40" w:name="_Toc67930483"/>
      <w:bookmarkStart w:id="41" w:name="_Toc68183615"/>
      <w:r>
        <w:t>Format wymiany danych</w:t>
      </w:r>
      <w:bookmarkEnd w:id="40"/>
      <w:bookmarkEnd w:id="41"/>
    </w:p>
    <w:p w14:paraId="73249DD3" w14:textId="77777777" w:rsidR="00E23C07" w:rsidRPr="00317F69" w:rsidRDefault="00E23C07" w:rsidP="00E23C07">
      <w:pPr>
        <w:jc w:val="both"/>
        <w:rPr>
          <w:rFonts w:cstheme="minorHAnsi"/>
        </w:rPr>
      </w:pPr>
      <w:r w:rsidRPr="00317F69">
        <w:rPr>
          <w:rFonts w:cstheme="minorHAnsi"/>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5EC7A17C" w14:textId="77777777" w:rsidR="00E23C07" w:rsidRPr="00317F69" w:rsidRDefault="00E23C07" w:rsidP="00E23C07">
      <w:pPr>
        <w:jc w:val="both"/>
        <w:rPr>
          <w:rFonts w:cstheme="minorHAnsi"/>
        </w:rPr>
      </w:pPr>
      <w:r w:rsidRPr="00317F69">
        <w:rPr>
          <w:rFonts w:cstheme="minorHAnsi"/>
        </w:rPr>
        <w:t xml:space="preserve">W szczególności, w określonym Punkcie Dostarczania Danych (etap </w:t>
      </w:r>
      <w:r>
        <w:rPr>
          <w:rFonts w:cstheme="minorHAnsi"/>
        </w:rPr>
        <w:t>dokumentacji</w:t>
      </w:r>
      <w:r w:rsidRPr="00317F69">
        <w:rPr>
          <w:rFonts w:cstheme="minorHAnsi"/>
        </w:rPr>
        <w:t xml:space="preserve"> </w:t>
      </w:r>
      <w:r>
        <w:rPr>
          <w:rFonts w:cstheme="minorHAnsi"/>
        </w:rPr>
        <w:t>po</w:t>
      </w:r>
      <w:r w:rsidRPr="00317F69">
        <w:rPr>
          <w:rFonts w:cstheme="minorHAnsi"/>
        </w:rPr>
        <w:t>wykonawcze</w:t>
      </w:r>
      <w:r>
        <w:rPr>
          <w:rFonts w:cstheme="minorHAnsi"/>
        </w:rPr>
        <w:t>j</w:t>
      </w:r>
      <w:r w:rsidRPr="00317F69">
        <w:rPr>
          <w:rFonts w:cstheme="minorHAnsi"/>
        </w:rPr>
        <w:t xml:space="preserve">), Zamawiający oczekuje danych niegraficznych w formacie </w:t>
      </w:r>
      <w:proofErr w:type="spellStart"/>
      <w:r w:rsidRPr="00317F69">
        <w:rPr>
          <w:rFonts w:cstheme="minorHAnsi"/>
        </w:rPr>
        <w:t>COBie</w:t>
      </w:r>
      <w:proofErr w:type="spellEnd"/>
      <w:r w:rsidRPr="00317F69">
        <w:rPr>
          <w:rFonts w:cstheme="minorHAnsi"/>
        </w:rPr>
        <w:t xml:space="preserve">, wersja </w:t>
      </w:r>
      <w:proofErr w:type="spellStart"/>
      <w:r w:rsidRPr="00317F69">
        <w:rPr>
          <w:rFonts w:cstheme="minorHAnsi"/>
        </w:rPr>
        <w:t>SpreadsheetML</w:t>
      </w:r>
      <w:proofErr w:type="spellEnd"/>
      <w:r w:rsidRPr="00317F69">
        <w:rPr>
          <w:rFonts w:cstheme="minorHAnsi"/>
        </w:rPr>
        <w:t xml:space="preserve"> (format języka </w:t>
      </w:r>
      <w:proofErr w:type="spellStart"/>
      <w:r w:rsidRPr="00317F69">
        <w:rPr>
          <w:rFonts w:cstheme="minorHAnsi"/>
        </w:rPr>
        <w:t>xml</w:t>
      </w:r>
      <w:proofErr w:type="spellEnd"/>
      <w:r w:rsidRPr="00317F69">
        <w:rPr>
          <w:rFonts w:cstheme="minorHAnsi"/>
        </w:rPr>
        <w:t xml:space="preserve"> stosowany w MS Office 2003 i późniejszych). </w:t>
      </w:r>
    </w:p>
    <w:p w14:paraId="2B8AF960" w14:textId="77777777" w:rsidR="00E23C07" w:rsidRPr="00317F69" w:rsidRDefault="00E23C07" w:rsidP="00E23C07">
      <w:pPr>
        <w:jc w:val="both"/>
        <w:rPr>
          <w:rFonts w:cstheme="minorHAnsi"/>
        </w:rPr>
      </w:pPr>
      <w:r w:rsidRPr="00317F69">
        <w:rPr>
          <w:rFonts w:cstheme="minorHAnsi"/>
        </w:rPr>
        <w:t xml:space="preserve">Wykonawca na etapie realizacji uzgodni z </w:t>
      </w:r>
      <w:r>
        <w:rPr>
          <w:rFonts w:cstheme="minorHAnsi"/>
        </w:rPr>
        <w:t>Z</w:t>
      </w:r>
      <w:r w:rsidRPr="00317F69">
        <w:rPr>
          <w:rFonts w:cstheme="minorHAnsi"/>
        </w:rPr>
        <w:t xml:space="preserve">amawiającym jakie informacje mają być zawarte w modelu oraz pliku </w:t>
      </w:r>
      <w:proofErr w:type="spellStart"/>
      <w:r w:rsidRPr="00317F69">
        <w:rPr>
          <w:rFonts w:cstheme="minorHAnsi"/>
        </w:rPr>
        <w:t>COB</w:t>
      </w:r>
      <w:r>
        <w:rPr>
          <w:rFonts w:cstheme="minorHAnsi"/>
        </w:rPr>
        <w:t>ie</w:t>
      </w:r>
      <w:proofErr w:type="spellEnd"/>
      <w:r w:rsidRPr="00317F69">
        <w:rPr>
          <w:rFonts w:cstheme="minorHAnsi"/>
        </w:rPr>
        <w:t xml:space="preserve">. </w:t>
      </w:r>
    </w:p>
    <w:p w14:paraId="0D8D9DDD" w14:textId="77777777" w:rsidR="00E23C07" w:rsidRPr="00317F69" w:rsidRDefault="00E23C07" w:rsidP="00E23C07">
      <w:pPr>
        <w:jc w:val="both"/>
        <w:rPr>
          <w:rFonts w:cstheme="minorHAnsi"/>
        </w:rPr>
      </w:pPr>
      <w:r w:rsidRPr="00DC6DA2">
        <w:rPr>
          <w:rFonts w:cstheme="minorHAnsi"/>
        </w:rPr>
        <w:t>Zamawiający posiada platformę do zarządzenia</w:t>
      </w:r>
      <w:r>
        <w:rPr>
          <w:rFonts w:cstheme="minorHAnsi"/>
        </w:rPr>
        <w:t xml:space="preserve"> danymi AppMedica</w:t>
      </w:r>
      <w:r w:rsidRPr="00317F69">
        <w:rPr>
          <w:rFonts w:cstheme="minorHAnsi"/>
        </w:rPr>
        <w:t>, do której planuje zaimportować dane zawarte w modelu oraz</w:t>
      </w:r>
      <w:r>
        <w:rPr>
          <w:rFonts w:cstheme="minorHAnsi"/>
        </w:rPr>
        <w:t xml:space="preserve"> </w:t>
      </w:r>
      <w:r w:rsidRPr="00317F69">
        <w:rPr>
          <w:rFonts w:cstheme="minorHAnsi"/>
        </w:rPr>
        <w:t xml:space="preserve">pliku COBIE. Wykonawca na etapie realizacji uzgodni z zamawiającym </w:t>
      </w:r>
      <w:r>
        <w:rPr>
          <w:rFonts w:cstheme="minorHAnsi"/>
        </w:rPr>
        <w:t xml:space="preserve">formę i </w:t>
      </w:r>
      <w:r w:rsidRPr="00317F69">
        <w:rPr>
          <w:rFonts w:cstheme="minorHAnsi"/>
        </w:rPr>
        <w:t>sposób przekazania danych.</w:t>
      </w:r>
      <w:r>
        <w:rPr>
          <w:rFonts w:cstheme="minorHAnsi"/>
        </w:rPr>
        <w:t xml:space="preserve"> W chwili obecnej Zamawiający planuje udostępnić Wykonawcy na etapie realizacji dostęp do swojej platformy wraz ze wskazaniem jakie dane oraz jakie pliki wykonawca ma na niej zamieścić. Mając na uwadze, iż platforma AppMedica podlega obecnie rozbudowie o nowe funkcjonalności, Wykonawca zobowiązany jest do ustalenia z Zamawiającym szczegółów importu danych na etapie realizacji.</w:t>
      </w:r>
    </w:p>
    <w:p w14:paraId="0CEDCD6D" w14:textId="77777777" w:rsidR="00E23C07" w:rsidRPr="00317F69" w:rsidRDefault="00E23C07" w:rsidP="00E23C07">
      <w:pPr>
        <w:jc w:val="both"/>
        <w:rPr>
          <w:rFonts w:cstheme="minorHAnsi"/>
        </w:rPr>
      </w:pPr>
      <w:r w:rsidRPr="00317F69">
        <w:rPr>
          <w:rFonts w:cstheme="minorHAnsi"/>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tbl>
      <w:tblPr>
        <w:tblStyle w:val="Tabela-Siatka"/>
        <w:tblW w:w="0" w:type="auto"/>
        <w:tblLook w:val="04A0" w:firstRow="1" w:lastRow="0" w:firstColumn="1" w:lastColumn="0" w:noHBand="0" w:noVBand="1"/>
      </w:tblPr>
      <w:tblGrid>
        <w:gridCol w:w="4522"/>
        <w:gridCol w:w="4520"/>
      </w:tblGrid>
      <w:tr w:rsidR="00E23C07" w14:paraId="11641552" w14:textId="77777777" w:rsidTr="00667205">
        <w:tc>
          <w:tcPr>
            <w:tcW w:w="4531" w:type="dxa"/>
            <w:tcBorders>
              <w:top w:val="double" w:sz="4" w:space="0" w:color="auto"/>
              <w:left w:val="double" w:sz="4" w:space="0" w:color="auto"/>
              <w:bottom w:val="double" w:sz="4" w:space="0" w:color="auto"/>
              <w:right w:val="double" w:sz="4" w:space="0" w:color="auto"/>
            </w:tcBorders>
            <w:shd w:val="pct12" w:color="auto" w:fill="auto"/>
          </w:tcPr>
          <w:p w14:paraId="19EE9389" w14:textId="77777777" w:rsidR="00E23C07" w:rsidRPr="00667205" w:rsidRDefault="00E23C07" w:rsidP="00E23C07">
            <w:pPr>
              <w:jc w:val="both"/>
              <w:rPr>
                <w:rFonts w:cstheme="minorHAnsi"/>
                <w:sz w:val="20"/>
              </w:rPr>
            </w:pPr>
            <w:r w:rsidRPr="00667205">
              <w:rPr>
                <w:rFonts w:cstheme="minorHAnsi"/>
                <w:b/>
                <w:bCs/>
                <w:sz w:val="20"/>
              </w:rPr>
              <w:t>Typ pliku</w:t>
            </w:r>
          </w:p>
        </w:tc>
        <w:tc>
          <w:tcPr>
            <w:tcW w:w="4531" w:type="dxa"/>
            <w:tcBorders>
              <w:top w:val="double" w:sz="4" w:space="0" w:color="auto"/>
              <w:left w:val="double" w:sz="4" w:space="0" w:color="auto"/>
              <w:bottom w:val="double" w:sz="4" w:space="0" w:color="auto"/>
              <w:right w:val="double" w:sz="4" w:space="0" w:color="auto"/>
            </w:tcBorders>
            <w:shd w:val="pct12" w:color="auto" w:fill="auto"/>
          </w:tcPr>
          <w:p w14:paraId="709EA670" w14:textId="77777777" w:rsidR="00E23C07" w:rsidRPr="00667205" w:rsidRDefault="00E23C07" w:rsidP="00E23C07">
            <w:pPr>
              <w:jc w:val="both"/>
              <w:rPr>
                <w:rFonts w:cstheme="minorHAnsi"/>
                <w:sz w:val="20"/>
              </w:rPr>
            </w:pPr>
            <w:r w:rsidRPr="00667205">
              <w:rPr>
                <w:rFonts w:cstheme="minorHAnsi"/>
                <w:b/>
                <w:bCs/>
                <w:sz w:val="20"/>
              </w:rPr>
              <w:t>Format</w:t>
            </w:r>
          </w:p>
        </w:tc>
      </w:tr>
      <w:tr w:rsidR="00E23C07" w14:paraId="043A0D95" w14:textId="77777777" w:rsidTr="00667205">
        <w:tc>
          <w:tcPr>
            <w:tcW w:w="4531" w:type="dxa"/>
            <w:tcBorders>
              <w:top w:val="double" w:sz="4" w:space="0" w:color="auto"/>
            </w:tcBorders>
          </w:tcPr>
          <w:p w14:paraId="47929D5E" w14:textId="77777777" w:rsidR="00E23C07" w:rsidRPr="00667205" w:rsidRDefault="00E23C07" w:rsidP="00E23C07">
            <w:pPr>
              <w:jc w:val="both"/>
              <w:rPr>
                <w:rFonts w:cstheme="minorHAnsi"/>
                <w:sz w:val="20"/>
              </w:rPr>
            </w:pPr>
            <w:r w:rsidRPr="00667205">
              <w:rPr>
                <w:rFonts w:cstheme="minorHAnsi"/>
                <w:sz w:val="20"/>
              </w:rPr>
              <w:t>Pliki modelu BIM</w:t>
            </w:r>
          </w:p>
        </w:tc>
        <w:tc>
          <w:tcPr>
            <w:tcW w:w="4531" w:type="dxa"/>
            <w:tcBorders>
              <w:top w:val="double" w:sz="4" w:space="0" w:color="auto"/>
            </w:tcBorders>
          </w:tcPr>
          <w:p w14:paraId="5EABE9ED" w14:textId="77777777" w:rsidR="00E23C07" w:rsidRPr="00667205" w:rsidRDefault="00E23C07" w:rsidP="00E23C07">
            <w:pPr>
              <w:jc w:val="both"/>
              <w:rPr>
                <w:rFonts w:cstheme="minorHAnsi"/>
                <w:sz w:val="20"/>
              </w:rPr>
            </w:pPr>
            <w:r w:rsidRPr="00667205">
              <w:rPr>
                <w:rFonts w:cstheme="minorHAnsi"/>
                <w:sz w:val="20"/>
              </w:rPr>
              <w:t>IFC nie starsze niż wersja IFC2x3</w:t>
            </w:r>
            <w:r w:rsidR="00A503D8">
              <w:rPr>
                <w:rFonts w:cstheme="minorHAnsi"/>
                <w:sz w:val="20"/>
              </w:rPr>
              <w:t>; RVT</w:t>
            </w:r>
          </w:p>
        </w:tc>
      </w:tr>
      <w:tr w:rsidR="00E23C07" w14:paraId="3DBF4715" w14:textId="77777777" w:rsidTr="00E23C07">
        <w:tc>
          <w:tcPr>
            <w:tcW w:w="4531" w:type="dxa"/>
          </w:tcPr>
          <w:p w14:paraId="4227B07F" w14:textId="77777777" w:rsidR="00E23C07" w:rsidRPr="00667205" w:rsidRDefault="00E23C07" w:rsidP="00E23C07">
            <w:pPr>
              <w:jc w:val="both"/>
              <w:rPr>
                <w:rFonts w:cstheme="minorHAnsi"/>
                <w:sz w:val="20"/>
              </w:rPr>
            </w:pPr>
            <w:r w:rsidRPr="00667205">
              <w:rPr>
                <w:rFonts w:cstheme="minorHAnsi"/>
                <w:sz w:val="20"/>
              </w:rPr>
              <w:t xml:space="preserve">Pliki terenu </w:t>
            </w:r>
          </w:p>
        </w:tc>
        <w:tc>
          <w:tcPr>
            <w:tcW w:w="4531" w:type="dxa"/>
          </w:tcPr>
          <w:p w14:paraId="07AAC7CA" w14:textId="77777777" w:rsidR="00E23C07" w:rsidRPr="00667205" w:rsidRDefault="00E23C07" w:rsidP="00E23C07">
            <w:pPr>
              <w:jc w:val="both"/>
              <w:rPr>
                <w:rFonts w:cstheme="minorHAnsi"/>
                <w:sz w:val="20"/>
              </w:rPr>
            </w:pPr>
            <w:r w:rsidRPr="00667205">
              <w:rPr>
                <w:rFonts w:cstheme="minorHAnsi"/>
                <w:sz w:val="20"/>
              </w:rPr>
              <w:t xml:space="preserve">DWG 3D, </w:t>
            </w:r>
            <w:proofErr w:type="spellStart"/>
            <w:r w:rsidRPr="00667205">
              <w:rPr>
                <w:rFonts w:cstheme="minorHAnsi"/>
                <w:sz w:val="20"/>
              </w:rPr>
              <w:t>LandXML</w:t>
            </w:r>
            <w:proofErr w:type="spellEnd"/>
          </w:p>
        </w:tc>
      </w:tr>
      <w:tr w:rsidR="00E23C07" w14:paraId="4412E79E" w14:textId="77777777" w:rsidTr="00E23C07">
        <w:tc>
          <w:tcPr>
            <w:tcW w:w="4531" w:type="dxa"/>
          </w:tcPr>
          <w:p w14:paraId="6E16BB08" w14:textId="77777777" w:rsidR="00E23C07" w:rsidRPr="00667205" w:rsidRDefault="00E23C07" w:rsidP="00E23C07">
            <w:pPr>
              <w:jc w:val="both"/>
              <w:rPr>
                <w:rFonts w:cstheme="minorHAnsi"/>
                <w:sz w:val="20"/>
              </w:rPr>
            </w:pPr>
            <w:r w:rsidRPr="00667205">
              <w:rPr>
                <w:rFonts w:cstheme="minorHAnsi"/>
                <w:sz w:val="20"/>
              </w:rPr>
              <w:t xml:space="preserve">Pliki CAD </w:t>
            </w:r>
          </w:p>
        </w:tc>
        <w:tc>
          <w:tcPr>
            <w:tcW w:w="4531" w:type="dxa"/>
          </w:tcPr>
          <w:p w14:paraId="791209E7" w14:textId="77777777" w:rsidR="00E23C07" w:rsidRPr="00667205" w:rsidRDefault="00A503D8" w:rsidP="00A503D8">
            <w:pPr>
              <w:jc w:val="both"/>
              <w:rPr>
                <w:rFonts w:cstheme="minorHAnsi"/>
                <w:sz w:val="20"/>
              </w:rPr>
            </w:pPr>
            <w:r>
              <w:rPr>
                <w:rFonts w:cstheme="minorHAnsi"/>
                <w:sz w:val="20"/>
              </w:rPr>
              <w:t>DWG</w:t>
            </w:r>
          </w:p>
        </w:tc>
      </w:tr>
      <w:tr w:rsidR="00E23C07" w14:paraId="46B21943" w14:textId="77777777" w:rsidTr="00E23C07">
        <w:tc>
          <w:tcPr>
            <w:tcW w:w="4531" w:type="dxa"/>
          </w:tcPr>
          <w:p w14:paraId="244C6640" w14:textId="77777777" w:rsidR="00E23C07" w:rsidRPr="00667205" w:rsidRDefault="00E23C07" w:rsidP="00E23C07">
            <w:pPr>
              <w:jc w:val="both"/>
              <w:rPr>
                <w:rFonts w:cstheme="minorHAnsi"/>
                <w:sz w:val="20"/>
              </w:rPr>
            </w:pPr>
            <w:r w:rsidRPr="00667205">
              <w:rPr>
                <w:rFonts w:cstheme="minorHAnsi"/>
                <w:sz w:val="20"/>
              </w:rPr>
              <w:t xml:space="preserve">Modele koordynacyjne </w:t>
            </w:r>
          </w:p>
        </w:tc>
        <w:tc>
          <w:tcPr>
            <w:tcW w:w="4531" w:type="dxa"/>
          </w:tcPr>
          <w:p w14:paraId="21FB7487" w14:textId="77777777" w:rsidR="00E23C07" w:rsidRPr="00667205" w:rsidRDefault="00E23C07" w:rsidP="00E23C07">
            <w:pPr>
              <w:jc w:val="both"/>
              <w:rPr>
                <w:rFonts w:cstheme="minorHAnsi"/>
                <w:sz w:val="20"/>
              </w:rPr>
            </w:pPr>
            <w:r w:rsidRPr="00667205">
              <w:rPr>
                <w:rFonts w:cstheme="minorHAnsi"/>
                <w:sz w:val="20"/>
              </w:rPr>
              <w:t>IFC nie starsze niż wersja IFC 2x3, NWD, SMC</w:t>
            </w:r>
          </w:p>
        </w:tc>
      </w:tr>
      <w:tr w:rsidR="00E23C07" w14:paraId="7E92B271" w14:textId="77777777" w:rsidTr="00E23C07">
        <w:tc>
          <w:tcPr>
            <w:tcW w:w="4531" w:type="dxa"/>
          </w:tcPr>
          <w:p w14:paraId="397FFE5A" w14:textId="77777777" w:rsidR="00E23C07" w:rsidRPr="00667205" w:rsidRDefault="00E23C07" w:rsidP="00E23C07">
            <w:pPr>
              <w:jc w:val="both"/>
              <w:rPr>
                <w:rFonts w:cstheme="minorHAnsi"/>
                <w:sz w:val="20"/>
              </w:rPr>
            </w:pPr>
            <w:r w:rsidRPr="00667205">
              <w:rPr>
                <w:rFonts w:cstheme="minorHAnsi"/>
                <w:sz w:val="20"/>
              </w:rPr>
              <w:t>Komentowanie, rewidowanie</w:t>
            </w:r>
          </w:p>
        </w:tc>
        <w:tc>
          <w:tcPr>
            <w:tcW w:w="4531" w:type="dxa"/>
          </w:tcPr>
          <w:p w14:paraId="7E4D8275" w14:textId="77777777" w:rsidR="00E23C07" w:rsidRPr="00667205" w:rsidRDefault="00E23C07" w:rsidP="0022008F">
            <w:pPr>
              <w:jc w:val="both"/>
              <w:rPr>
                <w:rFonts w:cstheme="minorHAnsi"/>
                <w:sz w:val="20"/>
              </w:rPr>
            </w:pPr>
            <w:r w:rsidRPr="00667205">
              <w:rPr>
                <w:rFonts w:cstheme="minorHAnsi"/>
                <w:sz w:val="20"/>
              </w:rPr>
              <w:t>BCF2.0, NWD</w:t>
            </w:r>
          </w:p>
        </w:tc>
      </w:tr>
      <w:tr w:rsidR="00E23C07" w14:paraId="7F3728C9" w14:textId="77777777" w:rsidTr="00E23C07">
        <w:tc>
          <w:tcPr>
            <w:tcW w:w="4531" w:type="dxa"/>
          </w:tcPr>
          <w:p w14:paraId="5CD4A7A3" w14:textId="77777777" w:rsidR="00E23C07" w:rsidRPr="00667205" w:rsidRDefault="00E23C07" w:rsidP="00E23C07">
            <w:pPr>
              <w:jc w:val="both"/>
              <w:rPr>
                <w:rFonts w:cstheme="minorHAnsi"/>
                <w:sz w:val="20"/>
              </w:rPr>
            </w:pPr>
            <w:r w:rsidRPr="00667205">
              <w:rPr>
                <w:rFonts w:cstheme="minorHAnsi"/>
                <w:sz w:val="20"/>
              </w:rPr>
              <w:t>Harmonogramy</w:t>
            </w:r>
          </w:p>
        </w:tc>
        <w:tc>
          <w:tcPr>
            <w:tcW w:w="4531" w:type="dxa"/>
          </w:tcPr>
          <w:p w14:paraId="65300B87" w14:textId="77777777" w:rsidR="00E23C07" w:rsidRPr="00667205" w:rsidRDefault="00A503D8" w:rsidP="00E23C07">
            <w:pPr>
              <w:jc w:val="both"/>
              <w:rPr>
                <w:rFonts w:cstheme="minorHAnsi"/>
                <w:sz w:val="20"/>
              </w:rPr>
            </w:pPr>
            <w:r>
              <w:rPr>
                <w:rFonts w:cstheme="minorHAnsi"/>
                <w:sz w:val="20"/>
              </w:rPr>
              <w:t>MPP, CSV, XML,</w:t>
            </w:r>
          </w:p>
        </w:tc>
      </w:tr>
      <w:tr w:rsidR="00E23C07" w14:paraId="6D3D7775" w14:textId="77777777" w:rsidTr="00E23C07">
        <w:tc>
          <w:tcPr>
            <w:tcW w:w="4531" w:type="dxa"/>
          </w:tcPr>
          <w:p w14:paraId="022492B2" w14:textId="77777777" w:rsidR="00E23C07" w:rsidRPr="00667205" w:rsidRDefault="00E23C07" w:rsidP="00E23C07">
            <w:pPr>
              <w:jc w:val="both"/>
              <w:rPr>
                <w:rFonts w:cstheme="minorHAnsi"/>
                <w:sz w:val="20"/>
              </w:rPr>
            </w:pPr>
            <w:r w:rsidRPr="00667205">
              <w:rPr>
                <w:rFonts w:cstheme="minorHAnsi"/>
                <w:sz w:val="20"/>
              </w:rPr>
              <w:t>Kosztorysy</w:t>
            </w:r>
          </w:p>
        </w:tc>
        <w:tc>
          <w:tcPr>
            <w:tcW w:w="4531" w:type="dxa"/>
          </w:tcPr>
          <w:p w14:paraId="501C6AE3" w14:textId="77777777" w:rsidR="00E23C07" w:rsidRPr="00667205" w:rsidRDefault="00E23C07" w:rsidP="00E23C07">
            <w:pPr>
              <w:jc w:val="both"/>
              <w:rPr>
                <w:rFonts w:cstheme="minorHAnsi"/>
                <w:sz w:val="20"/>
              </w:rPr>
            </w:pPr>
            <w:r w:rsidRPr="00667205">
              <w:rPr>
                <w:rFonts w:cstheme="minorHAnsi"/>
                <w:sz w:val="20"/>
              </w:rPr>
              <w:t>XLS, XLSX</w:t>
            </w:r>
            <w:r w:rsidR="00A503D8">
              <w:rPr>
                <w:rFonts w:cstheme="minorHAnsi"/>
                <w:sz w:val="20"/>
              </w:rPr>
              <w:t>, ATH</w:t>
            </w:r>
          </w:p>
        </w:tc>
      </w:tr>
      <w:tr w:rsidR="00E23C07" w14:paraId="2D7A97F4" w14:textId="77777777" w:rsidTr="00E23C07">
        <w:tc>
          <w:tcPr>
            <w:tcW w:w="4531" w:type="dxa"/>
          </w:tcPr>
          <w:p w14:paraId="6A1CB10C" w14:textId="77777777" w:rsidR="00E23C07" w:rsidRPr="00667205" w:rsidRDefault="00E23C07" w:rsidP="00E23C07">
            <w:pPr>
              <w:jc w:val="both"/>
              <w:rPr>
                <w:rFonts w:cstheme="minorHAnsi"/>
                <w:sz w:val="20"/>
              </w:rPr>
            </w:pPr>
            <w:r w:rsidRPr="00667205">
              <w:rPr>
                <w:rFonts w:cstheme="minorHAnsi"/>
                <w:sz w:val="20"/>
              </w:rPr>
              <w:t>Inne</w:t>
            </w:r>
          </w:p>
        </w:tc>
        <w:tc>
          <w:tcPr>
            <w:tcW w:w="4531" w:type="dxa"/>
          </w:tcPr>
          <w:p w14:paraId="69C108C7" w14:textId="77777777" w:rsidR="00E23C07" w:rsidRPr="00667205" w:rsidRDefault="00E23C07" w:rsidP="00E23C07">
            <w:pPr>
              <w:jc w:val="both"/>
              <w:rPr>
                <w:rFonts w:cstheme="minorHAnsi"/>
                <w:sz w:val="20"/>
              </w:rPr>
            </w:pPr>
            <w:r w:rsidRPr="00667205">
              <w:rPr>
                <w:rFonts w:cstheme="minorHAnsi"/>
                <w:sz w:val="20"/>
              </w:rPr>
              <w:t>PDF, DOC, XLS, XLSX</w:t>
            </w:r>
          </w:p>
        </w:tc>
      </w:tr>
    </w:tbl>
    <w:p w14:paraId="5324476D" w14:textId="77777777" w:rsidR="002A0C52" w:rsidRDefault="002A0C52" w:rsidP="003A1870">
      <w:pPr>
        <w:jc w:val="both"/>
        <w:rPr>
          <w:rFonts w:cstheme="minorHAnsi"/>
        </w:rPr>
      </w:pPr>
    </w:p>
    <w:p w14:paraId="31D50DFF" w14:textId="77777777" w:rsidR="00E97675" w:rsidRDefault="00E97675" w:rsidP="00E97675">
      <w:pPr>
        <w:pStyle w:val="Nagwek2"/>
      </w:pPr>
      <w:bookmarkStart w:id="42" w:name="_Toc68183616"/>
      <w:r w:rsidRPr="00E97675">
        <w:t>Układy współrzędnych stosowane w projekcie</w:t>
      </w:r>
      <w:bookmarkEnd w:id="42"/>
    </w:p>
    <w:p w14:paraId="5586AA9B" w14:textId="77777777" w:rsidR="00E97675" w:rsidRPr="00D03D05" w:rsidRDefault="00E97675" w:rsidP="003B467B">
      <w:pPr>
        <w:autoSpaceDE w:val="0"/>
        <w:autoSpaceDN w:val="0"/>
        <w:adjustRightInd w:val="0"/>
        <w:spacing w:line="240" w:lineRule="auto"/>
        <w:rPr>
          <w:rFonts w:ascii="Calibri" w:hAnsi="Calibri" w:cs="Calibri"/>
        </w:rPr>
      </w:pPr>
      <w:r>
        <w:rPr>
          <w:rFonts w:ascii="Calibri" w:hAnsi="Calibri" w:cs="Calibri"/>
        </w:rPr>
        <w:t>Każdy obiekt w modelu/modelach powinien być przedstawiony w jednolitym układzie współrzędnych płaskich prostokątnych PL-2000, strefa 6 (ESPG:2177)</w:t>
      </w:r>
      <w:r w:rsidRPr="00D03D05">
        <w:t xml:space="preserve"> </w:t>
      </w:r>
      <w:r w:rsidRPr="00D03D05">
        <w:rPr>
          <w:rFonts w:ascii="Calibri" w:hAnsi="Calibri" w:cs="Calibri"/>
        </w:rPr>
        <w:t xml:space="preserve">oraz </w:t>
      </w:r>
      <w:r>
        <w:rPr>
          <w:rFonts w:ascii="Calibri" w:hAnsi="Calibri" w:cs="Calibri"/>
        </w:rPr>
        <w:t xml:space="preserve">jednolitym geodezyjnym układzie </w:t>
      </w:r>
      <w:r w:rsidRPr="00D03D05">
        <w:rPr>
          <w:rFonts w:ascii="Calibri" w:hAnsi="Calibri" w:cs="Calibri"/>
        </w:rPr>
        <w:t>wysokościowym</w:t>
      </w:r>
      <w:r>
        <w:rPr>
          <w:rFonts w:ascii="Calibri" w:hAnsi="Calibri" w:cs="Calibri"/>
        </w:rPr>
        <w:t>.</w:t>
      </w:r>
    </w:p>
    <w:p w14:paraId="2A4BD447" w14:textId="77777777" w:rsidR="00597F8C" w:rsidRPr="00597F8C" w:rsidRDefault="00597F8C" w:rsidP="003B467B">
      <w:pPr>
        <w:pStyle w:val="Nagwek2"/>
      </w:pPr>
      <w:bookmarkStart w:id="43" w:name="_Toc67930485"/>
      <w:bookmarkStart w:id="44" w:name="_Toc68183617"/>
      <w:bookmarkEnd w:id="39"/>
      <w:r w:rsidRPr="00597F8C">
        <w:t>Poziomy szczegółowości zalecenia ogólne</w:t>
      </w:r>
      <w:bookmarkEnd w:id="43"/>
      <w:bookmarkEnd w:id="44"/>
      <w:r w:rsidRPr="00597F8C">
        <w:t xml:space="preserve"> </w:t>
      </w:r>
    </w:p>
    <w:p w14:paraId="3A1B64B6" w14:textId="77777777" w:rsidR="00C67201" w:rsidRPr="00EC55BC" w:rsidRDefault="00C67201" w:rsidP="00EC55BC">
      <w:pPr>
        <w:jc w:val="both"/>
        <w:rPr>
          <w:rFonts w:cstheme="minorHAnsi"/>
        </w:rPr>
      </w:pPr>
      <w:r w:rsidRPr="005A611D">
        <w:rPr>
          <w:rFonts w:cstheme="minorHAnsi"/>
        </w:rPr>
        <w:lastRenderedPageBreak/>
        <w:t xml:space="preserve">Dla </w:t>
      </w:r>
      <w:r w:rsidR="000055ED" w:rsidRPr="00EC55BC">
        <w:rPr>
          <w:rFonts w:cstheme="minorHAnsi"/>
        </w:rPr>
        <w:t>etapów obejmujący wykonanie robót budowlano instalacyjnych</w:t>
      </w:r>
      <w:r w:rsidRPr="00EC55BC">
        <w:rPr>
          <w:rFonts w:cstheme="minorHAnsi"/>
        </w:rPr>
        <w:t xml:space="preserve"> i każdej branży należy stosować </w:t>
      </w:r>
      <w:r w:rsidR="00FD5250" w:rsidRPr="00EC55BC">
        <w:rPr>
          <w:rFonts w:cstheme="minorHAnsi"/>
        </w:rPr>
        <w:t xml:space="preserve">poziomy szczegółowości LOD/LOD zgodnie z </w:t>
      </w:r>
      <w:r w:rsidR="008B4330" w:rsidRPr="00EC55BC">
        <w:rPr>
          <w:rFonts w:cstheme="minorHAnsi"/>
        </w:rPr>
        <w:t xml:space="preserve">poniższą </w:t>
      </w:r>
      <w:r w:rsidR="00FD5250" w:rsidRPr="00EC55BC">
        <w:rPr>
          <w:rFonts w:cstheme="minorHAnsi"/>
        </w:rPr>
        <w:t>tabelą</w:t>
      </w:r>
      <w:r w:rsidR="008A4D8A">
        <w:rPr>
          <w:rFonts w:cstheme="minorHAnsi"/>
        </w:rPr>
        <w:t xml:space="preserve"> (dokumentacja powykonawcza, wg stanu na zakończenie realizacji umowy)</w:t>
      </w:r>
      <w:r w:rsidR="00FD5250" w:rsidRPr="00EC55BC">
        <w:rPr>
          <w:rFonts w:cstheme="minorHAnsi"/>
        </w:rPr>
        <w:t>.</w:t>
      </w:r>
      <w:r w:rsidRPr="00EC55BC">
        <w:rPr>
          <w:rFonts w:cstheme="minorHAnsi"/>
        </w:rPr>
        <w:t xml:space="preserve"> </w:t>
      </w:r>
    </w:p>
    <w:tbl>
      <w:tblPr>
        <w:tblStyle w:val="Tabela-Siatka"/>
        <w:tblW w:w="9062" w:type="dxa"/>
        <w:tblLayout w:type="fixed"/>
        <w:tblLook w:val="04A0" w:firstRow="1" w:lastRow="0" w:firstColumn="1" w:lastColumn="0" w:noHBand="0" w:noVBand="1"/>
      </w:tblPr>
      <w:tblGrid>
        <w:gridCol w:w="1838"/>
        <w:gridCol w:w="1408"/>
        <w:gridCol w:w="4640"/>
        <w:gridCol w:w="1176"/>
      </w:tblGrid>
      <w:tr w:rsidR="008B4330" w:rsidRPr="001556D4" w14:paraId="0DB97552" w14:textId="77777777" w:rsidTr="009551B5">
        <w:trPr>
          <w:trHeight w:val="576"/>
        </w:trPr>
        <w:tc>
          <w:tcPr>
            <w:tcW w:w="1838"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47F36771" w14:textId="77777777" w:rsidR="008B4330" w:rsidRPr="00C45010" w:rsidRDefault="008A4D8A" w:rsidP="009551B5">
            <w:pPr>
              <w:jc w:val="center"/>
              <w:rPr>
                <w:rFonts w:cstheme="minorHAnsi"/>
                <w:b/>
                <w:bCs/>
                <w:sz w:val="20"/>
                <w:szCs w:val="20"/>
              </w:rPr>
            </w:pPr>
            <w:r>
              <w:rPr>
                <w:rFonts w:cstheme="minorHAnsi"/>
                <w:b/>
                <w:bCs/>
                <w:sz w:val="20"/>
                <w:szCs w:val="20"/>
              </w:rPr>
              <w:t>Dział</w:t>
            </w:r>
          </w:p>
        </w:tc>
        <w:tc>
          <w:tcPr>
            <w:tcW w:w="1408"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FD44546" w14:textId="77777777" w:rsidR="009551B5" w:rsidRDefault="008B4330" w:rsidP="009551B5">
            <w:pPr>
              <w:jc w:val="center"/>
              <w:rPr>
                <w:rFonts w:cstheme="minorHAnsi"/>
                <w:b/>
                <w:bCs/>
                <w:sz w:val="20"/>
                <w:szCs w:val="20"/>
              </w:rPr>
            </w:pPr>
            <w:r w:rsidRPr="00C45010">
              <w:rPr>
                <w:rFonts w:cstheme="minorHAnsi"/>
                <w:b/>
                <w:bCs/>
                <w:sz w:val="20"/>
                <w:szCs w:val="20"/>
              </w:rPr>
              <w:t>LP</w:t>
            </w:r>
          </w:p>
          <w:p w14:paraId="6D72657E" w14:textId="77777777" w:rsidR="008B4330" w:rsidRPr="00C45010" w:rsidRDefault="008B4330" w:rsidP="009551B5">
            <w:pPr>
              <w:jc w:val="center"/>
              <w:rPr>
                <w:rFonts w:cstheme="minorHAnsi"/>
                <w:b/>
                <w:bCs/>
                <w:sz w:val="20"/>
                <w:szCs w:val="20"/>
              </w:rPr>
            </w:pPr>
            <w:r w:rsidRPr="00C45010">
              <w:rPr>
                <w:rFonts w:cstheme="minorHAnsi"/>
                <w:b/>
                <w:bCs/>
                <w:sz w:val="20"/>
                <w:szCs w:val="20"/>
              </w:rPr>
              <w:t>(</w:t>
            </w:r>
            <w:r w:rsidR="00EC55BC" w:rsidRPr="00C45010">
              <w:rPr>
                <w:rFonts w:cstheme="minorHAnsi"/>
                <w:b/>
                <w:bCs/>
                <w:sz w:val="20"/>
                <w:szCs w:val="20"/>
              </w:rPr>
              <w:t>zgodne</w:t>
            </w:r>
            <w:r w:rsidRPr="00C45010">
              <w:rPr>
                <w:rFonts w:cstheme="minorHAnsi"/>
                <w:b/>
                <w:bCs/>
                <w:sz w:val="20"/>
                <w:szCs w:val="20"/>
              </w:rPr>
              <w:t xml:space="preserve"> z </w:t>
            </w:r>
            <w:r w:rsidR="009551B5">
              <w:rPr>
                <w:rFonts w:cstheme="minorHAnsi"/>
                <w:b/>
                <w:bCs/>
                <w:sz w:val="20"/>
                <w:szCs w:val="20"/>
              </w:rPr>
              <w:t xml:space="preserve">BIM Standard </w:t>
            </w:r>
            <w:r w:rsidRPr="00C45010">
              <w:rPr>
                <w:rFonts w:cstheme="minorHAnsi"/>
                <w:b/>
                <w:bCs/>
                <w:sz w:val="20"/>
                <w:szCs w:val="20"/>
              </w:rPr>
              <w:t>2.0)</w:t>
            </w:r>
          </w:p>
        </w:tc>
        <w:tc>
          <w:tcPr>
            <w:tcW w:w="4640"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8AC9586" w14:textId="77777777" w:rsidR="008B4330" w:rsidRPr="00C45010" w:rsidRDefault="008A4D8A" w:rsidP="009551B5">
            <w:pPr>
              <w:jc w:val="center"/>
              <w:rPr>
                <w:rFonts w:cstheme="minorHAnsi"/>
                <w:b/>
                <w:bCs/>
                <w:sz w:val="20"/>
                <w:szCs w:val="20"/>
              </w:rPr>
            </w:pPr>
            <w:r>
              <w:rPr>
                <w:rFonts w:cstheme="minorHAnsi"/>
                <w:b/>
                <w:bCs/>
                <w:sz w:val="20"/>
                <w:szCs w:val="20"/>
              </w:rPr>
              <w:t>Branża</w:t>
            </w:r>
          </w:p>
        </w:tc>
        <w:tc>
          <w:tcPr>
            <w:tcW w:w="1176"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6FF10E2B" w14:textId="77777777" w:rsidR="008B4330" w:rsidRPr="00C45010" w:rsidRDefault="008B4330" w:rsidP="008A4D8A">
            <w:pPr>
              <w:jc w:val="center"/>
              <w:rPr>
                <w:rFonts w:cstheme="minorHAnsi"/>
                <w:b/>
                <w:bCs/>
                <w:sz w:val="20"/>
                <w:szCs w:val="20"/>
              </w:rPr>
            </w:pPr>
            <w:r w:rsidRPr="00C45010">
              <w:rPr>
                <w:rFonts w:cstheme="minorHAnsi"/>
                <w:b/>
                <w:bCs/>
                <w:sz w:val="20"/>
                <w:szCs w:val="20"/>
              </w:rPr>
              <w:t>Minimalny, wymagany Poziom LOD</w:t>
            </w:r>
          </w:p>
        </w:tc>
      </w:tr>
      <w:tr w:rsidR="008B4330" w:rsidRPr="001556D4" w14:paraId="5B9D1974" w14:textId="77777777" w:rsidTr="009551B5">
        <w:trPr>
          <w:trHeight w:val="288"/>
        </w:trPr>
        <w:tc>
          <w:tcPr>
            <w:tcW w:w="1838" w:type="dxa"/>
            <w:vMerge w:val="restart"/>
            <w:tcBorders>
              <w:top w:val="double" w:sz="4" w:space="0" w:color="auto"/>
            </w:tcBorders>
            <w:vAlign w:val="center"/>
            <w:hideMark/>
          </w:tcPr>
          <w:p w14:paraId="1ED67B45" w14:textId="77777777" w:rsidR="008B4330" w:rsidRPr="00C45010" w:rsidRDefault="008B4330" w:rsidP="009551B5">
            <w:pPr>
              <w:jc w:val="both"/>
              <w:rPr>
                <w:rFonts w:cstheme="minorHAnsi"/>
                <w:sz w:val="20"/>
                <w:szCs w:val="20"/>
              </w:rPr>
            </w:pPr>
            <w:r w:rsidRPr="00C45010">
              <w:rPr>
                <w:rFonts w:cstheme="minorHAnsi"/>
                <w:sz w:val="20"/>
                <w:szCs w:val="20"/>
              </w:rPr>
              <w:t>Konstrukcja</w:t>
            </w:r>
          </w:p>
        </w:tc>
        <w:tc>
          <w:tcPr>
            <w:tcW w:w="1408" w:type="dxa"/>
            <w:tcBorders>
              <w:top w:val="double" w:sz="4" w:space="0" w:color="auto"/>
            </w:tcBorders>
            <w:noWrap/>
            <w:vAlign w:val="center"/>
            <w:hideMark/>
          </w:tcPr>
          <w:p w14:paraId="2543CD8D" w14:textId="77777777" w:rsidR="008B4330" w:rsidRPr="00C45010" w:rsidRDefault="008B4330" w:rsidP="009551B5">
            <w:pPr>
              <w:jc w:val="both"/>
              <w:rPr>
                <w:rFonts w:cstheme="minorHAnsi"/>
                <w:sz w:val="20"/>
                <w:szCs w:val="20"/>
              </w:rPr>
            </w:pPr>
            <w:r w:rsidRPr="00C45010">
              <w:rPr>
                <w:rFonts w:cstheme="minorHAnsi"/>
                <w:sz w:val="20"/>
                <w:szCs w:val="20"/>
              </w:rPr>
              <w:t>15.1.1</w:t>
            </w:r>
          </w:p>
        </w:tc>
        <w:tc>
          <w:tcPr>
            <w:tcW w:w="4640" w:type="dxa"/>
            <w:tcBorders>
              <w:top w:val="double" w:sz="4" w:space="0" w:color="auto"/>
            </w:tcBorders>
            <w:vAlign w:val="center"/>
            <w:hideMark/>
          </w:tcPr>
          <w:p w14:paraId="353158A4" w14:textId="77777777" w:rsidR="008B4330" w:rsidRPr="00C45010" w:rsidRDefault="008B4330" w:rsidP="009551B5">
            <w:pPr>
              <w:jc w:val="both"/>
              <w:rPr>
                <w:rFonts w:cstheme="minorHAnsi"/>
                <w:sz w:val="20"/>
                <w:szCs w:val="20"/>
              </w:rPr>
            </w:pPr>
            <w:r w:rsidRPr="00C45010">
              <w:rPr>
                <w:rFonts w:cstheme="minorHAnsi"/>
                <w:sz w:val="20"/>
                <w:szCs w:val="20"/>
              </w:rPr>
              <w:t>Fundamenty</w:t>
            </w:r>
          </w:p>
        </w:tc>
        <w:tc>
          <w:tcPr>
            <w:tcW w:w="1176" w:type="dxa"/>
            <w:tcBorders>
              <w:top w:val="double" w:sz="4" w:space="0" w:color="auto"/>
            </w:tcBorders>
            <w:noWrap/>
            <w:vAlign w:val="center"/>
            <w:hideMark/>
          </w:tcPr>
          <w:p w14:paraId="41224AD1"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16668DD" w14:textId="77777777" w:rsidTr="009551B5">
        <w:trPr>
          <w:trHeight w:val="288"/>
        </w:trPr>
        <w:tc>
          <w:tcPr>
            <w:tcW w:w="1838" w:type="dxa"/>
            <w:vMerge/>
            <w:vAlign w:val="center"/>
            <w:hideMark/>
          </w:tcPr>
          <w:p w14:paraId="34E655B3" w14:textId="77777777" w:rsidR="008B4330" w:rsidRPr="00C45010" w:rsidRDefault="008B4330" w:rsidP="009551B5">
            <w:pPr>
              <w:jc w:val="both"/>
              <w:rPr>
                <w:rFonts w:cstheme="minorHAnsi"/>
                <w:sz w:val="20"/>
                <w:szCs w:val="20"/>
              </w:rPr>
            </w:pPr>
          </w:p>
        </w:tc>
        <w:tc>
          <w:tcPr>
            <w:tcW w:w="1408" w:type="dxa"/>
            <w:noWrap/>
            <w:vAlign w:val="center"/>
            <w:hideMark/>
          </w:tcPr>
          <w:p w14:paraId="037296B6" w14:textId="77777777" w:rsidR="008B4330" w:rsidRPr="00C45010" w:rsidRDefault="008B4330" w:rsidP="009551B5">
            <w:pPr>
              <w:jc w:val="both"/>
              <w:rPr>
                <w:rFonts w:cstheme="minorHAnsi"/>
                <w:sz w:val="20"/>
                <w:szCs w:val="20"/>
              </w:rPr>
            </w:pPr>
            <w:r w:rsidRPr="00C45010">
              <w:rPr>
                <w:rFonts w:cstheme="minorHAnsi"/>
                <w:sz w:val="20"/>
                <w:szCs w:val="20"/>
              </w:rPr>
              <w:t>15.1.2</w:t>
            </w:r>
          </w:p>
        </w:tc>
        <w:tc>
          <w:tcPr>
            <w:tcW w:w="4640" w:type="dxa"/>
            <w:vAlign w:val="center"/>
            <w:hideMark/>
          </w:tcPr>
          <w:p w14:paraId="5E0C800F" w14:textId="77777777" w:rsidR="008B4330" w:rsidRPr="00C45010" w:rsidRDefault="008B4330" w:rsidP="009551B5">
            <w:pPr>
              <w:jc w:val="both"/>
              <w:rPr>
                <w:rFonts w:cstheme="minorHAnsi"/>
                <w:sz w:val="20"/>
                <w:szCs w:val="20"/>
              </w:rPr>
            </w:pPr>
            <w:r w:rsidRPr="00C45010">
              <w:rPr>
                <w:rFonts w:cstheme="minorHAnsi"/>
                <w:sz w:val="20"/>
                <w:szCs w:val="20"/>
              </w:rPr>
              <w:t>Konstrukcje żelbetowe</w:t>
            </w:r>
          </w:p>
        </w:tc>
        <w:tc>
          <w:tcPr>
            <w:tcW w:w="1176" w:type="dxa"/>
            <w:noWrap/>
            <w:vAlign w:val="center"/>
            <w:hideMark/>
          </w:tcPr>
          <w:p w14:paraId="2099A54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C93956" w14:textId="77777777" w:rsidTr="009551B5">
        <w:trPr>
          <w:trHeight w:val="288"/>
        </w:trPr>
        <w:tc>
          <w:tcPr>
            <w:tcW w:w="1838" w:type="dxa"/>
            <w:vMerge/>
            <w:vAlign w:val="center"/>
            <w:hideMark/>
          </w:tcPr>
          <w:p w14:paraId="10D1B87C" w14:textId="77777777" w:rsidR="008B4330" w:rsidRPr="00C45010" w:rsidRDefault="008B4330" w:rsidP="009551B5">
            <w:pPr>
              <w:jc w:val="both"/>
              <w:rPr>
                <w:rFonts w:cstheme="minorHAnsi"/>
                <w:sz w:val="20"/>
                <w:szCs w:val="20"/>
              </w:rPr>
            </w:pPr>
          </w:p>
        </w:tc>
        <w:tc>
          <w:tcPr>
            <w:tcW w:w="1408" w:type="dxa"/>
            <w:noWrap/>
            <w:vAlign w:val="center"/>
            <w:hideMark/>
          </w:tcPr>
          <w:p w14:paraId="589F2A7D" w14:textId="77777777" w:rsidR="008B4330" w:rsidRPr="00C45010" w:rsidRDefault="008B4330" w:rsidP="009551B5">
            <w:pPr>
              <w:jc w:val="both"/>
              <w:rPr>
                <w:rFonts w:cstheme="minorHAnsi"/>
                <w:sz w:val="20"/>
                <w:szCs w:val="20"/>
              </w:rPr>
            </w:pPr>
            <w:r w:rsidRPr="00C45010">
              <w:rPr>
                <w:rFonts w:cstheme="minorHAnsi"/>
                <w:sz w:val="20"/>
                <w:szCs w:val="20"/>
              </w:rPr>
              <w:t>15.1.3</w:t>
            </w:r>
          </w:p>
        </w:tc>
        <w:tc>
          <w:tcPr>
            <w:tcW w:w="4640" w:type="dxa"/>
            <w:vAlign w:val="center"/>
            <w:hideMark/>
          </w:tcPr>
          <w:p w14:paraId="6D2DD526" w14:textId="77777777" w:rsidR="008B4330" w:rsidRPr="00C45010" w:rsidRDefault="008B4330" w:rsidP="009551B5">
            <w:pPr>
              <w:jc w:val="both"/>
              <w:rPr>
                <w:rFonts w:cstheme="minorHAnsi"/>
                <w:sz w:val="20"/>
                <w:szCs w:val="20"/>
              </w:rPr>
            </w:pPr>
            <w:r w:rsidRPr="00C45010">
              <w:rPr>
                <w:rFonts w:cstheme="minorHAnsi"/>
                <w:sz w:val="20"/>
                <w:szCs w:val="20"/>
              </w:rPr>
              <w:t>Konstrukcje metalowe</w:t>
            </w:r>
          </w:p>
        </w:tc>
        <w:tc>
          <w:tcPr>
            <w:tcW w:w="1176" w:type="dxa"/>
            <w:noWrap/>
            <w:vAlign w:val="center"/>
            <w:hideMark/>
          </w:tcPr>
          <w:p w14:paraId="1257078C"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3531A0" w14:textId="77777777" w:rsidTr="009551B5">
        <w:trPr>
          <w:trHeight w:val="288"/>
        </w:trPr>
        <w:tc>
          <w:tcPr>
            <w:tcW w:w="1838" w:type="dxa"/>
            <w:vMerge/>
            <w:vAlign w:val="center"/>
            <w:hideMark/>
          </w:tcPr>
          <w:p w14:paraId="55A969EA" w14:textId="77777777" w:rsidR="008B4330" w:rsidRPr="00C45010" w:rsidRDefault="008B4330" w:rsidP="009551B5">
            <w:pPr>
              <w:jc w:val="both"/>
              <w:rPr>
                <w:rFonts w:cstheme="minorHAnsi"/>
                <w:sz w:val="20"/>
                <w:szCs w:val="20"/>
              </w:rPr>
            </w:pPr>
          </w:p>
        </w:tc>
        <w:tc>
          <w:tcPr>
            <w:tcW w:w="1408" w:type="dxa"/>
            <w:noWrap/>
            <w:vAlign w:val="center"/>
            <w:hideMark/>
          </w:tcPr>
          <w:p w14:paraId="5F510F65" w14:textId="77777777" w:rsidR="008B4330" w:rsidRPr="00C45010" w:rsidRDefault="008B4330" w:rsidP="009551B5">
            <w:pPr>
              <w:jc w:val="both"/>
              <w:rPr>
                <w:rFonts w:cstheme="minorHAnsi"/>
                <w:sz w:val="20"/>
                <w:szCs w:val="20"/>
              </w:rPr>
            </w:pPr>
            <w:r w:rsidRPr="00C45010">
              <w:rPr>
                <w:rFonts w:cstheme="minorHAnsi"/>
                <w:sz w:val="20"/>
                <w:szCs w:val="20"/>
              </w:rPr>
              <w:t>15.1.4</w:t>
            </w:r>
          </w:p>
        </w:tc>
        <w:tc>
          <w:tcPr>
            <w:tcW w:w="4640" w:type="dxa"/>
            <w:vAlign w:val="center"/>
            <w:hideMark/>
          </w:tcPr>
          <w:p w14:paraId="43C88A48" w14:textId="77777777" w:rsidR="008B4330" w:rsidRPr="00C45010" w:rsidRDefault="008B4330" w:rsidP="009551B5">
            <w:pPr>
              <w:jc w:val="both"/>
              <w:rPr>
                <w:rFonts w:cstheme="minorHAnsi"/>
                <w:sz w:val="20"/>
                <w:szCs w:val="20"/>
              </w:rPr>
            </w:pPr>
            <w:r w:rsidRPr="00C45010">
              <w:rPr>
                <w:rFonts w:cstheme="minorHAnsi"/>
                <w:sz w:val="20"/>
                <w:szCs w:val="20"/>
              </w:rPr>
              <w:t>Konstrukcje prefabrykowane</w:t>
            </w:r>
          </w:p>
        </w:tc>
        <w:tc>
          <w:tcPr>
            <w:tcW w:w="1176" w:type="dxa"/>
            <w:noWrap/>
            <w:vAlign w:val="center"/>
            <w:hideMark/>
          </w:tcPr>
          <w:p w14:paraId="7F6DB7E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9EA1FDA" w14:textId="77777777" w:rsidTr="009551B5">
        <w:trPr>
          <w:trHeight w:val="288"/>
        </w:trPr>
        <w:tc>
          <w:tcPr>
            <w:tcW w:w="1838" w:type="dxa"/>
            <w:vMerge/>
            <w:vAlign w:val="center"/>
            <w:hideMark/>
          </w:tcPr>
          <w:p w14:paraId="26BD81CC" w14:textId="77777777" w:rsidR="008B4330" w:rsidRPr="00C45010" w:rsidRDefault="008B4330" w:rsidP="009551B5">
            <w:pPr>
              <w:jc w:val="both"/>
              <w:rPr>
                <w:rFonts w:cstheme="minorHAnsi"/>
                <w:sz w:val="20"/>
                <w:szCs w:val="20"/>
              </w:rPr>
            </w:pPr>
          </w:p>
        </w:tc>
        <w:tc>
          <w:tcPr>
            <w:tcW w:w="1408" w:type="dxa"/>
            <w:noWrap/>
            <w:vAlign w:val="center"/>
            <w:hideMark/>
          </w:tcPr>
          <w:p w14:paraId="4F292B34" w14:textId="77777777" w:rsidR="008B4330" w:rsidRPr="00C45010" w:rsidRDefault="008B4330" w:rsidP="009551B5">
            <w:pPr>
              <w:jc w:val="both"/>
              <w:rPr>
                <w:rFonts w:cstheme="minorHAnsi"/>
                <w:sz w:val="20"/>
                <w:szCs w:val="20"/>
              </w:rPr>
            </w:pPr>
            <w:r w:rsidRPr="00C45010">
              <w:rPr>
                <w:rFonts w:cstheme="minorHAnsi"/>
                <w:sz w:val="20"/>
                <w:szCs w:val="20"/>
              </w:rPr>
              <w:t>15.1.5</w:t>
            </w:r>
          </w:p>
        </w:tc>
        <w:tc>
          <w:tcPr>
            <w:tcW w:w="4640" w:type="dxa"/>
            <w:vAlign w:val="center"/>
            <w:hideMark/>
          </w:tcPr>
          <w:p w14:paraId="796B374A" w14:textId="77777777" w:rsidR="008B4330" w:rsidRPr="00C45010" w:rsidRDefault="008B4330" w:rsidP="009551B5">
            <w:pPr>
              <w:jc w:val="both"/>
              <w:rPr>
                <w:rFonts w:cstheme="minorHAnsi"/>
                <w:sz w:val="20"/>
                <w:szCs w:val="20"/>
              </w:rPr>
            </w:pPr>
            <w:r w:rsidRPr="00C45010">
              <w:rPr>
                <w:rFonts w:cstheme="minorHAnsi"/>
                <w:sz w:val="20"/>
                <w:szCs w:val="20"/>
              </w:rPr>
              <w:t>Konstrukcje drewniane</w:t>
            </w:r>
          </w:p>
        </w:tc>
        <w:tc>
          <w:tcPr>
            <w:tcW w:w="1176" w:type="dxa"/>
            <w:noWrap/>
            <w:vAlign w:val="center"/>
            <w:hideMark/>
          </w:tcPr>
          <w:p w14:paraId="2135041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C429945" w14:textId="77777777" w:rsidTr="009551B5">
        <w:trPr>
          <w:trHeight w:val="288"/>
        </w:trPr>
        <w:tc>
          <w:tcPr>
            <w:tcW w:w="1838" w:type="dxa"/>
            <w:vMerge/>
            <w:vAlign w:val="center"/>
            <w:hideMark/>
          </w:tcPr>
          <w:p w14:paraId="75D4A497" w14:textId="77777777" w:rsidR="008B4330" w:rsidRPr="00C45010" w:rsidRDefault="008B4330" w:rsidP="009551B5">
            <w:pPr>
              <w:jc w:val="both"/>
              <w:rPr>
                <w:rFonts w:cstheme="minorHAnsi"/>
                <w:sz w:val="20"/>
                <w:szCs w:val="20"/>
              </w:rPr>
            </w:pPr>
          </w:p>
        </w:tc>
        <w:tc>
          <w:tcPr>
            <w:tcW w:w="1408" w:type="dxa"/>
            <w:noWrap/>
            <w:vAlign w:val="center"/>
            <w:hideMark/>
          </w:tcPr>
          <w:p w14:paraId="79BB301C" w14:textId="77777777" w:rsidR="008B4330" w:rsidRPr="00C45010" w:rsidRDefault="008B4330" w:rsidP="009551B5">
            <w:pPr>
              <w:jc w:val="both"/>
              <w:rPr>
                <w:rFonts w:cstheme="minorHAnsi"/>
                <w:sz w:val="20"/>
                <w:szCs w:val="20"/>
              </w:rPr>
            </w:pPr>
            <w:r w:rsidRPr="00C45010">
              <w:rPr>
                <w:rFonts w:cstheme="minorHAnsi"/>
                <w:sz w:val="20"/>
                <w:szCs w:val="20"/>
              </w:rPr>
              <w:t>15.1.6</w:t>
            </w:r>
          </w:p>
        </w:tc>
        <w:tc>
          <w:tcPr>
            <w:tcW w:w="4640" w:type="dxa"/>
            <w:vAlign w:val="center"/>
            <w:hideMark/>
          </w:tcPr>
          <w:p w14:paraId="1D319ABC" w14:textId="77777777" w:rsidR="008B4330" w:rsidRPr="00C45010" w:rsidRDefault="008B4330" w:rsidP="009551B5">
            <w:pPr>
              <w:jc w:val="both"/>
              <w:rPr>
                <w:rFonts w:cstheme="minorHAnsi"/>
                <w:sz w:val="20"/>
                <w:szCs w:val="20"/>
              </w:rPr>
            </w:pPr>
            <w:r w:rsidRPr="00C45010">
              <w:rPr>
                <w:rFonts w:cstheme="minorHAnsi"/>
                <w:sz w:val="20"/>
                <w:szCs w:val="20"/>
              </w:rPr>
              <w:t>Schody, spoczniki, pomosty</w:t>
            </w:r>
          </w:p>
        </w:tc>
        <w:tc>
          <w:tcPr>
            <w:tcW w:w="1176" w:type="dxa"/>
            <w:noWrap/>
            <w:vAlign w:val="center"/>
            <w:hideMark/>
          </w:tcPr>
          <w:p w14:paraId="1309DBD1"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3640497C" w14:textId="77777777" w:rsidTr="009551B5">
        <w:trPr>
          <w:trHeight w:val="288"/>
        </w:trPr>
        <w:tc>
          <w:tcPr>
            <w:tcW w:w="1838" w:type="dxa"/>
            <w:vMerge/>
            <w:vAlign w:val="center"/>
            <w:hideMark/>
          </w:tcPr>
          <w:p w14:paraId="21FEDCB0" w14:textId="77777777" w:rsidR="008B4330" w:rsidRPr="00C45010" w:rsidRDefault="008B4330" w:rsidP="009551B5">
            <w:pPr>
              <w:jc w:val="both"/>
              <w:rPr>
                <w:rFonts w:cstheme="minorHAnsi"/>
                <w:sz w:val="20"/>
                <w:szCs w:val="20"/>
              </w:rPr>
            </w:pPr>
          </w:p>
        </w:tc>
        <w:tc>
          <w:tcPr>
            <w:tcW w:w="1408" w:type="dxa"/>
            <w:noWrap/>
            <w:vAlign w:val="center"/>
            <w:hideMark/>
          </w:tcPr>
          <w:p w14:paraId="4964FFB6" w14:textId="77777777" w:rsidR="008B4330" w:rsidRPr="00C45010" w:rsidRDefault="008B4330" w:rsidP="009551B5">
            <w:pPr>
              <w:jc w:val="both"/>
              <w:rPr>
                <w:rFonts w:cstheme="minorHAnsi"/>
                <w:sz w:val="20"/>
                <w:szCs w:val="20"/>
              </w:rPr>
            </w:pPr>
            <w:r w:rsidRPr="00C45010">
              <w:rPr>
                <w:rFonts w:cstheme="minorHAnsi"/>
                <w:sz w:val="20"/>
                <w:szCs w:val="20"/>
              </w:rPr>
              <w:t>15.1.7</w:t>
            </w:r>
          </w:p>
        </w:tc>
        <w:tc>
          <w:tcPr>
            <w:tcW w:w="4640" w:type="dxa"/>
            <w:vAlign w:val="center"/>
            <w:hideMark/>
          </w:tcPr>
          <w:p w14:paraId="42B2D6AA" w14:textId="77777777" w:rsidR="008B4330" w:rsidRPr="00C45010" w:rsidRDefault="008B4330" w:rsidP="009551B5">
            <w:pPr>
              <w:jc w:val="both"/>
              <w:rPr>
                <w:rFonts w:cstheme="minorHAnsi"/>
                <w:sz w:val="20"/>
                <w:szCs w:val="20"/>
              </w:rPr>
            </w:pPr>
            <w:r w:rsidRPr="00C45010">
              <w:rPr>
                <w:rFonts w:cstheme="minorHAnsi"/>
                <w:sz w:val="20"/>
                <w:szCs w:val="20"/>
              </w:rPr>
              <w:t>Dach i zadaszenia</w:t>
            </w:r>
          </w:p>
        </w:tc>
        <w:tc>
          <w:tcPr>
            <w:tcW w:w="1176" w:type="dxa"/>
            <w:noWrap/>
            <w:vAlign w:val="center"/>
            <w:hideMark/>
          </w:tcPr>
          <w:p w14:paraId="61E200A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5E6D47" w14:textId="77777777" w:rsidTr="009551B5">
        <w:trPr>
          <w:trHeight w:val="288"/>
        </w:trPr>
        <w:tc>
          <w:tcPr>
            <w:tcW w:w="1838" w:type="dxa"/>
            <w:vMerge w:val="restart"/>
            <w:vAlign w:val="center"/>
            <w:hideMark/>
          </w:tcPr>
          <w:p w14:paraId="5B4FD7B6" w14:textId="77777777" w:rsidR="008B4330" w:rsidRPr="00C45010" w:rsidRDefault="008B4330" w:rsidP="009551B5">
            <w:pPr>
              <w:jc w:val="both"/>
              <w:rPr>
                <w:rFonts w:cstheme="minorHAnsi"/>
                <w:sz w:val="20"/>
                <w:szCs w:val="20"/>
              </w:rPr>
            </w:pPr>
            <w:r w:rsidRPr="00C45010">
              <w:rPr>
                <w:rFonts w:cstheme="minorHAnsi"/>
                <w:sz w:val="20"/>
                <w:szCs w:val="20"/>
              </w:rPr>
              <w:t>Architektura</w:t>
            </w:r>
          </w:p>
        </w:tc>
        <w:tc>
          <w:tcPr>
            <w:tcW w:w="1408" w:type="dxa"/>
            <w:noWrap/>
            <w:vAlign w:val="center"/>
            <w:hideMark/>
          </w:tcPr>
          <w:p w14:paraId="21134DC4" w14:textId="77777777" w:rsidR="008B4330" w:rsidRPr="00C45010" w:rsidRDefault="008B4330" w:rsidP="009551B5">
            <w:pPr>
              <w:jc w:val="both"/>
              <w:rPr>
                <w:rFonts w:cstheme="minorHAnsi"/>
                <w:sz w:val="20"/>
                <w:szCs w:val="20"/>
              </w:rPr>
            </w:pPr>
            <w:r w:rsidRPr="00C45010">
              <w:rPr>
                <w:rFonts w:cstheme="minorHAnsi"/>
                <w:sz w:val="20"/>
                <w:szCs w:val="20"/>
              </w:rPr>
              <w:t>15.2.1</w:t>
            </w:r>
          </w:p>
        </w:tc>
        <w:tc>
          <w:tcPr>
            <w:tcW w:w="4640" w:type="dxa"/>
            <w:vAlign w:val="center"/>
            <w:hideMark/>
          </w:tcPr>
          <w:p w14:paraId="7C9B1A36" w14:textId="77777777" w:rsidR="008B4330" w:rsidRPr="00C45010" w:rsidRDefault="008B4330" w:rsidP="009551B5">
            <w:pPr>
              <w:jc w:val="both"/>
              <w:rPr>
                <w:rFonts w:cstheme="minorHAnsi"/>
                <w:sz w:val="20"/>
                <w:szCs w:val="20"/>
              </w:rPr>
            </w:pPr>
            <w:r w:rsidRPr="00C45010">
              <w:rPr>
                <w:rFonts w:cstheme="minorHAnsi"/>
                <w:sz w:val="20"/>
                <w:szCs w:val="20"/>
              </w:rPr>
              <w:t>Stropy, rampy, posadzki</w:t>
            </w:r>
          </w:p>
        </w:tc>
        <w:tc>
          <w:tcPr>
            <w:tcW w:w="1176" w:type="dxa"/>
            <w:noWrap/>
            <w:vAlign w:val="center"/>
            <w:hideMark/>
          </w:tcPr>
          <w:p w14:paraId="65498AC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223DFC4" w14:textId="77777777" w:rsidTr="009551B5">
        <w:trPr>
          <w:trHeight w:val="288"/>
        </w:trPr>
        <w:tc>
          <w:tcPr>
            <w:tcW w:w="1838" w:type="dxa"/>
            <w:vMerge/>
            <w:vAlign w:val="center"/>
            <w:hideMark/>
          </w:tcPr>
          <w:p w14:paraId="2E932D56" w14:textId="77777777" w:rsidR="008B4330" w:rsidRPr="00C45010" w:rsidRDefault="008B4330" w:rsidP="009551B5">
            <w:pPr>
              <w:jc w:val="both"/>
              <w:rPr>
                <w:rFonts w:cstheme="minorHAnsi"/>
                <w:sz w:val="20"/>
                <w:szCs w:val="20"/>
              </w:rPr>
            </w:pPr>
          </w:p>
        </w:tc>
        <w:tc>
          <w:tcPr>
            <w:tcW w:w="1408" w:type="dxa"/>
            <w:noWrap/>
            <w:vAlign w:val="center"/>
            <w:hideMark/>
          </w:tcPr>
          <w:p w14:paraId="5F3F0F56" w14:textId="77777777" w:rsidR="008B4330" w:rsidRPr="00C45010" w:rsidRDefault="008B4330" w:rsidP="009551B5">
            <w:pPr>
              <w:jc w:val="both"/>
              <w:rPr>
                <w:rFonts w:cstheme="minorHAnsi"/>
                <w:sz w:val="20"/>
                <w:szCs w:val="20"/>
              </w:rPr>
            </w:pPr>
            <w:r w:rsidRPr="00C45010">
              <w:rPr>
                <w:rFonts w:cstheme="minorHAnsi"/>
                <w:sz w:val="20"/>
                <w:szCs w:val="20"/>
              </w:rPr>
              <w:t>15.2.2</w:t>
            </w:r>
          </w:p>
        </w:tc>
        <w:tc>
          <w:tcPr>
            <w:tcW w:w="4640" w:type="dxa"/>
            <w:vAlign w:val="center"/>
            <w:hideMark/>
          </w:tcPr>
          <w:p w14:paraId="113C40F1" w14:textId="77777777" w:rsidR="008B4330" w:rsidRPr="00C45010" w:rsidRDefault="008B4330" w:rsidP="009551B5">
            <w:pPr>
              <w:jc w:val="both"/>
              <w:rPr>
                <w:rFonts w:cstheme="minorHAnsi"/>
                <w:sz w:val="20"/>
                <w:szCs w:val="20"/>
              </w:rPr>
            </w:pPr>
            <w:r w:rsidRPr="00C45010">
              <w:rPr>
                <w:rFonts w:cstheme="minorHAnsi"/>
                <w:sz w:val="20"/>
                <w:szCs w:val="20"/>
              </w:rPr>
              <w:t>Ściany</w:t>
            </w:r>
          </w:p>
        </w:tc>
        <w:tc>
          <w:tcPr>
            <w:tcW w:w="1176" w:type="dxa"/>
            <w:noWrap/>
            <w:vAlign w:val="center"/>
            <w:hideMark/>
          </w:tcPr>
          <w:p w14:paraId="4F942A34"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6E9242" w14:textId="77777777" w:rsidTr="009551B5">
        <w:trPr>
          <w:trHeight w:val="288"/>
        </w:trPr>
        <w:tc>
          <w:tcPr>
            <w:tcW w:w="1838" w:type="dxa"/>
            <w:vMerge/>
            <w:vAlign w:val="center"/>
            <w:hideMark/>
          </w:tcPr>
          <w:p w14:paraId="354C11A2" w14:textId="77777777" w:rsidR="008B4330" w:rsidRPr="00C45010" w:rsidRDefault="008B4330" w:rsidP="009551B5">
            <w:pPr>
              <w:jc w:val="both"/>
              <w:rPr>
                <w:rFonts w:cstheme="minorHAnsi"/>
                <w:sz w:val="20"/>
                <w:szCs w:val="20"/>
              </w:rPr>
            </w:pPr>
          </w:p>
        </w:tc>
        <w:tc>
          <w:tcPr>
            <w:tcW w:w="1408" w:type="dxa"/>
            <w:noWrap/>
            <w:vAlign w:val="center"/>
            <w:hideMark/>
          </w:tcPr>
          <w:p w14:paraId="424D4CDE" w14:textId="77777777" w:rsidR="008B4330" w:rsidRPr="00C45010" w:rsidRDefault="008B4330" w:rsidP="009551B5">
            <w:pPr>
              <w:jc w:val="both"/>
              <w:rPr>
                <w:rFonts w:cstheme="minorHAnsi"/>
                <w:sz w:val="20"/>
                <w:szCs w:val="20"/>
              </w:rPr>
            </w:pPr>
            <w:r w:rsidRPr="00C45010">
              <w:rPr>
                <w:rFonts w:cstheme="minorHAnsi"/>
                <w:sz w:val="20"/>
                <w:szCs w:val="20"/>
              </w:rPr>
              <w:t>15.2.3</w:t>
            </w:r>
          </w:p>
        </w:tc>
        <w:tc>
          <w:tcPr>
            <w:tcW w:w="4640" w:type="dxa"/>
            <w:vAlign w:val="center"/>
            <w:hideMark/>
          </w:tcPr>
          <w:p w14:paraId="2A8AC966" w14:textId="77777777" w:rsidR="008B4330" w:rsidRPr="00C45010" w:rsidRDefault="008B4330" w:rsidP="009551B5">
            <w:pPr>
              <w:jc w:val="both"/>
              <w:rPr>
                <w:rFonts w:cstheme="minorHAnsi"/>
                <w:sz w:val="20"/>
                <w:szCs w:val="20"/>
              </w:rPr>
            </w:pPr>
            <w:r w:rsidRPr="00C45010">
              <w:rPr>
                <w:rFonts w:cstheme="minorHAnsi"/>
                <w:sz w:val="20"/>
                <w:szCs w:val="20"/>
              </w:rPr>
              <w:t>Okna i drzwi</w:t>
            </w:r>
          </w:p>
        </w:tc>
        <w:tc>
          <w:tcPr>
            <w:tcW w:w="1176" w:type="dxa"/>
            <w:noWrap/>
            <w:vAlign w:val="center"/>
            <w:hideMark/>
          </w:tcPr>
          <w:p w14:paraId="295D255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9C88F" w14:textId="77777777" w:rsidTr="009551B5">
        <w:trPr>
          <w:trHeight w:val="288"/>
        </w:trPr>
        <w:tc>
          <w:tcPr>
            <w:tcW w:w="1838" w:type="dxa"/>
            <w:vMerge/>
            <w:vAlign w:val="center"/>
            <w:hideMark/>
          </w:tcPr>
          <w:p w14:paraId="2DEDE065" w14:textId="77777777" w:rsidR="008B4330" w:rsidRPr="00C45010" w:rsidRDefault="008B4330" w:rsidP="009551B5">
            <w:pPr>
              <w:jc w:val="both"/>
              <w:rPr>
                <w:rFonts w:cstheme="minorHAnsi"/>
                <w:sz w:val="20"/>
                <w:szCs w:val="20"/>
              </w:rPr>
            </w:pPr>
          </w:p>
        </w:tc>
        <w:tc>
          <w:tcPr>
            <w:tcW w:w="1408" w:type="dxa"/>
            <w:noWrap/>
            <w:vAlign w:val="center"/>
            <w:hideMark/>
          </w:tcPr>
          <w:p w14:paraId="19C64442" w14:textId="77777777" w:rsidR="008B4330" w:rsidRPr="00C45010" w:rsidRDefault="008B4330" w:rsidP="009551B5">
            <w:pPr>
              <w:jc w:val="both"/>
              <w:rPr>
                <w:rFonts w:cstheme="minorHAnsi"/>
                <w:sz w:val="20"/>
                <w:szCs w:val="20"/>
              </w:rPr>
            </w:pPr>
            <w:r w:rsidRPr="00C45010">
              <w:rPr>
                <w:rFonts w:cstheme="minorHAnsi"/>
                <w:sz w:val="20"/>
                <w:szCs w:val="20"/>
              </w:rPr>
              <w:t>15.2.4</w:t>
            </w:r>
          </w:p>
        </w:tc>
        <w:tc>
          <w:tcPr>
            <w:tcW w:w="4640" w:type="dxa"/>
            <w:vAlign w:val="center"/>
            <w:hideMark/>
          </w:tcPr>
          <w:p w14:paraId="663548FA" w14:textId="77777777" w:rsidR="008B4330" w:rsidRPr="00C45010" w:rsidRDefault="008B4330" w:rsidP="009551B5">
            <w:pPr>
              <w:jc w:val="both"/>
              <w:rPr>
                <w:rFonts w:cstheme="minorHAnsi"/>
                <w:sz w:val="20"/>
                <w:szCs w:val="20"/>
              </w:rPr>
            </w:pPr>
            <w:r w:rsidRPr="00C45010">
              <w:rPr>
                <w:rFonts w:cstheme="minorHAnsi"/>
                <w:sz w:val="20"/>
                <w:szCs w:val="20"/>
              </w:rPr>
              <w:t>Dźwigi i schody ruchome</w:t>
            </w:r>
          </w:p>
        </w:tc>
        <w:tc>
          <w:tcPr>
            <w:tcW w:w="1176" w:type="dxa"/>
            <w:noWrap/>
            <w:vAlign w:val="center"/>
            <w:hideMark/>
          </w:tcPr>
          <w:p w14:paraId="253D9715"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F92DF75" w14:textId="77777777" w:rsidTr="009551B5">
        <w:trPr>
          <w:trHeight w:val="288"/>
        </w:trPr>
        <w:tc>
          <w:tcPr>
            <w:tcW w:w="1838" w:type="dxa"/>
            <w:vMerge/>
            <w:vAlign w:val="center"/>
            <w:hideMark/>
          </w:tcPr>
          <w:p w14:paraId="2BEFFE2D" w14:textId="77777777" w:rsidR="008B4330" w:rsidRPr="00C45010" w:rsidRDefault="008B4330" w:rsidP="009551B5">
            <w:pPr>
              <w:jc w:val="both"/>
              <w:rPr>
                <w:rFonts w:cstheme="minorHAnsi"/>
                <w:sz w:val="20"/>
                <w:szCs w:val="20"/>
              </w:rPr>
            </w:pPr>
          </w:p>
        </w:tc>
        <w:tc>
          <w:tcPr>
            <w:tcW w:w="1408" w:type="dxa"/>
            <w:noWrap/>
            <w:vAlign w:val="center"/>
            <w:hideMark/>
          </w:tcPr>
          <w:p w14:paraId="30F6D13A" w14:textId="77777777" w:rsidR="008B4330" w:rsidRPr="00C45010" w:rsidRDefault="008B4330" w:rsidP="009551B5">
            <w:pPr>
              <w:jc w:val="both"/>
              <w:rPr>
                <w:rFonts w:cstheme="minorHAnsi"/>
                <w:sz w:val="20"/>
                <w:szCs w:val="20"/>
              </w:rPr>
            </w:pPr>
            <w:r w:rsidRPr="00C45010">
              <w:rPr>
                <w:rFonts w:cstheme="minorHAnsi"/>
                <w:sz w:val="20"/>
                <w:szCs w:val="20"/>
              </w:rPr>
              <w:t>15.2.5</w:t>
            </w:r>
          </w:p>
        </w:tc>
        <w:tc>
          <w:tcPr>
            <w:tcW w:w="4640" w:type="dxa"/>
            <w:vAlign w:val="center"/>
            <w:hideMark/>
          </w:tcPr>
          <w:p w14:paraId="07C55F7D" w14:textId="77777777" w:rsidR="008B4330" w:rsidRPr="00C45010" w:rsidRDefault="008B4330" w:rsidP="009551B5">
            <w:pPr>
              <w:jc w:val="both"/>
              <w:rPr>
                <w:rFonts w:cstheme="minorHAnsi"/>
                <w:sz w:val="20"/>
                <w:szCs w:val="20"/>
              </w:rPr>
            </w:pPr>
            <w:r w:rsidRPr="00C45010">
              <w:rPr>
                <w:rFonts w:cstheme="minorHAnsi"/>
                <w:sz w:val="20"/>
                <w:szCs w:val="20"/>
              </w:rPr>
              <w:t>Ściany osłonowe i świetliki</w:t>
            </w:r>
          </w:p>
        </w:tc>
        <w:tc>
          <w:tcPr>
            <w:tcW w:w="1176" w:type="dxa"/>
            <w:noWrap/>
            <w:vAlign w:val="center"/>
            <w:hideMark/>
          </w:tcPr>
          <w:p w14:paraId="39ECE17A"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CADB597" w14:textId="77777777" w:rsidTr="009551B5">
        <w:trPr>
          <w:trHeight w:val="288"/>
        </w:trPr>
        <w:tc>
          <w:tcPr>
            <w:tcW w:w="1838" w:type="dxa"/>
            <w:vMerge/>
            <w:vAlign w:val="center"/>
            <w:hideMark/>
          </w:tcPr>
          <w:p w14:paraId="5093790C" w14:textId="77777777" w:rsidR="008B4330" w:rsidRPr="00C45010" w:rsidRDefault="008B4330" w:rsidP="009551B5">
            <w:pPr>
              <w:jc w:val="both"/>
              <w:rPr>
                <w:rFonts w:cstheme="minorHAnsi"/>
                <w:sz w:val="20"/>
                <w:szCs w:val="20"/>
              </w:rPr>
            </w:pPr>
          </w:p>
        </w:tc>
        <w:tc>
          <w:tcPr>
            <w:tcW w:w="1408" w:type="dxa"/>
            <w:noWrap/>
            <w:vAlign w:val="center"/>
            <w:hideMark/>
          </w:tcPr>
          <w:p w14:paraId="4497B0A1" w14:textId="77777777" w:rsidR="008B4330" w:rsidRPr="00C45010" w:rsidRDefault="008B4330" w:rsidP="009551B5">
            <w:pPr>
              <w:jc w:val="both"/>
              <w:rPr>
                <w:rFonts w:cstheme="minorHAnsi"/>
                <w:sz w:val="20"/>
                <w:szCs w:val="20"/>
              </w:rPr>
            </w:pPr>
            <w:r w:rsidRPr="00C45010">
              <w:rPr>
                <w:rFonts w:cstheme="minorHAnsi"/>
                <w:sz w:val="20"/>
                <w:szCs w:val="20"/>
              </w:rPr>
              <w:t>15.2.6</w:t>
            </w:r>
          </w:p>
        </w:tc>
        <w:tc>
          <w:tcPr>
            <w:tcW w:w="4640" w:type="dxa"/>
            <w:vAlign w:val="center"/>
            <w:hideMark/>
          </w:tcPr>
          <w:p w14:paraId="0A5FE037" w14:textId="77777777" w:rsidR="008B4330" w:rsidRPr="00C45010" w:rsidRDefault="008B4330" w:rsidP="009551B5">
            <w:pPr>
              <w:jc w:val="both"/>
              <w:rPr>
                <w:rFonts w:cstheme="minorHAnsi"/>
                <w:sz w:val="20"/>
                <w:szCs w:val="20"/>
              </w:rPr>
            </w:pPr>
            <w:r w:rsidRPr="00C45010">
              <w:rPr>
                <w:rFonts w:cstheme="minorHAnsi"/>
                <w:sz w:val="20"/>
                <w:szCs w:val="20"/>
              </w:rPr>
              <w:t>Sufity podwieszane</w:t>
            </w:r>
          </w:p>
        </w:tc>
        <w:tc>
          <w:tcPr>
            <w:tcW w:w="1176" w:type="dxa"/>
            <w:noWrap/>
            <w:vAlign w:val="center"/>
            <w:hideMark/>
          </w:tcPr>
          <w:p w14:paraId="1B295BA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5DA21AD" w14:textId="77777777" w:rsidTr="009551B5">
        <w:trPr>
          <w:trHeight w:val="576"/>
        </w:trPr>
        <w:tc>
          <w:tcPr>
            <w:tcW w:w="1838" w:type="dxa"/>
            <w:vMerge/>
            <w:vAlign w:val="center"/>
            <w:hideMark/>
          </w:tcPr>
          <w:p w14:paraId="4F1C23DE" w14:textId="77777777" w:rsidR="008B4330" w:rsidRPr="00C45010" w:rsidRDefault="008B4330" w:rsidP="009551B5">
            <w:pPr>
              <w:jc w:val="both"/>
              <w:rPr>
                <w:rFonts w:cstheme="minorHAnsi"/>
                <w:sz w:val="20"/>
                <w:szCs w:val="20"/>
              </w:rPr>
            </w:pPr>
          </w:p>
        </w:tc>
        <w:tc>
          <w:tcPr>
            <w:tcW w:w="1408" w:type="dxa"/>
            <w:noWrap/>
            <w:vAlign w:val="center"/>
            <w:hideMark/>
          </w:tcPr>
          <w:p w14:paraId="0598D677" w14:textId="77777777" w:rsidR="008B4330" w:rsidRPr="00C45010" w:rsidRDefault="008B4330" w:rsidP="009551B5">
            <w:pPr>
              <w:jc w:val="both"/>
              <w:rPr>
                <w:rFonts w:cstheme="minorHAnsi"/>
                <w:sz w:val="20"/>
                <w:szCs w:val="20"/>
              </w:rPr>
            </w:pPr>
            <w:r w:rsidRPr="00C45010">
              <w:rPr>
                <w:rFonts w:cstheme="minorHAnsi"/>
                <w:sz w:val="20"/>
                <w:szCs w:val="20"/>
              </w:rPr>
              <w:t>15.2.7</w:t>
            </w:r>
          </w:p>
        </w:tc>
        <w:tc>
          <w:tcPr>
            <w:tcW w:w="4640" w:type="dxa"/>
            <w:vAlign w:val="center"/>
            <w:hideMark/>
          </w:tcPr>
          <w:p w14:paraId="53684C66" w14:textId="77777777" w:rsidR="008B4330" w:rsidRPr="00C45010" w:rsidRDefault="008B4330" w:rsidP="009551B5">
            <w:pPr>
              <w:jc w:val="both"/>
              <w:rPr>
                <w:rFonts w:cstheme="minorHAnsi"/>
                <w:sz w:val="20"/>
                <w:szCs w:val="20"/>
              </w:rPr>
            </w:pPr>
            <w:r w:rsidRPr="00C45010">
              <w:rPr>
                <w:rFonts w:cstheme="minorHAnsi"/>
                <w:sz w:val="20"/>
                <w:szCs w:val="20"/>
              </w:rPr>
              <w:t xml:space="preserve">Poręcze i balustrady, </w:t>
            </w:r>
            <w:r w:rsidR="00EC55BC" w:rsidRPr="00C45010">
              <w:rPr>
                <w:rFonts w:cstheme="minorHAnsi"/>
                <w:sz w:val="20"/>
                <w:szCs w:val="20"/>
              </w:rPr>
              <w:t>barierki</w:t>
            </w:r>
            <w:r w:rsidRPr="00C45010">
              <w:rPr>
                <w:rFonts w:cstheme="minorHAnsi"/>
                <w:sz w:val="20"/>
                <w:szCs w:val="20"/>
              </w:rPr>
              <w:t>, uchwyty, platformy robocze, drabinki, wyłazy, itp.</w:t>
            </w:r>
          </w:p>
        </w:tc>
        <w:tc>
          <w:tcPr>
            <w:tcW w:w="1176" w:type="dxa"/>
            <w:noWrap/>
            <w:vAlign w:val="center"/>
            <w:hideMark/>
          </w:tcPr>
          <w:p w14:paraId="6347D59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F772B68" w14:textId="77777777" w:rsidTr="009551B5">
        <w:trPr>
          <w:trHeight w:val="2266"/>
        </w:trPr>
        <w:tc>
          <w:tcPr>
            <w:tcW w:w="1838" w:type="dxa"/>
            <w:vMerge w:val="restart"/>
            <w:vAlign w:val="center"/>
            <w:hideMark/>
          </w:tcPr>
          <w:p w14:paraId="2C4AD48C" w14:textId="77777777" w:rsidR="008B4330" w:rsidRPr="00C45010" w:rsidRDefault="008B4330" w:rsidP="009551B5">
            <w:pPr>
              <w:jc w:val="both"/>
              <w:rPr>
                <w:rFonts w:cstheme="minorHAnsi"/>
                <w:sz w:val="20"/>
                <w:szCs w:val="20"/>
              </w:rPr>
            </w:pPr>
            <w:r w:rsidRPr="00C45010">
              <w:rPr>
                <w:rFonts w:cstheme="minorHAnsi"/>
                <w:sz w:val="20"/>
                <w:szCs w:val="20"/>
              </w:rPr>
              <w:t>MEP</w:t>
            </w:r>
          </w:p>
        </w:tc>
        <w:tc>
          <w:tcPr>
            <w:tcW w:w="1408" w:type="dxa"/>
            <w:noWrap/>
            <w:vAlign w:val="center"/>
            <w:hideMark/>
          </w:tcPr>
          <w:p w14:paraId="4DC8CB83" w14:textId="77777777" w:rsidR="008B4330" w:rsidRPr="00C45010" w:rsidRDefault="008B4330" w:rsidP="009551B5">
            <w:pPr>
              <w:jc w:val="both"/>
              <w:rPr>
                <w:rFonts w:cstheme="minorHAnsi"/>
                <w:sz w:val="20"/>
                <w:szCs w:val="20"/>
              </w:rPr>
            </w:pPr>
            <w:r w:rsidRPr="00C45010">
              <w:rPr>
                <w:rFonts w:cstheme="minorHAnsi"/>
                <w:sz w:val="20"/>
                <w:szCs w:val="20"/>
              </w:rPr>
              <w:t>15.3.1</w:t>
            </w:r>
          </w:p>
        </w:tc>
        <w:tc>
          <w:tcPr>
            <w:tcW w:w="4640" w:type="dxa"/>
            <w:vAlign w:val="center"/>
            <w:hideMark/>
          </w:tcPr>
          <w:p w14:paraId="2B343376" w14:textId="77777777" w:rsidR="008B4330" w:rsidRPr="00C45010" w:rsidRDefault="008B4330" w:rsidP="009551B5">
            <w:pPr>
              <w:jc w:val="both"/>
              <w:rPr>
                <w:rFonts w:cstheme="minorHAnsi"/>
                <w:sz w:val="20"/>
                <w:szCs w:val="20"/>
              </w:rPr>
            </w:pPr>
            <w:r w:rsidRPr="00C45010">
              <w:rPr>
                <w:rFonts w:cstheme="minorHAnsi"/>
                <w:sz w:val="20"/>
                <w:szCs w:val="20"/>
              </w:rPr>
              <w:t xml:space="preserve">Urządzenia MEP(A: poprzez urządzenia MEP rozumie się centrale wentylacyjne, wentylatory, </w:t>
            </w:r>
            <w:proofErr w:type="spellStart"/>
            <w:r w:rsidRPr="00C45010">
              <w:rPr>
                <w:rFonts w:cstheme="minorHAnsi"/>
                <w:sz w:val="20"/>
                <w:szCs w:val="20"/>
              </w:rPr>
              <w:t>klimakonwektory</w:t>
            </w:r>
            <w:proofErr w:type="spellEnd"/>
            <w:r w:rsidRPr="00C45010">
              <w:rPr>
                <w:rFonts w:cstheme="minorHAnsi"/>
                <w:sz w:val="20"/>
                <w:szCs w:val="20"/>
              </w:rPr>
              <w:t xml:space="preserve"> i klimatyzatory, urządzenia grzewcze, grzewczo-wentylacyjne, chłodnicze, </w:t>
            </w:r>
            <w:proofErr w:type="spellStart"/>
            <w:r w:rsidRPr="00C45010">
              <w:rPr>
                <w:rFonts w:cstheme="minorHAnsi"/>
                <w:sz w:val="20"/>
                <w:szCs w:val="20"/>
              </w:rPr>
              <w:t>roofventy</w:t>
            </w:r>
            <w:proofErr w:type="spellEnd"/>
            <w:r w:rsidRPr="00C45010">
              <w:rPr>
                <w:rFonts w:cstheme="minorHAnsi"/>
                <w:sz w:val="20"/>
                <w:szCs w:val="20"/>
              </w:rPr>
              <w:t>, pompy oraz źródła ciepła i chłodu takie jak np. kotły gazowe, agregaty wody lodowej, wieże chłodnicze oraz odbiorniki ciepła / chłodu - np. grzejniki. Także urządzenia do regulacji hydraulicznej oraz rozdziela itp.)</w:t>
            </w:r>
          </w:p>
        </w:tc>
        <w:tc>
          <w:tcPr>
            <w:tcW w:w="1176" w:type="dxa"/>
            <w:noWrap/>
            <w:vAlign w:val="center"/>
            <w:hideMark/>
          </w:tcPr>
          <w:p w14:paraId="0CA70BAA" w14:textId="77777777" w:rsidR="008B4330" w:rsidRPr="00C45010" w:rsidRDefault="008B4330" w:rsidP="009551B5">
            <w:pPr>
              <w:jc w:val="both"/>
              <w:rPr>
                <w:rFonts w:cstheme="minorHAnsi"/>
                <w:sz w:val="20"/>
                <w:szCs w:val="20"/>
              </w:rPr>
            </w:pPr>
            <w:r w:rsidRPr="00C45010">
              <w:rPr>
                <w:rFonts w:cstheme="minorHAnsi"/>
                <w:sz w:val="20"/>
                <w:szCs w:val="20"/>
              </w:rPr>
              <w:t>5</w:t>
            </w:r>
          </w:p>
        </w:tc>
      </w:tr>
      <w:tr w:rsidR="008B4330" w:rsidRPr="001556D4" w14:paraId="16DB68C9" w14:textId="77777777" w:rsidTr="009551B5">
        <w:trPr>
          <w:trHeight w:val="288"/>
        </w:trPr>
        <w:tc>
          <w:tcPr>
            <w:tcW w:w="1838" w:type="dxa"/>
            <w:vMerge/>
            <w:vAlign w:val="center"/>
            <w:hideMark/>
          </w:tcPr>
          <w:p w14:paraId="19C92CE5" w14:textId="77777777" w:rsidR="008B4330" w:rsidRPr="00C45010" w:rsidRDefault="008B4330" w:rsidP="009551B5">
            <w:pPr>
              <w:jc w:val="both"/>
              <w:rPr>
                <w:rFonts w:cstheme="minorHAnsi"/>
                <w:sz w:val="20"/>
                <w:szCs w:val="20"/>
              </w:rPr>
            </w:pPr>
          </w:p>
        </w:tc>
        <w:tc>
          <w:tcPr>
            <w:tcW w:w="1408" w:type="dxa"/>
            <w:noWrap/>
            <w:vAlign w:val="center"/>
            <w:hideMark/>
          </w:tcPr>
          <w:p w14:paraId="55CC0743" w14:textId="77777777" w:rsidR="008B4330" w:rsidRPr="00C45010" w:rsidRDefault="008B4330" w:rsidP="009551B5">
            <w:pPr>
              <w:jc w:val="both"/>
              <w:rPr>
                <w:rFonts w:cstheme="minorHAnsi"/>
                <w:sz w:val="20"/>
                <w:szCs w:val="20"/>
              </w:rPr>
            </w:pPr>
            <w:r w:rsidRPr="00C45010">
              <w:rPr>
                <w:rFonts w:cstheme="minorHAnsi"/>
                <w:sz w:val="20"/>
                <w:szCs w:val="20"/>
              </w:rPr>
              <w:t>15.3.2</w:t>
            </w:r>
          </w:p>
        </w:tc>
        <w:tc>
          <w:tcPr>
            <w:tcW w:w="4640" w:type="dxa"/>
            <w:vAlign w:val="center"/>
            <w:hideMark/>
          </w:tcPr>
          <w:p w14:paraId="0F3F666A" w14:textId="77777777" w:rsidR="008B4330" w:rsidRPr="00C45010" w:rsidRDefault="008B4330" w:rsidP="009551B5">
            <w:pPr>
              <w:jc w:val="both"/>
              <w:rPr>
                <w:rFonts w:cstheme="minorHAnsi"/>
                <w:sz w:val="20"/>
                <w:szCs w:val="20"/>
              </w:rPr>
            </w:pPr>
            <w:r w:rsidRPr="00C45010">
              <w:rPr>
                <w:rFonts w:cstheme="minorHAnsi"/>
                <w:sz w:val="20"/>
                <w:szCs w:val="20"/>
              </w:rPr>
              <w:t>Kanały wentylacyjne</w:t>
            </w:r>
          </w:p>
        </w:tc>
        <w:tc>
          <w:tcPr>
            <w:tcW w:w="1176" w:type="dxa"/>
            <w:noWrap/>
            <w:vAlign w:val="center"/>
            <w:hideMark/>
          </w:tcPr>
          <w:p w14:paraId="0E48B884"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30D649F5" w14:textId="77777777" w:rsidTr="009551B5">
        <w:trPr>
          <w:trHeight w:val="288"/>
        </w:trPr>
        <w:tc>
          <w:tcPr>
            <w:tcW w:w="1838" w:type="dxa"/>
            <w:vMerge/>
            <w:vAlign w:val="center"/>
            <w:hideMark/>
          </w:tcPr>
          <w:p w14:paraId="7A4FAFC6" w14:textId="77777777" w:rsidR="008B4330" w:rsidRPr="00C45010" w:rsidRDefault="008B4330" w:rsidP="009551B5">
            <w:pPr>
              <w:jc w:val="both"/>
              <w:rPr>
                <w:rFonts w:cstheme="minorHAnsi"/>
                <w:sz w:val="20"/>
                <w:szCs w:val="20"/>
              </w:rPr>
            </w:pPr>
          </w:p>
        </w:tc>
        <w:tc>
          <w:tcPr>
            <w:tcW w:w="1408" w:type="dxa"/>
            <w:noWrap/>
            <w:vAlign w:val="center"/>
            <w:hideMark/>
          </w:tcPr>
          <w:p w14:paraId="5E172714" w14:textId="77777777" w:rsidR="008B4330" w:rsidRPr="00C45010" w:rsidRDefault="008B4330" w:rsidP="009551B5">
            <w:pPr>
              <w:jc w:val="both"/>
              <w:rPr>
                <w:rFonts w:cstheme="minorHAnsi"/>
                <w:sz w:val="20"/>
                <w:szCs w:val="20"/>
              </w:rPr>
            </w:pPr>
            <w:r w:rsidRPr="00C45010">
              <w:rPr>
                <w:rFonts w:cstheme="minorHAnsi"/>
                <w:sz w:val="20"/>
                <w:szCs w:val="20"/>
              </w:rPr>
              <w:t>15.3.3</w:t>
            </w:r>
          </w:p>
        </w:tc>
        <w:tc>
          <w:tcPr>
            <w:tcW w:w="4640" w:type="dxa"/>
            <w:vAlign w:val="center"/>
            <w:hideMark/>
          </w:tcPr>
          <w:p w14:paraId="394316B0" w14:textId="77777777" w:rsidR="008B4330" w:rsidRPr="00C45010" w:rsidRDefault="008B4330" w:rsidP="009551B5">
            <w:pPr>
              <w:jc w:val="both"/>
              <w:rPr>
                <w:rFonts w:cstheme="minorHAnsi"/>
                <w:sz w:val="20"/>
                <w:szCs w:val="20"/>
              </w:rPr>
            </w:pPr>
            <w:r w:rsidRPr="00C45010">
              <w:rPr>
                <w:rFonts w:cstheme="minorHAnsi"/>
                <w:sz w:val="20"/>
                <w:szCs w:val="20"/>
              </w:rPr>
              <w:t>Przewody rurowe</w:t>
            </w:r>
          </w:p>
        </w:tc>
        <w:tc>
          <w:tcPr>
            <w:tcW w:w="1176" w:type="dxa"/>
            <w:noWrap/>
            <w:vAlign w:val="center"/>
            <w:hideMark/>
          </w:tcPr>
          <w:p w14:paraId="5DCA3168"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52635D8D" w14:textId="77777777" w:rsidTr="009551B5">
        <w:trPr>
          <w:trHeight w:val="288"/>
        </w:trPr>
        <w:tc>
          <w:tcPr>
            <w:tcW w:w="1838" w:type="dxa"/>
            <w:vMerge/>
            <w:vAlign w:val="center"/>
            <w:hideMark/>
          </w:tcPr>
          <w:p w14:paraId="27E01A6A" w14:textId="77777777" w:rsidR="008B4330" w:rsidRPr="00C45010" w:rsidRDefault="008B4330" w:rsidP="009551B5">
            <w:pPr>
              <w:jc w:val="both"/>
              <w:rPr>
                <w:rFonts w:cstheme="minorHAnsi"/>
                <w:sz w:val="20"/>
                <w:szCs w:val="20"/>
              </w:rPr>
            </w:pPr>
          </w:p>
        </w:tc>
        <w:tc>
          <w:tcPr>
            <w:tcW w:w="1408" w:type="dxa"/>
            <w:noWrap/>
            <w:vAlign w:val="center"/>
            <w:hideMark/>
          </w:tcPr>
          <w:p w14:paraId="5B622940" w14:textId="77777777" w:rsidR="008B4330" w:rsidRPr="00C45010" w:rsidRDefault="008B4330" w:rsidP="009551B5">
            <w:pPr>
              <w:jc w:val="both"/>
              <w:rPr>
                <w:rFonts w:cstheme="minorHAnsi"/>
                <w:sz w:val="20"/>
                <w:szCs w:val="20"/>
              </w:rPr>
            </w:pPr>
            <w:r w:rsidRPr="00C45010">
              <w:rPr>
                <w:rFonts w:cstheme="minorHAnsi"/>
                <w:sz w:val="20"/>
                <w:szCs w:val="20"/>
              </w:rPr>
              <w:t>15.3.4</w:t>
            </w:r>
          </w:p>
        </w:tc>
        <w:tc>
          <w:tcPr>
            <w:tcW w:w="4640" w:type="dxa"/>
            <w:vAlign w:val="center"/>
            <w:hideMark/>
          </w:tcPr>
          <w:p w14:paraId="5FD566CC" w14:textId="77777777" w:rsidR="008B4330" w:rsidRPr="00C45010" w:rsidRDefault="008B4330" w:rsidP="009551B5">
            <w:pPr>
              <w:jc w:val="both"/>
              <w:rPr>
                <w:rFonts w:cstheme="minorHAnsi"/>
                <w:sz w:val="20"/>
                <w:szCs w:val="20"/>
              </w:rPr>
            </w:pPr>
            <w:r w:rsidRPr="00C45010">
              <w:rPr>
                <w:rFonts w:cstheme="minorHAnsi"/>
                <w:sz w:val="20"/>
                <w:szCs w:val="20"/>
              </w:rPr>
              <w:t>Koryta kablowe</w:t>
            </w:r>
          </w:p>
        </w:tc>
        <w:tc>
          <w:tcPr>
            <w:tcW w:w="1176" w:type="dxa"/>
            <w:noWrap/>
            <w:vAlign w:val="center"/>
            <w:hideMark/>
          </w:tcPr>
          <w:p w14:paraId="18D58531" w14:textId="77777777" w:rsidR="008B4330" w:rsidRPr="00C45010" w:rsidRDefault="00816389" w:rsidP="009551B5">
            <w:pPr>
              <w:jc w:val="both"/>
              <w:rPr>
                <w:rFonts w:cstheme="minorHAnsi"/>
                <w:sz w:val="20"/>
                <w:szCs w:val="20"/>
              </w:rPr>
            </w:pPr>
            <w:r w:rsidRPr="00C45010">
              <w:rPr>
                <w:rFonts w:cstheme="minorHAnsi"/>
                <w:sz w:val="20"/>
                <w:szCs w:val="20"/>
              </w:rPr>
              <w:t>4</w:t>
            </w:r>
          </w:p>
        </w:tc>
      </w:tr>
      <w:tr w:rsidR="008B4330" w:rsidRPr="001556D4" w14:paraId="292BD804" w14:textId="77777777" w:rsidTr="009551B5">
        <w:trPr>
          <w:trHeight w:val="288"/>
        </w:trPr>
        <w:tc>
          <w:tcPr>
            <w:tcW w:w="1838" w:type="dxa"/>
            <w:vMerge/>
            <w:vAlign w:val="center"/>
            <w:hideMark/>
          </w:tcPr>
          <w:p w14:paraId="4908BF44" w14:textId="77777777" w:rsidR="008B4330" w:rsidRPr="00C45010" w:rsidRDefault="008B4330" w:rsidP="009551B5">
            <w:pPr>
              <w:jc w:val="both"/>
              <w:rPr>
                <w:rFonts w:cstheme="minorHAnsi"/>
                <w:sz w:val="20"/>
                <w:szCs w:val="20"/>
              </w:rPr>
            </w:pPr>
          </w:p>
        </w:tc>
        <w:tc>
          <w:tcPr>
            <w:tcW w:w="1408" w:type="dxa"/>
            <w:noWrap/>
            <w:vAlign w:val="center"/>
            <w:hideMark/>
          </w:tcPr>
          <w:p w14:paraId="6F9E73C2" w14:textId="77777777" w:rsidR="008B4330" w:rsidRPr="00C45010" w:rsidRDefault="008B4330" w:rsidP="009551B5">
            <w:pPr>
              <w:jc w:val="both"/>
              <w:rPr>
                <w:rFonts w:cstheme="minorHAnsi"/>
                <w:sz w:val="20"/>
                <w:szCs w:val="20"/>
              </w:rPr>
            </w:pPr>
            <w:r w:rsidRPr="00C45010">
              <w:rPr>
                <w:rFonts w:cstheme="minorHAnsi"/>
                <w:sz w:val="20"/>
                <w:szCs w:val="20"/>
              </w:rPr>
              <w:t>15.3.5</w:t>
            </w:r>
          </w:p>
        </w:tc>
        <w:tc>
          <w:tcPr>
            <w:tcW w:w="4640" w:type="dxa"/>
            <w:vAlign w:val="center"/>
            <w:hideMark/>
          </w:tcPr>
          <w:p w14:paraId="2CCBD46F" w14:textId="77777777" w:rsidR="008B4330" w:rsidRPr="00C45010" w:rsidRDefault="008B4330" w:rsidP="009551B5">
            <w:pPr>
              <w:jc w:val="both"/>
              <w:rPr>
                <w:rFonts w:cstheme="minorHAnsi"/>
                <w:sz w:val="20"/>
                <w:szCs w:val="20"/>
              </w:rPr>
            </w:pPr>
            <w:r w:rsidRPr="00C45010">
              <w:rPr>
                <w:rFonts w:cstheme="minorHAnsi"/>
                <w:sz w:val="20"/>
                <w:szCs w:val="20"/>
              </w:rPr>
              <w:t>Akcesoria wentylacyjne</w:t>
            </w:r>
          </w:p>
        </w:tc>
        <w:tc>
          <w:tcPr>
            <w:tcW w:w="1176" w:type="dxa"/>
            <w:noWrap/>
            <w:vAlign w:val="center"/>
            <w:hideMark/>
          </w:tcPr>
          <w:p w14:paraId="22A1830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8A13238" w14:textId="77777777" w:rsidTr="009551B5">
        <w:trPr>
          <w:trHeight w:val="288"/>
        </w:trPr>
        <w:tc>
          <w:tcPr>
            <w:tcW w:w="1838" w:type="dxa"/>
            <w:vMerge/>
            <w:vAlign w:val="center"/>
            <w:hideMark/>
          </w:tcPr>
          <w:p w14:paraId="120AE7B3" w14:textId="77777777" w:rsidR="008B4330" w:rsidRPr="00C45010" w:rsidRDefault="008B4330" w:rsidP="009551B5">
            <w:pPr>
              <w:jc w:val="both"/>
              <w:rPr>
                <w:rFonts w:cstheme="minorHAnsi"/>
                <w:sz w:val="20"/>
                <w:szCs w:val="20"/>
              </w:rPr>
            </w:pPr>
          </w:p>
        </w:tc>
        <w:tc>
          <w:tcPr>
            <w:tcW w:w="1408" w:type="dxa"/>
            <w:noWrap/>
            <w:vAlign w:val="center"/>
            <w:hideMark/>
          </w:tcPr>
          <w:p w14:paraId="47677420" w14:textId="77777777" w:rsidR="008B4330" w:rsidRPr="00C45010" w:rsidRDefault="008B4330" w:rsidP="009551B5">
            <w:pPr>
              <w:jc w:val="both"/>
              <w:rPr>
                <w:rFonts w:cstheme="minorHAnsi"/>
                <w:sz w:val="20"/>
                <w:szCs w:val="20"/>
              </w:rPr>
            </w:pPr>
            <w:r w:rsidRPr="00C45010">
              <w:rPr>
                <w:rFonts w:cstheme="minorHAnsi"/>
                <w:sz w:val="20"/>
                <w:szCs w:val="20"/>
              </w:rPr>
              <w:t>15.3.6</w:t>
            </w:r>
          </w:p>
        </w:tc>
        <w:tc>
          <w:tcPr>
            <w:tcW w:w="4640" w:type="dxa"/>
            <w:vAlign w:val="center"/>
            <w:hideMark/>
          </w:tcPr>
          <w:p w14:paraId="66DECF02" w14:textId="77777777" w:rsidR="008B4330" w:rsidRPr="00C45010" w:rsidRDefault="008B4330" w:rsidP="009551B5">
            <w:pPr>
              <w:jc w:val="both"/>
              <w:rPr>
                <w:rFonts w:cstheme="minorHAnsi"/>
                <w:sz w:val="20"/>
                <w:szCs w:val="20"/>
              </w:rPr>
            </w:pPr>
            <w:r w:rsidRPr="00C45010">
              <w:rPr>
                <w:rFonts w:cstheme="minorHAnsi"/>
                <w:sz w:val="20"/>
                <w:szCs w:val="20"/>
              </w:rPr>
              <w:t>Zakończenia instalacji wentylacyjnej</w:t>
            </w:r>
          </w:p>
        </w:tc>
        <w:tc>
          <w:tcPr>
            <w:tcW w:w="1176" w:type="dxa"/>
            <w:noWrap/>
            <w:vAlign w:val="center"/>
            <w:hideMark/>
          </w:tcPr>
          <w:p w14:paraId="0CB8625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B0D35D" w14:textId="77777777" w:rsidTr="009551B5">
        <w:trPr>
          <w:trHeight w:val="288"/>
        </w:trPr>
        <w:tc>
          <w:tcPr>
            <w:tcW w:w="1838" w:type="dxa"/>
            <w:vMerge/>
            <w:vAlign w:val="center"/>
            <w:hideMark/>
          </w:tcPr>
          <w:p w14:paraId="7B1051ED" w14:textId="77777777" w:rsidR="008B4330" w:rsidRPr="00C45010" w:rsidRDefault="008B4330" w:rsidP="009551B5">
            <w:pPr>
              <w:jc w:val="both"/>
              <w:rPr>
                <w:rFonts w:cstheme="minorHAnsi"/>
                <w:sz w:val="20"/>
                <w:szCs w:val="20"/>
              </w:rPr>
            </w:pPr>
          </w:p>
        </w:tc>
        <w:tc>
          <w:tcPr>
            <w:tcW w:w="1408" w:type="dxa"/>
            <w:noWrap/>
            <w:vAlign w:val="center"/>
            <w:hideMark/>
          </w:tcPr>
          <w:p w14:paraId="3C23EB28" w14:textId="77777777" w:rsidR="008B4330" w:rsidRPr="00C45010" w:rsidRDefault="008B4330" w:rsidP="009551B5">
            <w:pPr>
              <w:jc w:val="both"/>
              <w:rPr>
                <w:rFonts w:cstheme="minorHAnsi"/>
                <w:sz w:val="20"/>
                <w:szCs w:val="20"/>
              </w:rPr>
            </w:pPr>
            <w:r w:rsidRPr="00C45010">
              <w:rPr>
                <w:rFonts w:cstheme="minorHAnsi"/>
                <w:sz w:val="20"/>
                <w:szCs w:val="20"/>
              </w:rPr>
              <w:t>15.3.7</w:t>
            </w:r>
          </w:p>
        </w:tc>
        <w:tc>
          <w:tcPr>
            <w:tcW w:w="4640" w:type="dxa"/>
            <w:vAlign w:val="center"/>
            <w:hideMark/>
          </w:tcPr>
          <w:p w14:paraId="49013353" w14:textId="77777777" w:rsidR="008B4330" w:rsidRPr="00C45010" w:rsidRDefault="008B4330" w:rsidP="009551B5">
            <w:pPr>
              <w:jc w:val="both"/>
              <w:rPr>
                <w:rFonts w:cstheme="minorHAnsi"/>
                <w:sz w:val="20"/>
                <w:szCs w:val="20"/>
              </w:rPr>
            </w:pPr>
            <w:r w:rsidRPr="00C45010">
              <w:rPr>
                <w:rFonts w:cstheme="minorHAnsi"/>
                <w:sz w:val="20"/>
                <w:szCs w:val="20"/>
              </w:rPr>
              <w:t>Armatura rurowa</w:t>
            </w:r>
          </w:p>
        </w:tc>
        <w:tc>
          <w:tcPr>
            <w:tcW w:w="1176" w:type="dxa"/>
            <w:noWrap/>
            <w:vAlign w:val="center"/>
            <w:hideMark/>
          </w:tcPr>
          <w:p w14:paraId="4E1AD02B"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4EEA2FC2" w14:textId="77777777" w:rsidTr="009551B5">
        <w:trPr>
          <w:trHeight w:val="576"/>
        </w:trPr>
        <w:tc>
          <w:tcPr>
            <w:tcW w:w="1838" w:type="dxa"/>
            <w:vAlign w:val="center"/>
            <w:hideMark/>
          </w:tcPr>
          <w:p w14:paraId="1BA99D82" w14:textId="77777777" w:rsidR="008B4330" w:rsidRPr="00C45010" w:rsidRDefault="008B4330" w:rsidP="009551B5">
            <w:pPr>
              <w:jc w:val="both"/>
              <w:rPr>
                <w:rFonts w:cstheme="minorHAnsi"/>
                <w:sz w:val="20"/>
                <w:szCs w:val="20"/>
              </w:rPr>
            </w:pPr>
            <w:r w:rsidRPr="00C45010">
              <w:rPr>
                <w:rFonts w:cstheme="minorHAnsi"/>
                <w:sz w:val="20"/>
                <w:szCs w:val="20"/>
              </w:rPr>
              <w:t>Fit-Out</w:t>
            </w:r>
          </w:p>
        </w:tc>
        <w:tc>
          <w:tcPr>
            <w:tcW w:w="1408" w:type="dxa"/>
            <w:noWrap/>
            <w:vAlign w:val="center"/>
            <w:hideMark/>
          </w:tcPr>
          <w:p w14:paraId="550C4E7B" w14:textId="77777777" w:rsidR="008B4330" w:rsidRPr="00C45010" w:rsidRDefault="008B4330" w:rsidP="009551B5">
            <w:pPr>
              <w:jc w:val="both"/>
              <w:rPr>
                <w:rFonts w:cstheme="minorHAnsi"/>
                <w:sz w:val="20"/>
                <w:szCs w:val="20"/>
              </w:rPr>
            </w:pPr>
            <w:r w:rsidRPr="00C45010">
              <w:rPr>
                <w:rFonts w:cstheme="minorHAnsi"/>
                <w:sz w:val="20"/>
                <w:szCs w:val="20"/>
              </w:rPr>
              <w:t>15.4.1</w:t>
            </w:r>
          </w:p>
        </w:tc>
        <w:tc>
          <w:tcPr>
            <w:tcW w:w="4640" w:type="dxa"/>
            <w:vAlign w:val="center"/>
            <w:hideMark/>
          </w:tcPr>
          <w:p w14:paraId="542B9EBF" w14:textId="77777777" w:rsidR="008B4330" w:rsidRPr="00C45010" w:rsidRDefault="008B4330" w:rsidP="009551B5">
            <w:pPr>
              <w:jc w:val="both"/>
              <w:rPr>
                <w:rFonts w:cstheme="minorHAnsi"/>
                <w:sz w:val="20"/>
                <w:szCs w:val="20"/>
              </w:rPr>
            </w:pPr>
            <w:r w:rsidRPr="00C45010">
              <w:rPr>
                <w:rFonts w:cstheme="minorHAnsi"/>
                <w:sz w:val="20"/>
                <w:szCs w:val="20"/>
              </w:rPr>
              <w:t>Elementy ruchome wyposażenia (obejmuje wyposażenie biurowe, kuchenne, łazienkowe</w:t>
            </w:r>
          </w:p>
        </w:tc>
        <w:tc>
          <w:tcPr>
            <w:tcW w:w="1176" w:type="dxa"/>
            <w:noWrap/>
            <w:vAlign w:val="center"/>
            <w:hideMark/>
          </w:tcPr>
          <w:p w14:paraId="2875EBF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9E8F2B" w14:textId="77777777" w:rsidTr="009551B5">
        <w:trPr>
          <w:trHeight w:val="576"/>
        </w:trPr>
        <w:tc>
          <w:tcPr>
            <w:tcW w:w="1838" w:type="dxa"/>
            <w:vMerge w:val="restart"/>
            <w:vAlign w:val="center"/>
            <w:hideMark/>
          </w:tcPr>
          <w:p w14:paraId="0936F4D4" w14:textId="77777777" w:rsidR="008B4330" w:rsidRPr="00C45010" w:rsidRDefault="008B4330" w:rsidP="009551B5">
            <w:pPr>
              <w:jc w:val="both"/>
              <w:rPr>
                <w:rFonts w:cstheme="minorHAnsi"/>
                <w:sz w:val="20"/>
                <w:szCs w:val="20"/>
              </w:rPr>
            </w:pPr>
            <w:r w:rsidRPr="00C45010">
              <w:rPr>
                <w:rFonts w:cstheme="minorHAnsi"/>
                <w:sz w:val="20"/>
                <w:szCs w:val="20"/>
              </w:rPr>
              <w:t>Zagospodarowanie terenu</w:t>
            </w:r>
            <w:r w:rsidR="008A4D8A">
              <w:rPr>
                <w:rFonts w:cstheme="minorHAnsi"/>
                <w:sz w:val="20"/>
                <w:szCs w:val="20"/>
              </w:rPr>
              <w:t xml:space="preserve"> </w:t>
            </w:r>
            <w:r w:rsidRPr="00C45010">
              <w:rPr>
                <w:rFonts w:cstheme="minorHAnsi"/>
                <w:sz w:val="20"/>
                <w:szCs w:val="20"/>
              </w:rPr>
              <w:t>(w tym istniejące obiekty oraz uzbrojenie terenu)</w:t>
            </w:r>
          </w:p>
        </w:tc>
        <w:tc>
          <w:tcPr>
            <w:tcW w:w="1408" w:type="dxa"/>
            <w:noWrap/>
            <w:vAlign w:val="center"/>
            <w:hideMark/>
          </w:tcPr>
          <w:p w14:paraId="1C5B2A35" w14:textId="77777777" w:rsidR="008B4330" w:rsidRPr="00C45010" w:rsidRDefault="008B4330" w:rsidP="009551B5">
            <w:pPr>
              <w:jc w:val="both"/>
              <w:rPr>
                <w:rFonts w:cstheme="minorHAnsi"/>
                <w:sz w:val="20"/>
                <w:szCs w:val="20"/>
              </w:rPr>
            </w:pPr>
            <w:r w:rsidRPr="00C45010">
              <w:rPr>
                <w:rFonts w:cstheme="minorHAnsi"/>
                <w:sz w:val="20"/>
                <w:szCs w:val="20"/>
              </w:rPr>
              <w:t>15.4.2</w:t>
            </w:r>
          </w:p>
        </w:tc>
        <w:tc>
          <w:tcPr>
            <w:tcW w:w="4640" w:type="dxa"/>
            <w:vAlign w:val="center"/>
            <w:hideMark/>
          </w:tcPr>
          <w:p w14:paraId="706EE7C7" w14:textId="77777777" w:rsidR="008B4330" w:rsidRPr="00C45010" w:rsidRDefault="008B4330" w:rsidP="009551B5">
            <w:pPr>
              <w:jc w:val="both"/>
              <w:rPr>
                <w:rFonts w:cstheme="minorHAnsi"/>
                <w:sz w:val="20"/>
                <w:szCs w:val="20"/>
              </w:rPr>
            </w:pPr>
            <w:r w:rsidRPr="00C45010">
              <w:rPr>
                <w:rFonts w:cstheme="minorHAnsi"/>
                <w:sz w:val="20"/>
                <w:szCs w:val="20"/>
              </w:rPr>
              <w:t>Teren</w:t>
            </w:r>
            <w:r w:rsidR="009551B5">
              <w:rPr>
                <w:rFonts w:cstheme="minorHAnsi"/>
                <w:sz w:val="20"/>
                <w:szCs w:val="20"/>
              </w:rPr>
              <w:t xml:space="preserve"> </w:t>
            </w:r>
            <w:r w:rsidRPr="00C45010">
              <w:rPr>
                <w:rFonts w:cstheme="minorHAnsi"/>
                <w:sz w:val="20"/>
                <w:szCs w:val="20"/>
              </w:rPr>
              <w:t>(dotyczy ukształtowania terenu istniejącego oraz projektowanego)</w:t>
            </w:r>
          </w:p>
        </w:tc>
        <w:tc>
          <w:tcPr>
            <w:tcW w:w="1176" w:type="dxa"/>
            <w:noWrap/>
            <w:vAlign w:val="center"/>
            <w:hideMark/>
          </w:tcPr>
          <w:p w14:paraId="69BEA3C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379844AC" w14:textId="77777777" w:rsidTr="009551B5">
        <w:trPr>
          <w:trHeight w:val="288"/>
        </w:trPr>
        <w:tc>
          <w:tcPr>
            <w:tcW w:w="1838" w:type="dxa"/>
            <w:vMerge/>
            <w:vAlign w:val="center"/>
            <w:hideMark/>
          </w:tcPr>
          <w:p w14:paraId="4AE73817" w14:textId="77777777" w:rsidR="008B4330" w:rsidRPr="00C45010" w:rsidRDefault="008B4330" w:rsidP="009551B5">
            <w:pPr>
              <w:jc w:val="both"/>
              <w:rPr>
                <w:rFonts w:cstheme="minorHAnsi"/>
                <w:sz w:val="20"/>
                <w:szCs w:val="20"/>
              </w:rPr>
            </w:pPr>
          </w:p>
        </w:tc>
        <w:tc>
          <w:tcPr>
            <w:tcW w:w="1408" w:type="dxa"/>
            <w:noWrap/>
            <w:vAlign w:val="center"/>
            <w:hideMark/>
          </w:tcPr>
          <w:p w14:paraId="235FB189" w14:textId="77777777" w:rsidR="008B4330" w:rsidRPr="00C45010" w:rsidRDefault="008B4330" w:rsidP="009551B5">
            <w:pPr>
              <w:jc w:val="both"/>
              <w:rPr>
                <w:rFonts w:cstheme="minorHAnsi"/>
                <w:sz w:val="20"/>
                <w:szCs w:val="20"/>
              </w:rPr>
            </w:pPr>
            <w:r w:rsidRPr="00C45010">
              <w:rPr>
                <w:rFonts w:cstheme="minorHAnsi"/>
                <w:sz w:val="20"/>
                <w:szCs w:val="20"/>
              </w:rPr>
              <w:t>15.4.3</w:t>
            </w:r>
          </w:p>
        </w:tc>
        <w:tc>
          <w:tcPr>
            <w:tcW w:w="4640" w:type="dxa"/>
            <w:vAlign w:val="center"/>
            <w:hideMark/>
          </w:tcPr>
          <w:p w14:paraId="292A8CD1" w14:textId="77777777" w:rsidR="008B4330" w:rsidRPr="00C45010" w:rsidRDefault="008B4330" w:rsidP="009551B5">
            <w:pPr>
              <w:jc w:val="both"/>
              <w:rPr>
                <w:rFonts w:cstheme="minorHAnsi"/>
                <w:sz w:val="20"/>
                <w:szCs w:val="20"/>
              </w:rPr>
            </w:pPr>
            <w:r w:rsidRPr="00C45010">
              <w:rPr>
                <w:rFonts w:cstheme="minorHAnsi"/>
                <w:sz w:val="20"/>
                <w:szCs w:val="20"/>
              </w:rPr>
              <w:t>Drogi, parkingi i terenu zielone</w:t>
            </w:r>
          </w:p>
        </w:tc>
        <w:tc>
          <w:tcPr>
            <w:tcW w:w="1176" w:type="dxa"/>
            <w:noWrap/>
            <w:vAlign w:val="center"/>
            <w:hideMark/>
          </w:tcPr>
          <w:p w14:paraId="606902A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3B7DFC0" w14:textId="77777777" w:rsidTr="009551B5">
        <w:trPr>
          <w:trHeight w:val="288"/>
        </w:trPr>
        <w:tc>
          <w:tcPr>
            <w:tcW w:w="1838" w:type="dxa"/>
            <w:vMerge/>
            <w:vAlign w:val="center"/>
            <w:hideMark/>
          </w:tcPr>
          <w:p w14:paraId="678F3933" w14:textId="77777777" w:rsidR="008B4330" w:rsidRPr="00C45010" w:rsidRDefault="008B4330" w:rsidP="009551B5">
            <w:pPr>
              <w:jc w:val="both"/>
              <w:rPr>
                <w:rFonts w:cstheme="minorHAnsi"/>
                <w:sz w:val="20"/>
                <w:szCs w:val="20"/>
              </w:rPr>
            </w:pPr>
          </w:p>
        </w:tc>
        <w:tc>
          <w:tcPr>
            <w:tcW w:w="1408" w:type="dxa"/>
            <w:noWrap/>
            <w:vAlign w:val="center"/>
            <w:hideMark/>
          </w:tcPr>
          <w:p w14:paraId="7C9234A3" w14:textId="77777777" w:rsidR="008B4330" w:rsidRPr="00C45010" w:rsidRDefault="008B4330" w:rsidP="009551B5">
            <w:pPr>
              <w:jc w:val="both"/>
              <w:rPr>
                <w:rFonts w:cstheme="minorHAnsi"/>
                <w:sz w:val="20"/>
                <w:szCs w:val="20"/>
              </w:rPr>
            </w:pPr>
            <w:r w:rsidRPr="00C45010">
              <w:rPr>
                <w:rFonts w:cstheme="minorHAnsi"/>
                <w:sz w:val="20"/>
                <w:szCs w:val="20"/>
              </w:rPr>
              <w:t>15.4.4</w:t>
            </w:r>
          </w:p>
        </w:tc>
        <w:tc>
          <w:tcPr>
            <w:tcW w:w="4640" w:type="dxa"/>
            <w:vAlign w:val="center"/>
            <w:hideMark/>
          </w:tcPr>
          <w:p w14:paraId="0FFA4CA0" w14:textId="77777777" w:rsidR="008B4330" w:rsidRPr="00C45010" w:rsidRDefault="008B4330" w:rsidP="009551B5">
            <w:pPr>
              <w:jc w:val="both"/>
              <w:rPr>
                <w:rFonts w:cstheme="minorHAnsi"/>
                <w:sz w:val="20"/>
                <w:szCs w:val="20"/>
              </w:rPr>
            </w:pPr>
            <w:r w:rsidRPr="00C45010">
              <w:rPr>
                <w:rFonts w:cstheme="minorHAnsi"/>
                <w:sz w:val="20"/>
                <w:szCs w:val="20"/>
              </w:rPr>
              <w:t>Uzbrojenie terenu</w:t>
            </w:r>
          </w:p>
        </w:tc>
        <w:tc>
          <w:tcPr>
            <w:tcW w:w="1176" w:type="dxa"/>
            <w:noWrap/>
            <w:vAlign w:val="center"/>
            <w:hideMark/>
          </w:tcPr>
          <w:p w14:paraId="105A4FE6"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69D51F5A" w14:textId="77777777" w:rsidTr="009551B5">
        <w:trPr>
          <w:trHeight w:val="562"/>
        </w:trPr>
        <w:tc>
          <w:tcPr>
            <w:tcW w:w="1838" w:type="dxa"/>
            <w:vMerge/>
            <w:vAlign w:val="center"/>
            <w:hideMark/>
          </w:tcPr>
          <w:p w14:paraId="700FC79A" w14:textId="77777777" w:rsidR="008B4330" w:rsidRPr="00C45010" w:rsidRDefault="008B4330" w:rsidP="009551B5">
            <w:pPr>
              <w:jc w:val="both"/>
              <w:rPr>
                <w:rFonts w:cstheme="minorHAnsi"/>
                <w:sz w:val="20"/>
                <w:szCs w:val="20"/>
              </w:rPr>
            </w:pPr>
          </w:p>
        </w:tc>
        <w:tc>
          <w:tcPr>
            <w:tcW w:w="1408" w:type="dxa"/>
            <w:noWrap/>
            <w:vAlign w:val="center"/>
            <w:hideMark/>
          </w:tcPr>
          <w:p w14:paraId="28694CB8" w14:textId="77777777" w:rsidR="008B4330" w:rsidRPr="00C45010" w:rsidRDefault="008B4330" w:rsidP="009551B5">
            <w:pPr>
              <w:jc w:val="both"/>
              <w:rPr>
                <w:rFonts w:cstheme="minorHAnsi"/>
                <w:sz w:val="20"/>
                <w:szCs w:val="20"/>
              </w:rPr>
            </w:pPr>
            <w:r w:rsidRPr="00C45010">
              <w:rPr>
                <w:rFonts w:cstheme="minorHAnsi"/>
                <w:sz w:val="20"/>
                <w:szCs w:val="20"/>
              </w:rPr>
              <w:t>15.4.5</w:t>
            </w:r>
          </w:p>
        </w:tc>
        <w:tc>
          <w:tcPr>
            <w:tcW w:w="4640" w:type="dxa"/>
            <w:vAlign w:val="center"/>
            <w:hideMark/>
          </w:tcPr>
          <w:p w14:paraId="6AB0E65D" w14:textId="77777777" w:rsidR="008B4330" w:rsidRPr="00C45010" w:rsidRDefault="008B4330" w:rsidP="009551B5">
            <w:pPr>
              <w:jc w:val="both"/>
              <w:rPr>
                <w:rFonts w:cstheme="minorHAnsi"/>
                <w:sz w:val="20"/>
                <w:szCs w:val="20"/>
              </w:rPr>
            </w:pPr>
            <w:r w:rsidRPr="00C45010">
              <w:rPr>
                <w:rFonts w:cstheme="minorHAnsi"/>
                <w:sz w:val="20"/>
                <w:szCs w:val="20"/>
              </w:rPr>
              <w:t>Mała architektura</w:t>
            </w:r>
            <w:r w:rsidR="009551B5">
              <w:rPr>
                <w:rFonts w:cstheme="minorHAnsi"/>
                <w:sz w:val="20"/>
                <w:szCs w:val="20"/>
              </w:rPr>
              <w:t xml:space="preserve"> </w:t>
            </w:r>
            <w:r w:rsidRPr="00C45010">
              <w:rPr>
                <w:rFonts w:cstheme="minorHAnsi"/>
                <w:sz w:val="20"/>
                <w:szCs w:val="20"/>
              </w:rPr>
              <w:t>(w tym: figury, posągi, wodotryski, ławki, śmietniki, pergole, altany itp.)</w:t>
            </w:r>
          </w:p>
        </w:tc>
        <w:tc>
          <w:tcPr>
            <w:tcW w:w="1176" w:type="dxa"/>
            <w:noWrap/>
            <w:vAlign w:val="center"/>
            <w:hideMark/>
          </w:tcPr>
          <w:p w14:paraId="1F826E7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65BA2F4" w14:textId="77777777" w:rsidTr="009551B5">
        <w:trPr>
          <w:trHeight w:val="1252"/>
        </w:trPr>
        <w:tc>
          <w:tcPr>
            <w:tcW w:w="1838" w:type="dxa"/>
            <w:vMerge w:val="restart"/>
            <w:vAlign w:val="center"/>
            <w:hideMark/>
          </w:tcPr>
          <w:p w14:paraId="3020A227" w14:textId="77777777" w:rsidR="009551B5" w:rsidRDefault="009551B5" w:rsidP="009551B5">
            <w:pPr>
              <w:jc w:val="both"/>
              <w:rPr>
                <w:rFonts w:cstheme="minorHAnsi"/>
                <w:sz w:val="20"/>
                <w:szCs w:val="20"/>
              </w:rPr>
            </w:pPr>
            <w:r>
              <w:rPr>
                <w:rFonts w:cstheme="minorHAnsi"/>
                <w:sz w:val="20"/>
                <w:szCs w:val="20"/>
              </w:rPr>
              <w:lastRenderedPageBreak/>
              <w:t>Prace tymczasowe</w:t>
            </w:r>
            <w:r w:rsidR="008B4330" w:rsidRPr="00C45010">
              <w:rPr>
                <w:rFonts w:cstheme="minorHAnsi"/>
                <w:sz w:val="20"/>
                <w:szCs w:val="20"/>
              </w:rPr>
              <w:t>/</w:t>
            </w:r>
          </w:p>
          <w:p w14:paraId="6EF97F91" w14:textId="77777777" w:rsidR="008B4330" w:rsidRPr="00C45010" w:rsidRDefault="008B4330" w:rsidP="009551B5">
            <w:pPr>
              <w:jc w:val="both"/>
              <w:rPr>
                <w:rFonts w:cstheme="minorHAnsi"/>
                <w:sz w:val="20"/>
                <w:szCs w:val="20"/>
              </w:rPr>
            </w:pPr>
            <w:r w:rsidRPr="00C45010">
              <w:rPr>
                <w:rFonts w:cstheme="minorHAnsi"/>
                <w:sz w:val="20"/>
                <w:szCs w:val="20"/>
              </w:rPr>
              <w:t>towarzyszące</w:t>
            </w:r>
          </w:p>
        </w:tc>
        <w:tc>
          <w:tcPr>
            <w:tcW w:w="1408" w:type="dxa"/>
            <w:noWrap/>
            <w:vAlign w:val="center"/>
            <w:hideMark/>
          </w:tcPr>
          <w:p w14:paraId="749FCFDD" w14:textId="77777777" w:rsidR="008B4330" w:rsidRPr="00C45010" w:rsidRDefault="008B4330" w:rsidP="009551B5">
            <w:pPr>
              <w:jc w:val="both"/>
              <w:rPr>
                <w:rFonts w:cstheme="minorHAnsi"/>
                <w:sz w:val="20"/>
                <w:szCs w:val="20"/>
              </w:rPr>
            </w:pPr>
            <w:r w:rsidRPr="00C45010">
              <w:rPr>
                <w:rFonts w:cstheme="minorHAnsi"/>
                <w:sz w:val="20"/>
                <w:szCs w:val="20"/>
              </w:rPr>
              <w:t>15.6.1</w:t>
            </w:r>
          </w:p>
        </w:tc>
        <w:tc>
          <w:tcPr>
            <w:tcW w:w="4640" w:type="dxa"/>
            <w:vAlign w:val="center"/>
            <w:hideMark/>
          </w:tcPr>
          <w:p w14:paraId="31F64A98" w14:textId="77777777" w:rsidR="008B4330" w:rsidRPr="00C45010" w:rsidRDefault="008B4330" w:rsidP="009551B5">
            <w:pPr>
              <w:jc w:val="both"/>
              <w:rPr>
                <w:rFonts w:cstheme="minorHAnsi"/>
                <w:sz w:val="20"/>
                <w:szCs w:val="20"/>
              </w:rPr>
            </w:pPr>
            <w:r w:rsidRPr="00C45010">
              <w:rPr>
                <w:rFonts w:cstheme="minorHAnsi"/>
                <w:sz w:val="20"/>
                <w:szCs w:val="20"/>
              </w:rPr>
              <w:t>Zagospodarowanie placu budowy</w:t>
            </w:r>
            <w:r w:rsidR="009551B5">
              <w:rPr>
                <w:rFonts w:cstheme="minorHAnsi"/>
                <w:sz w:val="20"/>
                <w:szCs w:val="20"/>
              </w:rPr>
              <w:t xml:space="preserve"> </w:t>
            </w:r>
            <w:r w:rsidRPr="00C45010">
              <w:rPr>
                <w:rFonts w:cstheme="minorHAnsi"/>
                <w:sz w:val="20"/>
                <w:szCs w:val="20"/>
              </w:rPr>
              <w:t>(poprzez główne obiekty rozumie się: ogrodzenie placu budowy, bramy wjazdowe, wejścia na budowę, drogi i ścieżki tymczasowe (zarówno na placu budowy jak i poza nim), place składowe, biuro budowy)</w:t>
            </w:r>
          </w:p>
        </w:tc>
        <w:tc>
          <w:tcPr>
            <w:tcW w:w="1176" w:type="dxa"/>
            <w:noWrap/>
            <w:vAlign w:val="center"/>
            <w:hideMark/>
          </w:tcPr>
          <w:p w14:paraId="5098860E" w14:textId="77777777" w:rsidR="008B4330" w:rsidRPr="00C45010" w:rsidRDefault="008B4330" w:rsidP="009551B5">
            <w:pPr>
              <w:jc w:val="both"/>
              <w:rPr>
                <w:rFonts w:cstheme="minorHAnsi"/>
                <w:sz w:val="20"/>
                <w:szCs w:val="20"/>
              </w:rPr>
            </w:pPr>
            <w:r w:rsidRPr="00C45010">
              <w:rPr>
                <w:rFonts w:cstheme="minorHAnsi"/>
                <w:sz w:val="20"/>
                <w:szCs w:val="20"/>
              </w:rPr>
              <w:t>2</w:t>
            </w:r>
          </w:p>
        </w:tc>
      </w:tr>
      <w:tr w:rsidR="008B4330" w:rsidRPr="001556D4" w14:paraId="3B3D0AE4" w14:textId="77777777" w:rsidTr="009551B5">
        <w:trPr>
          <w:trHeight w:val="987"/>
        </w:trPr>
        <w:tc>
          <w:tcPr>
            <w:tcW w:w="1838" w:type="dxa"/>
            <w:vMerge/>
            <w:vAlign w:val="center"/>
            <w:hideMark/>
          </w:tcPr>
          <w:p w14:paraId="04871248" w14:textId="77777777" w:rsidR="008B4330" w:rsidRPr="00C45010" w:rsidRDefault="008B4330" w:rsidP="009551B5">
            <w:pPr>
              <w:jc w:val="both"/>
              <w:rPr>
                <w:rFonts w:cstheme="minorHAnsi"/>
                <w:sz w:val="20"/>
                <w:szCs w:val="20"/>
              </w:rPr>
            </w:pPr>
          </w:p>
        </w:tc>
        <w:tc>
          <w:tcPr>
            <w:tcW w:w="1408" w:type="dxa"/>
            <w:noWrap/>
            <w:vAlign w:val="center"/>
            <w:hideMark/>
          </w:tcPr>
          <w:p w14:paraId="4CD50B01" w14:textId="77777777" w:rsidR="008B4330" w:rsidRPr="00C45010" w:rsidRDefault="008B4330" w:rsidP="009551B5">
            <w:pPr>
              <w:jc w:val="both"/>
              <w:rPr>
                <w:rFonts w:cstheme="minorHAnsi"/>
                <w:sz w:val="20"/>
                <w:szCs w:val="20"/>
              </w:rPr>
            </w:pPr>
            <w:r w:rsidRPr="00C45010">
              <w:rPr>
                <w:rFonts w:cstheme="minorHAnsi"/>
                <w:sz w:val="20"/>
                <w:szCs w:val="20"/>
              </w:rPr>
              <w:t>15.6.2</w:t>
            </w:r>
          </w:p>
        </w:tc>
        <w:tc>
          <w:tcPr>
            <w:tcW w:w="4640" w:type="dxa"/>
            <w:vAlign w:val="center"/>
            <w:hideMark/>
          </w:tcPr>
          <w:p w14:paraId="2413FDB5" w14:textId="77777777" w:rsidR="008B4330" w:rsidRPr="00C45010" w:rsidRDefault="008B4330" w:rsidP="009551B5">
            <w:pPr>
              <w:jc w:val="both"/>
              <w:rPr>
                <w:rFonts w:cstheme="minorHAnsi"/>
                <w:sz w:val="20"/>
                <w:szCs w:val="20"/>
              </w:rPr>
            </w:pPr>
            <w:r w:rsidRPr="00C45010">
              <w:rPr>
                <w:rFonts w:cstheme="minorHAnsi"/>
                <w:sz w:val="20"/>
                <w:szCs w:val="20"/>
              </w:rPr>
              <w:t>Tymczasowe instalacje</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w:t>
            </w:r>
          </w:p>
        </w:tc>
        <w:tc>
          <w:tcPr>
            <w:tcW w:w="1176" w:type="dxa"/>
            <w:noWrap/>
            <w:vAlign w:val="center"/>
            <w:hideMark/>
          </w:tcPr>
          <w:p w14:paraId="2DF8C22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C216607" w14:textId="77777777" w:rsidTr="009551B5">
        <w:trPr>
          <w:trHeight w:val="986"/>
        </w:trPr>
        <w:tc>
          <w:tcPr>
            <w:tcW w:w="1838" w:type="dxa"/>
            <w:vMerge/>
            <w:vAlign w:val="center"/>
            <w:hideMark/>
          </w:tcPr>
          <w:p w14:paraId="2FD79390" w14:textId="77777777" w:rsidR="008B4330" w:rsidRPr="00C45010" w:rsidRDefault="008B4330" w:rsidP="009551B5">
            <w:pPr>
              <w:jc w:val="both"/>
              <w:rPr>
                <w:rFonts w:cstheme="minorHAnsi"/>
                <w:sz w:val="20"/>
                <w:szCs w:val="20"/>
              </w:rPr>
            </w:pPr>
          </w:p>
        </w:tc>
        <w:tc>
          <w:tcPr>
            <w:tcW w:w="1408" w:type="dxa"/>
            <w:noWrap/>
            <w:vAlign w:val="center"/>
            <w:hideMark/>
          </w:tcPr>
          <w:p w14:paraId="7C44C0C5" w14:textId="77777777" w:rsidR="008B4330" w:rsidRPr="00C45010" w:rsidRDefault="008B4330" w:rsidP="009551B5">
            <w:pPr>
              <w:jc w:val="both"/>
              <w:rPr>
                <w:rFonts w:cstheme="minorHAnsi"/>
                <w:sz w:val="20"/>
                <w:szCs w:val="20"/>
              </w:rPr>
            </w:pPr>
            <w:r w:rsidRPr="00C45010">
              <w:rPr>
                <w:rFonts w:cstheme="minorHAnsi"/>
                <w:sz w:val="20"/>
                <w:szCs w:val="20"/>
              </w:rPr>
              <w:t>15.6.3</w:t>
            </w:r>
          </w:p>
        </w:tc>
        <w:tc>
          <w:tcPr>
            <w:tcW w:w="4640" w:type="dxa"/>
            <w:vAlign w:val="center"/>
            <w:hideMark/>
          </w:tcPr>
          <w:p w14:paraId="74A42E03" w14:textId="77777777" w:rsidR="008B4330" w:rsidRPr="00C45010" w:rsidRDefault="008B4330" w:rsidP="009551B5">
            <w:pPr>
              <w:jc w:val="both"/>
              <w:rPr>
                <w:rFonts w:cstheme="minorHAnsi"/>
                <w:sz w:val="20"/>
                <w:szCs w:val="20"/>
              </w:rPr>
            </w:pPr>
            <w:r w:rsidRPr="00C45010">
              <w:rPr>
                <w:rFonts w:cstheme="minorHAnsi"/>
                <w:sz w:val="20"/>
                <w:szCs w:val="20"/>
              </w:rPr>
              <w:t>Istniejąca infrastruktura</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nagrzewnice)</w:t>
            </w:r>
          </w:p>
        </w:tc>
        <w:tc>
          <w:tcPr>
            <w:tcW w:w="1176" w:type="dxa"/>
            <w:noWrap/>
            <w:vAlign w:val="center"/>
            <w:hideMark/>
          </w:tcPr>
          <w:p w14:paraId="59863162"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EBE0C" w14:textId="77777777" w:rsidTr="009551B5">
        <w:trPr>
          <w:trHeight w:val="688"/>
        </w:trPr>
        <w:tc>
          <w:tcPr>
            <w:tcW w:w="1838" w:type="dxa"/>
            <w:vMerge/>
            <w:vAlign w:val="center"/>
            <w:hideMark/>
          </w:tcPr>
          <w:p w14:paraId="7853E3D2" w14:textId="77777777" w:rsidR="008B4330" w:rsidRPr="00C45010" w:rsidRDefault="008B4330" w:rsidP="009551B5">
            <w:pPr>
              <w:jc w:val="both"/>
              <w:rPr>
                <w:rFonts w:cstheme="minorHAnsi"/>
                <w:sz w:val="20"/>
                <w:szCs w:val="20"/>
              </w:rPr>
            </w:pPr>
          </w:p>
        </w:tc>
        <w:tc>
          <w:tcPr>
            <w:tcW w:w="1408" w:type="dxa"/>
            <w:noWrap/>
            <w:vAlign w:val="center"/>
            <w:hideMark/>
          </w:tcPr>
          <w:p w14:paraId="4557E1DB" w14:textId="77777777" w:rsidR="008B4330" w:rsidRPr="00C45010" w:rsidRDefault="008B4330" w:rsidP="009551B5">
            <w:pPr>
              <w:jc w:val="both"/>
              <w:rPr>
                <w:rFonts w:cstheme="minorHAnsi"/>
                <w:sz w:val="20"/>
                <w:szCs w:val="20"/>
              </w:rPr>
            </w:pPr>
            <w:r w:rsidRPr="00C45010">
              <w:rPr>
                <w:rFonts w:cstheme="minorHAnsi"/>
                <w:sz w:val="20"/>
                <w:szCs w:val="20"/>
              </w:rPr>
              <w:t>15.6.4</w:t>
            </w:r>
          </w:p>
        </w:tc>
        <w:tc>
          <w:tcPr>
            <w:tcW w:w="4640" w:type="dxa"/>
            <w:vAlign w:val="center"/>
            <w:hideMark/>
          </w:tcPr>
          <w:p w14:paraId="57805E0E" w14:textId="77777777" w:rsidR="008B4330" w:rsidRPr="00C45010" w:rsidRDefault="008B4330" w:rsidP="009551B5">
            <w:pPr>
              <w:jc w:val="both"/>
              <w:rPr>
                <w:rFonts w:cstheme="minorHAnsi"/>
                <w:sz w:val="20"/>
                <w:szCs w:val="20"/>
              </w:rPr>
            </w:pPr>
            <w:r w:rsidRPr="00C45010">
              <w:rPr>
                <w:rFonts w:cstheme="minorHAnsi"/>
                <w:sz w:val="20"/>
                <w:szCs w:val="20"/>
              </w:rPr>
              <w:t>Tymczasowe wzmocnienie gruntu</w:t>
            </w:r>
            <w:r w:rsidR="009551B5">
              <w:rPr>
                <w:rFonts w:cstheme="minorHAnsi"/>
                <w:sz w:val="20"/>
                <w:szCs w:val="20"/>
              </w:rPr>
              <w:t xml:space="preserve"> </w:t>
            </w:r>
            <w:r w:rsidRPr="00C45010">
              <w:rPr>
                <w:rFonts w:cstheme="minorHAnsi"/>
                <w:sz w:val="20"/>
                <w:szCs w:val="20"/>
              </w:rPr>
              <w:t xml:space="preserve">(poprzez główne obiekty rozumie się: ściany szczelne, pale tymczasowe, kotwy, podpory, belki </w:t>
            </w:r>
            <w:proofErr w:type="spellStart"/>
            <w:r w:rsidRPr="00C45010">
              <w:rPr>
                <w:rFonts w:cstheme="minorHAnsi"/>
                <w:sz w:val="20"/>
                <w:szCs w:val="20"/>
              </w:rPr>
              <w:t>oczepowe</w:t>
            </w:r>
            <w:proofErr w:type="spellEnd"/>
            <w:r w:rsidRPr="00C45010">
              <w:rPr>
                <w:rFonts w:cstheme="minorHAnsi"/>
                <w:sz w:val="20"/>
                <w:szCs w:val="20"/>
              </w:rPr>
              <w:t xml:space="preserve"> i tymczasowe)</w:t>
            </w:r>
          </w:p>
        </w:tc>
        <w:tc>
          <w:tcPr>
            <w:tcW w:w="1176" w:type="dxa"/>
            <w:noWrap/>
            <w:vAlign w:val="center"/>
            <w:hideMark/>
          </w:tcPr>
          <w:p w14:paraId="72A5349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40E0B7B3" w14:textId="77777777" w:rsidTr="009551B5">
        <w:trPr>
          <w:trHeight w:val="288"/>
        </w:trPr>
        <w:tc>
          <w:tcPr>
            <w:tcW w:w="1838" w:type="dxa"/>
            <w:vMerge/>
            <w:vAlign w:val="center"/>
            <w:hideMark/>
          </w:tcPr>
          <w:p w14:paraId="6A2DB9AF" w14:textId="77777777" w:rsidR="008B4330" w:rsidRPr="00C45010" w:rsidRDefault="008B4330" w:rsidP="009551B5">
            <w:pPr>
              <w:jc w:val="both"/>
              <w:rPr>
                <w:rFonts w:cstheme="minorHAnsi"/>
                <w:sz w:val="20"/>
                <w:szCs w:val="20"/>
              </w:rPr>
            </w:pPr>
          </w:p>
        </w:tc>
        <w:tc>
          <w:tcPr>
            <w:tcW w:w="1408" w:type="dxa"/>
            <w:noWrap/>
            <w:vAlign w:val="center"/>
            <w:hideMark/>
          </w:tcPr>
          <w:p w14:paraId="77395AEB" w14:textId="77777777" w:rsidR="008B4330" w:rsidRPr="00C45010" w:rsidRDefault="008B4330" w:rsidP="009551B5">
            <w:pPr>
              <w:jc w:val="both"/>
              <w:rPr>
                <w:rFonts w:cstheme="minorHAnsi"/>
                <w:sz w:val="20"/>
                <w:szCs w:val="20"/>
              </w:rPr>
            </w:pPr>
            <w:r w:rsidRPr="00C45010">
              <w:rPr>
                <w:rFonts w:cstheme="minorHAnsi"/>
                <w:sz w:val="20"/>
                <w:szCs w:val="20"/>
              </w:rPr>
              <w:t>15.6.5</w:t>
            </w:r>
          </w:p>
        </w:tc>
        <w:tc>
          <w:tcPr>
            <w:tcW w:w="4640" w:type="dxa"/>
            <w:vAlign w:val="center"/>
            <w:hideMark/>
          </w:tcPr>
          <w:p w14:paraId="6E61DC3C" w14:textId="77777777" w:rsidR="008B4330" w:rsidRPr="00C45010" w:rsidRDefault="008B4330" w:rsidP="009551B5">
            <w:pPr>
              <w:jc w:val="both"/>
              <w:rPr>
                <w:rFonts w:cstheme="minorHAnsi"/>
                <w:sz w:val="20"/>
                <w:szCs w:val="20"/>
              </w:rPr>
            </w:pPr>
            <w:r w:rsidRPr="00C45010">
              <w:rPr>
                <w:rFonts w:cstheme="minorHAnsi"/>
                <w:sz w:val="20"/>
                <w:szCs w:val="20"/>
              </w:rPr>
              <w:t>Dźwigi</w:t>
            </w:r>
          </w:p>
        </w:tc>
        <w:tc>
          <w:tcPr>
            <w:tcW w:w="1176" w:type="dxa"/>
            <w:noWrap/>
            <w:vAlign w:val="center"/>
            <w:hideMark/>
          </w:tcPr>
          <w:p w14:paraId="3B4AD52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06217A37" w14:textId="77777777" w:rsidTr="009551B5">
        <w:trPr>
          <w:trHeight w:val="693"/>
        </w:trPr>
        <w:tc>
          <w:tcPr>
            <w:tcW w:w="1838" w:type="dxa"/>
            <w:vMerge/>
            <w:vAlign w:val="center"/>
            <w:hideMark/>
          </w:tcPr>
          <w:p w14:paraId="07F42925" w14:textId="77777777" w:rsidR="008B4330" w:rsidRPr="00C45010" w:rsidRDefault="008B4330" w:rsidP="009551B5">
            <w:pPr>
              <w:jc w:val="both"/>
              <w:rPr>
                <w:rFonts w:cstheme="minorHAnsi"/>
                <w:sz w:val="20"/>
                <w:szCs w:val="20"/>
              </w:rPr>
            </w:pPr>
          </w:p>
        </w:tc>
        <w:tc>
          <w:tcPr>
            <w:tcW w:w="1408" w:type="dxa"/>
            <w:noWrap/>
            <w:vAlign w:val="center"/>
            <w:hideMark/>
          </w:tcPr>
          <w:p w14:paraId="3CDB1F1F" w14:textId="77777777" w:rsidR="008B4330" w:rsidRPr="00C45010" w:rsidRDefault="008B4330" w:rsidP="009551B5">
            <w:pPr>
              <w:jc w:val="both"/>
              <w:rPr>
                <w:rFonts w:cstheme="minorHAnsi"/>
                <w:sz w:val="20"/>
                <w:szCs w:val="20"/>
              </w:rPr>
            </w:pPr>
            <w:r w:rsidRPr="00C45010">
              <w:rPr>
                <w:rFonts w:cstheme="minorHAnsi"/>
                <w:sz w:val="20"/>
                <w:szCs w:val="20"/>
              </w:rPr>
              <w:t>15.6.6</w:t>
            </w:r>
          </w:p>
        </w:tc>
        <w:tc>
          <w:tcPr>
            <w:tcW w:w="4640" w:type="dxa"/>
            <w:vAlign w:val="center"/>
            <w:hideMark/>
          </w:tcPr>
          <w:p w14:paraId="3D45C852" w14:textId="77777777" w:rsidR="008B4330" w:rsidRPr="00C45010" w:rsidRDefault="008B4330" w:rsidP="009551B5">
            <w:pPr>
              <w:jc w:val="both"/>
              <w:rPr>
                <w:rFonts w:cstheme="minorHAnsi"/>
                <w:sz w:val="20"/>
                <w:szCs w:val="20"/>
              </w:rPr>
            </w:pPr>
            <w:r w:rsidRPr="00C45010">
              <w:rPr>
                <w:rFonts w:cstheme="minorHAnsi"/>
                <w:sz w:val="20"/>
                <w:szCs w:val="20"/>
              </w:rPr>
              <w:t>Szalunki</w:t>
            </w:r>
            <w:r w:rsidR="009551B5">
              <w:rPr>
                <w:rFonts w:cstheme="minorHAnsi"/>
                <w:sz w:val="20"/>
                <w:szCs w:val="20"/>
              </w:rPr>
              <w:t xml:space="preserve"> </w:t>
            </w:r>
            <w:r w:rsidRPr="00C45010">
              <w:rPr>
                <w:rFonts w:cstheme="minorHAnsi"/>
                <w:sz w:val="20"/>
                <w:szCs w:val="20"/>
              </w:rPr>
              <w:t>(poprzez główne elementy konstrukcyjne rozumie się: ściany, stropy, belki, słupy, płyty, ławy fundamentowe)</w:t>
            </w:r>
          </w:p>
        </w:tc>
        <w:tc>
          <w:tcPr>
            <w:tcW w:w="1176" w:type="dxa"/>
            <w:noWrap/>
            <w:vAlign w:val="center"/>
            <w:hideMark/>
          </w:tcPr>
          <w:p w14:paraId="3922C66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4A43027" w14:textId="77777777" w:rsidTr="009551B5">
        <w:trPr>
          <w:trHeight w:val="288"/>
        </w:trPr>
        <w:tc>
          <w:tcPr>
            <w:tcW w:w="1838" w:type="dxa"/>
            <w:vMerge/>
            <w:vAlign w:val="center"/>
            <w:hideMark/>
          </w:tcPr>
          <w:p w14:paraId="4D5A56F0" w14:textId="77777777" w:rsidR="008B4330" w:rsidRPr="00C45010" w:rsidRDefault="008B4330" w:rsidP="009551B5">
            <w:pPr>
              <w:jc w:val="both"/>
              <w:rPr>
                <w:rFonts w:cstheme="minorHAnsi"/>
                <w:sz w:val="20"/>
                <w:szCs w:val="20"/>
              </w:rPr>
            </w:pPr>
          </w:p>
        </w:tc>
        <w:tc>
          <w:tcPr>
            <w:tcW w:w="1408" w:type="dxa"/>
            <w:noWrap/>
            <w:vAlign w:val="center"/>
            <w:hideMark/>
          </w:tcPr>
          <w:p w14:paraId="1DC60F8E" w14:textId="77777777" w:rsidR="008B4330" w:rsidRPr="00C45010" w:rsidRDefault="008B4330" w:rsidP="009551B5">
            <w:pPr>
              <w:jc w:val="both"/>
              <w:rPr>
                <w:rFonts w:cstheme="minorHAnsi"/>
                <w:sz w:val="20"/>
                <w:szCs w:val="20"/>
              </w:rPr>
            </w:pPr>
            <w:r w:rsidRPr="00C45010">
              <w:rPr>
                <w:rFonts w:cstheme="minorHAnsi"/>
                <w:sz w:val="20"/>
                <w:szCs w:val="20"/>
              </w:rPr>
              <w:t>15.6.7</w:t>
            </w:r>
          </w:p>
        </w:tc>
        <w:tc>
          <w:tcPr>
            <w:tcW w:w="4640" w:type="dxa"/>
            <w:noWrap/>
            <w:vAlign w:val="center"/>
            <w:hideMark/>
          </w:tcPr>
          <w:p w14:paraId="524F704F" w14:textId="77777777" w:rsidR="008B4330" w:rsidRPr="00C45010" w:rsidRDefault="008B4330" w:rsidP="009551B5">
            <w:pPr>
              <w:jc w:val="both"/>
              <w:rPr>
                <w:rFonts w:cstheme="minorHAnsi"/>
                <w:sz w:val="20"/>
                <w:szCs w:val="20"/>
              </w:rPr>
            </w:pPr>
            <w:r w:rsidRPr="00C45010">
              <w:rPr>
                <w:rFonts w:cstheme="minorHAnsi"/>
                <w:sz w:val="20"/>
                <w:szCs w:val="20"/>
              </w:rPr>
              <w:t>Wyburzenia</w:t>
            </w:r>
          </w:p>
        </w:tc>
        <w:tc>
          <w:tcPr>
            <w:tcW w:w="1176" w:type="dxa"/>
            <w:noWrap/>
            <w:vAlign w:val="center"/>
            <w:hideMark/>
          </w:tcPr>
          <w:p w14:paraId="4C94699B" w14:textId="77777777" w:rsidR="008B4330" w:rsidRPr="00C45010" w:rsidRDefault="008B4330" w:rsidP="009551B5">
            <w:pPr>
              <w:jc w:val="both"/>
              <w:rPr>
                <w:rFonts w:cstheme="minorHAnsi"/>
                <w:sz w:val="20"/>
                <w:szCs w:val="20"/>
              </w:rPr>
            </w:pPr>
            <w:r w:rsidRPr="00C45010">
              <w:rPr>
                <w:rFonts w:cstheme="minorHAnsi"/>
                <w:sz w:val="20"/>
                <w:szCs w:val="20"/>
              </w:rPr>
              <w:t>3</w:t>
            </w:r>
          </w:p>
        </w:tc>
      </w:tr>
    </w:tbl>
    <w:p w14:paraId="59D847FF" w14:textId="77777777" w:rsidR="008B4330" w:rsidRPr="005A611D" w:rsidRDefault="008B4330" w:rsidP="00EC55BC">
      <w:pPr>
        <w:jc w:val="both"/>
        <w:rPr>
          <w:rFonts w:cstheme="minorHAnsi"/>
        </w:rPr>
      </w:pPr>
    </w:p>
    <w:p w14:paraId="594ED6FB" w14:textId="77777777" w:rsidR="008B4330" w:rsidRPr="00EC55BC" w:rsidRDefault="008B4330" w:rsidP="00EC55BC">
      <w:pPr>
        <w:jc w:val="both"/>
        <w:rPr>
          <w:rFonts w:cstheme="minorHAnsi"/>
        </w:rPr>
      </w:pPr>
      <w:r w:rsidRPr="00EC55BC">
        <w:rPr>
          <w:rFonts w:cstheme="minorHAnsi"/>
        </w:rPr>
        <w:t xml:space="preserve">Zamawiający określił poziomy szczegółowości na podstawie wytycznych uwzględnionych w dokumencie BIM Standard PL </w:t>
      </w:r>
      <w:r w:rsidR="009551B5">
        <w:rPr>
          <w:rFonts w:cstheme="minorHAnsi"/>
        </w:rPr>
        <w:t xml:space="preserve">2.0 </w:t>
      </w:r>
      <w:r w:rsidRPr="00EC55BC">
        <w:rPr>
          <w:rFonts w:cstheme="minorHAnsi"/>
        </w:rPr>
        <w:t xml:space="preserve">dostępnym </w:t>
      </w:r>
      <w:r w:rsidR="009551B5">
        <w:rPr>
          <w:rFonts w:cstheme="minorHAnsi"/>
        </w:rPr>
        <w:t xml:space="preserve">np. </w:t>
      </w:r>
      <w:r w:rsidRPr="00EC55BC">
        <w:rPr>
          <w:rFonts w:cstheme="minorHAnsi"/>
        </w:rPr>
        <w:t>na stronie Urzędu Zamówień Publicznych.</w:t>
      </w:r>
    </w:p>
    <w:p w14:paraId="409A30C1" w14:textId="77777777" w:rsidR="00C67201" w:rsidRPr="00EC55BC" w:rsidRDefault="00C67201" w:rsidP="00EC55BC">
      <w:pPr>
        <w:jc w:val="both"/>
        <w:rPr>
          <w:rFonts w:cstheme="minorHAnsi"/>
        </w:rPr>
      </w:pPr>
    </w:p>
    <w:p w14:paraId="764D2038" w14:textId="77777777" w:rsidR="00C67201" w:rsidRPr="00EC55BC" w:rsidRDefault="00C67201" w:rsidP="00EC55BC">
      <w:pPr>
        <w:jc w:val="both"/>
        <w:rPr>
          <w:rFonts w:cstheme="minorHAnsi"/>
        </w:rPr>
      </w:pPr>
      <w:r w:rsidRPr="00EC55BC">
        <w:rPr>
          <w:rFonts w:cstheme="minorHAnsi"/>
        </w:rPr>
        <w:t>Jeżeli w zaleceniach szczegółowych nie będzie powiedziane inaczej to powinien być zastosowany poziom szczegółowości</w:t>
      </w:r>
      <w:r w:rsidR="00EA269F">
        <w:rPr>
          <w:rFonts w:cstheme="minorHAnsi"/>
        </w:rPr>
        <w:t xml:space="preserve"> wskazany poniżej chyba, że Wykonawca uzgodni z Zamawiającym inaczej</w:t>
      </w:r>
      <w:r w:rsidRPr="00EC55BC">
        <w:rPr>
          <w:rFonts w:cstheme="minorHAnsi"/>
        </w:rPr>
        <w:t>:</w:t>
      </w:r>
    </w:p>
    <w:tbl>
      <w:tblPr>
        <w:tblW w:w="3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48"/>
        <w:gridCol w:w="823"/>
        <w:gridCol w:w="567"/>
      </w:tblGrid>
      <w:tr w:rsidR="00C67201" w:rsidRPr="001556D4" w14:paraId="5C5E8DE4" w14:textId="77777777" w:rsidTr="009551B5">
        <w:trPr>
          <w:trHeight w:val="240"/>
          <w:jc w:val="center"/>
        </w:trPr>
        <w:tc>
          <w:tcPr>
            <w:tcW w:w="2448"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07DA08D2"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Etap </w:t>
            </w:r>
          </w:p>
        </w:tc>
        <w:tc>
          <w:tcPr>
            <w:tcW w:w="823"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52911929"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LOD </w:t>
            </w:r>
          </w:p>
        </w:tc>
        <w:tc>
          <w:tcPr>
            <w:tcW w:w="567"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237F0E91"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LOI </w:t>
            </w:r>
          </w:p>
        </w:tc>
      </w:tr>
      <w:tr w:rsidR="00C67201" w:rsidRPr="001556D4" w14:paraId="2EB741A9" w14:textId="77777777" w:rsidTr="009551B5">
        <w:trPr>
          <w:trHeight w:val="240"/>
          <w:jc w:val="center"/>
        </w:trPr>
        <w:tc>
          <w:tcPr>
            <w:tcW w:w="244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764D07" w14:textId="77777777" w:rsidR="00C67201" w:rsidRPr="009551B5" w:rsidRDefault="00C67201" w:rsidP="009551B5">
            <w:pPr>
              <w:spacing w:after="0" w:line="240" w:lineRule="auto"/>
              <w:jc w:val="both"/>
              <w:rPr>
                <w:rFonts w:cstheme="minorHAnsi"/>
                <w:sz w:val="20"/>
              </w:rPr>
            </w:pPr>
            <w:r w:rsidRPr="009551B5">
              <w:rPr>
                <w:rFonts w:cstheme="minorHAnsi"/>
                <w:sz w:val="20"/>
              </w:rPr>
              <w:t>Projekt powykonawczy</w:t>
            </w:r>
          </w:p>
        </w:tc>
        <w:tc>
          <w:tcPr>
            <w:tcW w:w="82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5E047"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A02B8"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r>
    </w:tbl>
    <w:p w14:paraId="475EAAB0" w14:textId="77777777" w:rsidR="00C67201" w:rsidRDefault="00C67201">
      <w:pPr>
        <w:jc w:val="both"/>
        <w:rPr>
          <w:rFonts w:cstheme="minorHAnsi"/>
        </w:rPr>
      </w:pPr>
    </w:p>
    <w:p w14:paraId="15C707EB" w14:textId="77777777" w:rsidR="00597F8C" w:rsidRDefault="00597F8C" w:rsidP="000A35AB">
      <w:pPr>
        <w:pStyle w:val="Nagwek2"/>
      </w:pPr>
      <w:bookmarkStart w:id="45" w:name="_Toc67930486"/>
      <w:bookmarkStart w:id="46" w:name="_Toc68183618"/>
      <w:r>
        <w:t>Szkolenia</w:t>
      </w:r>
      <w:bookmarkEnd w:id="45"/>
      <w:bookmarkEnd w:id="46"/>
    </w:p>
    <w:p w14:paraId="0F877E04" w14:textId="77777777" w:rsidR="000A35AB" w:rsidRDefault="000A35AB" w:rsidP="000A35AB">
      <w:pPr>
        <w:jc w:val="both"/>
        <w:rPr>
          <w:rFonts w:cstheme="minorHAnsi"/>
        </w:rPr>
      </w:pPr>
      <w:r>
        <w:rPr>
          <w:rFonts w:cstheme="minorHAnsi"/>
        </w:rPr>
        <w:t>Zamawiający oczekuje</w:t>
      </w:r>
      <w:r w:rsidRPr="000A35AB">
        <w:rPr>
          <w:rFonts w:cstheme="minorHAnsi"/>
        </w:rPr>
        <w:t xml:space="preserve">, aby Wykonawca przygotował </w:t>
      </w:r>
      <w:r>
        <w:rPr>
          <w:rFonts w:cstheme="minorHAnsi"/>
        </w:rPr>
        <w:t xml:space="preserve">matrycę kompetencji określającą </w:t>
      </w:r>
      <w:r w:rsidRPr="000A35AB">
        <w:rPr>
          <w:rFonts w:cstheme="minorHAnsi"/>
        </w:rPr>
        <w:t>konieczny poziom umiejętności i wiedzy dotyczącej procesów i narzędzi BIM dla kluc</w:t>
      </w:r>
      <w:r>
        <w:rPr>
          <w:rFonts w:cstheme="minorHAnsi"/>
        </w:rPr>
        <w:t xml:space="preserve">zowych </w:t>
      </w:r>
      <w:r w:rsidRPr="000A35AB">
        <w:rPr>
          <w:rFonts w:cstheme="minorHAnsi"/>
        </w:rPr>
        <w:t>pracowników Wykonawcy i Zamawiającego. Matry</w:t>
      </w:r>
      <w:r>
        <w:rPr>
          <w:rFonts w:cstheme="minorHAnsi"/>
        </w:rPr>
        <w:t xml:space="preserve">ca kompetencji jest podstawą do </w:t>
      </w:r>
      <w:r w:rsidRPr="000A35AB">
        <w:rPr>
          <w:rFonts w:cstheme="minorHAnsi"/>
        </w:rPr>
        <w:t>przeprowadzenia przez Wykonawcę ankiety badającej poziom znajomości narzędzi niezbędnych</w:t>
      </w:r>
      <w:r>
        <w:rPr>
          <w:rFonts w:cstheme="minorHAnsi"/>
        </w:rPr>
        <w:t xml:space="preserve"> </w:t>
      </w:r>
      <w:r w:rsidRPr="000A35AB">
        <w:rPr>
          <w:rFonts w:cstheme="minorHAnsi"/>
        </w:rPr>
        <w:t>do realizacji celów BIM projektu wśród pracowników Wykonawcy i Zamawiającego. Na</w:t>
      </w:r>
      <w:r>
        <w:rPr>
          <w:rFonts w:cstheme="minorHAnsi"/>
        </w:rPr>
        <w:t xml:space="preserve"> </w:t>
      </w:r>
      <w:r w:rsidRPr="000A35AB">
        <w:rPr>
          <w:rFonts w:cstheme="minorHAnsi"/>
        </w:rPr>
        <w:t>podstawie wyników ankiet Wykonawca przygotowuje szczegółowy plan szkoleń, treningów i</w:t>
      </w:r>
      <w:r>
        <w:rPr>
          <w:rFonts w:cstheme="minorHAnsi"/>
        </w:rPr>
        <w:t xml:space="preserve"> </w:t>
      </w:r>
      <w:r w:rsidRPr="000A35AB">
        <w:rPr>
          <w:rFonts w:cstheme="minorHAnsi"/>
        </w:rPr>
        <w:t>wsparcia dla pracowników Zamawiającego i Wykonawcy w zakresie użycia narzędzi i na</w:t>
      </w:r>
      <w:r>
        <w:rPr>
          <w:rFonts w:cstheme="minorHAnsi"/>
        </w:rPr>
        <w:t xml:space="preserve"> </w:t>
      </w:r>
      <w:r w:rsidRPr="000A35AB">
        <w:rPr>
          <w:rFonts w:cstheme="minorHAnsi"/>
        </w:rPr>
        <w:t>poziomie adekwatnym do pełnionej roli BIM określonej w matrycy kompetencji BIM.</w:t>
      </w:r>
      <w:r>
        <w:rPr>
          <w:rFonts w:cstheme="minorHAnsi"/>
        </w:rPr>
        <w:t xml:space="preserve"> Zamawiający przewiduje, że po jego stronie będzie ok. 20 pracowników przypisanych do realizacji umowy.</w:t>
      </w:r>
    </w:p>
    <w:p w14:paraId="5BFA2968" w14:textId="77777777" w:rsidR="00597F8C" w:rsidRPr="00317F69" w:rsidRDefault="00597F8C" w:rsidP="000A35AB">
      <w:pPr>
        <w:jc w:val="both"/>
        <w:rPr>
          <w:rFonts w:cstheme="minorHAnsi"/>
        </w:rPr>
      </w:pPr>
      <w:r w:rsidRPr="00597F8C">
        <w:rPr>
          <w:rFonts w:cstheme="minorHAnsi"/>
        </w:rPr>
        <w:t>Wykonawca zapewni przeszkolenie osób wskazanych przez Zamawiającego w zakresie obsługi programów, które będą wykorzystywane w procesie</w:t>
      </w:r>
      <w:r w:rsidR="008A4D8A">
        <w:rPr>
          <w:rFonts w:cstheme="minorHAnsi"/>
        </w:rPr>
        <w:t xml:space="preserve"> koordynacji prac projektowych.</w:t>
      </w:r>
    </w:p>
    <w:p w14:paraId="27135F56" w14:textId="77777777" w:rsidR="00E12D9E" w:rsidRDefault="00597F8C" w:rsidP="00EC55BC">
      <w:pPr>
        <w:jc w:val="both"/>
        <w:rPr>
          <w:rFonts w:cstheme="minorHAnsi"/>
        </w:rPr>
      </w:pPr>
      <w:r w:rsidRPr="00317F69">
        <w:rPr>
          <w:rFonts w:cstheme="minorHAnsi"/>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w:t>
      </w:r>
      <w:r w:rsidRPr="00317F69">
        <w:rPr>
          <w:rFonts w:cstheme="minorHAnsi"/>
        </w:rPr>
        <w:lastRenderedPageBreak/>
        <w:t>Zamawiającego. Konieczne szkolenia pracowników Wykonawcy leżą tylko i wyłącznie w gestii Wykonawcy i nie mogą skutkować żadnymi opóźnieniami czy kosztami dodatkowym</w:t>
      </w:r>
      <w:r w:rsidR="008A4D8A">
        <w:rPr>
          <w:rFonts w:cstheme="minorHAnsi"/>
        </w:rPr>
        <w:t>i obciążającymi Zamawiającego.</w:t>
      </w:r>
    </w:p>
    <w:p w14:paraId="2D3D36F1" w14:textId="77777777" w:rsidR="00475BC8" w:rsidRPr="00475BC8" w:rsidRDefault="00475BC8" w:rsidP="00475BC8">
      <w:pPr>
        <w:pStyle w:val="Nagwek1"/>
      </w:pPr>
      <w:bookmarkStart w:id="47" w:name="_Toc68183619"/>
      <w:r w:rsidRPr="00475BC8">
        <w:t>Wymagania organizacyjne i dotyczące dostarczenia danych.</w:t>
      </w:r>
      <w:bookmarkEnd w:id="47"/>
    </w:p>
    <w:p w14:paraId="20718715" w14:textId="77777777" w:rsidR="00475BC8" w:rsidRDefault="00475BC8" w:rsidP="00475BC8">
      <w:pPr>
        <w:pStyle w:val="Nagwek2"/>
      </w:pPr>
      <w:bookmarkStart w:id="48" w:name="_Toc68183620"/>
      <w:r w:rsidRPr="00475BC8">
        <w:t>Harmonogram dostarczenia/wymiany danych</w:t>
      </w:r>
      <w:bookmarkEnd w:id="48"/>
    </w:p>
    <w:p w14:paraId="3E57E7B4" w14:textId="77777777" w:rsidR="00475BC8" w:rsidRDefault="00475BC8" w:rsidP="00475BC8">
      <w:pPr>
        <w:rPr>
          <w:rFonts w:cstheme="minorHAnsi"/>
        </w:rPr>
      </w:pPr>
      <w:r>
        <w:rPr>
          <w:rFonts w:cstheme="minorHAnsi"/>
        </w:rPr>
        <w:t>W związku z posiadaniem przez Zamawiającego modelu oraz dokumentacji projektowej harmonogram dostarczania danych zosta</w:t>
      </w:r>
      <w:r w:rsidR="00A74BC3">
        <w:rPr>
          <w:rFonts w:cstheme="minorHAnsi"/>
        </w:rPr>
        <w:t>nie</w:t>
      </w:r>
      <w:r>
        <w:rPr>
          <w:rFonts w:cstheme="minorHAnsi"/>
        </w:rPr>
        <w:t xml:space="preserve"> oparty o zapisy §3 umowy</w:t>
      </w:r>
      <w:r w:rsidR="00A74BC3">
        <w:rPr>
          <w:rFonts w:cstheme="minorHAnsi"/>
        </w:rPr>
        <w:t xml:space="preserve"> i opracowany w terminach przewidzianych umową. Jeżeli Zamawiający nie będzie wnosił uwag, zatwierdzi zaproponowane przez Wykonawcę zakresy i przedstawioną formę harmonogramów.</w:t>
      </w:r>
    </w:p>
    <w:p w14:paraId="4D60AB46" w14:textId="77777777" w:rsidR="00475BC8" w:rsidRDefault="00A45487" w:rsidP="00475BC8">
      <w:pPr>
        <w:rPr>
          <w:rFonts w:cstheme="minorHAnsi"/>
        </w:rPr>
      </w:pPr>
      <w:r>
        <w:rPr>
          <w:rFonts w:cstheme="minorHAnsi"/>
        </w:rPr>
        <w:t>Należy pamiętać, że poza terminami określonymi w umowie, Wykonawca opracuje i dostarczy:</w:t>
      </w:r>
    </w:p>
    <w:p w14:paraId="10976FD4" w14:textId="36BA237B" w:rsidR="00A45487" w:rsidRDefault="00483FB6" w:rsidP="00475BC8">
      <w:pPr>
        <w:rPr>
          <w:rFonts w:cstheme="minorHAnsi"/>
        </w:rPr>
      </w:pPr>
      <w:r>
        <w:rPr>
          <w:rFonts w:cstheme="minorHAnsi"/>
        </w:rPr>
        <w:t>BEP</w:t>
      </w:r>
      <w:r w:rsidR="0046104A">
        <w:rPr>
          <w:rFonts w:cstheme="minorHAnsi"/>
        </w:rPr>
        <w:t xml:space="preserve"> (jego pierwszą wersję do akceptacji zamawiającego)</w:t>
      </w:r>
      <w:r>
        <w:rPr>
          <w:rFonts w:cstheme="minorHAnsi"/>
        </w:rPr>
        <w:t>– 30 dni od podpisania umowy</w:t>
      </w:r>
    </w:p>
    <w:p w14:paraId="1CA9D1DD" w14:textId="77777777" w:rsidR="00475BC8" w:rsidRDefault="00483FB6" w:rsidP="00475BC8">
      <w:pPr>
        <w:rPr>
          <w:rFonts w:cstheme="minorHAnsi"/>
        </w:rPr>
      </w:pPr>
      <w:r>
        <w:rPr>
          <w:rFonts w:cstheme="minorHAnsi"/>
        </w:rPr>
        <w:t>CDE – 45 dni od podpisania umowy</w:t>
      </w:r>
    </w:p>
    <w:p w14:paraId="39E4C774" w14:textId="77777777" w:rsidR="00475BC8" w:rsidRDefault="00483FB6" w:rsidP="00475BC8">
      <w:pPr>
        <w:rPr>
          <w:rFonts w:cstheme="minorHAnsi"/>
        </w:rPr>
      </w:pPr>
      <w:r>
        <w:rPr>
          <w:rFonts w:cstheme="minorHAnsi"/>
        </w:rPr>
        <w:t>BIM 4D – 45 dni od podpisania umowy</w:t>
      </w:r>
    </w:p>
    <w:p w14:paraId="18C48183" w14:textId="3515456F" w:rsidR="00475BC8" w:rsidRDefault="00483FB6" w:rsidP="00475BC8">
      <w:pPr>
        <w:rPr>
          <w:rFonts w:cstheme="minorHAnsi"/>
        </w:rPr>
      </w:pPr>
      <w:r>
        <w:rPr>
          <w:rFonts w:cstheme="minorHAnsi"/>
        </w:rPr>
        <w:t>BIM 5D – 45 dni od podpisania umowy</w:t>
      </w:r>
    </w:p>
    <w:p w14:paraId="0C158620" w14:textId="55A5C93B" w:rsidR="0046104A" w:rsidRDefault="0046104A" w:rsidP="00475BC8">
      <w:pPr>
        <w:rPr>
          <w:rFonts w:cstheme="minorHAnsi"/>
        </w:rPr>
      </w:pPr>
      <w:r w:rsidRPr="002B2E1A">
        <w:rPr>
          <w:rFonts w:cstheme="minorHAnsi"/>
        </w:rPr>
        <w:t xml:space="preserve">BIM 6D </w:t>
      </w:r>
    </w:p>
    <w:p w14:paraId="45A9464C" w14:textId="5425BF1D" w:rsidR="00483FB6" w:rsidRDefault="00483FB6" w:rsidP="00475BC8">
      <w:pPr>
        <w:rPr>
          <w:rFonts w:cstheme="minorHAnsi"/>
        </w:rPr>
      </w:pPr>
      <w:r>
        <w:rPr>
          <w:rFonts w:cstheme="minorHAnsi"/>
        </w:rPr>
        <w:t xml:space="preserve">BIM 7D </w:t>
      </w:r>
    </w:p>
    <w:p w14:paraId="09FAA4EF" w14:textId="77777777" w:rsidR="00475BC8" w:rsidRDefault="0049364E" w:rsidP="0049364E">
      <w:pPr>
        <w:pStyle w:val="Nagwek2"/>
      </w:pPr>
      <w:bookmarkStart w:id="49" w:name="_Toc68183621"/>
      <w:r w:rsidRPr="0049364E">
        <w:t>Wymagania dot. zakresu dokumentacji BIM projektu BIM</w:t>
      </w:r>
      <w:bookmarkEnd w:id="49"/>
    </w:p>
    <w:p w14:paraId="6F9617B3" w14:textId="77777777" w:rsidR="00EB4B31" w:rsidRPr="00EC55BC" w:rsidRDefault="00EB4B31" w:rsidP="002D6D71">
      <w:pPr>
        <w:pStyle w:val="Nagwek3"/>
      </w:pPr>
      <w:bookmarkStart w:id="50" w:name="_Toc67930490"/>
      <w:bookmarkStart w:id="51" w:name="_Toc68183622"/>
      <w:bookmarkStart w:id="52" w:name="_Hlk67909429"/>
      <w:r w:rsidRPr="00EC55BC">
        <w:t>Zakres modeli</w:t>
      </w:r>
      <w:bookmarkEnd w:id="50"/>
      <w:bookmarkEnd w:id="51"/>
      <w:r w:rsidRPr="00EC55BC">
        <w:t xml:space="preserve"> </w:t>
      </w:r>
    </w:p>
    <w:p w14:paraId="6C1814AD" w14:textId="77777777" w:rsidR="00C51FEC" w:rsidRPr="00EB4B31" w:rsidRDefault="00C51FEC" w:rsidP="00C51FEC">
      <w:pPr>
        <w:jc w:val="both"/>
        <w:rPr>
          <w:rFonts w:cstheme="minorHAnsi"/>
        </w:rPr>
      </w:pPr>
      <w:r w:rsidRPr="00EB4B31">
        <w:rPr>
          <w:rFonts w:cstheme="minorHAnsi"/>
        </w:rPr>
        <w:t xml:space="preserve">Model BIM powinien zawierać modele branżowe: </w:t>
      </w:r>
    </w:p>
    <w:p w14:paraId="72DE2B5A" w14:textId="77777777" w:rsidR="00C51FEC" w:rsidRPr="00EB4B31" w:rsidRDefault="00C51FEC" w:rsidP="00C51FEC">
      <w:pPr>
        <w:numPr>
          <w:ilvl w:val="0"/>
          <w:numId w:val="3"/>
        </w:numPr>
        <w:jc w:val="both"/>
        <w:rPr>
          <w:rFonts w:cstheme="minorHAnsi"/>
        </w:rPr>
      </w:pPr>
      <w:r w:rsidRPr="00EB4B31">
        <w:rPr>
          <w:rFonts w:cstheme="minorHAnsi"/>
        </w:rPr>
        <w:t>Architektoniczny</w:t>
      </w:r>
      <w:r>
        <w:rPr>
          <w:rFonts w:cstheme="minorHAnsi"/>
        </w:rPr>
        <w:t>,</w:t>
      </w:r>
    </w:p>
    <w:p w14:paraId="50321B4C" w14:textId="77777777" w:rsidR="00C51FEC" w:rsidRPr="00EB4B31" w:rsidRDefault="00C51FEC" w:rsidP="00C51FEC">
      <w:pPr>
        <w:numPr>
          <w:ilvl w:val="0"/>
          <w:numId w:val="3"/>
        </w:numPr>
        <w:jc w:val="both"/>
        <w:rPr>
          <w:rFonts w:cstheme="minorHAnsi"/>
        </w:rPr>
      </w:pPr>
      <w:r w:rsidRPr="00EB4B31">
        <w:rPr>
          <w:rFonts w:cstheme="minorHAnsi"/>
        </w:rPr>
        <w:t>Konstrukcyjny</w:t>
      </w:r>
      <w:r>
        <w:rPr>
          <w:rFonts w:cstheme="minorHAnsi"/>
        </w:rPr>
        <w:t>,</w:t>
      </w:r>
    </w:p>
    <w:p w14:paraId="2D4E1956"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 sanitarne:</w:t>
      </w:r>
    </w:p>
    <w:p w14:paraId="282ED335" w14:textId="77777777" w:rsidR="00C51FEC" w:rsidRDefault="00C51FEC" w:rsidP="00C51FEC">
      <w:pPr>
        <w:pStyle w:val="Akapitzlist"/>
        <w:numPr>
          <w:ilvl w:val="0"/>
          <w:numId w:val="26"/>
        </w:numPr>
        <w:jc w:val="both"/>
        <w:rPr>
          <w:rFonts w:cstheme="minorHAnsi"/>
        </w:rPr>
      </w:pPr>
      <w:r w:rsidRPr="008A4A94">
        <w:rPr>
          <w:rFonts w:cstheme="minorHAnsi"/>
        </w:rPr>
        <w:t>węzeł cieplny</w:t>
      </w:r>
      <w:r>
        <w:rPr>
          <w:rFonts w:cstheme="minorHAnsi"/>
        </w:rPr>
        <w:t>,</w:t>
      </w:r>
    </w:p>
    <w:p w14:paraId="27695F5D" w14:textId="77777777" w:rsidR="00C51FEC" w:rsidRDefault="00C51FEC" w:rsidP="00C51FEC">
      <w:pPr>
        <w:pStyle w:val="Akapitzlist"/>
        <w:numPr>
          <w:ilvl w:val="0"/>
          <w:numId w:val="26"/>
        </w:numPr>
        <w:jc w:val="both"/>
        <w:rPr>
          <w:rFonts w:cstheme="minorHAnsi"/>
        </w:rPr>
      </w:pPr>
      <w:r w:rsidRPr="008A4A94">
        <w:rPr>
          <w:rFonts w:cstheme="minorHAnsi"/>
        </w:rPr>
        <w:t>instalacja centralnego ogrzewania</w:t>
      </w:r>
      <w:r>
        <w:rPr>
          <w:rFonts w:cstheme="minorHAnsi"/>
        </w:rPr>
        <w:t>,</w:t>
      </w:r>
    </w:p>
    <w:p w14:paraId="107C34BA" w14:textId="77777777" w:rsidR="00C51FEC" w:rsidRDefault="00C51FEC" w:rsidP="00C51FEC">
      <w:pPr>
        <w:pStyle w:val="Akapitzlist"/>
        <w:numPr>
          <w:ilvl w:val="0"/>
          <w:numId w:val="26"/>
        </w:numPr>
        <w:jc w:val="both"/>
        <w:rPr>
          <w:rFonts w:cstheme="minorHAnsi"/>
        </w:rPr>
      </w:pPr>
      <w:r w:rsidRPr="008A4A94">
        <w:rPr>
          <w:rFonts w:cstheme="minorHAnsi"/>
        </w:rPr>
        <w:t>instalacja ciepła technologicznego</w:t>
      </w:r>
      <w:r>
        <w:rPr>
          <w:rFonts w:cstheme="minorHAnsi"/>
        </w:rPr>
        <w:t>,</w:t>
      </w:r>
    </w:p>
    <w:p w14:paraId="07FF710E"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belek, klimakonwektorów i technologii</w:t>
      </w:r>
      <w:r>
        <w:rPr>
          <w:rFonts w:cstheme="minorHAnsi"/>
        </w:rPr>
        <w:t>,</w:t>
      </w:r>
    </w:p>
    <w:p w14:paraId="6DA0E360"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chłodnic w centralach wentylacyjnyc</w:t>
      </w:r>
      <w:r>
        <w:rPr>
          <w:rFonts w:cstheme="minorHAnsi"/>
        </w:rPr>
        <w:t>h,</w:t>
      </w:r>
    </w:p>
    <w:p w14:paraId="503FCA0B" w14:textId="77777777" w:rsidR="00C51FEC" w:rsidRDefault="00C51FEC" w:rsidP="00C51FEC">
      <w:pPr>
        <w:pStyle w:val="Akapitzlist"/>
        <w:numPr>
          <w:ilvl w:val="0"/>
          <w:numId w:val="26"/>
        </w:numPr>
        <w:jc w:val="both"/>
        <w:rPr>
          <w:rFonts w:cstheme="minorHAnsi"/>
        </w:rPr>
      </w:pPr>
      <w:r w:rsidRPr="008A4A94">
        <w:rPr>
          <w:rFonts w:cstheme="minorHAnsi"/>
        </w:rPr>
        <w:t>instalacja chłodzenia z odparowaniem bezpośrednim</w:t>
      </w:r>
      <w:r>
        <w:rPr>
          <w:rFonts w:cstheme="minorHAnsi"/>
        </w:rPr>
        <w:t>,</w:t>
      </w:r>
    </w:p>
    <w:p w14:paraId="3A36DEB0" w14:textId="77777777" w:rsidR="00C51FEC" w:rsidRDefault="00C51FEC" w:rsidP="00C51FEC">
      <w:pPr>
        <w:pStyle w:val="Akapitzlist"/>
        <w:numPr>
          <w:ilvl w:val="0"/>
          <w:numId w:val="26"/>
        </w:numPr>
        <w:jc w:val="both"/>
        <w:rPr>
          <w:rFonts w:cstheme="minorHAnsi"/>
        </w:rPr>
      </w:pPr>
      <w:r w:rsidRPr="008A4A94">
        <w:rPr>
          <w:rFonts w:cstheme="minorHAnsi"/>
        </w:rPr>
        <w:t>instalacje wentylacyjne</w:t>
      </w:r>
      <w:r>
        <w:rPr>
          <w:rFonts w:cstheme="minorHAnsi"/>
        </w:rPr>
        <w:t>,</w:t>
      </w:r>
    </w:p>
    <w:p w14:paraId="6609E5D8" w14:textId="77777777" w:rsidR="00C51FEC" w:rsidRDefault="00C51FEC" w:rsidP="00C51FEC">
      <w:pPr>
        <w:pStyle w:val="Akapitzlist"/>
        <w:numPr>
          <w:ilvl w:val="0"/>
          <w:numId w:val="26"/>
        </w:numPr>
        <w:jc w:val="both"/>
        <w:rPr>
          <w:rFonts w:cstheme="minorHAnsi"/>
        </w:rPr>
      </w:pPr>
      <w:r w:rsidRPr="008A4A94">
        <w:rPr>
          <w:rFonts w:cstheme="minorHAnsi"/>
        </w:rPr>
        <w:t>instalacja wody p.poż.</w:t>
      </w:r>
      <w:r>
        <w:rPr>
          <w:rFonts w:cstheme="minorHAnsi"/>
        </w:rPr>
        <w:t>,</w:t>
      </w:r>
    </w:p>
    <w:p w14:paraId="24C37C7E" w14:textId="77777777" w:rsidR="00C51FEC" w:rsidRDefault="00C51FEC" w:rsidP="00C51FEC">
      <w:pPr>
        <w:pStyle w:val="Akapitzlist"/>
        <w:numPr>
          <w:ilvl w:val="0"/>
          <w:numId w:val="26"/>
        </w:numPr>
        <w:jc w:val="both"/>
        <w:rPr>
          <w:rFonts w:cstheme="minorHAnsi"/>
        </w:rPr>
      </w:pPr>
      <w:r w:rsidRPr="008A4A94">
        <w:rPr>
          <w:rFonts w:cstheme="minorHAnsi"/>
        </w:rPr>
        <w:t>instalacja wody bytowej zimnej, ciepłej i cyrkulacyjnej</w:t>
      </w:r>
      <w:r>
        <w:rPr>
          <w:rFonts w:cstheme="minorHAnsi"/>
        </w:rPr>
        <w:t>,</w:t>
      </w:r>
    </w:p>
    <w:p w14:paraId="7A8BAC43" w14:textId="77777777" w:rsidR="00C51FEC" w:rsidRDefault="00C51FEC" w:rsidP="00C51FEC">
      <w:pPr>
        <w:pStyle w:val="Akapitzlist"/>
        <w:numPr>
          <w:ilvl w:val="0"/>
          <w:numId w:val="26"/>
        </w:numPr>
        <w:jc w:val="both"/>
        <w:rPr>
          <w:rFonts w:cstheme="minorHAnsi"/>
        </w:rPr>
      </w:pPr>
      <w:r w:rsidRPr="008A4A94">
        <w:rPr>
          <w:rFonts w:cstheme="minorHAnsi"/>
        </w:rPr>
        <w:t>instalacja kanalizacji sanitarnej</w:t>
      </w:r>
      <w:r>
        <w:rPr>
          <w:rFonts w:cstheme="minorHAnsi"/>
        </w:rPr>
        <w:t>,</w:t>
      </w:r>
    </w:p>
    <w:p w14:paraId="5B5C72E9" w14:textId="77777777" w:rsidR="00C51FEC" w:rsidRDefault="00C51FEC" w:rsidP="00C51FEC">
      <w:pPr>
        <w:pStyle w:val="Akapitzlist"/>
        <w:numPr>
          <w:ilvl w:val="0"/>
          <w:numId w:val="26"/>
        </w:numPr>
        <w:jc w:val="both"/>
        <w:rPr>
          <w:rFonts w:cstheme="minorHAnsi"/>
        </w:rPr>
      </w:pPr>
      <w:r w:rsidRPr="008A4A94">
        <w:rPr>
          <w:rFonts w:cstheme="minorHAnsi"/>
        </w:rPr>
        <w:t>instalacja kanalizacji deszczowej</w:t>
      </w:r>
      <w:r>
        <w:rPr>
          <w:rFonts w:cstheme="minorHAnsi"/>
        </w:rPr>
        <w:t>,</w:t>
      </w:r>
    </w:p>
    <w:p w14:paraId="04B13621" w14:textId="77777777" w:rsidR="00C51FEC" w:rsidRDefault="00C51FEC" w:rsidP="00C51FEC">
      <w:pPr>
        <w:pStyle w:val="Akapitzlist"/>
        <w:numPr>
          <w:ilvl w:val="0"/>
          <w:numId w:val="26"/>
        </w:numPr>
        <w:jc w:val="both"/>
        <w:rPr>
          <w:rFonts w:cstheme="minorHAnsi"/>
        </w:rPr>
      </w:pPr>
      <w:r w:rsidRPr="008A4A94">
        <w:rPr>
          <w:rFonts w:cstheme="minorHAnsi"/>
        </w:rPr>
        <w:t>instalacja skroplin</w:t>
      </w:r>
      <w:r>
        <w:rPr>
          <w:rFonts w:cstheme="minorHAnsi"/>
        </w:rPr>
        <w:t>,</w:t>
      </w:r>
    </w:p>
    <w:p w14:paraId="1D764F88"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w:t>
      </w:r>
      <w:r w:rsidRPr="00EB4B31">
        <w:rPr>
          <w:rFonts w:cstheme="minorHAnsi"/>
        </w:rPr>
        <w:t xml:space="preserve"> elektryczne</w:t>
      </w:r>
      <w:r>
        <w:rPr>
          <w:rFonts w:cstheme="minorHAnsi"/>
        </w:rPr>
        <w:t>:</w:t>
      </w:r>
    </w:p>
    <w:p w14:paraId="5ED5C914" w14:textId="77777777" w:rsidR="00C51FEC" w:rsidRDefault="00C51FEC" w:rsidP="00C51FEC">
      <w:pPr>
        <w:pStyle w:val="Akapitzlist"/>
        <w:numPr>
          <w:ilvl w:val="0"/>
          <w:numId w:val="27"/>
        </w:numPr>
        <w:jc w:val="both"/>
        <w:rPr>
          <w:rFonts w:cstheme="minorHAnsi"/>
        </w:rPr>
      </w:pPr>
      <w:r w:rsidRPr="008A4A94">
        <w:rPr>
          <w:rFonts w:cstheme="minorHAnsi"/>
        </w:rPr>
        <w:t>Rozdzielnica główna</w:t>
      </w:r>
      <w:r>
        <w:rPr>
          <w:rFonts w:cstheme="minorHAnsi"/>
        </w:rPr>
        <w:t>,</w:t>
      </w:r>
    </w:p>
    <w:p w14:paraId="4A8FF8B4" w14:textId="77777777" w:rsidR="00C51FEC" w:rsidRDefault="00C51FEC" w:rsidP="00C51FEC">
      <w:pPr>
        <w:pStyle w:val="Akapitzlist"/>
        <w:numPr>
          <w:ilvl w:val="0"/>
          <w:numId w:val="27"/>
        </w:numPr>
        <w:jc w:val="both"/>
        <w:rPr>
          <w:rFonts w:cstheme="minorHAnsi"/>
        </w:rPr>
      </w:pPr>
      <w:r w:rsidRPr="008A4A94">
        <w:rPr>
          <w:rFonts w:cstheme="minorHAnsi"/>
        </w:rPr>
        <w:lastRenderedPageBreak/>
        <w:t>Rozdzielnica główna pożarowa RGP</w:t>
      </w:r>
      <w:r>
        <w:rPr>
          <w:rFonts w:cstheme="minorHAnsi"/>
        </w:rPr>
        <w:t>,</w:t>
      </w:r>
    </w:p>
    <w:p w14:paraId="1044F593" w14:textId="77777777" w:rsidR="00C51FEC" w:rsidRDefault="00C51FEC" w:rsidP="00C51FEC">
      <w:pPr>
        <w:pStyle w:val="Akapitzlist"/>
        <w:numPr>
          <w:ilvl w:val="0"/>
          <w:numId w:val="27"/>
        </w:numPr>
        <w:jc w:val="both"/>
        <w:rPr>
          <w:rFonts w:cstheme="minorHAnsi"/>
        </w:rPr>
      </w:pPr>
      <w:r w:rsidRPr="008A4A94">
        <w:rPr>
          <w:rFonts w:cstheme="minorHAnsi"/>
        </w:rPr>
        <w:t>Przeciwpożarowy Wyłącznik Prądu PWP</w:t>
      </w:r>
      <w:r>
        <w:rPr>
          <w:rFonts w:cstheme="minorHAnsi"/>
        </w:rPr>
        <w:t>,</w:t>
      </w:r>
    </w:p>
    <w:p w14:paraId="408DB642" w14:textId="77777777" w:rsidR="00C51FEC" w:rsidRDefault="00C51FEC" w:rsidP="00C51FEC">
      <w:pPr>
        <w:pStyle w:val="Akapitzlist"/>
        <w:numPr>
          <w:ilvl w:val="0"/>
          <w:numId w:val="27"/>
        </w:numPr>
        <w:jc w:val="both"/>
        <w:rPr>
          <w:rFonts w:cstheme="minorHAnsi"/>
        </w:rPr>
      </w:pPr>
      <w:r w:rsidRPr="008A4A94">
        <w:rPr>
          <w:rFonts w:cstheme="minorHAnsi"/>
        </w:rPr>
        <w:t>UPS dla celów medycznych</w:t>
      </w:r>
      <w:r>
        <w:rPr>
          <w:rFonts w:cstheme="minorHAnsi"/>
        </w:rPr>
        <w:t>,</w:t>
      </w:r>
    </w:p>
    <w:p w14:paraId="1795E21D" w14:textId="77777777" w:rsidR="00C51FEC" w:rsidRDefault="00C51FEC" w:rsidP="00C51FEC">
      <w:pPr>
        <w:pStyle w:val="Akapitzlist"/>
        <w:numPr>
          <w:ilvl w:val="0"/>
          <w:numId w:val="27"/>
        </w:numPr>
        <w:jc w:val="both"/>
        <w:rPr>
          <w:rFonts w:cstheme="minorHAnsi"/>
        </w:rPr>
      </w:pPr>
      <w:r w:rsidRPr="008A4A94">
        <w:rPr>
          <w:rFonts w:cstheme="minorHAnsi"/>
        </w:rPr>
        <w:t>UPS dla celów sieci komputerowej</w:t>
      </w:r>
      <w:r>
        <w:rPr>
          <w:rFonts w:cstheme="minorHAnsi"/>
        </w:rPr>
        <w:t>,</w:t>
      </w:r>
    </w:p>
    <w:p w14:paraId="6C1027BB" w14:textId="77777777" w:rsidR="00C51FEC" w:rsidRDefault="00C51FEC" w:rsidP="00C51FEC">
      <w:pPr>
        <w:pStyle w:val="Akapitzlist"/>
        <w:numPr>
          <w:ilvl w:val="0"/>
          <w:numId w:val="27"/>
        </w:numPr>
        <w:jc w:val="both"/>
        <w:rPr>
          <w:rFonts w:cstheme="minorHAnsi"/>
        </w:rPr>
      </w:pPr>
      <w:r w:rsidRPr="008A4A94">
        <w:rPr>
          <w:rFonts w:cstheme="minorHAnsi"/>
        </w:rPr>
        <w:t>System prowadzenia kabli energetycznych w budynku</w:t>
      </w:r>
      <w:r>
        <w:rPr>
          <w:rFonts w:cstheme="minorHAnsi"/>
        </w:rPr>
        <w:t>,</w:t>
      </w:r>
    </w:p>
    <w:p w14:paraId="42D12FCA" w14:textId="77777777" w:rsidR="00C51FEC" w:rsidRDefault="00C51FEC" w:rsidP="00C51FEC">
      <w:pPr>
        <w:pStyle w:val="Akapitzlist"/>
        <w:numPr>
          <w:ilvl w:val="0"/>
          <w:numId w:val="27"/>
        </w:numPr>
        <w:jc w:val="both"/>
        <w:rPr>
          <w:rFonts w:cstheme="minorHAnsi"/>
        </w:rPr>
      </w:pPr>
      <w:r w:rsidRPr="008A4A94">
        <w:rPr>
          <w:rFonts w:cstheme="minorHAnsi"/>
        </w:rPr>
        <w:t>System prowadzenia</w:t>
      </w:r>
      <w:r>
        <w:rPr>
          <w:rFonts w:cstheme="minorHAnsi"/>
        </w:rPr>
        <w:t xml:space="preserve"> przewodów,</w:t>
      </w:r>
    </w:p>
    <w:p w14:paraId="6E231FC9" w14:textId="77777777" w:rsidR="00C51FEC" w:rsidRPr="00185624" w:rsidRDefault="00C51FEC" w:rsidP="00C51FEC">
      <w:pPr>
        <w:pStyle w:val="Akapitzlist"/>
        <w:numPr>
          <w:ilvl w:val="0"/>
          <w:numId w:val="27"/>
        </w:numPr>
        <w:jc w:val="both"/>
        <w:rPr>
          <w:rFonts w:cstheme="minorHAnsi"/>
        </w:rPr>
      </w:pPr>
      <w:r w:rsidRPr="008A4A94">
        <w:rPr>
          <w:rFonts w:cstheme="minorHAnsi"/>
        </w:rPr>
        <w:t>System dystrybucji energii elektrycznej</w:t>
      </w:r>
      <w:r>
        <w:rPr>
          <w:rFonts w:cstheme="minorHAnsi"/>
        </w:rPr>
        <w:t>,</w:t>
      </w:r>
    </w:p>
    <w:p w14:paraId="54876631" w14:textId="77777777" w:rsidR="00C51FEC" w:rsidRDefault="00C51FEC" w:rsidP="00C51FEC">
      <w:pPr>
        <w:pStyle w:val="Akapitzlist"/>
        <w:numPr>
          <w:ilvl w:val="0"/>
          <w:numId w:val="27"/>
        </w:numPr>
        <w:jc w:val="both"/>
        <w:rPr>
          <w:rFonts w:cstheme="minorHAnsi"/>
        </w:rPr>
      </w:pPr>
      <w:r w:rsidRPr="008A4A94">
        <w:rPr>
          <w:rFonts w:cstheme="minorHAnsi"/>
        </w:rPr>
        <w:t>Osprzęt elektryczny</w:t>
      </w:r>
      <w:r>
        <w:rPr>
          <w:rFonts w:cstheme="minorHAnsi"/>
        </w:rPr>
        <w:t>,</w:t>
      </w:r>
    </w:p>
    <w:p w14:paraId="69684F86" w14:textId="77777777" w:rsidR="00C51FEC" w:rsidRDefault="00C51FEC" w:rsidP="00C51FEC">
      <w:pPr>
        <w:pStyle w:val="Akapitzlist"/>
        <w:numPr>
          <w:ilvl w:val="0"/>
          <w:numId w:val="27"/>
        </w:numPr>
        <w:jc w:val="both"/>
        <w:rPr>
          <w:rFonts w:cstheme="minorHAnsi"/>
        </w:rPr>
      </w:pPr>
      <w:r w:rsidRPr="008A4A94">
        <w:rPr>
          <w:rFonts w:cstheme="minorHAnsi"/>
        </w:rPr>
        <w:t>Oświetlenie wewnętrzne</w:t>
      </w:r>
      <w:r>
        <w:rPr>
          <w:rFonts w:cstheme="minorHAnsi"/>
        </w:rPr>
        <w:t>,</w:t>
      </w:r>
    </w:p>
    <w:p w14:paraId="61BFACD5" w14:textId="77777777" w:rsidR="00C51FEC" w:rsidRDefault="00C51FEC" w:rsidP="00C51FEC">
      <w:pPr>
        <w:pStyle w:val="Akapitzlist"/>
        <w:numPr>
          <w:ilvl w:val="0"/>
          <w:numId w:val="27"/>
        </w:numPr>
        <w:jc w:val="both"/>
        <w:rPr>
          <w:rFonts w:cstheme="minorHAnsi"/>
        </w:rPr>
      </w:pPr>
      <w:r w:rsidRPr="008A4A94">
        <w:rPr>
          <w:rFonts w:cstheme="minorHAnsi"/>
        </w:rPr>
        <w:t>Instalacja gniazd wtykowych</w:t>
      </w:r>
      <w:r>
        <w:rPr>
          <w:rFonts w:cstheme="minorHAnsi"/>
        </w:rPr>
        <w:t>,</w:t>
      </w:r>
    </w:p>
    <w:p w14:paraId="11564977" w14:textId="77777777" w:rsidR="00C51FEC" w:rsidRDefault="00C51FEC" w:rsidP="00C51FEC">
      <w:pPr>
        <w:pStyle w:val="Akapitzlist"/>
        <w:numPr>
          <w:ilvl w:val="0"/>
          <w:numId w:val="27"/>
        </w:numPr>
        <w:jc w:val="both"/>
        <w:rPr>
          <w:rFonts w:cstheme="minorHAnsi"/>
        </w:rPr>
      </w:pPr>
      <w:r w:rsidRPr="008A4A94">
        <w:rPr>
          <w:rFonts w:cstheme="minorHAnsi"/>
        </w:rPr>
        <w:t>System dodatkowej ochrony przeciwporażeniowej</w:t>
      </w:r>
      <w:r>
        <w:rPr>
          <w:rFonts w:cstheme="minorHAnsi"/>
        </w:rPr>
        <w:t>,</w:t>
      </w:r>
    </w:p>
    <w:p w14:paraId="364D04CA" w14:textId="77777777" w:rsidR="00C51FEC" w:rsidRDefault="00C51FEC" w:rsidP="00C51FEC">
      <w:pPr>
        <w:pStyle w:val="Akapitzlist"/>
        <w:numPr>
          <w:ilvl w:val="0"/>
          <w:numId w:val="27"/>
        </w:numPr>
        <w:jc w:val="both"/>
        <w:rPr>
          <w:rFonts w:cstheme="minorHAnsi"/>
        </w:rPr>
      </w:pPr>
      <w:r w:rsidRPr="008A4A94">
        <w:rPr>
          <w:rFonts w:cstheme="minorHAnsi"/>
        </w:rPr>
        <w:t>System monitorowania prądów różnicowoprądowych</w:t>
      </w:r>
      <w:r>
        <w:rPr>
          <w:rFonts w:cstheme="minorHAnsi"/>
        </w:rPr>
        <w:t>,</w:t>
      </w:r>
    </w:p>
    <w:p w14:paraId="43BD99D1" w14:textId="77777777" w:rsidR="00C51FEC" w:rsidRPr="003D7DD9" w:rsidRDefault="00C51FEC" w:rsidP="00C51FEC">
      <w:pPr>
        <w:pStyle w:val="Akapitzlist"/>
        <w:numPr>
          <w:ilvl w:val="0"/>
          <w:numId w:val="27"/>
        </w:numPr>
        <w:jc w:val="both"/>
        <w:rPr>
          <w:rFonts w:cstheme="minorHAnsi"/>
        </w:rPr>
      </w:pPr>
      <w:r w:rsidRPr="003D7DD9">
        <w:rPr>
          <w:rFonts w:ascii="Calibri" w:eastAsia="Times New Roman" w:hAnsi="Calibri" w:cs="Calibri"/>
          <w:noProof/>
          <w:color w:val="000000"/>
          <w:lang w:eastAsia="pl-PL"/>
        </w:rPr>
        <w:t>Ochrona odgromowa i przeciwprzepięciowa</w:t>
      </w:r>
      <w:r>
        <w:rPr>
          <w:rFonts w:ascii="Calibri" w:eastAsia="Times New Roman" w:hAnsi="Calibri" w:cs="Calibri"/>
          <w:noProof/>
          <w:color w:val="000000"/>
          <w:lang w:eastAsia="pl-PL"/>
        </w:rPr>
        <w:t>,</w:t>
      </w:r>
    </w:p>
    <w:p w14:paraId="5BC2B7FF" w14:textId="77777777" w:rsidR="00C51FEC" w:rsidRDefault="00C51FEC" w:rsidP="00C51FEC">
      <w:pPr>
        <w:numPr>
          <w:ilvl w:val="0"/>
          <w:numId w:val="3"/>
        </w:numPr>
        <w:jc w:val="both"/>
        <w:rPr>
          <w:rFonts w:cstheme="minorHAnsi"/>
        </w:rPr>
      </w:pPr>
      <w:r w:rsidRPr="00EB4B31">
        <w:rPr>
          <w:rFonts w:cstheme="minorHAnsi"/>
        </w:rPr>
        <w:t>Instalacji niskoprądowej</w:t>
      </w:r>
      <w:r>
        <w:rPr>
          <w:rFonts w:cstheme="minorHAnsi"/>
        </w:rPr>
        <w:t>:</w:t>
      </w:r>
    </w:p>
    <w:p w14:paraId="5819A001" w14:textId="77777777" w:rsidR="00C51FEC" w:rsidRDefault="00C51FEC" w:rsidP="00C51FEC">
      <w:pPr>
        <w:pStyle w:val="Akapitzlist"/>
        <w:numPr>
          <w:ilvl w:val="0"/>
          <w:numId w:val="28"/>
        </w:numPr>
        <w:jc w:val="both"/>
        <w:rPr>
          <w:rFonts w:cstheme="minorHAnsi"/>
        </w:rPr>
      </w:pPr>
      <w:r w:rsidRPr="008A4A94">
        <w:rPr>
          <w:rFonts w:cstheme="minorHAnsi"/>
        </w:rPr>
        <w:t>System Sygnalizacji Pożaru</w:t>
      </w:r>
      <w:r>
        <w:rPr>
          <w:rFonts w:cstheme="minorHAnsi"/>
        </w:rPr>
        <w:t>,</w:t>
      </w:r>
    </w:p>
    <w:p w14:paraId="6A1C358E" w14:textId="77777777" w:rsidR="00C51FEC" w:rsidRDefault="00C51FEC" w:rsidP="00C51FEC">
      <w:pPr>
        <w:pStyle w:val="Akapitzlist"/>
        <w:numPr>
          <w:ilvl w:val="0"/>
          <w:numId w:val="28"/>
        </w:numPr>
        <w:jc w:val="both"/>
        <w:rPr>
          <w:rFonts w:cstheme="minorHAnsi"/>
        </w:rPr>
      </w:pPr>
      <w:r w:rsidRPr="008A4A94">
        <w:rPr>
          <w:rFonts w:cstheme="minorHAnsi"/>
        </w:rPr>
        <w:t>Instalacja oddymiania grawitacyjnego</w:t>
      </w:r>
      <w:r>
        <w:rPr>
          <w:rFonts w:cstheme="minorHAnsi"/>
        </w:rPr>
        <w:t>,</w:t>
      </w:r>
    </w:p>
    <w:p w14:paraId="573F77B4" w14:textId="77777777" w:rsidR="00C51FEC" w:rsidRDefault="00C51FEC" w:rsidP="00C51FEC">
      <w:pPr>
        <w:pStyle w:val="Akapitzlist"/>
        <w:numPr>
          <w:ilvl w:val="0"/>
          <w:numId w:val="28"/>
        </w:numPr>
        <w:jc w:val="both"/>
        <w:rPr>
          <w:rFonts w:cstheme="minorHAnsi"/>
        </w:rPr>
      </w:pPr>
      <w:r w:rsidRPr="008A4A94">
        <w:rPr>
          <w:rFonts w:cstheme="minorHAnsi"/>
        </w:rPr>
        <w:t>Instalacja sieci strukturalnej</w:t>
      </w:r>
      <w:r>
        <w:rPr>
          <w:rFonts w:cstheme="minorHAnsi"/>
        </w:rPr>
        <w:t>,</w:t>
      </w:r>
    </w:p>
    <w:p w14:paraId="38E01C8B" w14:textId="77777777" w:rsidR="00C51FEC" w:rsidRDefault="00C51FEC" w:rsidP="00C51FEC">
      <w:pPr>
        <w:pStyle w:val="Akapitzlist"/>
        <w:numPr>
          <w:ilvl w:val="0"/>
          <w:numId w:val="28"/>
        </w:numPr>
        <w:jc w:val="both"/>
        <w:rPr>
          <w:rFonts w:cstheme="minorHAnsi"/>
        </w:rPr>
      </w:pPr>
      <w:r w:rsidRPr="008A4A94">
        <w:rPr>
          <w:rFonts w:cstheme="minorHAnsi"/>
        </w:rPr>
        <w:t>System Kontroli Dostępu</w:t>
      </w:r>
      <w:r>
        <w:rPr>
          <w:rFonts w:cstheme="minorHAnsi"/>
        </w:rPr>
        <w:t>,</w:t>
      </w:r>
    </w:p>
    <w:p w14:paraId="08B3C668" w14:textId="77777777" w:rsidR="00C51FEC" w:rsidRDefault="00C51FEC" w:rsidP="00C51FEC">
      <w:pPr>
        <w:pStyle w:val="Akapitzlist"/>
        <w:numPr>
          <w:ilvl w:val="0"/>
          <w:numId w:val="28"/>
        </w:numPr>
        <w:jc w:val="both"/>
        <w:rPr>
          <w:rFonts w:cstheme="minorHAnsi"/>
        </w:rPr>
      </w:pPr>
      <w:r w:rsidRPr="008A4A94">
        <w:rPr>
          <w:rFonts w:cstheme="minorHAnsi"/>
        </w:rPr>
        <w:t>System CCTV</w:t>
      </w:r>
      <w:r>
        <w:rPr>
          <w:rFonts w:cstheme="minorHAnsi"/>
        </w:rPr>
        <w:t>,</w:t>
      </w:r>
    </w:p>
    <w:p w14:paraId="73CF4950" w14:textId="77777777" w:rsidR="00C51FEC" w:rsidRDefault="00C51FEC" w:rsidP="00C51FEC">
      <w:pPr>
        <w:pStyle w:val="Akapitzlist"/>
        <w:numPr>
          <w:ilvl w:val="0"/>
          <w:numId w:val="28"/>
        </w:numPr>
        <w:jc w:val="both"/>
        <w:rPr>
          <w:rFonts w:cstheme="minorHAnsi"/>
        </w:rPr>
      </w:pPr>
      <w:r w:rsidRPr="008A4A94">
        <w:rPr>
          <w:rFonts w:cstheme="minorHAnsi"/>
        </w:rPr>
        <w:t>System Sygnalizacji Włamania i Napadu</w:t>
      </w:r>
      <w:r>
        <w:rPr>
          <w:rFonts w:cstheme="minorHAnsi"/>
        </w:rPr>
        <w:t>,</w:t>
      </w:r>
    </w:p>
    <w:p w14:paraId="723C717A" w14:textId="77777777" w:rsidR="00C51FEC" w:rsidRDefault="00C51FEC" w:rsidP="00C51FEC">
      <w:pPr>
        <w:pStyle w:val="Akapitzlist"/>
        <w:numPr>
          <w:ilvl w:val="0"/>
          <w:numId w:val="28"/>
        </w:numPr>
        <w:jc w:val="both"/>
        <w:rPr>
          <w:rFonts w:cstheme="minorHAnsi"/>
        </w:rPr>
      </w:pPr>
      <w:r w:rsidRPr="008A4A94">
        <w:rPr>
          <w:rFonts w:cstheme="minorHAnsi"/>
        </w:rPr>
        <w:t>System Wykrywania Gazów</w:t>
      </w:r>
      <w:r>
        <w:rPr>
          <w:rFonts w:cstheme="minorHAnsi"/>
        </w:rPr>
        <w:t>,</w:t>
      </w:r>
    </w:p>
    <w:p w14:paraId="13DA596C" w14:textId="77777777" w:rsidR="00C51FEC" w:rsidRDefault="00C51FEC" w:rsidP="00C51FEC">
      <w:pPr>
        <w:pStyle w:val="Akapitzlist"/>
        <w:numPr>
          <w:ilvl w:val="0"/>
          <w:numId w:val="28"/>
        </w:numPr>
        <w:jc w:val="both"/>
        <w:rPr>
          <w:rFonts w:cstheme="minorHAnsi"/>
        </w:rPr>
      </w:pPr>
      <w:r w:rsidRPr="008A4A94">
        <w:rPr>
          <w:rFonts w:cstheme="minorHAnsi"/>
        </w:rPr>
        <w:t>System Przyzywowy</w:t>
      </w:r>
      <w:r>
        <w:rPr>
          <w:rFonts w:cstheme="minorHAnsi"/>
        </w:rPr>
        <w:t>,</w:t>
      </w:r>
    </w:p>
    <w:p w14:paraId="3AA540B4" w14:textId="77777777" w:rsidR="00C51FEC" w:rsidRDefault="00C51FEC" w:rsidP="00C51FEC">
      <w:pPr>
        <w:pStyle w:val="Akapitzlist"/>
        <w:numPr>
          <w:ilvl w:val="0"/>
          <w:numId w:val="28"/>
        </w:numPr>
        <w:jc w:val="both"/>
        <w:rPr>
          <w:rFonts w:cstheme="minorHAnsi"/>
        </w:rPr>
      </w:pPr>
      <w:r w:rsidRPr="008A4A94">
        <w:rPr>
          <w:rFonts w:cstheme="minorHAnsi"/>
        </w:rPr>
        <w:t>System AV</w:t>
      </w:r>
      <w:r>
        <w:rPr>
          <w:rFonts w:cstheme="minorHAnsi"/>
        </w:rPr>
        <w:t>,</w:t>
      </w:r>
    </w:p>
    <w:p w14:paraId="70B00344" w14:textId="77777777" w:rsidR="00C51FEC" w:rsidRDefault="00C51FEC" w:rsidP="00C51FEC">
      <w:pPr>
        <w:pStyle w:val="Akapitzlist"/>
        <w:numPr>
          <w:ilvl w:val="0"/>
          <w:numId w:val="28"/>
        </w:numPr>
        <w:jc w:val="both"/>
        <w:rPr>
          <w:rFonts w:cstheme="minorHAnsi"/>
        </w:rPr>
      </w:pPr>
      <w:r w:rsidRPr="008A4A94">
        <w:rPr>
          <w:rFonts w:cstheme="minorHAnsi"/>
        </w:rPr>
        <w:t>System rezerwacji sal</w:t>
      </w:r>
      <w:r>
        <w:rPr>
          <w:rFonts w:cstheme="minorHAnsi"/>
        </w:rPr>
        <w:t>,</w:t>
      </w:r>
    </w:p>
    <w:p w14:paraId="2B7A4BA7" w14:textId="77777777" w:rsidR="00C51FEC" w:rsidRDefault="00C51FEC" w:rsidP="00C51FEC">
      <w:pPr>
        <w:pStyle w:val="Akapitzlist"/>
        <w:numPr>
          <w:ilvl w:val="0"/>
          <w:numId w:val="28"/>
        </w:numPr>
        <w:jc w:val="both"/>
        <w:rPr>
          <w:rFonts w:cstheme="minorHAnsi"/>
        </w:rPr>
      </w:pPr>
      <w:r w:rsidRPr="008A4A94">
        <w:rPr>
          <w:rFonts w:cstheme="minorHAnsi"/>
        </w:rPr>
        <w:t>System zliczający</w:t>
      </w:r>
      <w:r>
        <w:rPr>
          <w:rFonts w:cstheme="minorHAnsi"/>
        </w:rPr>
        <w:t>,</w:t>
      </w:r>
    </w:p>
    <w:p w14:paraId="0DB51A91" w14:textId="77777777" w:rsidR="00C51FEC" w:rsidRDefault="00C51FEC" w:rsidP="00C51FEC">
      <w:pPr>
        <w:pStyle w:val="Akapitzlist"/>
        <w:numPr>
          <w:ilvl w:val="0"/>
          <w:numId w:val="28"/>
        </w:numPr>
        <w:jc w:val="both"/>
        <w:rPr>
          <w:rFonts w:cstheme="minorHAnsi"/>
        </w:rPr>
      </w:pPr>
      <w:r w:rsidRPr="008A4A94">
        <w:rPr>
          <w:rFonts w:cstheme="minorHAnsi"/>
        </w:rPr>
        <w:t>Trasy kablowe</w:t>
      </w:r>
      <w:r>
        <w:rPr>
          <w:rFonts w:cstheme="minorHAnsi"/>
        </w:rPr>
        <w:t>,</w:t>
      </w:r>
    </w:p>
    <w:p w14:paraId="77C8D86E" w14:textId="77777777" w:rsidR="00C51FEC" w:rsidRDefault="00C51FEC" w:rsidP="00C51FEC">
      <w:pPr>
        <w:pStyle w:val="Akapitzlist"/>
        <w:numPr>
          <w:ilvl w:val="0"/>
          <w:numId w:val="28"/>
        </w:numPr>
        <w:jc w:val="both"/>
        <w:rPr>
          <w:rFonts w:cstheme="minorHAnsi"/>
        </w:rPr>
      </w:pPr>
      <w:r>
        <w:rPr>
          <w:rFonts w:cstheme="minorHAnsi"/>
        </w:rPr>
        <w:t>System BMS,</w:t>
      </w:r>
    </w:p>
    <w:p w14:paraId="6F23F728" w14:textId="77777777" w:rsidR="00C51FEC" w:rsidRDefault="00C51FEC" w:rsidP="00C51FEC">
      <w:pPr>
        <w:pStyle w:val="Akapitzlist"/>
        <w:numPr>
          <w:ilvl w:val="0"/>
          <w:numId w:val="3"/>
        </w:numPr>
        <w:jc w:val="both"/>
        <w:rPr>
          <w:rFonts w:cstheme="minorHAnsi"/>
        </w:rPr>
      </w:pPr>
      <w:r w:rsidRPr="00185624">
        <w:rPr>
          <w:rFonts w:cstheme="minorHAnsi"/>
        </w:rPr>
        <w:t>Instalacji gazów medycznych</w:t>
      </w:r>
      <w:r>
        <w:rPr>
          <w:rFonts w:cstheme="minorHAnsi"/>
        </w:rPr>
        <w:t>,</w:t>
      </w:r>
    </w:p>
    <w:p w14:paraId="51CDBBD5" w14:textId="77777777" w:rsidR="00C51FEC" w:rsidRDefault="00C51FEC" w:rsidP="00C51FEC">
      <w:pPr>
        <w:pStyle w:val="Akapitzlist"/>
        <w:numPr>
          <w:ilvl w:val="0"/>
          <w:numId w:val="3"/>
        </w:numPr>
        <w:jc w:val="both"/>
        <w:rPr>
          <w:rFonts w:cstheme="minorHAnsi"/>
        </w:rPr>
      </w:pPr>
      <w:r>
        <w:rPr>
          <w:rFonts w:cstheme="minorHAnsi"/>
        </w:rPr>
        <w:t>Instalacji poczty pneumatycznej,</w:t>
      </w:r>
    </w:p>
    <w:p w14:paraId="59E30E13" w14:textId="77777777" w:rsidR="001E4243" w:rsidRDefault="00C51FEC" w:rsidP="00C51FEC">
      <w:pPr>
        <w:pStyle w:val="Akapitzlist"/>
        <w:numPr>
          <w:ilvl w:val="0"/>
          <w:numId w:val="3"/>
        </w:numPr>
        <w:jc w:val="both"/>
        <w:rPr>
          <w:rFonts w:cstheme="minorHAnsi"/>
        </w:rPr>
      </w:pPr>
      <w:r w:rsidRPr="00185624">
        <w:rPr>
          <w:rFonts w:cstheme="minorHAnsi"/>
        </w:rPr>
        <w:t>Ochrona radiologiczna</w:t>
      </w:r>
      <w:r w:rsidR="001E4243">
        <w:rPr>
          <w:rFonts w:cstheme="minorHAnsi"/>
        </w:rPr>
        <w:t>,</w:t>
      </w:r>
    </w:p>
    <w:p w14:paraId="5CABAF6C" w14:textId="59575E43" w:rsidR="00C51FEC" w:rsidRPr="00185624" w:rsidRDefault="001E4243" w:rsidP="00C51FEC">
      <w:pPr>
        <w:pStyle w:val="Akapitzlist"/>
        <w:numPr>
          <w:ilvl w:val="0"/>
          <w:numId w:val="3"/>
        </w:numPr>
        <w:jc w:val="both"/>
        <w:rPr>
          <w:rFonts w:cstheme="minorHAnsi"/>
        </w:rPr>
      </w:pPr>
      <w:r>
        <w:rPr>
          <w:rFonts w:cstheme="minorHAnsi"/>
        </w:rPr>
        <w:t>Technologia medyczna i wyposażenie</w:t>
      </w:r>
      <w:r w:rsidR="00C51FEC">
        <w:rPr>
          <w:rFonts w:cstheme="minorHAnsi"/>
        </w:rPr>
        <w:t>.</w:t>
      </w:r>
    </w:p>
    <w:p w14:paraId="58DFEBD7" w14:textId="77777777" w:rsidR="00AE5045" w:rsidRPr="00AE5045" w:rsidRDefault="00AE5045" w:rsidP="00D87487">
      <w:pPr>
        <w:pStyle w:val="Nagwek3"/>
        <w:keepNext/>
      </w:pPr>
      <w:bookmarkStart w:id="53" w:name="_Toc67930491"/>
      <w:bookmarkStart w:id="54" w:name="_Toc68183623"/>
      <w:r w:rsidRPr="00AE5045">
        <w:t>Dokumentacja 2D rysunki i tabele</w:t>
      </w:r>
      <w:bookmarkEnd w:id="53"/>
      <w:bookmarkEnd w:id="54"/>
      <w:r w:rsidRPr="00AE5045">
        <w:t xml:space="preserve"> </w:t>
      </w:r>
    </w:p>
    <w:bookmarkEnd w:id="52"/>
    <w:p w14:paraId="216773B8" w14:textId="77777777" w:rsidR="00C67201" w:rsidRDefault="00C67201">
      <w:pPr>
        <w:jc w:val="both"/>
        <w:rPr>
          <w:rFonts w:cstheme="minorHAnsi"/>
        </w:rPr>
      </w:pPr>
      <w:r w:rsidRPr="005A611D">
        <w:rPr>
          <w:rFonts w:cstheme="minorHAnsi"/>
        </w:rPr>
        <w:t>Dla projektu powykonawczego dokumentacja projektowa obejmująca rysunki 2D (widoki, rzuty, przekroje, elewacje, i</w:t>
      </w:r>
      <w:r w:rsidR="00210274" w:rsidRPr="00EC55BC">
        <w:rPr>
          <w:rFonts w:cstheme="minorHAnsi"/>
        </w:rPr>
        <w:t xml:space="preserve"> inne elementy niezbędne z punktu widzenia celu dla jakiego jest tworzona</w:t>
      </w:r>
      <w:r w:rsidRPr="00EC55BC">
        <w:rPr>
          <w:rFonts w:cstheme="minorHAnsi"/>
        </w:rPr>
        <w:t xml:space="preserve">) oraz tabele zestawcze będzie generowana z modelu/modeli 3D. </w:t>
      </w:r>
    </w:p>
    <w:p w14:paraId="18CF20CE" w14:textId="77777777" w:rsidR="00C67201" w:rsidRDefault="00C67201" w:rsidP="002D6D71">
      <w:pPr>
        <w:pStyle w:val="Nagwek3"/>
      </w:pPr>
      <w:bookmarkStart w:id="55" w:name="_Toc67930492"/>
      <w:bookmarkStart w:id="56" w:name="_Toc68183624"/>
      <w:r w:rsidRPr="00EC55BC">
        <w:t>Model 3D dane geometryczne</w:t>
      </w:r>
      <w:bookmarkEnd w:id="55"/>
      <w:bookmarkEnd w:id="56"/>
      <w:r w:rsidRPr="00EC55BC">
        <w:t xml:space="preserve"> </w:t>
      </w:r>
    </w:p>
    <w:p w14:paraId="5D2A32D6" w14:textId="77777777" w:rsidR="00AE5045" w:rsidRPr="00EC55BC" w:rsidRDefault="00AE5045" w:rsidP="00EC55BC">
      <w:pPr>
        <w:jc w:val="both"/>
        <w:rPr>
          <w:rFonts w:cstheme="minorHAnsi"/>
          <w:b/>
          <w:bCs/>
          <w:color w:val="002060"/>
        </w:rPr>
      </w:pPr>
      <w:r w:rsidRPr="00AE5045">
        <w:rPr>
          <w:rFonts w:cstheme="minorHAnsi"/>
        </w:rPr>
        <w:t>Model 3D powinien być zgodny z założeniami metodolog</w:t>
      </w:r>
      <w:r w:rsidRPr="00317F69">
        <w:rPr>
          <w:rFonts w:cstheme="minorHAnsi"/>
        </w:rPr>
        <w:t>ii BIM a co za tym idzie powinien odzwierciedlać rzeczywiste zależności komponentów, które zaistnieją podczas real</w:t>
      </w:r>
      <w:r w:rsidR="002D6D71">
        <w:rPr>
          <w:rFonts w:cstheme="minorHAnsi"/>
        </w:rPr>
        <w:t>izacji i eksploatacji obiektu.</w:t>
      </w:r>
    </w:p>
    <w:p w14:paraId="36ED17D4" w14:textId="77777777" w:rsidR="00A13CEE" w:rsidRPr="00EC55BC" w:rsidRDefault="00A13CEE" w:rsidP="002D6D71">
      <w:pPr>
        <w:pStyle w:val="Nagwek3"/>
      </w:pPr>
      <w:bookmarkStart w:id="57" w:name="_Toc67930493"/>
      <w:bookmarkStart w:id="58" w:name="_Toc68183625"/>
      <w:r w:rsidRPr="005A611D">
        <w:t>Model 4D harmonogram</w:t>
      </w:r>
      <w:bookmarkEnd w:id="57"/>
      <w:bookmarkEnd w:id="58"/>
    </w:p>
    <w:p w14:paraId="40B802EC" w14:textId="77777777" w:rsidR="00AE5045" w:rsidRPr="00EC55BC" w:rsidRDefault="00AE5045" w:rsidP="00EC55BC">
      <w:pPr>
        <w:jc w:val="both"/>
        <w:rPr>
          <w:rFonts w:cstheme="minorHAnsi"/>
          <w:b/>
          <w:bCs/>
          <w:color w:val="002060"/>
          <w:highlight w:val="yellow"/>
        </w:rPr>
      </w:pPr>
      <w:r>
        <w:t xml:space="preserve">Model powinien powstać poprzez połączenie Modelu 3D z harmonogramem. Model 3D powinien umożliwić powiązanie z każdym komponentem modelu składnika czasu w celu stworzenia wariantów </w:t>
      </w:r>
      <w:r>
        <w:lastRenderedPageBreak/>
        <w:t>harmonogramu realizacji. Model powinien umożliwić obserwację zmian w czasie zachodzących w obiekcie (modelu obiektu).</w:t>
      </w:r>
    </w:p>
    <w:p w14:paraId="6E54E894" w14:textId="77777777" w:rsidR="00A13CEE" w:rsidRDefault="00A13CEE" w:rsidP="002D6D71">
      <w:pPr>
        <w:pStyle w:val="Nagwek3"/>
      </w:pPr>
      <w:bookmarkStart w:id="59" w:name="_Toc67930494"/>
      <w:bookmarkStart w:id="60" w:name="_Toc68183626"/>
      <w:r w:rsidRPr="005A611D">
        <w:t>Model 5D kosztorysy</w:t>
      </w:r>
      <w:bookmarkEnd w:id="59"/>
      <w:bookmarkEnd w:id="60"/>
    </w:p>
    <w:p w14:paraId="4A6B7598" w14:textId="77777777" w:rsidR="00EE03B8" w:rsidRPr="005A611D" w:rsidRDefault="00EE03B8" w:rsidP="00EC55BC">
      <w:pPr>
        <w:jc w:val="both"/>
        <w:rPr>
          <w:rFonts w:cstheme="minorHAnsi"/>
        </w:rPr>
      </w:pPr>
      <w:r w:rsidRPr="00317F69">
        <w:rPr>
          <w:rFonts w:cstheme="minorHAnsi"/>
        </w:rPr>
        <w:t>Model powinien powstać poprzez połączenie modelu 4D z danymi dotyczącymi kosztów realizacji</w:t>
      </w:r>
      <w:r w:rsidR="002D6D71">
        <w:rPr>
          <w:rFonts w:cstheme="minorHAnsi"/>
        </w:rPr>
        <w:t xml:space="preserve"> (ofertą Wykonawcy)</w:t>
      </w:r>
      <w:r w:rsidRPr="00317F69">
        <w:rPr>
          <w:rFonts w:cstheme="minorHAnsi"/>
        </w:rPr>
        <w:t>.</w:t>
      </w:r>
      <w:r>
        <w:rPr>
          <w:rFonts w:cstheme="minorHAnsi"/>
        </w:rPr>
        <w:t xml:space="preserve"> </w:t>
      </w:r>
      <w:r w:rsidRPr="00317F69">
        <w:rPr>
          <w:rFonts w:cstheme="minorHAnsi"/>
        </w:rPr>
        <w:t>Wszystkie komponenty modelu 3D BIM mające wpływ na koszty powinny być klasyfikowane w sposób umożliwiający ich grupowanie i identyfikację wewnątrz grup uzgodnionych przez Wykonawcę z Zamawiającym na etapie realizacji.</w:t>
      </w:r>
    </w:p>
    <w:p w14:paraId="178B1D91" w14:textId="77777777" w:rsidR="00EE03B8" w:rsidRPr="00EE03B8" w:rsidRDefault="00EE03B8" w:rsidP="002D6D71">
      <w:pPr>
        <w:pStyle w:val="Nagwek3"/>
      </w:pPr>
      <w:bookmarkStart w:id="61" w:name="_Toc67930496"/>
      <w:bookmarkStart w:id="62" w:name="_Toc68183627"/>
      <w:r w:rsidRPr="00EE03B8">
        <w:t>Model 6D analizy energetyczne, komfort użytkowania</w:t>
      </w:r>
      <w:bookmarkEnd w:id="61"/>
      <w:bookmarkEnd w:id="62"/>
      <w:r w:rsidRPr="00EE03B8">
        <w:t xml:space="preserve"> </w:t>
      </w:r>
    </w:p>
    <w:p w14:paraId="4EF9F2E1" w14:textId="77777777" w:rsidR="00EE03B8" w:rsidRPr="00EC55BC" w:rsidRDefault="00EE03B8" w:rsidP="00EC55BC">
      <w:pPr>
        <w:jc w:val="both"/>
        <w:rPr>
          <w:rFonts w:cstheme="minorHAnsi"/>
        </w:rPr>
      </w:pPr>
      <w:r w:rsidRPr="005A611D">
        <w:rPr>
          <w:rFonts w:cstheme="minorHAnsi"/>
        </w:rPr>
        <w:t xml:space="preserve">Każdy komponent modelu mający wpływ czynny lub bierny na energochłonność obiektu powinien zawierać dane umożliwiające analizę jego wpływu tego komponentu na zużycie energii. </w:t>
      </w:r>
    </w:p>
    <w:p w14:paraId="65E78C36" w14:textId="77777777" w:rsidR="00EE03B8" w:rsidRPr="00EE03B8" w:rsidRDefault="00EE03B8" w:rsidP="002D6D71">
      <w:pPr>
        <w:pStyle w:val="Nagwek3"/>
      </w:pPr>
      <w:bookmarkStart w:id="63" w:name="_Toc67930497"/>
      <w:bookmarkStart w:id="64" w:name="_Toc68183628"/>
      <w:r w:rsidRPr="00EE03B8">
        <w:t>Model 7D dane do zarządzania obiektem</w:t>
      </w:r>
      <w:bookmarkEnd w:id="63"/>
      <w:bookmarkEnd w:id="64"/>
    </w:p>
    <w:p w14:paraId="7EFAD1B9" w14:textId="77777777" w:rsidR="00C67201" w:rsidRPr="00EC55BC" w:rsidRDefault="00EE03B8" w:rsidP="00EC55BC">
      <w:pPr>
        <w:jc w:val="both"/>
        <w:rPr>
          <w:rFonts w:cstheme="minorHAnsi"/>
        </w:rPr>
      </w:pPr>
      <w:r>
        <w:rPr>
          <w:rFonts w:cstheme="minorHAnsi"/>
        </w:rPr>
        <w:t>Model będzie zawierał dane usprawniające zarządzanie obiektem na etapie jego eksploatacji</w:t>
      </w:r>
      <w:r w:rsidR="001D6F50">
        <w:rPr>
          <w:rFonts w:cstheme="minorHAnsi"/>
        </w:rPr>
        <w:t xml:space="preserve"> takie jak m.in.: </w:t>
      </w:r>
      <w:r w:rsidR="001D6F50" w:rsidRPr="001D6F50">
        <w:rPr>
          <w:rFonts w:cstheme="minorHAnsi"/>
          <w:bCs/>
        </w:rPr>
        <w:t>data montażu, termin gwarancji, dane teleadresowe firmy montującej, dane teleadresowe producenta, dane teleadresowe serwisanta, dane materiałowe, numer katalogowy, zapotrzebowania na media, zużycie energii, okresy przeglądowe, certyfikaty, inf. dot. bezpieczeństwa, minimalne wymagania, parametry urządzeń i systemów, wymagania serwisowe)</w:t>
      </w:r>
      <w:r w:rsidR="001D6F50">
        <w:rPr>
          <w:rFonts w:cstheme="minorHAnsi"/>
          <w:bCs/>
        </w:rPr>
        <w:t xml:space="preserve">. Jednocześnie Zamawiający oczekuje od wykonawcy ustalenia i optymalizacji parametrów jakie mają znaleźć się w modelu, aby nie spowodować, że model będzie za bardzo obciążony dużą ilością danych i nie będzie się można po nim swobodnie poruszać. Mając powyższe na uwadze Zamawiający oczekuje, że Wykonawca na etapie realizacji ustali z Zamawiającym jakie dane mają znaleźć się w samym modelu, a jakie mają zostać importowane do systemu zarządzania nieruchomościami wykorzystywanego przez Zamawiającego. </w:t>
      </w:r>
    </w:p>
    <w:p w14:paraId="774CABCD" w14:textId="77777777" w:rsidR="003B467B" w:rsidRDefault="003B467B" w:rsidP="003B467B">
      <w:pPr>
        <w:pStyle w:val="Styl2"/>
      </w:pPr>
      <w:r w:rsidRPr="00611415">
        <w:t>Oznakowanie obiektów</w:t>
      </w:r>
    </w:p>
    <w:p w14:paraId="5367D294" w14:textId="77777777" w:rsidR="003B467B" w:rsidRPr="00EC55BC" w:rsidRDefault="003B467B" w:rsidP="003B467B">
      <w:pPr>
        <w:jc w:val="both"/>
        <w:rPr>
          <w:rFonts w:cstheme="minorHAnsi"/>
        </w:rPr>
      </w:pPr>
      <w:r w:rsidRPr="005A611D">
        <w:rPr>
          <w:rFonts w:cstheme="minorHAnsi"/>
        </w:rPr>
        <w:t xml:space="preserve">Wykonawca w ramach realizacji </w:t>
      </w:r>
      <w:r w:rsidRPr="00EC55BC">
        <w:rPr>
          <w:rFonts w:cstheme="minorHAnsi"/>
        </w:rPr>
        <w:t>umowy zapewni oznakowanie kodami QR pomieszczeń oraz urządzeń niezbędnych z punktu widzenia łatwiejszego zarządzania obiektem na etapie eksploatacji.</w:t>
      </w:r>
    </w:p>
    <w:p w14:paraId="51066263" w14:textId="77777777" w:rsidR="00C67201" w:rsidRDefault="00C67201" w:rsidP="002D6D71">
      <w:pPr>
        <w:pStyle w:val="Nagwek3"/>
      </w:pPr>
      <w:bookmarkStart w:id="65" w:name="_Toc67930499"/>
      <w:bookmarkStart w:id="66" w:name="_Toc68183629"/>
      <w:r w:rsidRPr="00EC55BC">
        <w:t>Zmiany</w:t>
      </w:r>
      <w:bookmarkEnd w:id="65"/>
      <w:bookmarkEnd w:id="66"/>
      <w:r w:rsidRPr="00EC55BC">
        <w:t xml:space="preserve"> </w:t>
      </w:r>
    </w:p>
    <w:p w14:paraId="7CF95C02" w14:textId="77777777" w:rsidR="001D6F50" w:rsidRDefault="001D6F50" w:rsidP="001D6F50">
      <w:pPr>
        <w:jc w:val="both"/>
        <w:rPr>
          <w:rFonts w:cstheme="minorHAnsi"/>
        </w:rPr>
      </w:pPr>
      <w:r w:rsidRPr="001D6F50">
        <w:rPr>
          <w:rFonts w:cstheme="minorHAnsi"/>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54BB616" w14:textId="77777777" w:rsidR="0049659D" w:rsidRDefault="00DE368D" w:rsidP="00DE368D">
      <w:pPr>
        <w:pStyle w:val="Nagwek2"/>
      </w:pPr>
      <w:bookmarkStart w:id="67" w:name="_Toc68183630"/>
      <w:r w:rsidRPr="00DE368D">
        <w:t>Wymagania i ocena kompetencji dot. BIM</w:t>
      </w:r>
      <w:bookmarkEnd w:id="67"/>
    </w:p>
    <w:p w14:paraId="4495191F" w14:textId="77777777" w:rsidR="00DE368D" w:rsidRPr="00DE368D" w:rsidRDefault="00BD27EF" w:rsidP="00DE368D">
      <w:r>
        <w:t>Zamawiający oczekuje, aby przedstawiciel Wykonawcy zajmujący się BIM posiadał doświadczenie w wykorzystaniu modeli BIM na kilku budowach, w tym mile widziane jest doświadczenie przy realizacji projektów zagranicznych.</w:t>
      </w:r>
    </w:p>
    <w:sectPr w:rsidR="00DE368D" w:rsidRPr="00DE368D" w:rsidSect="006D52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F36D" w14:textId="77777777" w:rsidR="00FA67B4" w:rsidRDefault="00FA67B4" w:rsidP="00E16919">
      <w:pPr>
        <w:spacing w:after="0" w:line="240" w:lineRule="auto"/>
      </w:pPr>
      <w:r>
        <w:separator/>
      </w:r>
    </w:p>
  </w:endnote>
  <w:endnote w:type="continuationSeparator" w:id="0">
    <w:p w14:paraId="5FD852F1" w14:textId="77777777" w:rsidR="00FA67B4" w:rsidRDefault="00FA67B4" w:rsidP="00E1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08466"/>
      <w:docPartObj>
        <w:docPartGallery w:val="Page Numbers (Bottom of Page)"/>
        <w:docPartUnique/>
      </w:docPartObj>
    </w:sdtPr>
    <w:sdtContent>
      <w:p w14:paraId="0E69BBD0" w14:textId="5599263E" w:rsidR="00771D16" w:rsidRDefault="00771D16">
        <w:pPr>
          <w:pStyle w:val="Stopka"/>
          <w:jc w:val="center"/>
        </w:pPr>
        <w:r>
          <w:fldChar w:fldCharType="begin"/>
        </w:r>
        <w:r>
          <w:instrText>PAGE   \* MERGEFORMAT</w:instrText>
        </w:r>
        <w:r>
          <w:fldChar w:fldCharType="separate"/>
        </w:r>
        <w:r w:rsidR="00C405CE">
          <w:rPr>
            <w:noProof/>
          </w:rPr>
          <w:t>2</w:t>
        </w:r>
        <w:r>
          <w:fldChar w:fldCharType="end"/>
        </w:r>
      </w:p>
    </w:sdtContent>
  </w:sdt>
  <w:p w14:paraId="0956DE27" w14:textId="77777777" w:rsidR="00771D16" w:rsidRDefault="00771D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A51A" w14:textId="77777777" w:rsidR="00FA67B4" w:rsidRDefault="00FA67B4" w:rsidP="00E16919">
      <w:pPr>
        <w:spacing w:after="0" w:line="240" w:lineRule="auto"/>
      </w:pPr>
      <w:r>
        <w:separator/>
      </w:r>
    </w:p>
  </w:footnote>
  <w:footnote w:type="continuationSeparator" w:id="0">
    <w:p w14:paraId="445CC902" w14:textId="77777777" w:rsidR="00FA67B4" w:rsidRDefault="00FA67B4" w:rsidP="00E1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49"/>
    <w:multiLevelType w:val="hybridMultilevel"/>
    <w:tmpl w:val="74AC70D6"/>
    <w:numStyleLink w:val="Zaimportowanystyl71"/>
  </w:abstractNum>
  <w:abstractNum w:abstractNumId="1" w15:restartNumberingAfterBreak="0">
    <w:nsid w:val="0B381FCA"/>
    <w:multiLevelType w:val="hybridMultilevel"/>
    <w:tmpl w:val="727A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D26B6"/>
    <w:multiLevelType w:val="hybridMultilevel"/>
    <w:tmpl w:val="7EA2B0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A283C"/>
    <w:multiLevelType w:val="multilevel"/>
    <w:tmpl w:val="BE960190"/>
    <w:lvl w:ilvl="0">
      <w:start w:val="1"/>
      <w:numFmt w:val="decimal"/>
      <w:pStyle w:val="Styl1"/>
      <w:lvlText w:val="%1."/>
      <w:lvlJc w:val="left"/>
      <w:pPr>
        <w:ind w:left="502"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03EBD"/>
    <w:multiLevelType w:val="hybridMultilevel"/>
    <w:tmpl w:val="232C9260"/>
    <w:lvl w:ilvl="0" w:tplc="762021C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1976286"/>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01CB7"/>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A73CF"/>
    <w:multiLevelType w:val="hybridMultilevel"/>
    <w:tmpl w:val="354C1412"/>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867FF7"/>
    <w:multiLevelType w:val="hybridMultilevel"/>
    <w:tmpl w:val="17A207B2"/>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613C1"/>
    <w:multiLevelType w:val="hybridMultilevel"/>
    <w:tmpl w:val="E5EC1A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D4E7D"/>
    <w:multiLevelType w:val="hybridMultilevel"/>
    <w:tmpl w:val="0A3871FC"/>
    <w:lvl w:ilvl="0" w:tplc="04150017">
      <w:start w:val="1"/>
      <w:numFmt w:val="lowerLetter"/>
      <w:lvlText w:val="%1)"/>
      <w:lvlJc w:val="left"/>
      <w:pPr>
        <w:ind w:left="720" w:hanging="360"/>
      </w:pPr>
      <w:rPr>
        <w:rFonts w:hint="default"/>
      </w:rPr>
    </w:lvl>
    <w:lvl w:ilvl="1" w:tplc="3BD4C3EA">
      <w:start w:val="15"/>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F178A"/>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E454B"/>
    <w:multiLevelType w:val="hybridMultilevel"/>
    <w:tmpl w:val="2CECC7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45745"/>
    <w:multiLevelType w:val="hybridMultilevel"/>
    <w:tmpl w:val="58A64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717B7"/>
    <w:multiLevelType w:val="hybridMultilevel"/>
    <w:tmpl w:val="1324C50A"/>
    <w:lvl w:ilvl="0" w:tplc="D3C6E8A4">
      <w:start w:val="1"/>
      <w:numFmt w:val="ordinal"/>
      <w:pStyle w:val="Spistreci9"/>
      <w:lvlText w:val="%1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16" w15:restartNumberingAfterBreak="0">
    <w:nsid w:val="3BD76D29"/>
    <w:multiLevelType w:val="hybridMultilevel"/>
    <w:tmpl w:val="048A76A0"/>
    <w:lvl w:ilvl="0" w:tplc="EDBA969C">
      <w:start w:val="1"/>
      <w:numFmt w:val="decimal"/>
      <w:pStyle w:val="Styl4"/>
      <w:lvlText w:val="7.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4D78FF"/>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30B09"/>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37C08"/>
    <w:multiLevelType w:val="hybridMultilevel"/>
    <w:tmpl w:val="3DB46D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42531FB"/>
    <w:multiLevelType w:val="hybridMultilevel"/>
    <w:tmpl w:val="5E882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6CCC"/>
    <w:multiLevelType w:val="hybridMultilevel"/>
    <w:tmpl w:val="47F03036"/>
    <w:lvl w:ilvl="0" w:tplc="762021CE">
      <w:start w:val="1"/>
      <w:numFmt w:val="bullet"/>
      <w:lvlText w:val=""/>
      <w:lvlJc w:val="left"/>
      <w:pPr>
        <w:ind w:left="720" w:hanging="360"/>
      </w:pPr>
      <w:rPr>
        <w:rFonts w:ascii="Symbol" w:hAnsi="Symbol" w:hint="default"/>
      </w:rPr>
    </w:lvl>
    <w:lvl w:ilvl="1" w:tplc="762021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5D32A1"/>
    <w:multiLevelType w:val="hybridMultilevel"/>
    <w:tmpl w:val="250463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3E90499"/>
    <w:multiLevelType w:val="hybridMultilevel"/>
    <w:tmpl w:val="2A8242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2248F6"/>
    <w:multiLevelType w:val="hybridMultilevel"/>
    <w:tmpl w:val="239A31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D70E6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C551B"/>
    <w:multiLevelType w:val="hybridMultilevel"/>
    <w:tmpl w:val="8B1C49B2"/>
    <w:lvl w:ilvl="0" w:tplc="C7A82092">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9506950">
    <w:abstractNumId w:val="22"/>
  </w:num>
  <w:num w:numId="2" w16cid:durableId="543635203">
    <w:abstractNumId w:val="23"/>
  </w:num>
  <w:num w:numId="3" w16cid:durableId="47413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9190178">
    <w:abstractNumId w:val="4"/>
  </w:num>
  <w:num w:numId="5" w16cid:durableId="1157962283">
    <w:abstractNumId w:val="20"/>
  </w:num>
  <w:num w:numId="6" w16cid:durableId="181481757">
    <w:abstractNumId w:val="3"/>
  </w:num>
  <w:num w:numId="7" w16cid:durableId="610278991">
    <w:abstractNumId w:val="7"/>
  </w:num>
  <w:num w:numId="8" w16cid:durableId="1353654221">
    <w:abstractNumId w:val="10"/>
  </w:num>
  <w:num w:numId="9" w16cid:durableId="839200799">
    <w:abstractNumId w:val="27"/>
  </w:num>
  <w:num w:numId="10" w16cid:durableId="761224911">
    <w:abstractNumId w:val="15"/>
  </w:num>
  <w:num w:numId="11" w16cid:durableId="2087678732">
    <w:abstractNumId w:val="16"/>
  </w:num>
  <w:num w:numId="12" w16cid:durableId="1097480589">
    <w:abstractNumId w:val="14"/>
  </w:num>
  <w:num w:numId="13" w16cid:durableId="1618561968">
    <w:abstractNumId w:val="26"/>
  </w:num>
  <w:num w:numId="14" w16cid:durableId="1103569858">
    <w:abstractNumId w:val="9"/>
  </w:num>
  <w:num w:numId="15" w16cid:durableId="1925458814">
    <w:abstractNumId w:val="13"/>
  </w:num>
  <w:num w:numId="16" w16cid:durableId="164055859">
    <w:abstractNumId w:val="8"/>
  </w:num>
  <w:num w:numId="17" w16cid:durableId="487286336">
    <w:abstractNumId w:val="2"/>
  </w:num>
  <w:num w:numId="18" w16cid:durableId="31812079">
    <w:abstractNumId w:val="18"/>
  </w:num>
  <w:num w:numId="19" w16cid:durableId="2093163162">
    <w:abstractNumId w:val="12"/>
  </w:num>
  <w:num w:numId="20" w16cid:durableId="1400132657">
    <w:abstractNumId w:val="6"/>
  </w:num>
  <w:num w:numId="21" w16cid:durableId="1851867082">
    <w:abstractNumId w:val="17"/>
  </w:num>
  <w:num w:numId="22" w16cid:durableId="1760563630">
    <w:abstractNumId w:val="11"/>
  </w:num>
  <w:num w:numId="23" w16cid:durableId="1401903337">
    <w:abstractNumId w:val="5"/>
  </w:num>
  <w:num w:numId="24" w16cid:durableId="1950358586">
    <w:abstractNumId w:val="21"/>
  </w:num>
  <w:num w:numId="25" w16cid:durableId="1778672681">
    <w:abstractNumId w:val="1"/>
  </w:num>
  <w:num w:numId="26" w16cid:durableId="1860973899">
    <w:abstractNumId w:val="25"/>
  </w:num>
  <w:num w:numId="27" w16cid:durableId="1222133235">
    <w:abstractNumId w:val="19"/>
  </w:num>
  <w:num w:numId="28" w16cid:durableId="19652604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01"/>
    <w:rsid w:val="000055ED"/>
    <w:rsid w:val="00026590"/>
    <w:rsid w:val="000362E9"/>
    <w:rsid w:val="000378D6"/>
    <w:rsid w:val="0004545C"/>
    <w:rsid w:val="00067723"/>
    <w:rsid w:val="0007247E"/>
    <w:rsid w:val="000A35AB"/>
    <w:rsid w:val="000F28A9"/>
    <w:rsid w:val="00117764"/>
    <w:rsid w:val="00130470"/>
    <w:rsid w:val="001446F2"/>
    <w:rsid w:val="001509AB"/>
    <w:rsid w:val="001556D4"/>
    <w:rsid w:val="00175525"/>
    <w:rsid w:val="001933B3"/>
    <w:rsid w:val="001C4F11"/>
    <w:rsid w:val="001C566C"/>
    <w:rsid w:val="001C5A22"/>
    <w:rsid w:val="001D6F50"/>
    <w:rsid w:val="001E4243"/>
    <w:rsid w:val="001F18CB"/>
    <w:rsid w:val="001F4E91"/>
    <w:rsid w:val="00210274"/>
    <w:rsid w:val="0021481B"/>
    <w:rsid w:val="0022008F"/>
    <w:rsid w:val="00267163"/>
    <w:rsid w:val="00286DE2"/>
    <w:rsid w:val="00292025"/>
    <w:rsid w:val="002A0C52"/>
    <w:rsid w:val="002A2EB6"/>
    <w:rsid w:val="002B2E1A"/>
    <w:rsid w:val="002D0FEC"/>
    <w:rsid w:val="002D6D71"/>
    <w:rsid w:val="002E22DD"/>
    <w:rsid w:val="0030708B"/>
    <w:rsid w:val="00314506"/>
    <w:rsid w:val="00320953"/>
    <w:rsid w:val="00320E9D"/>
    <w:rsid w:val="00336500"/>
    <w:rsid w:val="00390130"/>
    <w:rsid w:val="003951DA"/>
    <w:rsid w:val="003A1870"/>
    <w:rsid w:val="003B467B"/>
    <w:rsid w:val="003D7DCE"/>
    <w:rsid w:val="003E75A4"/>
    <w:rsid w:val="003F1F8D"/>
    <w:rsid w:val="003F3BD9"/>
    <w:rsid w:val="003F76D1"/>
    <w:rsid w:val="0041312A"/>
    <w:rsid w:val="00432553"/>
    <w:rsid w:val="0046104A"/>
    <w:rsid w:val="00475BC8"/>
    <w:rsid w:val="00483FB6"/>
    <w:rsid w:val="0049364E"/>
    <w:rsid w:val="0049659D"/>
    <w:rsid w:val="004B42D1"/>
    <w:rsid w:val="004D4B95"/>
    <w:rsid w:val="00597F8C"/>
    <w:rsid w:val="005A611D"/>
    <w:rsid w:val="00611415"/>
    <w:rsid w:val="00630331"/>
    <w:rsid w:val="006360EB"/>
    <w:rsid w:val="00662AE3"/>
    <w:rsid w:val="00667205"/>
    <w:rsid w:val="006723C4"/>
    <w:rsid w:val="006946EE"/>
    <w:rsid w:val="00695573"/>
    <w:rsid w:val="006D5250"/>
    <w:rsid w:val="006E0EF9"/>
    <w:rsid w:val="006E1365"/>
    <w:rsid w:val="0073029F"/>
    <w:rsid w:val="00771D16"/>
    <w:rsid w:val="007813D4"/>
    <w:rsid w:val="00797A0C"/>
    <w:rsid w:val="007A334F"/>
    <w:rsid w:val="00816389"/>
    <w:rsid w:val="0084781D"/>
    <w:rsid w:val="00847CC0"/>
    <w:rsid w:val="008831A9"/>
    <w:rsid w:val="00884C0F"/>
    <w:rsid w:val="008A4420"/>
    <w:rsid w:val="008A4D8A"/>
    <w:rsid w:val="008B33FD"/>
    <w:rsid w:val="008B4330"/>
    <w:rsid w:val="008C706E"/>
    <w:rsid w:val="008E45B3"/>
    <w:rsid w:val="008F0843"/>
    <w:rsid w:val="008F765F"/>
    <w:rsid w:val="009279C3"/>
    <w:rsid w:val="0094207B"/>
    <w:rsid w:val="00943033"/>
    <w:rsid w:val="009529BC"/>
    <w:rsid w:val="009551B5"/>
    <w:rsid w:val="00997506"/>
    <w:rsid w:val="0099757C"/>
    <w:rsid w:val="009B2AA2"/>
    <w:rsid w:val="009B42AC"/>
    <w:rsid w:val="009C7F5E"/>
    <w:rsid w:val="009E3746"/>
    <w:rsid w:val="00A13CEE"/>
    <w:rsid w:val="00A32E56"/>
    <w:rsid w:val="00A42962"/>
    <w:rsid w:val="00A45487"/>
    <w:rsid w:val="00A503D8"/>
    <w:rsid w:val="00A5108B"/>
    <w:rsid w:val="00A74BC3"/>
    <w:rsid w:val="00A851D0"/>
    <w:rsid w:val="00A91D78"/>
    <w:rsid w:val="00A9444B"/>
    <w:rsid w:val="00AB3AF5"/>
    <w:rsid w:val="00AC4099"/>
    <w:rsid w:val="00AC41F4"/>
    <w:rsid w:val="00AE4DF9"/>
    <w:rsid w:val="00AE5045"/>
    <w:rsid w:val="00B01D53"/>
    <w:rsid w:val="00B6055E"/>
    <w:rsid w:val="00B94EDF"/>
    <w:rsid w:val="00BB6C0A"/>
    <w:rsid w:val="00BC1A30"/>
    <w:rsid w:val="00BD27EF"/>
    <w:rsid w:val="00BD3057"/>
    <w:rsid w:val="00C16509"/>
    <w:rsid w:val="00C253B8"/>
    <w:rsid w:val="00C37ECD"/>
    <w:rsid w:val="00C405CE"/>
    <w:rsid w:val="00C45010"/>
    <w:rsid w:val="00C452E6"/>
    <w:rsid w:val="00C51FEC"/>
    <w:rsid w:val="00C54B1E"/>
    <w:rsid w:val="00C649AA"/>
    <w:rsid w:val="00C67201"/>
    <w:rsid w:val="00C81BC8"/>
    <w:rsid w:val="00C8220D"/>
    <w:rsid w:val="00C90FFC"/>
    <w:rsid w:val="00CA4E3F"/>
    <w:rsid w:val="00CB1427"/>
    <w:rsid w:val="00CD1571"/>
    <w:rsid w:val="00CE3B0D"/>
    <w:rsid w:val="00D03D05"/>
    <w:rsid w:val="00D23A97"/>
    <w:rsid w:val="00D5357A"/>
    <w:rsid w:val="00D613D4"/>
    <w:rsid w:val="00D86293"/>
    <w:rsid w:val="00D87487"/>
    <w:rsid w:val="00D87B21"/>
    <w:rsid w:val="00D96A3B"/>
    <w:rsid w:val="00DA18AD"/>
    <w:rsid w:val="00DC1FC2"/>
    <w:rsid w:val="00DC6DA2"/>
    <w:rsid w:val="00DD22AF"/>
    <w:rsid w:val="00DE368D"/>
    <w:rsid w:val="00E12D9E"/>
    <w:rsid w:val="00E16919"/>
    <w:rsid w:val="00E23C07"/>
    <w:rsid w:val="00E24D9F"/>
    <w:rsid w:val="00E3598F"/>
    <w:rsid w:val="00E57337"/>
    <w:rsid w:val="00E97675"/>
    <w:rsid w:val="00EA269F"/>
    <w:rsid w:val="00EB4B31"/>
    <w:rsid w:val="00EC55BC"/>
    <w:rsid w:val="00EE03B8"/>
    <w:rsid w:val="00EE5679"/>
    <w:rsid w:val="00EF5FE2"/>
    <w:rsid w:val="00FA21D0"/>
    <w:rsid w:val="00FA67B4"/>
    <w:rsid w:val="00FC29B1"/>
    <w:rsid w:val="00FD5250"/>
    <w:rsid w:val="00FD5251"/>
    <w:rsid w:val="00FE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491"/>
  <w15:chartTrackingRefBased/>
  <w15:docId w15:val="{8932D793-A0D4-4F89-9F7D-ACF6501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3B8"/>
  </w:style>
  <w:style w:type="paragraph" w:styleId="Nagwek1">
    <w:name w:val="heading 1"/>
    <w:basedOn w:val="Styl1"/>
    <w:next w:val="Normalny"/>
    <w:link w:val="Nagwek1Znak"/>
    <w:uiPriority w:val="9"/>
    <w:qFormat/>
    <w:rsid w:val="00267163"/>
    <w:pPr>
      <w:outlineLvl w:val="0"/>
    </w:pPr>
  </w:style>
  <w:style w:type="paragraph" w:styleId="Nagwek2">
    <w:name w:val="heading 2"/>
    <w:basedOn w:val="Styl3"/>
    <w:next w:val="Normalny"/>
    <w:link w:val="Nagwek2Znak"/>
    <w:uiPriority w:val="9"/>
    <w:unhideWhenUsed/>
    <w:qFormat/>
    <w:rsid w:val="00267163"/>
    <w:pPr>
      <w:outlineLvl w:val="1"/>
    </w:pPr>
  </w:style>
  <w:style w:type="paragraph" w:styleId="Nagwek3">
    <w:name w:val="heading 3"/>
    <w:basedOn w:val="Styl2"/>
    <w:next w:val="Normalny"/>
    <w:link w:val="Nagwek3Znak"/>
    <w:uiPriority w:val="9"/>
    <w:unhideWhenUsed/>
    <w:qFormat/>
    <w:rsid w:val="0030708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70">
    <w:name w:val="Zaimportowany styl 70"/>
    <w:rsid w:val="00C67201"/>
    <w:pPr>
      <w:numPr>
        <w:numId w:val="1"/>
      </w:numPr>
    </w:pPr>
  </w:style>
  <w:style w:type="numbering" w:customStyle="1" w:styleId="Zaimportowanystyl71">
    <w:name w:val="Zaimportowany styl 71"/>
    <w:rsid w:val="00C67201"/>
    <w:pPr>
      <w:numPr>
        <w:numId w:val="2"/>
      </w:numPr>
    </w:pPr>
  </w:style>
  <w:style w:type="character" w:styleId="Odwoaniedokomentarza">
    <w:name w:val="annotation reference"/>
    <w:basedOn w:val="Domylnaczcionkaakapitu"/>
    <w:uiPriority w:val="99"/>
    <w:semiHidden/>
    <w:unhideWhenUsed/>
    <w:rsid w:val="00C67201"/>
    <w:rPr>
      <w:sz w:val="16"/>
      <w:szCs w:val="16"/>
    </w:rPr>
  </w:style>
  <w:style w:type="paragraph" w:styleId="Tekstkomentarza">
    <w:name w:val="annotation text"/>
    <w:basedOn w:val="Normalny"/>
    <w:link w:val="TekstkomentarzaZnak"/>
    <w:uiPriority w:val="99"/>
    <w:semiHidden/>
    <w:unhideWhenUsed/>
    <w:rsid w:val="00C672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7201"/>
    <w:rPr>
      <w:sz w:val="20"/>
      <w:szCs w:val="20"/>
    </w:rPr>
  </w:style>
  <w:style w:type="paragraph" w:styleId="Tematkomentarza">
    <w:name w:val="annotation subject"/>
    <w:basedOn w:val="Tekstkomentarza"/>
    <w:next w:val="Tekstkomentarza"/>
    <w:link w:val="TematkomentarzaZnak"/>
    <w:uiPriority w:val="99"/>
    <w:semiHidden/>
    <w:unhideWhenUsed/>
    <w:rsid w:val="00C67201"/>
    <w:rPr>
      <w:b/>
      <w:bCs/>
    </w:rPr>
  </w:style>
  <w:style w:type="character" w:customStyle="1" w:styleId="TematkomentarzaZnak">
    <w:name w:val="Temat komentarza Znak"/>
    <w:basedOn w:val="TekstkomentarzaZnak"/>
    <w:link w:val="Tematkomentarza"/>
    <w:uiPriority w:val="99"/>
    <w:semiHidden/>
    <w:rsid w:val="00C67201"/>
    <w:rPr>
      <w:b/>
      <w:bCs/>
      <w:sz w:val="20"/>
      <w:szCs w:val="20"/>
    </w:rPr>
  </w:style>
  <w:style w:type="table" w:styleId="Tabela-Siatka">
    <w:name w:val="Table Grid"/>
    <w:basedOn w:val="Standardowy"/>
    <w:uiPriority w:val="39"/>
    <w:rsid w:val="008B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B4330"/>
    <w:rPr>
      <w:color w:val="0563C1" w:themeColor="hyperlink"/>
      <w:u w:val="single"/>
    </w:rPr>
  </w:style>
  <w:style w:type="character" w:customStyle="1" w:styleId="Nierozpoznanawzmianka1">
    <w:name w:val="Nierozpoznana wzmianka1"/>
    <w:basedOn w:val="Domylnaczcionkaakapitu"/>
    <w:uiPriority w:val="99"/>
    <w:semiHidden/>
    <w:unhideWhenUsed/>
    <w:rsid w:val="008B4330"/>
    <w:rPr>
      <w:color w:val="605E5C"/>
      <w:shd w:val="clear" w:color="auto" w:fill="E1DFDD"/>
    </w:rPr>
  </w:style>
  <w:style w:type="paragraph" w:styleId="Tekstprzypisudolnego">
    <w:name w:val="footnote text"/>
    <w:basedOn w:val="Normalny"/>
    <w:link w:val="TekstprzypisudolnegoZnak"/>
    <w:uiPriority w:val="99"/>
    <w:semiHidden/>
    <w:unhideWhenUsed/>
    <w:rsid w:val="00E16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919"/>
    <w:rPr>
      <w:sz w:val="20"/>
      <w:szCs w:val="20"/>
    </w:rPr>
  </w:style>
  <w:style w:type="character" w:styleId="Odwoanieprzypisudolnego">
    <w:name w:val="footnote reference"/>
    <w:basedOn w:val="Domylnaczcionkaakapitu"/>
    <w:uiPriority w:val="99"/>
    <w:semiHidden/>
    <w:unhideWhenUsed/>
    <w:rsid w:val="00E16919"/>
    <w:rPr>
      <w:vertAlign w:val="superscript"/>
    </w:rPr>
  </w:style>
  <w:style w:type="paragraph" w:styleId="Tekstprzypisukocowego">
    <w:name w:val="endnote text"/>
    <w:basedOn w:val="Normalny"/>
    <w:link w:val="TekstprzypisukocowegoZnak"/>
    <w:uiPriority w:val="99"/>
    <w:semiHidden/>
    <w:unhideWhenUsed/>
    <w:rsid w:val="00E16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919"/>
    <w:rPr>
      <w:sz w:val="20"/>
      <w:szCs w:val="20"/>
    </w:rPr>
  </w:style>
  <w:style w:type="character" w:styleId="Odwoanieprzypisukocowego">
    <w:name w:val="endnote reference"/>
    <w:basedOn w:val="Domylnaczcionkaakapitu"/>
    <w:uiPriority w:val="99"/>
    <w:semiHidden/>
    <w:unhideWhenUsed/>
    <w:rsid w:val="00E16919"/>
    <w:rPr>
      <w:vertAlign w:val="superscript"/>
    </w:rPr>
  </w:style>
  <w:style w:type="paragraph" w:styleId="Tekstdymka">
    <w:name w:val="Balloon Text"/>
    <w:basedOn w:val="Normalny"/>
    <w:link w:val="TekstdymkaZnak"/>
    <w:uiPriority w:val="99"/>
    <w:semiHidden/>
    <w:unhideWhenUsed/>
    <w:rsid w:val="004325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55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E2481"/>
    <w:rPr>
      <w:color w:val="605E5C"/>
      <w:shd w:val="clear" w:color="auto" w:fill="E1DFDD"/>
    </w:rPr>
  </w:style>
  <w:style w:type="paragraph" w:styleId="Akapitzlist">
    <w:name w:val="List Paragraph"/>
    <w:basedOn w:val="Normalny"/>
    <w:link w:val="AkapitzlistZnak"/>
    <w:uiPriority w:val="34"/>
    <w:qFormat/>
    <w:rsid w:val="00FE2481"/>
    <w:pPr>
      <w:ind w:left="720"/>
      <w:contextualSpacing/>
    </w:pPr>
  </w:style>
  <w:style w:type="numbering" w:customStyle="1" w:styleId="Zaimportowanystyl711">
    <w:name w:val="Zaimportowany styl 711"/>
    <w:rsid w:val="00EB4B31"/>
  </w:style>
  <w:style w:type="paragraph" w:styleId="Nagwek">
    <w:name w:val="header"/>
    <w:basedOn w:val="Normalny"/>
    <w:link w:val="NagwekZnak"/>
    <w:uiPriority w:val="99"/>
    <w:unhideWhenUsed/>
    <w:rsid w:val="003F1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F8D"/>
  </w:style>
  <w:style w:type="paragraph" w:styleId="Stopka">
    <w:name w:val="footer"/>
    <w:basedOn w:val="Normalny"/>
    <w:link w:val="StopkaZnak"/>
    <w:uiPriority w:val="99"/>
    <w:unhideWhenUsed/>
    <w:rsid w:val="003F1F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F8D"/>
  </w:style>
  <w:style w:type="paragraph" w:customStyle="1" w:styleId="Styl1">
    <w:name w:val="Styl1"/>
    <w:basedOn w:val="Akapitzlist"/>
    <w:next w:val="Nagwek1"/>
    <w:link w:val="Styl1Znak"/>
    <w:qFormat/>
    <w:rsid w:val="00BB6C0A"/>
    <w:pPr>
      <w:numPr>
        <w:numId w:val="6"/>
      </w:numPr>
      <w:jc w:val="both"/>
    </w:pPr>
    <w:rPr>
      <w:rFonts w:cstheme="minorHAnsi"/>
      <w:b/>
      <w:bCs/>
      <w:color w:val="002060"/>
      <w:sz w:val="26"/>
    </w:rPr>
  </w:style>
  <w:style w:type="paragraph" w:styleId="Spistreci9">
    <w:name w:val="toc 9"/>
    <w:aliases w:val="Mój spis"/>
    <w:basedOn w:val="Normalny"/>
    <w:next w:val="Normalny"/>
    <w:autoRedefine/>
    <w:uiPriority w:val="39"/>
    <w:semiHidden/>
    <w:unhideWhenUsed/>
    <w:rsid w:val="009B42AC"/>
    <w:pPr>
      <w:numPr>
        <w:numId w:val="10"/>
      </w:numPr>
      <w:spacing w:after="100"/>
    </w:pPr>
    <w:rPr>
      <w:color w:val="002060"/>
      <w:sz w:val="28"/>
    </w:rPr>
  </w:style>
  <w:style w:type="paragraph" w:customStyle="1" w:styleId="Styl2">
    <w:name w:val="Styl2"/>
    <w:basedOn w:val="Normalny"/>
    <w:link w:val="Styl2Znak"/>
    <w:qFormat/>
    <w:rsid w:val="00BB6C0A"/>
    <w:pPr>
      <w:jc w:val="both"/>
    </w:pPr>
    <w:rPr>
      <w:rFonts w:cstheme="minorHAnsi"/>
      <w:b/>
      <w:bCs/>
      <w:color w:val="002060"/>
      <w:sz w:val="24"/>
      <w:szCs w:val="24"/>
    </w:rPr>
  </w:style>
  <w:style w:type="character" w:customStyle="1" w:styleId="AkapitzlistZnak">
    <w:name w:val="Akapit z listą Znak"/>
    <w:basedOn w:val="Domylnaczcionkaakapitu"/>
    <w:link w:val="Akapitzlist"/>
    <w:uiPriority w:val="34"/>
    <w:rsid w:val="009B42AC"/>
  </w:style>
  <w:style w:type="character" w:customStyle="1" w:styleId="Styl1Znak">
    <w:name w:val="Styl1 Znak"/>
    <w:basedOn w:val="AkapitzlistZnak"/>
    <w:link w:val="Styl1"/>
    <w:rsid w:val="00BB6C0A"/>
    <w:rPr>
      <w:rFonts w:cstheme="minorHAnsi"/>
      <w:b/>
      <w:bCs/>
      <w:color w:val="002060"/>
      <w:sz w:val="26"/>
    </w:rPr>
  </w:style>
  <w:style w:type="paragraph" w:styleId="Bezodstpw">
    <w:name w:val="No Spacing"/>
    <w:uiPriority w:val="1"/>
    <w:qFormat/>
    <w:rsid w:val="009B42AC"/>
    <w:pPr>
      <w:spacing w:after="0" w:line="240" w:lineRule="auto"/>
    </w:pPr>
  </w:style>
  <w:style w:type="character" w:customStyle="1" w:styleId="Styl2Znak">
    <w:name w:val="Styl2 Znak"/>
    <w:basedOn w:val="AkapitzlistZnak"/>
    <w:link w:val="Styl2"/>
    <w:rsid w:val="00BB6C0A"/>
    <w:rPr>
      <w:rFonts w:cstheme="minorHAnsi"/>
      <w:b/>
      <w:bCs/>
      <w:color w:val="002060"/>
      <w:sz w:val="24"/>
      <w:szCs w:val="24"/>
    </w:rPr>
  </w:style>
  <w:style w:type="paragraph" w:customStyle="1" w:styleId="Styl3">
    <w:name w:val="Styl3"/>
    <w:basedOn w:val="Akapitzlist"/>
    <w:link w:val="Styl3Znak"/>
    <w:qFormat/>
    <w:rsid w:val="00BB6C0A"/>
    <w:pPr>
      <w:numPr>
        <w:ilvl w:val="1"/>
        <w:numId w:val="6"/>
      </w:numPr>
    </w:pPr>
    <w:rPr>
      <w:b/>
      <w:bCs/>
      <w:color w:val="002060"/>
      <w:sz w:val="24"/>
    </w:rPr>
  </w:style>
  <w:style w:type="paragraph" w:customStyle="1" w:styleId="Styl4">
    <w:name w:val="Styl4"/>
    <w:basedOn w:val="Akapitzlist"/>
    <w:link w:val="Styl4Znak"/>
    <w:qFormat/>
    <w:rsid w:val="005A611D"/>
    <w:pPr>
      <w:numPr>
        <w:numId w:val="11"/>
      </w:numPr>
      <w:ind w:left="788" w:hanging="431"/>
    </w:pPr>
    <w:rPr>
      <w:b/>
      <w:bCs/>
      <w:color w:val="002060"/>
      <w:sz w:val="24"/>
    </w:rPr>
  </w:style>
  <w:style w:type="character" w:customStyle="1" w:styleId="Styl3Znak">
    <w:name w:val="Styl3 Znak"/>
    <w:basedOn w:val="AkapitzlistZnak"/>
    <w:link w:val="Styl3"/>
    <w:rsid w:val="00BB6C0A"/>
    <w:rPr>
      <w:b/>
      <w:bCs/>
      <w:color w:val="002060"/>
      <w:sz w:val="24"/>
    </w:rPr>
  </w:style>
  <w:style w:type="character" w:customStyle="1" w:styleId="Nagwek1Znak">
    <w:name w:val="Nagłówek 1 Znak"/>
    <w:basedOn w:val="Domylnaczcionkaakapitu"/>
    <w:link w:val="Nagwek1"/>
    <w:uiPriority w:val="9"/>
    <w:rsid w:val="00267163"/>
    <w:rPr>
      <w:rFonts w:cstheme="minorHAnsi"/>
      <w:b/>
      <w:bCs/>
      <w:color w:val="002060"/>
      <w:sz w:val="26"/>
    </w:rPr>
  </w:style>
  <w:style w:type="character" w:customStyle="1" w:styleId="Styl4Znak">
    <w:name w:val="Styl4 Znak"/>
    <w:basedOn w:val="AkapitzlistZnak"/>
    <w:link w:val="Styl4"/>
    <w:rsid w:val="005A611D"/>
    <w:rPr>
      <w:b/>
      <w:bCs/>
      <w:color w:val="002060"/>
      <w:sz w:val="24"/>
    </w:rPr>
  </w:style>
  <w:style w:type="paragraph" w:styleId="Nagwekspisutreci">
    <w:name w:val="TOC Heading"/>
    <w:basedOn w:val="Nagwek1"/>
    <w:next w:val="Normalny"/>
    <w:uiPriority w:val="39"/>
    <w:unhideWhenUsed/>
    <w:qFormat/>
    <w:rsid w:val="003951DA"/>
    <w:pPr>
      <w:outlineLvl w:val="9"/>
    </w:pPr>
    <w:rPr>
      <w:lang w:eastAsia="pl-PL"/>
    </w:rPr>
  </w:style>
  <w:style w:type="character" w:customStyle="1" w:styleId="Nagwek2Znak">
    <w:name w:val="Nagłówek 2 Znak"/>
    <w:basedOn w:val="Domylnaczcionkaakapitu"/>
    <w:link w:val="Nagwek2"/>
    <w:uiPriority w:val="9"/>
    <w:rsid w:val="00267163"/>
    <w:rPr>
      <w:b/>
      <w:bCs/>
      <w:color w:val="002060"/>
      <w:sz w:val="24"/>
    </w:rPr>
  </w:style>
  <w:style w:type="character" w:customStyle="1" w:styleId="Nagwek3Znak">
    <w:name w:val="Nagłówek 3 Znak"/>
    <w:basedOn w:val="Domylnaczcionkaakapitu"/>
    <w:link w:val="Nagwek3"/>
    <w:uiPriority w:val="9"/>
    <w:rsid w:val="0030708B"/>
    <w:rPr>
      <w:rFonts w:cstheme="minorHAnsi"/>
      <w:b/>
      <w:bCs/>
      <w:color w:val="002060"/>
      <w:sz w:val="24"/>
      <w:szCs w:val="24"/>
    </w:rPr>
  </w:style>
  <w:style w:type="paragraph" w:styleId="Spistreci1">
    <w:name w:val="toc 1"/>
    <w:basedOn w:val="Normalny"/>
    <w:next w:val="Normalny"/>
    <w:autoRedefine/>
    <w:uiPriority w:val="39"/>
    <w:unhideWhenUsed/>
    <w:rsid w:val="003951DA"/>
    <w:pPr>
      <w:spacing w:after="100"/>
    </w:pPr>
  </w:style>
  <w:style w:type="paragraph" w:styleId="Spistreci2">
    <w:name w:val="toc 2"/>
    <w:basedOn w:val="Normalny"/>
    <w:next w:val="Normalny"/>
    <w:autoRedefine/>
    <w:uiPriority w:val="39"/>
    <w:unhideWhenUsed/>
    <w:rsid w:val="003951DA"/>
    <w:pPr>
      <w:spacing w:after="100"/>
      <w:ind w:left="220"/>
    </w:pPr>
  </w:style>
  <w:style w:type="paragraph" w:styleId="Spistreci3">
    <w:name w:val="toc 3"/>
    <w:basedOn w:val="Normalny"/>
    <w:next w:val="Normalny"/>
    <w:autoRedefine/>
    <w:uiPriority w:val="39"/>
    <w:unhideWhenUsed/>
    <w:rsid w:val="003951DA"/>
    <w:pPr>
      <w:spacing w:after="100"/>
      <w:ind w:left="440"/>
    </w:pPr>
  </w:style>
  <w:style w:type="paragraph" w:styleId="Spistreci4">
    <w:name w:val="toc 4"/>
    <w:basedOn w:val="Normalny"/>
    <w:next w:val="Normalny"/>
    <w:autoRedefine/>
    <w:uiPriority w:val="39"/>
    <w:unhideWhenUsed/>
    <w:rsid w:val="003951DA"/>
    <w:pPr>
      <w:spacing w:after="100"/>
      <w:ind w:left="660"/>
    </w:pPr>
  </w:style>
  <w:style w:type="paragraph" w:styleId="Poprawka">
    <w:name w:val="Revision"/>
    <w:hidden/>
    <w:uiPriority w:val="99"/>
    <w:semiHidden/>
    <w:rsid w:val="00A51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04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251">
          <w:marLeft w:val="0"/>
          <w:marRight w:val="0"/>
          <w:marTop w:val="0"/>
          <w:marBottom w:val="0"/>
          <w:divBdr>
            <w:top w:val="none" w:sz="0" w:space="0" w:color="auto"/>
            <w:left w:val="none" w:sz="0" w:space="0" w:color="auto"/>
            <w:bottom w:val="none" w:sz="0" w:space="0" w:color="auto"/>
            <w:right w:val="none" w:sz="0" w:space="0" w:color="auto"/>
          </w:divBdr>
          <w:divsChild>
            <w:div w:id="664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AAFF-7830-4489-88A8-A0A0878D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8170</Words>
  <Characters>49024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Janusz Kokoszko</cp:lastModifiedBy>
  <cp:revision>2</cp:revision>
  <dcterms:created xsi:type="dcterms:W3CDTF">2023-08-16T09:14:00Z</dcterms:created>
  <dcterms:modified xsi:type="dcterms:W3CDTF">2023-08-16T09:14:00Z</dcterms:modified>
</cp:coreProperties>
</file>