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9F4A9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</w:t>
      </w:r>
      <w:r w:rsidR="00826DF4" w:rsidRPr="00826DF4">
        <w:rPr>
          <w:rFonts w:ascii="Century Gothic" w:hAnsi="Century Gothic"/>
          <w:lang w:eastAsia="pl-PL"/>
        </w:rPr>
        <w:t xml:space="preserve">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032C41" w:rsidRDefault="00826DF4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032C41">
        <w:rPr>
          <w:rFonts w:ascii="Century Gothic" w:hAnsi="Century Gothic"/>
          <w:bCs/>
          <w:color w:val="000000"/>
        </w:rPr>
        <w:t>„</w:t>
      </w:r>
      <w:r w:rsidR="00325D39">
        <w:rPr>
          <w:rFonts w:ascii="Century Gothic" w:hAnsi="Century Gothic"/>
        </w:rPr>
        <w:t>Remont drogi gminnej nr 103405E Kiki - granica Gminy Łask</w:t>
      </w:r>
      <w:r w:rsidRPr="00032C41">
        <w:rPr>
          <w:rFonts w:ascii="Century Gothic" w:hAnsi="Century Gothic"/>
          <w:bCs/>
          <w:color w:val="000000"/>
        </w:rPr>
        <w:t xml:space="preserve">.” 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325D39">
        <w:rPr>
          <w:rFonts w:ascii="Century Gothic" w:hAnsi="Century Gothic"/>
          <w:bCs/>
          <w:color w:val="000000"/>
        </w:rPr>
        <w:t>.10</w:t>
      </w:r>
      <w:bookmarkStart w:id="0" w:name="_GoBack"/>
      <w:bookmarkEnd w:id="0"/>
      <w:r w:rsidR="00826DF4" w:rsidRPr="00826DF4">
        <w:rPr>
          <w:rFonts w:ascii="Century Gothic" w:hAnsi="Century Gothic"/>
          <w:bCs/>
          <w:color w:val="000000"/>
        </w:rPr>
        <w:t>.2023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9F4A94" w:rsidRDefault="009F4A94" w:rsidP="00826DF4">
      <w:pPr>
        <w:spacing w:line="360" w:lineRule="auto"/>
        <w:rPr>
          <w:rFonts w:ascii="Century Gothic" w:hAnsi="Century Gothic"/>
        </w:rPr>
      </w:pPr>
    </w:p>
    <w:p w:rsidR="009F4A94" w:rsidRPr="009F4A94" w:rsidRDefault="009F4A94" w:rsidP="00826DF4">
      <w:pPr>
        <w:spacing w:line="360" w:lineRule="auto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lastRenderedPageBreak/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VAT …….%</w:t>
      </w:r>
    </w:p>
    <w:p w:rsidR="00826DF4" w:rsidRPr="00826DF4" w:rsidRDefault="00826DF4" w:rsidP="00826DF4">
      <w:pPr>
        <w:pStyle w:val="Tekstpodstawowywcity"/>
        <w:spacing w:line="360" w:lineRule="auto"/>
        <w:ind w:left="360"/>
        <w:rPr>
          <w:rFonts w:ascii="Century Gothic" w:hAnsi="Century Gothic"/>
          <w:b w:val="0"/>
          <w:i/>
          <w:sz w:val="22"/>
          <w:szCs w:val="22"/>
        </w:rPr>
      </w:pPr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>leży wpisać odpowiednio: 36 m-cy</w:t>
      </w:r>
      <w:r w:rsidRPr="00826DF4">
        <w:rPr>
          <w:rFonts w:ascii="Century Gothic" w:hAnsi="Century Gothic" w:cs="Arial"/>
        </w:rPr>
        <w:t xml:space="preserve"> lub 60 m-cy; Jeżeli Wykonawca oferuje termin gwarancji powyżej 60 m-cy – należy wpisać konkretną liczbę miesięcy)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lastRenderedPageBreak/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95504D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95504D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lastRenderedPageBreak/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4D" w:rsidRDefault="0095504D" w:rsidP="00783D16">
      <w:r>
        <w:separator/>
      </w:r>
    </w:p>
  </w:endnote>
  <w:endnote w:type="continuationSeparator" w:id="0">
    <w:p w:rsidR="0095504D" w:rsidRDefault="0095504D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D39">
          <w:rPr>
            <w:noProof/>
          </w:rPr>
          <w:t>1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4D" w:rsidRDefault="0095504D" w:rsidP="00783D16">
      <w:r>
        <w:separator/>
      </w:r>
    </w:p>
  </w:footnote>
  <w:footnote w:type="continuationSeparator" w:id="0">
    <w:p w:rsidR="0095504D" w:rsidRDefault="0095504D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32C41"/>
    <w:rsid w:val="00090E95"/>
    <w:rsid w:val="00325D39"/>
    <w:rsid w:val="003F7F98"/>
    <w:rsid w:val="00503433"/>
    <w:rsid w:val="00693DCA"/>
    <w:rsid w:val="00774C2D"/>
    <w:rsid w:val="00783D16"/>
    <w:rsid w:val="00826DF4"/>
    <w:rsid w:val="00841E68"/>
    <w:rsid w:val="008F7DF2"/>
    <w:rsid w:val="0095504D"/>
    <w:rsid w:val="009E3747"/>
    <w:rsid w:val="009F4A94"/>
    <w:rsid w:val="00E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BF7B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7</cp:revision>
  <dcterms:created xsi:type="dcterms:W3CDTF">2023-02-06T15:12:00Z</dcterms:created>
  <dcterms:modified xsi:type="dcterms:W3CDTF">2023-08-04T06:32:00Z</dcterms:modified>
</cp:coreProperties>
</file>