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3209C" w:rsidRDefault="0053209C" w:rsidP="00E62319">
      <w:pPr>
        <w:spacing w:after="0"/>
        <w:ind w:left="367"/>
        <w:jc w:val="right"/>
        <w:rPr>
          <w:color w:val="FF0000"/>
          <w:sz w:val="20"/>
        </w:rPr>
      </w:pP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53209C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53209C">
        <w:rPr>
          <w:color w:val="auto"/>
          <w:sz w:val="20"/>
        </w:rPr>
        <w:t xml:space="preserve">Szczecin, dnia </w:t>
      </w:r>
      <w:r w:rsidR="0053209C" w:rsidRPr="0053209C">
        <w:rPr>
          <w:color w:val="auto"/>
          <w:sz w:val="20"/>
        </w:rPr>
        <w:t>05</w:t>
      </w:r>
      <w:r w:rsidR="00385292" w:rsidRPr="0053209C">
        <w:rPr>
          <w:color w:val="auto"/>
          <w:sz w:val="20"/>
        </w:rPr>
        <w:t>.</w:t>
      </w:r>
      <w:r w:rsidR="00E62319" w:rsidRPr="0053209C">
        <w:rPr>
          <w:color w:val="auto"/>
          <w:sz w:val="20"/>
        </w:rPr>
        <w:t>0</w:t>
      </w:r>
      <w:r w:rsidR="00385292" w:rsidRPr="0053209C">
        <w:rPr>
          <w:color w:val="auto"/>
          <w:sz w:val="20"/>
        </w:rPr>
        <w:t>1.</w:t>
      </w:r>
      <w:r w:rsidR="00E6711B" w:rsidRPr="0053209C">
        <w:rPr>
          <w:color w:val="auto"/>
          <w:sz w:val="20"/>
        </w:rPr>
        <w:t>202</w:t>
      </w:r>
      <w:r w:rsidR="00E62319" w:rsidRPr="0053209C">
        <w:rPr>
          <w:color w:val="auto"/>
          <w:sz w:val="20"/>
        </w:rPr>
        <w:t xml:space="preserve">4 </w:t>
      </w:r>
      <w:r w:rsidR="00E6711B" w:rsidRPr="0053209C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42D3D" w:rsidRPr="00842D3D" w:rsidRDefault="00842D3D" w:rsidP="00842D3D">
      <w:pPr>
        <w:spacing w:after="0" w:line="360" w:lineRule="auto"/>
        <w:rPr>
          <w:rFonts w:asciiTheme="minorHAnsi" w:eastAsia="Times New Roman" w:hAnsiTheme="minorHAnsi"/>
          <w:color w:val="auto"/>
          <w:sz w:val="18"/>
          <w:szCs w:val="18"/>
          <w:lang w:eastAsia="en-US"/>
        </w:rPr>
      </w:pPr>
      <w:bookmarkStart w:id="0" w:name="_Hlk12607031"/>
      <w:r w:rsidRPr="00842D3D">
        <w:rPr>
          <w:rFonts w:asciiTheme="minorHAnsi" w:eastAsia="Times New Roman" w:hAnsiTheme="minorHAnsi"/>
          <w:b/>
          <w:color w:val="auto"/>
          <w:sz w:val="18"/>
          <w:szCs w:val="18"/>
          <w:lang w:eastAsia="en-US"/>
        </w:rPr>
        <w:t>Sygnatura: ZP/220/104/23</w:t>
      </w:r>
    </w:p>
    <w:p w:rsidR="00842D3D" w:rsidRPr="00842D3D" w:rsidRDefault="00842D3D" w:rsidP="00842D3D">
      <w:pPr>
        <w:tabs>
          <w:tab w:val="left" w:pos="1080"/>
        </w:tabs>
        <w:spacing w:after="0" w:line="360" w:lineRule="auto"/>
        <w:jc w:val="both"/>
        <w:rPr>
          <w:rFonts w:asciiTheme="minorHAnsi" w:eastAsia="Times New Roman" w:hAnsiTheme="minorHAnsi"/>
          <w:color w:val="auto"/>
          <w:sz w:val="18"/>
          <w:szCs w:val="18"/>
          <w:lang w:eastAsia="en-US"/>
        </w:rPr>
      </w:pPr>
      <w:r w:rsidRPr="00842D3D">
        <w:rPr>
          <w:rFonts w:asciiTheme="minorHAnsi" w:eastAsia="Times New Roman" w:hAnsiTheme="minorHAnsi"/>
          <w:color w:val="auto"/>
          <w:sz w:val="18"/>
          <w:szCs w:val="18"/>
          <w:lang w:eastAsia="en-US"/>
        </w:rPr>
        <w:t>Dotyczy: postępowania o udzielenie zamówienia publicznego pn.:</w:t>
      </w:r>
    </w:p>
    <w:p w:rsidR="00842D3D" w:rsidRPr="00842D3D" w:rsidRDefault="00842D3D" w:rsidP="00842D3D">
      <w:pPr>
        <w:spacing w:after="0" w:line="36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  <w:t xml:space="preserve">Dostawa chemii profesjonalnej do utrzymania czystości, czyściwa przemysłowego i gum do maszyn czyszczących  </w:t>
      </w:r>
    </w:p>
    <w:p w:rsidR="00842D3D" w:rsidRPr="00842D3D" w:rsidRDefault="00842D3D" w:rsidP="00842D3D">
      <w:pPr>
        <w:spacing w:after="0" w:line="36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  <w:t>dla SPSK -2 w Szczecinie.</w:t>
      </w:r>
    </w:p>
    <w:p w:rsidR="00842D3D" w:rsidRPr="00842D3D" w:rsidRDefault="00842D3D" w:rsidP="00842D3D">
      <w:pPr>
        <w:tabs>
          <w:tab w:val="left" w:pos="1080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</w:p>
    <w:p w:rsidR="00842D3D" w:rsidRPr="00842D3D" w:rsidRDefault="00842D3D" w:rsidP="00842D3D">
      <w:pPr>
        <w:spacing w:after="0" w:line="276" w:lineRule="auto"/>
        <w:jc w:val="center"/>
        <w:rPr>
          <w:rFonts w:asciiTheme="minorHAnsi" w:eastAsia="Times New Roman" w:hAnsiTheme="minorHAnsi"/>
          <w:b/>
          <w:color w:val="000000" w:themeColor="text1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/>
          <w:b/>
          <w:color w:val="000000" w:themeColor="text1"/>
          <w:sz w:val="19"/>
          <w:szCs w:val="19"/>
          <w:highlight w:val="yellow"/>
          <w:lang w:eastAsia="en-US"/>
        </w:rPr>
        <w:t xml:space="preserve">ZAWIADOMIENIE O ROZSTRZYGNIĘCIU POSTĘPOWANIA </w:t>
      </w:r>
    </w:p>
    <w:p w:rsidR="00842D3D" w:rsidRPr="00842D3D" w:rsidRDefault="00842D3D" w:rsidP="00842D3D">
      <w:pPr>
        <w:spacing w:after="0" w:line="276" w:lineRule="auto"/>
        <w:jc w:val="center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842D3D" w:rsidRPr="00842D3D" w:rsidRDefault="00842D3D" w:rsidP="00842D3D">
      <w:p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ab/>
        <w:t xml:space="preserve">Zamawiający zawiadamia, że na podstawie art. 204 ust. 1 ustawy z dnia 11 września 2019 r. Prawo zamówień publicznych (Dz.U.2021.1129 </w:t>
      </w:r>
      <w:proofErr w:type="spellStart"/>
      <w:r w:rsidRPr="00842D3D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t.j</w:t>
      </w:r>
      <w:proofErr w:type="spellEnd"/>
      <w:r w:rsidRPr="00842D3D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. z dnia 2021.06.24, dalej PZP) dokonał rozstrzygnięcia postępowania, jak poniżej.</w:t>
      </w:r>
    </w:p>
    <w:p w:rsidR="00842D3D" w:rsidRPr="00842D3D" w:rsidRDefault="00842D3D" w:rsidP="00842D3D">
      <w:p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</w:p>
    <w:bookmarkEnd w:id="0"/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>ZADANIE 1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2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POLOR Spółka z ograniczoną odpowiedzialnością, ul. Władysława IV 1, 70-651 Szczecin</w:t>
      </w:r>
    </w:p>
    <w:p w:rsidR="00842D3D" w:rsidRPr="00842D3D" w:rsidRDefault="00842D3D" w:rsidP="00842D3D">
      <w:pPr>
        <w:spacing w:after="0" w:line="276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207 580,95 zł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5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Przedsiębiorstwo Handlowo Usługowe, Gastro Centrum Adam Koprowski, Al. Poznańska 70a, 64-920 Piła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109 666,29 zł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 z postępowania: z postepowania odrzucono :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2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POLOR Spółka z ograniczoną odpowiedzialnością, ul. Władysława IV 1, 70-651 Szczecin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faktyczne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: Wykonawca Polor Sp. z o.o. złożył ofertę niezgodną z SWZ. W wymaganym przez Zamawiającego dokumencie Zał. 3: formularz jednolitego europejskiego dokumentu zamówienia (JEDZ) wykonawca wykluczył się z postępowania: odpowiadając twierdząco na pytania w części III formularza JEDZ oraz podając informacje w części II formularza JEDZ.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prawne: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art.226 pkt.5 Ustawy PZP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5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Przedsiębiorstwo Handlowo Usługowe, Gastro Centrum Adam Koprowski, Al. Poznańska 70a, 64-920 Piła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iCs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faktyczne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: Wykonawca Przedsiębiorstwo Handlowo Usługowe, Gastro Centrum Adam Koprowski złożył ofertę niezgodną z SWZ.  W toku badania złożonej oferty i dostarczonych próbek stwierdzono, że zaproponowane butelki</w:t>
      </w:r>
      <w:r w:rsidRPr="00842D3D">
        <w:rPr>
          <w:rFonts w:asciiTheme="minorHAnsi" w:eastAsia="Times New Roman" w:hAnsiTheme="minorHAnsi" w:cstheme="minorHAnsi"/>
          <w:i/>
          <w:iCs/>
          <w:color w:val="auto"/>
          <w:sz w:val="19"/>
          <w:szCs w:val="19"/>
          <w:lang w:eastAsia="en-US"/>
        </w:rPr>
        <w:t xml:space="preserve"> </w:t>
      </w:r>
      <w:r w:rsidRPr="00842D3D">
        <w:rPr>
          <w:rFonts w:asciiTheme="minorHAnsi" w:eastAsia="Times New Roman" w:hAnsiTheme="minorHAnsi" w:cstheme="minorHAnsi"/>
          <w:iCs/>
          <w:color w:val="auto"/>
          <w:sz w:val="19"/>
          <w:szCs w:val="19"/>
          <w:lang w:eastAsia="en-US"/>
        </w:rPr>
        <w:t>do środków są bez odpowiednich opisów ( do poz.1-2 i poz. 5-6) poz. 9 ( Formularz cen jednostkowych ,</w:t>
      </w:r>
      <w:proofErr w:type="spellStart"/>
      <w:r w:rsidRPr="00842D3D">
        <w:rPr>
          <w:rFonts w:asciiTheme="minorHAnsi" w:eastAsia="Times New Roman" w:hAnsiTheme="minorHAnsi" w:cstheme="minorHAnsi"/>
          <w:iCs/>
          <w:color w:val="auto"/>
          <w:sz w:val="19"/>
          <w:szCs w:val="19"/>
          <w:lang w:eastAsia="en-US"/>
        </w:rPr>
        <w:t>zał</w:t>
      </w:r>
      <w:proofErr w:type="spellEnd"/>
      <w:r w:rsidRPr="00842D3D">
        <w:rPr>
          <w:rFonts w:asciiTheme="minorHAnsi" w:eastAsia="Times New Roman" w:hAnsiTheme="minorHAnsi" w:cstheme="minorHAnsi"/>
          <w:iCs/>
          <w:color w:val="auto"/>
          <w:sz w:val="19"/>
          <w:szCs w:val="19"/>
          <w:lang w:eastAsia="en-US"/>
        </w:rPr>
        <w:t xml:space="preserve"> nr 2 do SWZ ).</w:t>
      </w:r>
      <w:r w:rsidRPr="00842D3D">
        <w:rPr>
          <w:rFonts w:asciiTheme="minorHAnsi" w:eastAsia="Times New Roman" w:hAnsiTheme="minorHAnsi" w:cstheme="minorHAnsi"/>
          <w:i/>
          <w:iCs/>
          <w:color w:val="auto"/>
          <w:sz w:val="19"/>
          <w:szCs w:val="19"/>
          <w:lang w:eastAsia="en-US"/>
        </w:rPr>
        <w:t xml:space="preserve"> </w:t>
      </w:r>
      <w:r w:rsidRPr="00842D3D">
        <w:rPr>
          <w:rFonts w:asciiTheme="minorHAnsi" w:eastAsia="Times New Roman" w:hAnsiTheme="minorHAnsi" w:cstheme="minorHAnsi"/>
          <w:iCs/>
          <w:color w:val="auto"/>
          <w:sz w:val="19"/>
          <w:szCs w:val="19"/>
          <w:lang w:eastAsia="en-US"/>
        </w:rPr>
        <w:t xml:space="preserve">Zamawiający na żadnym etapie postępowania nie odstępował od wymogu dla powyższych pozycji, który szczegółowo opisał w  załączniku nr 2A do SWZ w tabeli WYMAGANIA OGÓLNE DLA WSZYSTKICH POZYCJI ZADANIA NR 1 </w:t>
      </w:r>
      <w:proofErr w:type="spellStart"/>
      <w:r w:rsidRPr="00842D3D">
        <w:rPr>
          <w:rFonts w:asciiTheme="minorHAnsi" w:eastAsia="Times New Roman" w:hAnsiTheme="minorHAnsi" w:cstheme="minorHAnsi"/>
          <w:iCs/>
          <w:color w:val="auto"/>
          <w:sz w:val="19"/>
          <w:szCs w:val="19"/>
          <w:lang w:eastAsia="en-US"/>
        </w:rPr>
        <w:t>tj</w:t>
      </w:r>
      <w:proofErr w:type="spellEnd"/>
      <w:r w:rsidRPr="00842D3D">
        <w:rPr>
          <w:rFonts w:asciiTheme="minorHAnsi" w:eastAsia="Times New Roman" w:hAnsiTheme="minorHAnsi" w:cstheme="minorHAnsi"/>
          <w:i/>
          <w:iCs/>
          <w:color w:val="auto"/>
          <w:sz w:val="19"/>
          <w:szCs w:val="19"/>
          <w:lang w:eastAsia="en-US"/>
        </w:rPr>
        <w:t>: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i/>
          <w:color w:val="auto"/>
          <w:sz w:val="19"/>
          <w:szCs w:val="19"/>
          <w:lang w:eastAsia="en-US"/>
        </w:rPr>
        <w:t xml:space="preserve">Do pozycji 1-2 oraz 5-6 Zamawiający wymaga dostarczenia 500 butelek 500-1000 ml z atomizerem opisanych sitodrukiem z zastosowaniem kodu kolorystycznego, dopasowanego do preparatu, lub naklejką opisujących roztwór roboczy (rodzaj do wyboru przez Zamawiającego)..  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prawne: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art.226 pkt.5 Ustawy PZP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z postępowania nie wykluczono żadnego wykonawcy,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 Unieważnienie postępowania w zakresie zadania nr 1.</w:t>
      </w: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lastRenderedPageBreak/>
        <w:t>Uzasadnienie prawne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: art.255 ust.2 PZP</w:t>
      </w: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faktyczne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: w przedmiotowym postępowaniu w zakresie zadania nr 1 złożono dwie oferty, które nie spełniają wymogów określonych  w SWZ i zostały odrzucone  na podstawie art.226 pkt.5 Ustawy PZP . Unieważnienie postępowania dla tego zadania jest konieczne i zasadne.</w:t>
      </w: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19"/>
          <w:szCs w:val="19"/>
          <w:lang w:eastAsia="en-US"/>
        </w:rPr>
      </w:pP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FF0000"/>
          <w:sz w:val="19"/>
          <w:szCs w:val="19"/>
          <w:highlight w:val="yellow"/>
          <w:lang w:eastAsia="en-US"/>
        </w:rPr>
      </w:pP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>ZADANIE 2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2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POLOR Spółka z ograniczoną odpowiedzialnością, ul. Władysława IV 1, 70-651 Szczecin</w:t>
      </w:r>
    </w:p>
    <w:p w:rsidR="00842D3D" w:rsidRPr="00842D3D" w:rsidRDefault="00842D3D" w:rsidP="00842D3D">
      <w:pPr>
        <w:spacing w:after="0" w:line="276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319 787,70 zł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5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Przedsiębiorstwo Handlowo Usługowe, Gastro Centrum Adam Koprowski, Al. Poznańska 70a, 64-920 Piła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242 201,69 zł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: z postepowania odrzucono :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2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POLOR Spółka z ograniczoną odpowiedzialnością, ul. Władysława IV 1, 70-651 Szczecin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faktyczne: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Wykonawca Polor Sp. z o.o. złożył ofertę niezgodną z SWZ. W wymaganym przez Zamawiającego dokumencie Zał. 3: formularz jednolitego europejskiego dokumentu zamówienia (JEDZ) wykonawca wykluczył się z postępowania: odpowiadając twierdząco na pytania w części III formularza JEDZ oraz podając informacje w części II formularza JEDZ.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prawne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: art.226 pkt.5 Ustawy PZP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5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Przedsiębiorstwo Handlowo Usługowe, Gastro Centrum Adam Koprowski, Al. Poznańska 70a, 64-920 Piła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242 201,69 zł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Uzasadnienie wyboru: oferta nr 5 zdobyła największą liczbę punktów i spełnia wymagania </w:t>
      </w:r>
      <w:proofErr w:type="spellStart"/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842D3D" w:rsidRPr="00842D3D" w:rsidRDefault="00842D3D" w:rsidP="00842D3D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842D3D" w:rsidRPr="00842D3D" w:rsidRDefault="00842D3D" w:rsidP="00842D3D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842D3D" w:rsidRPr="00842D3D" w:rsidTr="000508AD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842D3D" w:rsidRPr="00842D3D" w:rsidTr="000508AD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2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POLOR Spółka z ograniczoną odpowiedzialnością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68,16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78,16</w:t>
            </w:r>
          </w:p>
        </w:tc>
      </w:tr>
      <w:tr w:rsidR="00842D3D" w:rsidRPr="00842D3D" w:rsidTr="000508AD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5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Przedsiębiorstwo Handlowo Usługowe</w:t>
            </w:r>
          </w:p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Gastro Centrum Adam Koprowski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FF0000"/>
          <w:sz w:val="19"/>
          <w:szCs w:val="19"/>
          <w:lang w:eastAsia="en-US"/>
        </w:rPr>
      </w:pP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19"/>
          <w:szCs w:val="19"/>
          <w:lang w:eastAsia="en-US"/>
        </w:rPr>
      </w:pP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>ZADANIE 3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1: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TETHTS SP. ZO.O. SP. KOMANDYTOWA, UL. PRZEMYSŁOWA 15, 66-100 SULECHÓW</w:t>
      </w:r>
    </w:p>
    <w:p w:rsidR="00842D3D" w:rsidRPr="00842D3D" w:rsidRDefault="00842D3D" w:rsidP="00842D3D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510 499,20 zł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3: </w:t>
      </w:r>
      <w:proofErr w:type="spellStart"/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Barneo</w:t>
      </w:r>
      <w:proofErr w:type="spellEnd"/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Sp. z o.o., ul. Kolejowa 59 64-300, Nowy Tomyśl</w:t>
      </w:r>
    </w:p>
    <w:p w:rsidR="00842D3D" w:rsidRPr="00842D3D" w:rsidRDefault="00842D3D" w:rsidP="00842D3D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521 421,60 zł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4: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DANMAR S.C. A.N.CIESIELCZYK M.D. CHMIELIŃSCY, USTOWO 100, 72-001 SZCZECIN</w:t>
      </w:r>
    </w:p>
    <w:p w:rsidR="00842D3D" w:rsidRPr="00842D3D" w:rsidRDefault="00842D3D" w:rsidP="00842D3D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637 533,60 zł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odrzucono: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1: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TETHTS SP. ZO.O. SP. KOMANDYTOWA, UL. PRZEMYSŁOWA 15, 66-100 SULECHÓW</w:t>
      </w:r>
    </w:p>
    <w:p w:rsidR="00842D3D" w:rsidRPr="00842D3D" w:rsidRDefault="00842D3D" w:rsidP="00842D3D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i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faktyczne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:  oferta wykonawcy TETHTS SP. ZO.O. SP. KOMANDYTOWA 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shd w:val="clear" w:color="auto" w:fill="FFFFFF"/>
          <w:lang w:eastAsia="en-US"/>
        </w:rPr>
        <w:t>nie została sporządzona/przekazana w sposób zgodny z wymaganiami określonymi przez zamawiającego  opisanymi w punkcie 2 SWZ ,XIII opis sposobu przygotowania oferty,   który mówi</w:t>
      </w:r>
      <w:r w:rsidRPr="00842D3D">
        <w:rPr>
          <w:rFonts w:asciiTheme="minorHAnsi" w:eastAsia="Times New Roman" w:hAnsiTheme="minorHAnsi" w:cstheme="minorHAnsi"/>
          <w:i/>
          <w:color w:val="auto"/>
          <w:sz w:val="19"/>
          <w:szCs w:val="19"/>
          <w:shd w:val="clear" w:color="auto" w:fill="FFFFFF"/>
          <w:lang w:eastAsia="en-US"/>
        </w:rPr>
        <w:t xml:space="preserve">: </w:t>
      </w:r>
      <w:r w:rsidRPr="00842D3D">
        <w:rPr>
          <w:rFonts w:asciiTheme="minorHAnsi" w:eastAsia="Times New Roman" w:hAnsiTheme="minorHAnsi" w:cstheme="minorHAnsi"/>
          <w:b/>
          <w:i/>
          <w:color w:val="auto"/>
          <w:sz w:val="19"/>
          <w:szCs w:val="19"/>
          <w:lang w:eastAsia="en-US"/>
        </w:rPr>
        <w:t xml:space="preserve">Z uwagi na wartość postępowania przekraczającą progi unijne, </w:t>
      </w:r>
      <w:r w:rsidRPr="00842D3D">
        <w:rPr>
          <w:rFonts w:asciiTheme="minorHAnsi" w:eastAsia="Times New Roman" w:hAnsiTheme="minorHAnsi" w:cstheme="minorHAnsi"/>
          <w:i/>
          <w:color w:val="auto"/>
          <w:sz w:val="19"/>
          <w:szCs w:val="19"/>
          <w:lang w:eastAsia="en-US"/>
        </w:rPr>
        <w:t xml:space="preserve">oferta oraz składane elektronicznie przedmiotowe środki dowodowe, (jeżeli były wymagane) muszą zostać podpisane </w:t>
      </w:r>
      <w:r w:rsidRPr="00842D3D">
        <w:rPr>
          <w:rFonts w:asciiTheme="minorHAnsi" w:eastAsia="Times New Roman" w:hAnsiTheme="minorHAnsi" w:cstheme="minorHAnsi"/>
          <w:b/>
          <w:i/>
          <w:color w:val="auto"/>
          <w:sz w:val="19"/>
          <w:szCs w:val="19"/>
          <w:lang w:eastAsia="en-US"/>
        </w:rPr>
        <w:t>kwalifikowanym podpisem elektronicznym</w:t>
      </w:r>
      <w:r w:rsidRPr="00842D3D">
        <w:rPr>
          <w:rFonts w:asciiTheme="minorHAnsi" w:eastAsia="Times New Roman" w:hAnsiTheme="minorHAnsi" w:cstheme="minorHAnsi"/>
          <w:i/>
          <w:color w:val="auto"/>
          <w:sz w:val="19"/>
          <w:szCs w:val="19"/>
          <w:lang w:eastAsia="en-US"/>
        </w:rPr>
        <w:t>.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prawne: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art. 226. Pkt 6 ustawy PZP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3: </w:t>
      </w:r>
      <w:proofErr w:type="spellStart"/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Barneo</w:t>
      </w:r>
      <w:proofErr w:type="spellEnd"/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Sp. z o.o., ul. Kolejowa 59 64-300, Nowy Tomyśl</w:t>
      </w:r>
    </w:p>
    <w:p w:rsidR="00842D3D" w:rsidRPr="00842D3D" w:rsidRDefault="00842D3D" w:rsidP="00842D3D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521 421,60 zł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Uzasadnienie wyboru: oferta nr 3 zdobyła największą liczbę punktów i spełnia wymagania </w:t>
      </w:r>
      <w:proofErr w:type="spellStart"/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842D3D" w:rsidRPr="00842D3D" w:rsidRDefault="00842D3D" w:rsidP="00842D3D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lastRenderedPageBreak/>
        <w:t>e)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842D3D" w:rsidRPr="00842D3D" w:rsidRDefault="00842D3D" w:rsidP="00842D3D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302"/>
        <w:gridCol w:w="1708"/>
        <w:gridCol w:w="1398"/>
        <w:gridCol w:w="1398"/>
        <w:gridCol w:w="1396"/>
      </w:tblGrid>
      <w:tr w:rsidR="00842D3D" w:rsidRPr="00842D3D" w:rsidTr="00215BCB">
        <w:trPr>
          <w:trHeight w:val="65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842D3D" w:rsidRPr="00842D3D" w:rsidTr="00215BCB">
        <w:trPr>
          <w:trHeight w:val="3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3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proofErr w:type="spellStart"/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Barneo</w:t>
            </w:r>
            <w:proofErr w:type="spellEnd"/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 xml:space="preserve"> Sp. z o.o.,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88,12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842D3D" w:rsidRDefault="00842D3D" w:rsidP="00842D3D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98,12</w:t>
            </w:r>
          </w:p>
        </w:tc>
      </w:tr>
      <w:tr w:rsidR="00842D3D" w:rsidRPr="00842D3D" w:rsidTr="00215BCB">
        <w:trPr>
          <w:trHeight w:val="3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DANMAR S.C. A.N.CIESIELCZYK M.D. CHMIELIŃSCY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72,07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842D3D" w:rsidRDefault="00842D3D" w:rsidP="00842D3D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82,07</w:t>
            </w:r>
          </w:p>
        </w:tc>
      </w:tr>
    </w:tbl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19"/>
          <w:szCs w:val="19"/>
          <w:lang w:eastAsia="en-US"/>
        </w:rPr>
      </w:pP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highlight w:val="yellow"/>
          <w:lang w:eastAsia="en-US"/>
        </w:rPr>
        <w:t>ZADANIE 4</w:t>
      </w: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19"/>
          <w:szCs w:val="19"/>
          <w:lang w:eastAsia="en-US"/>
        </w:rPr>
      </w:pP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4: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DANMAR S.C. A.N.CIESIELCZYK M.D. CHMIELIŃSCY, USTOWO 100, 72-001 SZCZECIN</w:t>
      </w:r>
      <w:bookmarkStart w:id="1" w:name="_GoBack"/>
      <w:bookmarkEnd w:id="1"/>
    </w:p>
    <w:p w:rsidR="00842D3D" w:rsidRPr="00842D3D" w:rsidRDefault="00842D3D" w:rsidP="00842D3D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6 396,00 zł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842D3D" w:rsidRPr="00842D3D" w:rsidRDefault="00842D3D" w:rsidP="00842D3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4: 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DANMAR S.C. A.N.CIESIELCZYK M.D. CHMIELIŃSCY, USTOWO 100, 72-001 SZCZECIN</w:t>
      </w:r>
    </w:p>
    <w:p w:rsidR="00842D3D" w:rsidRPr="00842D3D" w:rsidRDefault="00842D3D" w:rsidP="00842D3D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842D3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6 396,00 zł</w:t>
      </w:r>
    </w:p>
    <w:p w:rsidR="00842D3D" w:rsidRPr="00842D3D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Uzasadnienie wyboru: oferta nr 4 zdobyła największą liczbę punktów i spełnia wymagania </w:t>
      </w:r>
      <w:proofErr w:type="spellStart"/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842D3D" w:rsidRPr="00842D3D" w:rsidRDefault="00842D3D" w:rsidP="00842D3D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842D3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842D3D" w:rsidRPr="00842D3D" w:rsidRDefault="00842D3D" w:rsidP="00842D3D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842D3D" w:rsidRPr="00842D3D" w:rsidTr="000508AD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842D3D" w:rsidRPr="00842D3D" w:rsidTr="000508AD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842D3D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DANMAR S.C. A.N.CIESIELCZYK M.D. CHMIELIŃSCY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842D3D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842D3D" w:rsidRDefault="00842D3D" w:rsidP="00842D3D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842D3D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19"/>
          <w:szCs w:val="19"/>
          <w:lang w:eastAsia="en-US"/>
        </w:rPr>
      </w:pP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FF0000"/>
          <w:sz w:val="19"/>
          <w:szCs w:val="19"/>
          <w:lang w:eastAsia="en-US"/>
        </w:rPr>
      </w:pP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Informacja o wyborze ofert najkorzystniejszych zostanie zamieszcz</w:t>
      </w:r>
      <w:r w:rsidR="00C20E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ona na platformie zakupowej USK</w:t>
      </w:r>
      <w:r w:rsidRPr="00842D3D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-2 w Szczecinie. </w:t>
      </w: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Umowy z wybranymi wykonawcami zostaną zawarte zgodnie z zapisami SWZ pkt XXIV.</w:t>
      </w: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360" w:lineRule="auto"/>
        <w:ind w:left="5672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385292" w:rsidRPr="00E6711B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5D134F" w:rsidRDefault="005D134F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842D3D" w:rsidRDefault="00842D3D" w:rsidP="00842D3D">
      <w:pPr>
        <w:spacing w:after="4" w:line="250" w:lineRule="auto"/>
        <w:jc w:val="both"/>
      </w:pPr>
      <w:r>
        <w:rPr>
          <w:sz w:val="20"/>
        </w:rPr>
        <w:t xml:space="preserve">Sprawę prowadzi: Anna Skrzypiec </w:t>
      </w:r>
    </w:p>
    <w:p w:rsidR="00842D3D" w:rsidRDefault="00842D3D" w:rsidP="00842D3D">
      <w:pPr>
        <w:spacing w:after="4" w:line="250" w:lineRule="auto"/>
        <w:jc w:val="both"/>
      </w:pPr>
      <w:r>
        <w:rPr>
          <w:sz w:val="20"/>
        </w:rPr>
        <w:t>Tel. 91 466-11-13</w:t>
      </w: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204382"/>
    <w:rsid w:val="00215BCB"/>
    <w:rsid w:val="00293A8B"/>
    <w:rsid w:val="00385292"/>
    <w:rsid w:val="004528F8"/>
    <w:rsid w:val="0053209C"/>
    <w:rsid w:val="005D134F"/>
    <w:rsid w:val="006013CA"/>
    <w:rsid w:val="006F76BE"/>
    <w:rsid w:val="00796A33"/>
    <w:rsid w:val="00805A51"/>
    <w:rsid w:val="00842D3D"/>
    <w:rsid w:val="009625E1"/>
    <w:rsid w:val="00C20E10"/>
    <w:rsid w:val="00C75231"/>
    <w:rsid w:val="00DD646C"/>
    <w:rsid w:val="00E62319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Anna Skrzypiec</cp:lastModifiedBy>
  <cp:revision>18</cp:revision>
  <dcterms:created xsi:type="dcterms:W3CDTF">2023-01-10T13:06:00Z</dcterms:created>
  <dcterms:modified xsi:type="dcterms:W3CDTF">2024-01-05T10:37:00Z</dcterms:modified>
</cp:coreProperties>
</file>