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107A" w14:textId="77777777" w:rsidR="008456D1" w:rsidRDefault="008456D1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  <w:color w:val="000000"/>
        </w:rPr>
      </w:pPr>
    </w:p>
    <w:p w14:paraId="53A9FADA" w14:textId="1379671E" w:rsidR="002E3B2D" w:rsidRPr="003669AE" w:rsidRDefault="00B97F34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  <w:r w:rsidRPr="003669AE">
        <w:rPr>
          <w:rFonts w:ascii="Calibri" w:eastAsia="Verdana,Bold" w:hAnsi="Calibri" w:cs="Calibri"/>
          <w:b/>
          <w:bCs/>
          <w:color w:val="000000"/>
          <w:sz w:val="20"/>
        </w:rPr>
        <w:t>SPECYFIKACJA WARUNKOW</w:t>
      </w:r>
      <w:r w:rsidR="002E3B2D" w:rsidRPr="003669AE">
        <w:rPr>
          <w:rFonts w:ascii="Calibri" w:eastAsia="Verdana,Bold" w:hAnsi="Calibri" w:cs="Calibri"/>
          <w:b/>
          <w:bCs/>
          <w:color w:val="000000"/>
          <w:sz w:val="20"/>
        </w:rPr>
        <w:t xml:space="preserve"> ZAMÓWIENIA (SWZ)</w:t>
      </w:r>
    </w:p>
    <w:p w14:paraId="3B095191" w14:textId="77777777"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do postępowania prowadzonego w trybie</w:t>
      </w:r>
    </w:p>
    <w:p w14:paraId="6F8AEF61" w14:textId="43C40ACB" w:rsidR="002E3B2D" w:rsidRPr="003669AE" w:rsidRDefault="002E3B2D" w:rsidP="00DF5B79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 xml:space="preserve">PRZETARGU </w:t>
      </w:r>
      <w:r w:rsidR="00E82819">
        <w:rPr>
          <w:rFonts w:ascii="Calibri" w:eastAsia="Verdana,Bold" w:hAnsi="Calibri" w:cs="Calibri"/>
          <w:color w:val="000000"/>
          <w:sz w:val="20"/>
        </w:rPr>
        <w:t>NIEOGRANICZONEGO</w:t>
      </w:r>
      <w:r w:rsidR="00746ACF">
        <w:rPr>
          <w:rFonts w:ascii="Calibri" w:eastAsia="Verdana,Bold" w:hAnsi="Calibri" w:cs="Calibri"/>
          <w:color w:val="000000"/>
          <w:sz w:val="20"/>
        </w:rPr>
        <w:t xml:space="preserve"> </w:t>
      </w:r>
      <w:r w:rsidR="00746ACF" w:rsidRPr="00746ACF">
        <w:rPr>
          <w:rFonts w:ascii="Calibri" w:eastAsia="Verdana,Bold" w:hAnsi="Calibri" w:cs="Calibri"/>
          <w:color w:val="000000"/>
          <w:sz w:val="20"/>
        </w:rPr>
        <w:t xml:space="preserve">zgodnie z art. </w:t>
      </w:r>
      <w:r w:rsidR="00B97F34" w:rsidRPr="00746ACF">
        <w:rPr>
          <w:rFonts w:ascii="Calibri" w:eastAsia="Verdana,Bold" w:hAnsi="Calibri" w:cs="Calibri"/>
          <w:color w:val="000000"/>
          <w:sz w:val="20"/>
        </w:rPr>
        <w:t>132 ustawy</w:t>
      </w:r>
      <w:r w:rsidR="00746ACF" w:rsidRPr="00746ACF">
        <w:rPr>
          <w:rFonts w:ascii="Calibri" w:eastAsia="Verdana,Bold" w:hAnsi="Calibri" w:cs="Calibri"/>
          <w:color w:val="000000"/>
          <w:sz w:val="20"/>
        </w:rPr>
        <w:t xml:space="preserve"> Prawo zamówień publicznych </w:t>
      </w:r>
    </w:p>
    <w:p w14:paraId="400E55EC" w14:textId="370BF3E1" w:rsidR="002E3B2D" w:rsidRDefault="000A2EE5" w:rsidP="000A6560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/>
      </w:r>
      <w:r w:rsidR="002E3B2D" w:rsidRPr="003669AE">
        <w:rPr>
          <w:rFonts w:ascii="Calibri" w:hAnsi="Calibri" w:cs="Calibri"/>
          <w:sz w:val="20"/>
        </w:rPr>
        <w:t>na</w:t>
      </w:r>
    </w:p>
    <w:p w14:paraId="5BE5183A" w14:textId="77777777" w:rsidR="00164C48" w:rsidRPr="00DD5409" w:rsidRDefault="00164C48" w:rsidP="00164C48">
      <w:pPr>
        <w:tabs>
          <w:tab w:val="decimal" w:pos="709"/>
        </w:tabs>
        <w:jc w:val="both"/>
        <w:rPr>
          <w:rFonts w:ascii="Calibri" w:hAnsi="Calibri" w:cs="Calibri"/>
          <w:b/>
          <w:bCs/>
          <w:sz w:val="20"/>
        </w:rPr>
      </w:pPr>
      <w:r w:rsidRPr="00DD5409">
        <w:rPr>
          <w:rFonts w:ascii="Calibri" w:hAnsi="Calibri" w:cs="Calibri"/>
          <w:b/>
          <w:bCs/>
          <w:sz w:val="20"/>
        </w:rPr>
        <w:t>„</w:t>
      </w:r>
      <w:r>
        <w:rPr>
          <w:rFonts w:ascii="Calibri" w:hAnsi="Calibri" w:cs="Calibri"/>
          <w:sz w:val="20"/>
          <w:lang w:eastAsia="pl-PL"/>
        </w:rPr>
        <w:t>Grupowe ubezpieczenie na życie pracowników, żołnierzy, małżonków, partnerów życiowych oraz pełnoletnich dzieci 32 Wojskowego Oddziału Gospodarczego w Zamościu oraz wybranych jednostek będących na zaopatrzeniu</w:t>
      </w:r>
      <w:r>
        <w:rPr>
          <w:rFonts w:asciiTheme="minorHAnsi" w:hAnsiTheme="minorHAnsi" w:cs="Times New Roman"/>
          <w:b/>
          <w:bCs/>
          <w:color w:val="000000"/>
          <w:sz w:val="20"/>
          <w:szCs w:val="20"/>
          <w:lang w:eastAsia="pl-PL"/>
        </w:rPr>
        <w:t>”.</w:t>
      </w:r>
    </w:p>
    <w:p w14:paraId="6EBB921B" w14:textId="080D4D00" w:rsidR="002E3B2D" w:rsidRPr="003669AE" w:rsidRDefault="002E3B2D" w:rsidP="000A2EE5">
      <w:pPr>
        <w:spacing w:line="360" w:lineRule="auto"/>
        <w:jc w:val="center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  <w:lang w:eastAsia="pl-PL"/>
        </w:rPr>
        <w:t>Załączniki do SWZ: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2E3B2D" w:rsidRPr="003669AE" w14:paraId="235554B7" w14:textId="77777777" w:rsidTr="000A2EE5">
        <w:tc>
          <w:tcPr>
            <w:tcW w:w="4583" w:type="dxa"/>
          </w:tcPr>
          <w:p w14:paraId="2CE1102B" w14:textId="77777777"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Oznaczenie Załącznika </w:t>
            </w:r>
          </w:p>
        </w:tc>
        <w:tc>
          <w:tcPr>
            <w:tcW w:w="4585" w:type="dxa"/>
          </w:tcPr>
          <w:p w14:paraId="51361876" w14:textId="77777777"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Nazwa Załącznika </w:t>
            </w:r>
          </w:p>
        </w:tc>
      </w:tr>
      <w:tr w:rsidR="002E3B2D" w:rsidRPr="003669AE" w14:paraId="632B8D46" w14:textId="77777777" w:rsidTr="000A2EE5">
        <w:tc>
          <w:tcPr>
            <w:tcW w:w="4583" w:type="dxa"/>
          </w:tcPr>
          <w:p w14:paraId="1B9FAEE6" w14:textId="6C0EF339" w:rsidR="002E3B2D" w:rsidRPr="00A737F0" w:rsidRDefault="002E3B2D" w:rsidP="00C37D17">
            <w:pPr>
              <w:spacing w:after="0" w:line="360" w:lineRule="auto"/>
              <w:rPr>
                <w:rFonts w:ascii="Calibri" w:hAnsi="Calibri" w:cs="Calibri"/>
                <w:bCs/>
                <w:sz w:val="20"/>
              </w:rPr>
            </w:pPr>
            <w:r w:rsidRPr="00A737F0">
              <w:rPr>
                <w:rFonts w:ascii="Calibri" w:hAnsi="Calibri" w:cs="Calibri"/>
                <w:bCs/>
                <w:sz w:val="20"/>
              </w:rPr>
              <w:t>Załącznik nr 1</w:t>
            </w:r>
          </w:p>
        </w:tc>
        <w:tc>
          <w:tcPr>
            <w:tcW w:w="4585" w:type="dxa"/>
          </w:tcPr>
          <w:p w14:paraId="58056CCB" w14:textId="77777777"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Opis przedmiotu zamówienia</w:t>
            </w:r>
          </w:p>
        </w:tc>
      </w:tr>
      <w:tr w:rsidR="002E3B2D" w:rsidRPr="003669AE" w14:paraId="1C66D32A" w14:textId="77777777" w:rsidTr="000A2EE5">
        <w:tc>
          <w:tcPr>
            <w:tcW w:w="4583" w:type="dxa"/>
          </w:tcPr>
          <w:p w14:paraId="18D794FE" w14:textId="77777777" w:rsidR="002E3B2D" w:rsidRPr="00A737F0" w:rsidRDefault="002E3B2D" w:rsidP="00C37D17">
            <w:pPr>
              <w:spacing w:after="0" w:line="360" w:lineRule="auto"/>
              <w:rPr>
                <w:rFonts w:ascii="Calibri" w:hAnsi="Calibri" w:cs="Calibri"/>
                <w:bCs/>
                <w:sz w:val="20"/>
              </w:rPr>
            </w:pPr>
            <w:r w:rsidRPr="00A737F0">
              <w:rPr>
                <w:rFonts w:ascii="Calibri" w:hAnsi="Calibri" w:cs="Calibri"/>
                <w:bCs/>
                <w:sz w:val="20"/>
              </w:rPr>
              <w:t>Załącznik nr 2</w:t>
            </w:r>
          </w:p>
        </w:tc>
        <w:tc>
          <w:tcPr>
            <w:tcW w:w="4585" w:type="dxa"/>
          </w:tcPr>
          <w:p w14:paraId="217B9098" w14:textId="77777777"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Formularz oferty</w:t>
            </w:r>
          </w:p>
        </w:tc>
      </w:tr>
      <w:tr w:rsidR="00311B0F" w:rsidRPr="003669AE" w14:paraId="0FEFA7FE" w14:textId="77777777" w:rsidTr="000A2EE5">
        <w:tc>
          <w:tcPr>
            <w:tcW w:w="4583" w:type="dxa"/>
            <w:vAlign w:val="center"/>
          </w:tcPr>
          <w:p w14:paraId="2FBFB1B9" w14:textId="77777777" w:rsidR="00311B0F" w:rsidRPr="00A737F0" w:rsidRDefault="00311B0F" w:rsidP="00D75E6D">
            <w:pPr>
              <w:spacing w:after="0" w:line="360" w:lineRule="auto"/>
              <w:rPr>
                <w:rFonts w:ascii="Calibri" w:hAnsi="Calibri" w:cs="Calibri"/>
                <w:bCs/>
                <w:sz w:val="20"/>
              </w:rPr>
            </w:pPr>
            <w:r w:rsidRPr="00A737F0">
              <w:rPr>
                <w:rFonts w:ascii="Calibri" w:hAnsi="Calibri" w:cs="Calibri"/>
                <w:bCs/>
                <w:sz w:val="20"/>
              </w:rPr>
              <w:t>Załącznik nr 3</w:t>
            </w:r>
          </w:p>
        </w:tc>
        <w:tc>
          <w:tcPr>
            <w:tcW w:w="4585" w:type="dxa"/>
            <w:vAlign w:val="center"/>
          </w:tcPr>
          <w:p w14:paraId="6811DA46" w14:textId="12DC1707" w:rsidR="00311B0F" w:rsidRPr="003669AE" w:rsidRDefault="00746ACF" w:rsidP="00D75E6D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Wzór JEDZ</w:t>
            </w:r>
          </w:p>
        </w:tc>
      </w:tr>
      <w:tr w:rsidR="002E3B2D" w:rsidRPr="003669AE" w14:paraId="49264F41" w14:textId="77777777" w:rsidTr="000A2EE5">
        <w:tc>
          <w:tcPr>
            <w:tcW w:w="4583" w:type="dxa"/>
          </w:tcPr>
          <w:p w14:paraId="63D9F030" w14:textId="2115EDA9" w:rsidR="002E3B2D" w:rsidRPr="00A737F0" w:rsidRDefault="002E3B2D" w:rsidP="00053DFF">
            <w:pPr>
              <w:spacing w:after="0" w:line="360" w:lineRule="auto"/>
              <w:rPr>
                <w:rFonts w:ascii="Calibri" w:hAnsi="Calibri" w:cs="Calibri"/>
                <w:bCs/>
                <w:sz w:val="20"/>
              </w:rPr>
            </w:pPr>
            <w:r w:rsidRPr="00A737F0">
              <w:rPr>
                <w:rFonts w:ascii="Calibri" w:hAnsi="Calibri" w:cs="Calibri"/>
                <w:bCs/>
                <w:sz w:val="20"/>
              </w:rPr>
              <w:t xml:space="preserve">Załącznik nr </w:t>
            </w:r>
            <w:r w:rsidR="00361FF5" w:rsidRPr="00A737F0">
              <w:rPr>
                <w:rFonts w:ascii="Calibri" w:hAnsi="Calibri" w:cs="Calibri"/>
                <w:bCs/>
                <w:sz w:val="20"/>
              </w:rPr>
              <w:t>4</w:t>
            </w:r>
          </w:p>
        </w:tc>
        <w:tc>
          <w:tcPr>
            <w:tcW w:w="4585" w:type="dxa"/>
          </w:tcPr>
          <w:p w14:paraId="3AE04791" w14:textId="42EC0631" w:rsidR="002E3B2D" w:rsidRPr="003669AE" w:rsidRDefault="002E3B2D" w:rsidP="00053DFF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Wz</w:t>
            </w:r>
            <w:r w:rsidR="00AD4967">
              <w:rPr>
                <w:rFonts w:ascii="Calibri" w:hAnsi="Calibri" w:cs="Calibri"/>
                <w:sz w:val="20"/>
              </w:rPr>
              <w:t>ór umowy</w:t>
            </w:r>
          </w:p>
        </w:tc>
      </w:tr>
      <w:tr w:rsidR="00A737F0" w:rsidRPr="003669AE" w14:paraId="6542C574" w14:textId="77777777" w:rsidTr="000A2EE5">
        <w:tc>
          <w:tcPr>
            <w:tcW w:w="4583" w:type="dxa"/>
          </w:tcPr>
          <w:p w14:paraId="3C2B50B9" w14:textId="40601C43" w:rsidR="00A737F0" w:rsidRPr="004C0C42" w:rsidRDefault="00A737F0" w:rsidP="00053DFF">
            <w:pPr>
              <w:spacing w:after="0" w:line="360" w:lineRule="auto"/>
              <w:rPr>
                <w:rFonts w:ascii="Calibri" w:hAnsi="Calibri" w:cs="Calibri"/>
                <w:bCs/>
                <w:sz w:val="20"/>
              </w:rPr>
            </w:pPr>
            <w:r w:rsidRPr="004C0C42">
              <w:rPr>
                <w:rFonts w:ascii="Calibri" w:hAnsi="Calibri" w:cs="Calibri"/>
                <w:bCs/>
                <w:sz w:val="20"/>
              </w:rPr>
              <w:t>Załącznik nr 5</w:t>
            </w:r>
          </w:p>
        </w:tc>
        <w:tc>
          <w:tcPr>
            <w:tcW w:w="4585" w:type="dxa"/>
          </w:tcPr>
          <w:p w14:paraId="64C49987" w14:textId="7BDE9A99" w:rsidR="00A737F0" w:rsidRPr="004C0C42" w:rsidRDefault="004C0C42" w:rsidP="00053DFF">
            <w:pPr>
              <w:spacing w:after="0" w:line="360" w:lineRule="auto"/>
              <w:rPr>
                <w:rFonts w:ascii="Calibri" w:hAnsi="Calibri" w:cs="Calibri"/>
                <w:bCs/>
                <w:sz w:val="20"/>
              </w:rPr>
            </w:pPr>
            <w:r w:rsidRPr="004C0C42">
              <w:rPr>
                <w:rFonts w:ascii="Calibri" w:hAnsi="Calibri" w:cs="Calibri"/>
                <w:bCs/>
                <w:sz w:val="20"/>
              </w:rPr>
              <w:t>Oświadczenie o przynależności do grupy kapitałowej</w:t>
            </w:r>
          </w:p>
        </w:tc>
      </w:tr>
      <w:tr w:rsidR="004C0C42" w:rsidRPr="003669AE" w14:paraId="056EB72E" w14:textId="77777777" w:rsidTr="003C3612">
        <w:trPr>
          <w:trHeight w:val="70"/>
        </w:trPr>
        <w:tc>
          <w:tcPr>
            <w:tcW w:w="4583" w:type="dxa"/>
          </w:tcPr>
          <w:p w14:paraId="242DD423" w14:textId="0E9CA8FB" w:rsidR="004C0C42" w:rsidRPr="004C0C42" w:rsidRDefault="004C0C42" w:rsidP="00053DF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C0C42">
              <w:rPr>
                <w:rFonts w:ascii="Calibri" w:hAnsi="Calibri" w:cs="Calibri"/>
                <w:b/>
                <w:sz w:val="20"/>
              </w:rPr>
              <w:t>Załącznik nr 6</w:t>
            </w:r>
          </w:p>
        </w:tc>
        <w:tc>
          <w:tcPr>
            <w:tcW w:w="4585" w:type="dxa"/>
          </w:tcPr>
          <w:p w14:paraId="0D2FFFA3" w14:textId="5CE9CA61" w:rsidR="004C0C42" w:rsidRPr="004C0C42" w:rsidRDefault="004C0C42" w:rsidP="00053DF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C0C42">
              <w:rPr>
                <w:rFonts w:ascii="Calibri" w:hAnsi="Calibri" w:cs="Calibri"/>
                <w:b/>
                <w:sz w:val="20"/>
              </w:rPr>
              <w:t>Wykaz …………………</w:t>
            </w:r>
          </w:p>
        </w:tc>
      </w:tr>
      <w:tr w:rsidR="00BD42C6" w:rsidRPr="003669AE" w14:paraId="4A964A2B" w14:textId="77777777" w:rsidTr="000A2EE5">
        <w:tc>
          <w:tcPr>
            <w:tcW w:w="4583" w:type="dxa"/>
          </w:tcPr>
          <w:p w14:paraId="07B18EC4" w14:textId="315514B1" w:rsidR="00BD42C6" w:rsidRPr="004C0C42" w:rsidRDefault="00FE4047" w:rsidP="00053DF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Załącznik nr 7</w:t>
            </w:r>
          </w:p>
        </w:tc>
        <w:tc>
          <w:tcPr>
            <w:tcW w:w="4585" w:type="dxa"/>
          </w:tcPr>
          <w:p w14:paraId="41BEAA41" w14:textId="2870B94E" w:rsidR="00BD42C6" w:rsidRPr="004C0C42" w:rsidRDefault="003C3612" w:rsidP="00053DF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……………….</w:t>
            </w:r>
          </w:p>
        </w:tc>
      </w:tr>
    </w:tbl>
    <w:p w14:paraId="1CFBF1AC" w14:textId="77777777" w:rsidR="0012511E" w:rsidRDefault="0012511E" w:rsidP="00C37D17">
      <w:pPr>
        <w:spacing w:line="360" w:lineRule="auto"/>
        <w:rPr>
          <w:rFonts w:ascii="Calibri" w:hAnsi="Calibri" w:cs="Calibri"/>
          <w:sz w:val="20"/>
        </w:rPr>
      </w:pPr>
    </w:p>
    <w:p w14:paraId="4A07182D" w14:textId="1E6C53C5" w:rsidR="002E3B2D" w:rsidRPr="003669AE" w:rsidRDefault="002E3B2D" w:rsidP="000A2EE5">
      <w:pPr>
        <w:spacing w:line="360" w:lineRule="auto"/>
        <w:rPr>
          <w:rFonts w:ascii="Calibri" w:eastAsia="Verdana,Bold" w:hAnsi="Calibri"/>
          <w:b/>
          <w:bCs/>
          <w:color w:val="000000"/>
          <w:sz w:val="20"/>
        </w:rPr>
      </w:pPr>
      <w:r w:rsidRPr="003669AE">
        <w:rPr>
          <w:rFonts w:ascii="Calibri" w:hAnsi="Calibri" w:cs="Calibri"/>
          <w:sz w:val="20"/>
        </w:rPr>
        <w:t xml:space="preserve">Wymienione wyżej załączniki </w:t>
      </w:r>
      <w:r w:rsidR="00F3431E">
        <w:rPr>
          <w:rFonts w:ascii="Calibri" w:hAnsi="Calibri" w:cs="Calibri"/>
          <w:sz w:val="20"/>
        </w:rPr>
        <w:t xml:space="preserve">i dodatki </w:t>
      </w:r>
      <w:r w:rsidRPr="003669AE">
        <w:rPr>
          <w:rFonts w:ascii="Calibri" w:hAnsi="Calibri" w:cs="Calibri"/>
          <w:sz w:val="20"/>
        </w:rPr>
        <w:t>stanowią integralną cześć niniejszej specyfikacji warunków zamówienia.</w:t>
      </w:r>
      <w:r w:rsidR="000A2EE5">
        <w:rPr>
          <w:rFonts w:ascii="Calibri" w:hAnsi="Calibri" w:cs="Calibri"/>
          <w:sz w:val="20"/>
        </w:rPr>
        <w:br/>
      </w:r>
      <w:r w:rsidR="000A2EE5">
        <w:rPr>
          <w:rFonts w:ascii="Calibri" w:hAnsi="Calibri" w:cs="Calibri"/>
          <w:sz w:val="20"/>
        </w:rPr>
        <w:br/>
      </w:r>
      <w:r w:rsidR="000A2EE5">
        <w:rPr>
          <w:rFonts w:ascii="Calibri" w:hAnsi="Calibri" w:cs="Calibri"/>
          <w:sz w:val="20"/>
        </w:rPr>
        <w:br/>
      </w:r>
      <w:r w:rsidRPr="003669AE">
        <w:rPr>
          <w:rFonts w:ascii="Calibri" w:hAnsi="Calibri" w:cs="Calibri"/>
          <w:sz w:val="20"/>
        </w:rPr>
        <w:tab/>
      </w:r>
    </w:p>
    <w:p w14:paraId="0D37458D" w14:textId="77777777" w:rsidR="00596992" w:rsidRDefault="00596992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1C73E57A" w14:textId="77777777"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25373617" w14:textId="77777777"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5222CFBE" w14:textId="77777777" w:rsidR="00451D6B" w:rsidRDefault="00451D6B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1C889F7E" w14:textId="77777777" w:rsidR="00970CE2" w:rsidRDefault="00970CE2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405B54BA" w14:textId="758E8200" w:rsidR="00970CE2" w:rsidRDefault="00970CE2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771E2705" w14:textId="77777777" w:rsidR="00BD42C6" w:rsidRDefault="00BD42C6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0ACE4701" w14:textId="459A9444" w:rsidR="00852681" w:rsidRDefault="0085268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5636C45A" w14:textId="77777777" w:rsidR="00DE4D2E" w:rsidRDefault="00DE4D2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1EF667BF" w14:textId="6DF6C8B9" w:rsidR="000A2EE5" w:rsidRDefault="000A2EE5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sdt>
      <w:sdtPr>
        <w:rPr>
          <w:rFonts w:ascii="Arial" w:eastAsia="Calibri" w:hAnsi="Arial" w:cs="Arial"/>
          <w:b w:val="0"/>
          <w:bCs w:val="0"/>
          <w:caps/>
          <w:noProof/>
          <w:color w:val="auto"/>
          <w:sz w:val="24"/>
          <w:szCs w:val="24"/>
          <w:lang w:eastAsia="en-US"/>
        </w:rPr>
        <w:id w:val="988982899"/>
        <w:docPartObj>
          <w:docPartGallery w:val="Table of Contents"/>
          <w:docPartUnique/>
        </w:docPartObj>
      </w:sdtPr>
      <w:sdtEndPr/>
      <w:sdtContent>
        <w:p w14:paraId="2686A644" w14:textId="77777777" w:rsidR="00F81C30" w:rsidRPr="001D40E0" w:rsidRDefault="00F81C30" w:rsidP="00F81C30">
          <w:pPr>
            <w:pStyle w:val="Nagwekspisutreci"/>
            <w:jc w:val="center"/>
            <w:rPr>
              <w:rFonts w:asciiTheme="minorHAnsi" w:hAnsiTheme="minorHAnsi"/>
              <w:color w:val="auto"/>
              <w:sz w:val="36"/>
            </w:rPr>
          </w:pPr>
          <w:r w:rsidRPr="001D40E0">
            <w:rPr>
              <w:rFonts w:asciiTheme="minorHAnsi" w:hAnsiTheme="minorHAnsi"/>
              <w:color w:val="auto"/>
              <w:sz w:val="36"/>
            </w:rPr>
            <w:t>Spis treści</w:t>
          </w:r>
        </w:p>
        <w:p w14:paraId="3DB5A3FB" w14:textId="1B788B3B" w:rsidR="00BD42C6" w:rsidRDefault="001D40E0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="00BD42C6">
            <w:t>Rozdział I</w:t>
          </w:r>
          <w:r w:rsidR="00BD42C6">
            <w:tab/>
          </w:r>
          <w:r w:rsidR="00BD42C6">
            <w:fldChar w:fldCharType="begin"/>
          </w:r>
          <w:r w:rsidR="00BD42C6">
            <w:instrText xml:space="preserve"> PAGEREF _Toc65659682 \h </w:instrText>
          </w:r>
          <w:r w:rsidR="00BD42C6">
            <w:fldChar w:fldCharType="separate"/>
          </w:r>
          <w:r w:rsidR="00CB3CDB">
            <w:t>3</w:t>
          </w:r>
          <w:r w:rsidR="00BD42C6">
            <w:fldChar w:fldCharType="end"/>
          </w:r>
        </w:p>
        <w:p w14:paraId="7C60B896" w14:textId="6E40CD95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lastRenderedPageBreak/>
            <w:t>Nazwa oraz adres Zamawiającego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5963B9E" w14:textId="10C38614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II</w:t>
          </w:r>
          <w:r>
            <w:tab/>
          </w:r>
          <w:r>
            <w:fldChar w:fldCharType="begin"/>
          </w:r>
          <w:r>
            <w:instrText xml:space="preserve"> PAGEREF _Toc65659684 \h </w:instrText>
          </w:r>
          <w:r>
            <w:fldChar w:fldCharType="separate"/>
          </w:r>
          <w:r w:rsidR="00CB3CDB">
            <w:t>3</w:t>
          </w:r>
          <w:r>
            <w:fldChar w:fldCharType="end"/>
          </w:r>
        </w:p>
        <w:p w14:paraId="0F79F03F" w14:textId="410BD296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Adres strony internetowej, na której udostępniane będą dokumenty  związane z postępowaniem o udzielenie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4025E2D" w14:textId="2D1572F2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III</w:t>
          </w:r>
          <w:r>
            <w:tab/>
          </w:r>
          <w:r>
            <w:fldChar w:fldCharType="begin"/>
          </w:r>
          <w:r>
            <w:instrText xml:space="preserve"> PAGEREF _Toc65659686 \h </w:instrText>
          </w:r>
          <w:r>
            <w:fldChar w:fldCharType="separate"/>
          </w:r>
          <w:r w:rsidR="00CB3CDB">
            <w:t>3</w:t>
          </w:r>
          <w:r>
            <w:fldChar w:fldCharType="end"/>
          </w:r>
        </w:p>
        <w:p w14:paraId="79E3D483" w14:textId="0AE8FB7C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Tryb udzielenia zamówienia i informacje ogólne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45CA292" w14:textId="71F9DAE2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IV</w:t>
          </w:r>
          <w:r>
            <w:tab/>
          </w:r>
          <w:r>
            <w:fldChar w:fldCharType="begin"/>
          </w:r>
          <w:r>
            <w:instrText xml:space="preserve"> PAGEREF _Toc65659688 \h </w:instrText>
          </w:r>
          <w:r>
            <w:fldChar w:fldCharType="separate"/>
          </w:r>
          <w:r w:rsidR="00CB3CDB">
            <w:t>3</w:t>
          </w:r>
          <w:r>
            <w:fldChar w:fldCharType="end"/>
          </w:r>
        </w:p>
        <w:p w14:paraId="60D593FA" w14:textId="06FDEB6F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Opis przedmiotu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C9ACEF5" w14:textId="19987F46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</w:t>
          </w:r>
          <w:r>
            <w:tab/>
          </w:r>
          <w:r>
            <w:fldChar w:fldCharType="begin"/>
          </w:r>
          <w:r>
            <w:instrText xml:space="preserve"> PAGEREF _Toc65659690 \h </w:instrText>
          </w:r>
          <w:r>
            <w:fldChar w:fldCharType="separate"/>
          </w:r>
          <w:r w:rsidR="00CB3CDB">
            <w:t>4</w:t>
          </w:r>
          <w:r>
            <w:fldChar w:fldCharType="end"/>
          </w:r>
        </w:p>
        <w:p w14:paraId="5A0297D8" w14:textId="56E0F2EC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Termin wykonania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08829A3" w14:textId="7B88F107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VI</w:t>
          </w:r>
          <w:r>
            <w:tab/>
          </w:r>
          <w:r>
            <w:fldChar w:fldCharType="begin"/>
          </w:r>
          <w:r>
            <w:instrText xml:space="preserve"> PAGEREF _Toc65659692 \h </w:instrText>
          </w:r>
          <w:r>
            <w:fldChar w:fldCharType="separate"/>
          </w:r>
          <w:r w:rsidR="00CB3CDB">
            <w:t>4</w:t>
          </w:r>
          <w:r>
            <w:fldChar w:fldCharType="end"/>
          </w:r>
        </w:p>
        <w:p w14:paraId="72B228D4" w14:textId="6B55F360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Wzór umowy w sprawie zamówienia publicznego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7D54C52" w14:textId="0CE52F99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VII</w:t>
          </w:r>
          <w:r>
            <w:tab/>
          </w:r>
          <w:r>
            <w:fldChar w:fldCharType="begin"/>
          </w:r>
          <w:r>
            <w:instrText xml:space="preserve"> PAGEREF _Toc65659694 \h </w:instrText>
          </w:r>
          <w:r>
            <w:fldChar w:fldCharType="separate"/>
          </w:r>
          <w:r w:rsidR="00CB3CDB">
            <w:t>4</w:t>
          </w:r>
          <w:r>
            <w:fldChar w:fldCharType="end"/>
          </w:r>
        </w:p>
        <w:p w14:paraId="0CDDB0A5" w14:textId="28237740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Informacje o środkach komunikacji elektronicznej, przy użyciu których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CE6F07" w14:textId="3DF0D6BC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Zamawiający będzie komunikował się z wykonawcami, oraz informacje o wymaganiach technicznych i organizacyjnych sporządzania, wysyłania i odbierania korespondencji elektronicznej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D862527" w14:textId="26ABEA27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VIII</w:t>
          </w:r>
          <w:r>
            <w:tab/>
          </w:r>
          <w:r>
            <w:fldChar w:fldCharType="begin"/>
          </w:r>
          <w:r>
            <w:instrText xml:space="preserve"> PAGEREF _Toc65659697 \h </w:instrText>
          </w:r>
          <w:r>
            <w:fldChar w:fldCharType="separate"/>
          </w:r>
          <w:r w:rsidR="00CB3CDB">
            <w:t>4</w:t>
          </w:r>
          <w:r>
            <w:fldChar w:fldCharType="end"/>
          </w:r>
        </w:p>
        <w:p w14:paraId="3E4C1931" w14:textId="124BED14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Wskazanie osób uprawnionych do komunikowania się z Wykonawcami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_Toc65659698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86F4658" w14:textId="0562ECBB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IX</w:t>
          </w:r>
          <w:r>
            <w:tab/>
          </w:r>
          <w:r>
            <w:fldChar w:fldCharType="begin"/>
          </w:r>
          <w:r>
            <w:instrText xml:space="preserve"> PAGEREF _Toc65659699 \h </w:instrText>
          </w:r>
          <w:r>
            <w:fldChar w:fldCharType="separate"/>
          </w:r>
          <w:r w:rsidR="00CB3CDB">
            <w:t>5</w:t>
          </w:r>
          <w:r>
            <w:fldChar w:fldCharType="end"/>
          </w:r>
        </w:p>
        <w:p w14:paraId="2FEA53C5" w14:textId="5AD7D3BB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Podstawy wykluczenia i warunki udziału w postępowaniu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B9C7014" w14:textId="21C0A6F3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</w:t>
          </w:r>
          <w:r>
            <w:tab/>
          </w:r>
          <w:r>
            <w:fldChar w:fldCharType="begin"/>
          </w:r>
          <w:r>
            <w:instrText xml:space="preserve"> PAGEREF _Toc65659701 \h </w:instrText>
          </w:r>
          <w:r>
            <w:fldChar w:fldCharType="separate"/>
          </w:r>
          <w:r w:rsidR="00CB3CDB">
            <w:t>7</w:t>
          </w:r>
          <w:r>
            <w:fldChar w:fldCharType="end"/>
          </w:r>
        </w:p>
        <w:p w14:paraId="4B847BFE" w14:textId="5BD1D4C4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Opis sposobu przygotowania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495991D" w14:textId="6D018AF0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</w:t>
          </w:r>
          <w:r>
            <w:tab/>
          </w:r>
          <w:r>
            <w:fldChar w:fldCharType="begin"/>
          </w:r>
          <w:r>
            <w:instrText xml:space="preserve"> PAGEREF _Toc65659703 \h </w:instrText>
          </w:r>
          <w:r>
            <w:fldChar w:fldCharType="separate"/>
          </w:r>
          <w:r w:rsidR="00CB3CDB">
            <w:t>11</w:t>
          </w:r>
          <w:r>
            <w:fldChar w:fldCharType="end"/>
          </w:r>
        </w:p>
        <w:p w14:paraId="6A1FBF34" w14:textId="6F50A6F4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Sposób oraz termin składania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EF72DA4" w14:textId="1EF3BE4F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XII</w:t>
          </w:r>
          <w:r>
            <w:tab/>
          </w:r>
          <w:r>
            <w:fldChar w:fldCharType="begin"/>
          </w:r>
          <w:r>
            <w:instrText xml:space="preserve"> PAGEREF _Toc65659705 \h </w:instrText>
          </w:r>
          <w:r>
            <w:fldChar w:fldCharType="separate"/>
          </w:r>
          <w:r w:rsidR="00CB3CDB">
            <w:t>12</w:t>
          </w:r>
          <w:r>
            <w:fldChar w:fldCharType="end"/>
          </w:r>
        </w:p>
        <w:p w14:paraId="4B9EE12B" w14:textId="1CD4A0DB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Termin otwarcia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930FA60" w14:textId="39F9B559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XIII</w:t>
          </w:r>
          <w:r>
            <w:tab/>
          </w:r>
          <w:r>
            <w:fldChar w:fldCharType="begin"/>
          </w:r>
          <w:r>
            <w:instrText xml:space="preserve"> PAGEREF _Toc65659707 \h </w:instrText>
          </w:r>
          <w:r>
            <w:fldChar w:fldCharType="separate"/>
          </w:r>
          <w:r w:rsidR="00CB3CDB">
            <w:t>12</w:t>
          </w:r>
          <w:r>
            <w:fldChar w:fldCharType="end"/>
          </w:r>
        </w:p>
        <w:p w14:paraId="570200DA" w14:textId="3E95771E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Termin związania ofertą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2E78C15" w14:textId="4873AE91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XIV</w:t>
          </w:r>
          <w:r>
            <w:tab/>
          </w:r>
          <w:r>
            <w:fldChar w:fldCharType="begin"/>
          </w:r>
          <w:r>
            <w:instrText xml:space="preserve"> PAGEREF _Toc65659709 \h </w:instrText>
          </w:r>
          <w:r>
            <w:fldChar w:fldCharType="separate"/>
          </w:r>
          <w:r w:rsidR="00CB3CDB">
            <w:t>12</w:t>
          </w:r>
          <w:r>
            <w:fldChar w:fldCharType="end"/>
          </w:r>
        </w:p>
        <w:p w14:paraId="07F5AFCA" w14:textId="3311F139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Sposób obliczenia ceny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76587A9" w14:textId="4557FE51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</w:t>
          </w:r>
          <w:r>
            <w:tab/>
          </w:r>
          <w:r>
            <w:fldChar w:fldCharType="begin"/>
          </w:r>
          <w:r>
            <w:instrText xml:space="preserve"> PAGEREF _Toc65659711 \h </w:instrText>
          </w:r>
          <w:r>
            <w:fldChar w:fldCharType="separate"/>
          </w:r>
          <w:r w:rsidR="00CB3CDB">
            <w:t>13</w:t>
          </w:r>
          <w:r>
            <w:fldChar w:fldCharType="end"/>
          </w:r>
        </w:p>
        <w:p w14:paraId="0D1266D5" w14:textId="131EBBD6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Opis kryteriów oceny ofert, wraz z podaniem wag tych kryteriów i sposobu oceny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5FFBB18" w14:textId="57F1B813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XVI</w:t>
          </w:r>
          <w:r>
            <w:tab/>
          </w:r>
          <w:r>
            <w:fldChar w:fldCharType="begin"/>
          </w:r>
          <w:r>
            <w:instrText xml:space="preserve"> PAGEREF _Toc65659713 \h </w:instrText>
          </w:r>
          <w:r>
            <w:fldChar w:fldCharType="separate"/>
          </w:r>
          <w:r w:rsidR="00CB3CDB">
            <w:t>16</w:t>
          </w:r>
          <w:r>
            <w:fldChar w:fldCharType="end"/>
          </w:r>
        </w:p>
        <w:p w14:paraId="0EB946A9" w14:textId="101533BD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Informacje o formalnościach po wyborze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74D88B0C" w14:textId="65A4B850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XVII</w:t>
          </w:r>
          <w:r>
            <w:tab/>
          </w:r>
          <w:r>
            <w:fldChar w:fldCharType="begin"/>
          </w:r>
          <w:r>
            <w:instrText xml:space="preserve"> PAGEREF _Toc65659715 \h </w:instrText>
          </w:r>
          <w:r>
            <w:fldChar w:fldCharType="separate"/>
          </w:r>
          <w:r w:rsidR="00CB3CDB">
            <w:t>16</w:t>
          </w:r>
          <w:r>
            <w:fldChar w:fldCharType="end"/>
          </w:r>
        </w:p>
        <w:p w14:paraId="325B3A67" w14:textId="59CBB00C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Pouczenie o środkach ochrony prawnej przysługujących Wykonawcy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70DC62BF" w14:textId="50DED20E" w:rsidR="00BD42C6" w:rsidRDefault="00BD42C6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XVII</w:t>
          </w:r>
          <w:r>
            <w:tab/>
          </w:r>
          <w:r>
            <w:fldChar w:fldCharType="begin"/>
          </w:r>
          <w:r>
            <w:instrText xml:space="preserve"> PAGEREF _Toc65659717 \h </w:instrText>
          </w:r>
          <w:r>
            <w:fldChar w:fldCharType="separate"/>
          </w:r>
          <w:r w:rsidR="00CB3CDB">
            <w:t>17</w:t>
          </w:r>
          <w:r>
            <w:fldChar w:fldCharType="end"/>
          </w:r>
        </w:p>
        <w:p w14:paraId="51C537B7" w14:textId="592A77DE" w:rsidR="00BD42C6" w:rsidRDefault="00BD42C6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_Toc65659718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B3CDB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3D4DE793" w14:textId="77777777" w:rsidR="00B56951" w:rsidRDefault="001D40E0" w:rsidP="00B56951">
          <w:pPr>
            <w:pStyle w:val="Spistreci1"/>
            <w:rPr>
              <w:rFonts w:ascii="Arial" w:eastAsia="Calibri" w:hAnsi="Arial"/>
              <w:bCs w:val="0"/>
              <w:caps w:val="0"/>
              <w:sz w:val="24"/>
              <w:szCs w:val="24"/>
            </w:rPr>
          </w:pPr>
          <w:r>
            <w:rPr>
              <w:b/>
              <w:bCs w:val="0"/>
              <w:caps w:val="0"/>
              <w:sz w:val="20"/>
            </w:rPr>
            <w:fldChar w:fldCharType="end"/>
          </w:r>
          <w:r w:rsidR="00144860" w:rsidRPr="00144860">
            <w:t xml:space="preserve"> </w:t>
          </w:r>
        </w:p>
      </w:sdtContent>
    </w:sdt>
    <w:bookmarkStart w:id="0" w:name="_Toc65659682" w:displacedByCustomXml="prev"/>
    <w:bookmarkStart w:id="1" w:name="_Toc450733358" w:displacedByCustomXml="prev"/>
    <w:p w14:paraId="7D3083D8" w14:textId="1643ACEE" w:rsidR="001D40E0" w:rsidRPr="001D40E0" w:rsidRDefault="001D40E0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r>
        <w:lastRenderedPageBreak/>
        <w:t>Rozdział I</w:t>
      </w:r>
      <w:bookmarkEnd w:id="1"/>
      <w:bookmarkEnd w:id="0"/>
    </w:p>
    <w:p w14:paraId="493EDEE5" w14:textId="42A3703C" w:rsidR="001D40E0" w:rsidRDefault="00010A96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" w:name="_Toc65659683"/>
      <w:r>
        <w:t>Nazwa oraz adres Zamawiającego</w:t>
      </w:r>
      <w:bookmarkEnd w:id="2"/>
    </w:p>
    <w:p w14:paraId="075C8E09" w14:textId="77777777" w:rsidR="00C77CEB" w:rsidRDefault="00C77CEB" w:rsidP="00C77CE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14:paraId="07ACF5CF" w14:textId="77777777" w:rsidR="003C3612" w:rsidRPr="003C3612" w:rsidRDefault="003C3612" w:rsidP="000A2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A0A0A"/>
          <w:sz w:val="20"/>
          <w:szCs w:val="20"/>
          <w:shd w:val="clear" w:color="auto" w:fill="FEFEFE"/>
        </w:rPr>
      </w:pPr>
      <w:r w:rsidRPr="003C361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shd w:val="clear" w:color="auto" w:fill="FAFAFA"/>
        </w:rPr>
        <w:t>32 Wojskowy Oddział Gospodarczy w Zamościu</w:t>
      </w:r>
      <w:r w:rsidR="000A2EE5" w:rsidRPr="003C3612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C3612">
        <w:rPr>
          <w:rFonts w:asciiTheme="minorHAnsi" w:hAnsiTheme="minorHAnsi" w:cstheme="minorHAnsi"/>
          <w:color w:val="0A0A0A"/>
          <w:sz w:val="20"/>
          <w:szCs w:val="20"/>
          <w:shd w:val="clear" w:color="auto" w:fill="FEFEFE"/>
        </w:rPr>
        <w:t>Wojska Polskiego 2f</w:t>
      </w:r>
      <w:r w:rsidRPr="003C3612">
        <w:rPr>
          <w:rFonts w:asciiTheme="minorHAnsi" w:hAnsiTheme="minorHAnsi" w:cstheme="minorHAnsi"/>
          <w:color w:val="0A0A0A"/>
          <w:sz w:val="20"/>
          <w:szCs w:val="20"/>
        </w:rPr>
        <w:br/>
      </w:r>
      <w:r w:rsidRPr="003C3612">
        <w:rPr>
          <w:rFonts w:asciiTheme="minorHAnsi" w:hAnsiTheme="minorHAnsi" w:cstheme="minorHAnsi"/>
          <w:color w:val="0A0A0A"/>
          <w:sz w:val="20"/>
          <w:szCs w:val="20"/>
          <w:shd w:val="clear" w:color="auto" w:fill="FEFEFE"/>
        </w:rPr>
        <w:t>22-400 Zamość</w:t>
      </w:r>
    </w:p>
    <w:p w14:paraId="7E1ABB72" w14:textId="77777777" w:rsidR="003C3612" w:rsidRPr="003C3612" w:rsidRDefault="003C3612" w:rsidP="003C3612">
      <w:pPr>
        <w:pStyle w:val="Normalny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b/>
          <w:bCs/>
          <w:color w:val="0A0A0A"/>
          <w:sz w:val="20"/>
          <w:szCs w:val="20"/>
        </w:rPr>
      </w:pPr>
      <w:r w:rsidRPr="003C3612"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  <w:t>NIP: 9223046357</w:t>
      </w:r>
    </w:p>
    <w:p w14:paraId="6295F82D" w14:textId="14070245" w:rsidR="003C3612" w:rsidRDefault="003C3612" w:rsidP="003C3612">
      <w:pPr>
        <w:pStyle w:val="NormalnyWeb"/>
        <w:shd w:val="clear" w:color="auto" w:fill="FEFEFE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</w:pPr>
      <w:r w:rsidRPr="003C3612"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  <w:t>Regon: 061402337</w:t>
      </w:r>
    </w:p>
    <w:p w14:paraId="4294F30E" w14:textId="77777777" w:rsidR="00B56951" w:rsidRPr="00B56951" w:rsidRDefault="00B56951" w:rsidP="00B56951">
      <w:pPr>
        <w:spacing w:after="0"/>
        <w:jc w:val="both"/>
        <w:rPr>
          <w:rStyle w:val="Hipercze"/>
          <w:rFonts w:asciiTheme="minorHAnsi" w:hAnsiTheme="minorHAnsi" w:cstheme="minorHAnsi"/>
          <w:color w:val="FF0000"/>
          <w:sz w:val="20"/>
          <w:szCs w:val="20"/>
        </w:rPr>
      </w:pPr>
      <w:r w:rsidRPr="00B56951">
        <w:rPr>
          <w:rFonts w:asciiTheme="minorHAnsi" w:hAnsiTheme="minorHAnsi" w:cstheme="minorHAnsi"/>
          <w:b/>
          <w:sz w:val="20"/>
          <w:szCs w:val="20"/>
        </w:rPr>
        <w:t>Adres strony internetowej:</w:t>
      </w:r>
      <w:r w:rsidRPr="00B5695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B56951">
          <w:rPr>
            <w:rStyle w:val="Hipercze"/>
            <w:rFonts w:asciiTheme="minorHAnsi" w:hAnsiTheme="minorHAnsi" w:cstheme="minorHAnsi"/>
            <w:sz w:val="20"/>
            <w:szCs w:val="20"/>
          </w:rPr>
          <w:t>www.32wog.wp.mil.pl</w:t>
        </w:r>
      </w:hyperlink>
      <w:r w:rsidRPr="00B56951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</w:p>
    <w:p w14:paraId="6BEEC8A9" w14:textId="66122AE0" w:rsidR="00B56951" w:rsidRDefault="00B82DC7" w:rsidP="00B56951">
      <w:pPr>
        <w:pStyle w:val="NormalnyWeb"/>
        <w:shd w:val="clear" w:color="auto" w:fill="FEFEFE"/>
        <w:spacing w:before="0" w:beforeAutospacing="0" w:after="0" w:afterAutospacing="0"/>
        <w:rPr>
          <w:rStyle w:val="Hipercze"/>
          <w:rFonts w:asciiTheme="minorHAnsi" w:hAnsiTheme="minorHAnsi" w:cstheme="minorHAnsi"/>
          <w:b/>
          <w:sz w:val="20"/>
          <w:szCs w:val="20"/>
        </w:rPr>
      </w:pPr>
      <w:hyperlink r:id="rId10" w:history="1">
        <w:r w:rsidR="00B56951" w:rsidRPr="00B56951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</w:p>
    <w:p w14:paraId="4649186A" w14:textId="77777777" w:rsidR="00B56951" w:rsidRPr="00B56951" w:rsidRDefault="00B56951" w:rsidP="00B569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56951">
        <w:rPr>
          <w:rFonts w:asciiTheme="minorHAnsi" w:hAnsiTheme="minorHAnsi" w:cstheme="minorHAnsi"/>
          <w:b/>
          <w:sz w:val="20"/>
          <w:szCs w:val="20"/>
        </w:rPr>
        <w:t>Telefon:</w:t>
      </w:r>
      <w:r w:rsidRPr="00B56951">
        <w:rPr>
          <w:rFonts w:asciiTheme="minorHAnsi" w:hAnsiTheme="minorHAnsi" w:cstheme="minorHAnsi"/>
          <w:sz w:val="20"/>
          <w:szCs w:val="20"/>
        </w:rPr>
        <w:t xml:space="preserve"> 261 181 536</w:t>
      </w:r>
    </w:p>
    <w:p w14:paraId="6203C929" w14:textId="7D3A7145" w:rsidR="00B56951" w:rsidRPr="00B56951" w:rsidRDefault="00B56951" w:rsidP="00B56951">
      <w:pPr>
        <w:pStyle w:val="NormalnyWeb"/>
        <w:shd w:val="clear" w:color="auto" w:fill="FEFEFE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</w:pPr>
      <w:r w:rsidRPr="00B56951">
        <w:rPr>
          <w:rFonts w:asciiTheme="minorHAnsi" w:hAnsiTheme="minorHAnsi" w:cstheme="minorHAnsi"/>
          <w:b/>
          <w:sz w:val="20"/>
          <w:szCs w:val="20"/>
        </w:rPr>
        <w:t>e-mail:</w:t>
      </w:r>
      <w:r w:rsidRPr="00B56951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Pr="00B56951">
          <w:rPr>
            <w:rStyle w:val="Hipercze"/>
            <w:rFonts w:asciiTheme="minorHAnsi" w:hAnsiTheme="minorHAnsi" w:cstheme="minorHAnsi"/>
            <w:sz w:val="20"/>
            <w:szCs w:val="20"/>
          </w:rPr>
          <w:t>32wog.zampub@ron.mil.pl</w:t>
        </w:r>
      </w:hyperlink>
    </w:p>
    <w:p w14:paraId="16423ABD" w14:textId="617BF6A6" w:rsidR="003C3612" w:rsidRDefault="003C3612" w:rsidP="003C3612">
      <w:pPr>
        <w:pStyle w:val="NormalnyWeb"/>
        <w:shd w:val="clear" w:color="auto" w:fill="FEFEFE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</w:pPr>
    </w:p>
    <w:p w14:paraId="66E830F0" w14:textId="336D84C0" w:rsidR="00644853" w:rsidRDefault="00644853" w:rsidP="00644853">
      <w:pPr>
        <w:pStyle w:val="Normalny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b/>
          <w:bCs/>
          <w:color w:val="0A0A0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A0A0A"/>
          <w:sz w:val="20"/>
          <w:szCs w:val="20"/>
        </w:rPr>
        <w:t>Podmioty będące na zaopatrzeniu 32 WOG w Zamościu:</w:t>
      </w:r>
    </w:p>
    <w:p w14:paraId="4470657D" w14:textId="77777777" w:rsidR="00644853" w:rsidRPr="003C3612" w:rsidRDefault="00644853" w:rsidP="00644853">
      <w:pPr>
        <w:pStyle w:val="Bezodstpw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3C3612">
        <w:rPr>
          <w:rFonts w:cstheme="minorHAnsi"/>
          <w:sz w:val="20"/>
          <w:szCs w:val="20"/>
        </w:rPr>
        <w:t>Wojskowa Komenda Transportu w Lublinie</w:t>
      </w:r>
    </w:p>
    <w:p w14:paraId="26F24427" w14:textId="77777777" w:rsidR="00644853" w:rsidRPr="003C3612" w:rsidRDefault="00644853" w:rsidP="00644853">
      <w:pPr>
        <w:pStyle w:val="Bezodstpw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3C3612">
        <w:rPr>
          <w:rFonts w:cstheme="minorHAnsi"/>
          <w:sz w:val="20"/>
          <w:szCs w:val="20"/>
        </w:rPr>
        <w:t xml:space="preserve">Delegatura Wojskowej Ochrony </w:t>
      </w:r>
      <w:proofErr w:type="spellStart"/>
      <w:r w:rsidRPr="003C3612">
        <w:rPr>
          <w:rFonts w:cstheme="minorHAnsi"/>
          <w:sz w:val="20"/>
          <w:szCs w:val="20"/>
        </w:rPr>
        <w:t>ppoż</w:t>
      </w:r>
      <w:proofErr w:type="spellEnd"/>
      <w:r w:rsidRPr="003C3612">
        <w:rPr>
          <w:rFonts w:cstheme="minorHAnsi"/>
          <w:sz w:val="20"/>
          <w:szCs w:val="20"/>
        </w:rPr>
        <w:t xml:space="preserve"> w Lublinie</w:t>
      </w:r>
    </w:p>
    <w:p w14:paraId="372D5A8B" w14:textId="77777777" w:rsidR="00644853" w:rsidRPr="003C3612" w:rsidRDefault="00644853" w:rsidP="00644853">
      <w:pPr>
        <w:pStyle w:val="Bezodstpw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3C3612">
        <w:rPr>
          <w:rFonts w:cstheme="minorHAnsi"/>
          <w:sz w:val="20"/>
          <w:szCs w:val="20"/>
        </w:rPr>
        <w:t xml:space="preserve">Rejonowa Wojskowa Komisja Lekarska </w:t>
      </w:r>
      <w:r w:rsidRPr="003C3612">
        <w:rPr>
          <w:rFonts w:cstheme="minorHAnsi"/>
          <w:sz w:val="20"/>
          <w:szCs w:val="20"/>
        </w:rPr>
        <w:br/>
        <w:t>w Lublinie</w:t>
      </w:r>
    </w:p>
    <w:p w14:paraId="61F7602F" w14:textId="77777777" w:rsidR="00644853" w:rsidRPr="003C3612" w:rsidRDefault="00644853" w:rsidP="00644853">
      <w:pPr>
        <w:pStyle w:val="Bezodstpw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3C3612">
        <w:rPr>
          <w:rFonts w:cstheme="minorHAnsi"/>
          <w:sz w:val="20"/>
          <w:szCs w:val="20"/>
        </w:rPr>
        <w:t>Wojskowy Sąd Garnizonowy w Lublinie</w:t>
      </w:r>
    </w:p>
    <w:p w14:paraId="6A31D52C" w14:textId="77777777" w:rsidR="00644853" w:rsidRPr="003C3612" w:rsidRDefault="00644853" w:rsidP="00644853">
      <w:pPr>
        <w:pStyle w:val="Bezodstpw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3C3612">
        <w:rPr>
          <w:rFonts w:cstheme="minorHAnsi"/>
          <w:sz w:val="20"/>
          <w:szCs w:val="20"/>
        </w:rPr>
        <w:t xml:space="preserve">Wojskowa Pracownia Psychologiczna </w:t>
      </w:r>
      <w:r w:rsidRPr="003C3612">
        <w:rPr>
          <w:rFonts w:cstheme="minorHAnsi"/>
          <w:sz w:val="20"/>
          <w:szCs w:val="20"/>
        </w:rPr>
        <w:br/>
        <w:t>w Lublinie</w:t>
      </w:r>
    </w:p>
    <w:p w14:paraId="6BB22926" w14:textId="1563251E" w:rsidR="00644853" w:rsidRDefault="00644853" w:rsidP="003C3612">
      <w:pPr>
        <w:pStyle w:val="NormalnyWeb"/>
        <w:shd w:val="clear" w:color="auto" w:fill="FEFEFE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</w:pPr>
    </w:p>
    <w:p w14:paraId="6EE8A45E" w14:textId="1A9BCD7B" w:rsidR="00010A96" w:rsidRPr="001D40E0" w:rsidRDefault="00010A96" w:rsidP="00010A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" w:name="_Toc65659684"/>
      <w:r>
        <w:t>Rozdział II</w:t>
      </w:r>
      <w:bookmarkEnd w:id="3"/>
    </w:p>
    <w:p w14:paraId="6DF68ACE" w14:textId="10F4FD9C" w:rsidR="00010A96" w:rsidRDefault="00010A96" w:rsidP="00010A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4" w:name="_Toc65659685"/>
      <w:r w:rsidRPr="00010A96">
        <w:t xml:space="preserve">Adres strony internetowej, na której udostępniane będą </w:t>
      </w:r>
      <w:proofErr w:type="gramStart"/>
      <w:r w:rsidRPr="00010A96">
        <w:t>dokumenty  związane</w:t>
      </w:r>
      <w:proofErr w:type="gramEnd"/>
      <w:r w:rsidRPr="00010A96">
        <w:t xml:space="preserve"> z postępowaniem o udzielenie zamówienia</w:t>
      </w:r>
      <w:bookmarkEnd w:id="4"/>
    </w:p>
    <w:p w14:paraId="2637E6F7" w14:textId="77777777" w:rsidR="00010A96" w:rsidRDefault="00010A96" w:rsidP="00010A96">
      <w:pPr>
        <w:pStyle w:val="Nagwek2"/>
        <w:jc w:val="left"/>
        <w:rPr>
          <w:rFonts w:cs="Calibri"/>
          <w:color w:val="000000"/>
          <w:sz w:val="22"/>
          <w:szCs w:val="22"/>
        </w:rPr>
      </w:pPr>
    </w:p>
    <w:p w14:paraId="4D5E6E0D" w14:textId="5CD7C7A8" w:rsidR="003753FB" w:rsidRPr="00620DD9" w:rsidRDefault="00010A96" w:rsidP="00010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0A96">
        <w:rPr>
          <w:rFonts w:ascii="Calibri" w:hAnsi="Calibri"/>
          <w:sz w:val="20"/>
          <w:szCs w:val="20"/>
        </w:rPr>
        <w:t>Zmiany i wyjaśnieni</w:t>
      </w:r>
      <w:r>
        <w:rPr>
          <w:rFonts w:ascii="Calibri" w:hAnsi="Calibri"/>
          <w:sz w:val="20"/>
          <w:szCs w:val="20"/>
        </w:rPr>
        <w:t>a</w:t>
      </w:r>
      <w:r w:rsidRPr="00010A96">
        <w:rPr>
          <w:rFonts w:ascii="Calibri" w:hAnsi="Calibri"/>
          <w:sz w:val="20"/>
          <w:szCs w:val="20"/>
        </w:rPr>
        <w:t xml:space="preserve"> treśc</w:t>
      </w:r>
      <w:r>
        <w:rPr>
          <w:rFonts w:ascii="Calibri" w:hAnsi="Calibri"/>
          <w:sz w:val="20"/>
          <w:szCs w:val="20"/>
        </w:rPr>
        <w:t>i</w:t>
      </w:r>
      <w:r w:rsidRPr="00010A96">
        <w:rPr>
          <w:rFonts w:ascii="Calibri" w:hAnsi="Calibri"/>
          <w:sz w:val="20"/>
          <w:szCs w:val="20"/>
        </w:rPr>
        <w:t xml:space="preserve"> SWZ oraz inne dokumenty zamówieni</w:t>
      </w:r>
      <w:r>
        <w:rPr>
          <w:rFonts w:ascii="Calibri" w:hAnsi="Calibri"/>
          <w:sz w:val="20"/>
          <w:szCs w:val="20"/>
        </w:rPr>
        <w:t>a</w:t>
      </w:r>
      <w:r w:rsidRPr="00010A96">
        <w:rPr>
          <w:rFonts w:ascii="Calibri" w:hAnsi="Calibri"/>
          <w:sz w:val="20"/>
          <w:szCs w:val="20"/>
        </w:rPr>
        <w:t xml:space="preserve"> bezpośredni</w:t>
      </w:r>
      <w:r>
        <w:rPr>
          <w:rFonts w:ascii="Calibri" w:hAnsi="Calibri"/>
          <w:sz w:val="20"/>
          <w:szCs w:val="20"/>
        </w:rPr>
        <w:t>o</w:t>
      </w:r>
      <w:r w:rsidRPr="00010A96">
        <w:rPr>
          <w:rFonts w:ascii="Calibri" w:hAnsi="Calibri"/>
          <w:sz w:val="20"/>
          <w:szCs w:val="20"/>
        </w:rPr>
        <w:t xml:space="preserve"> związan</w:t>
      </w:r>
      <w:r>
        <w:rPr>
          <w:rFonts w:ascii="Calibri" w:hAnsi="Calibri"/>
          <w:sz w:val="20"/>
          <w:szCs w:val="20"/>
        </w:rPr>
        <w:t>e</w:t>
      </w:r>
      <w:r w:rsidRPr="00010A96">
        <w:rPr>
          <w:rFonts w:ascii="Calibri" w:hAnsi="Calibri"/>
          <w:sz w:val="20"/>
          <w:szCs w:val="20"/>
        </w:rPr>
        <w:t xml:space="preserve"> z postepowanie</w:t>
      </w:r>
      <w:r>
        <w:rPr>
          <w:rFonts w:ascii="Calibri" w:hAnsi="Calibri"/>
          <w:sz w:val="20"/>
          <w:szCs w:val="20"/>
        </w:rPr>
        <w:t>m</w:t>
      </w:r>
      <w:r w:rsidRPr="00010A96">
        <w:rPr>
          <w:rFonts w:ascii="Calibri" w:hAnsi="Calibri"/>
          <w:sz w:val="20"/>
          <w:szCs w:val="20"/>
        </w:rPr>
        <w:t xml:space="preserve"> o udzielenie zamówieni</w:t>
      </w:r>
      <w:r>
        <w:rPr>
          <w:rFonts w:ascii="Calibri" w:hAnsi="Calibri"/>
          <w:sz w:val="20"/>
          <w:szCs w:val="20"/>
        </w:rPr>
        <w:t>a</w:t>
      </w:r>
      <w:r w:rsidRPr="00010A96">
        <w:rPr>
          <w:rFonts w:ascii="Calibri" w:hAnsi="Calibri"/>
          <w:sz w:val="20"/>
          <w:szCs w:val="20"/>
        </w:rPr>
        <w:t xml:space="preserve"> będą udostępniane na stronie internetowej: </w:t>
      </w:r>
      <w:hyperlink r:id="rId12" w:history="1">
        <w:r w:rsidR="00620DD9" w:rsidRPr="00620DD9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</w:p>
    <w:p w14:paraId="0131E5C1" w14:textId="77777777" w:rsidR="003753FB" w:rsidRPr="00010A96" w:rsidRDefault="003753FB" w:rsidP="00010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47843BAE" w14:textId="0B718882" w:rsidR="00010A96" w:rsidRPr="001D40E0" w:rsidRDefault="00010A96" w:rsidP="00010A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" w:name="_Toc65659686"/>
      <w:r>
        <w:t>Rozdział III</w:t>
      </w:r>
      <w:bookmarkEnd w:id="5"/>
    </w:p>
    <w:p w14:paraId="36F2609F" w14:textId="3AA1608F" w:rsidR="00010A96" w:rsidRDefault="00010A96" w:rsidP="00010A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6" w:name="_Toc65659687"/>
      <w:r>
        <w:t>Tryb udzielenia zamówienia</w:t>
      </w:r>
      <w:r w:rsidR="000C0350">
        <w:t xml:space="preserve"> i informacje ogólne</w:t>
      </w:r>
      <w:bookmarkEnd w:id="6"/>
    </w:p>
    <w:p w14:paraId="4BC7234C" w14:textId="31A2042F" w:rsidR="00010A96" w:rsidRDefault="00010A96" w:rsidP="00010A9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3DA27275" w14:textId="6D129A30" w:rsidR="00010A96" w:rsidRDefault="00010A96" w:rsidP="00473F93">
      <w:pPr>
        <w:pStyle w:val="Akapitzlist"/>
        <w:numPr>
          <w:ilvl w:val="0"/>
          <w:numId w:val="12"/>
        </w:numPr>
        <w:spacing w:after="110"/>
        <w:jc w:val="both"/>
        <w:rPr>
          <w:rFonts w:asciiTheme="minorHAnsi" w:hAnsiTheme="minorHAnsi" w:cstheme="minorHAnsi"/>
          <w:sz w:val="20"/>
          <w:szCs w:val="20"/>
        </w:rPr>
      </w:pPr>
      <w:r w:rsidRPr="000C0350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jest w trybie </w:t>
      </w:r>
      <w:r w:rsidR="00E82819">
        <w:rPr>
          <w:rFonts w:asciiTheme="minorHAnsi" w:hAnsiTheme="minorHAnsi" w:cstheme="minorHAnsi"/>
          <w:sz w:val="20"/>
          <w:szCs w:val="20"/>
        </w:rPr>
        <w:t>nieograniczonym</w:t>
      </w:r>
      <w:r w:rsidRPr="000C0350">
        <w:rPr>
          <w:rFonts w:asciiTheme="minorHAnsi" w:hAnsiTheme="minorHAnsi" w:cstheme="minorHAnsi"/>
          <w:sz w:val="20"/>
          <w:szCs w:val="20"/>
        </w:rPr>
        <w:t xml:space="preserve">, na podstawie art. </w:t>
      </w:r>
      <w:r w:rsidR="005D5F5C">
        <w:rPr>
          <w:rFonts w:asciiTheme="minorHAnsi" w:hAnsiTheme="minorHAnsi" w:cstheme="minorHAnsi"/>
          <w:sz w:val="20"/>
          <w:szCs w:val="20"/>
        </w:rPr>
        <w:t>132</w:t>
      </w:r>
      <w:r w:rsidR="005D5F5C" w:rsidRPr="000C0350">
        <w:rPr>
          <w:rFonts w:asciiTheme="minorHAnsi" w:hAnsiTheme="minorHAnsi" w:cstheme="minorHAnsi"/>
          <w:sz w:val="20"/>
          <w:szCs w:val="20"/>
        </w:rPr>
        <w:t xml:space="preserve"> ustawy</w:t>
      </w:r>
      <w:r w:rsidRPr="000C0350">
        <w:rPr>
          <w:rFonts w:asciiTheme="minorHAnsi" w:hAnsiTheme="minorHAnsi" w:cstheme="minorHAnsi"/>
          <w:sz w:val="20"/>
          <w:szCs w:val="20"/>
        </w:rPr>
        <w:t xml:space="preserve"> z dnia 11 września 2019 r. - Prawo zamówień </w:t>
      </w:r>
      <w:proofErr w:type="gramStart"/>
      <w:r w:rsidRPr="000C0350">
        <w:rPr>
          <w:rFonts w:asciiTheme="minorHAnsi" w:hAnsiTheme="minorHAnsi" w:cstheme="minorHAnsi"/>
          <w:sz w:val="20"/>
          <w:szCs w:val="20"/>
        </w:rPr>
        <w:t>publicznych  [</w:t>
      </w:r>
      <w:proofErr w:type="gramEnd"/>
      <w:r w:rsidRPr="000C0350">
        <w:rPr>
          <w:rFonts w:asciiTheme="minorHAnsi" w:hAnsiTheme="minorHAnsi" w:cstheme="minorHAnsi"/>
          <w:sz w:val="20"/>
          <w:szCs w:val="20"/>
        </w:rPr>
        <w:t xml:space="preserve">zwanej dalej także </w:t>
      </w:r>
      <w:r w:rsidR="00BD42C6">
        <w:rPr>
          <w:rFonts w:asciiTheme="minorHAnsi" w:hAnsiTheme="minorHAnsi" w:cstheme="minorHAnsi"/>
          <w:sz w:val="20"/>
          <w:szCs w:val="20"/>
        </w:rPr>
        <w:t xml:space="preserve">ustawą </w:t>
      </w:r>
      <w:r w:rsidRPr="000C0350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Pr="000C035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C0350">
        <w:rPr>
          <w:rFonts w:asciiTheme="minorHAnsi" w:hAnsiTheme="minorHAnsi" w:cstheme="minorHAnsi"/>
          <w:sz w:val="20"/>
          <w:szCs w:val="20"/>
        </w:rPr>
        <w:t xml:space="preserve">”]. </w:t>
      </w:r>
    </w:p>
    <w:p w14:paraId="1FCF7FD8" w14:textId="30728483" w:rsidR="00E82819" w:rsidRPr="00E82819" w:rsidRDefault="00E82819" w:rsidP="00473F93">
      <w:pPr>
        <w:pStyle w:val="Akapitzlist"/>
        <w:numPr>
          <w:ilvl w:val="0"/>
          <w:numId w:val="12"/>
        </w:numPr>
        <w:spacing w:after="110"/>
        <w:jc w:val="both"/>
        <w:rPr>
          <w:rFonts w:asciiTheme="minorHAnsi" w:hAnsiTheme="minorHAnsi" w:cstheme="minorHAnsi"/>
          <w:sz w:val="20"/>
          <w:szCs w:val="20"/>
        </w:rPr>
      </w:pPr>
      <w:r w:rsidRPr="00E82819">
        <w:rPr>
          <w:rFonts w:asciiTheme="minorHAnsi" w:hAnsiTheme="minorHAnsi" w:cstheme="minorHAnsi"/>
          <w:sz w:val="20"/>
          <w:szCs w:val="20"/>
        </w:rPr>
        <w:t>Postępowanie jest o wartości powyżej kwot określonych w obwieszczeniu wydanym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2819">
        <w:rPr>
          <w:rFonts w:asciiTheme="minorHAnsi" w:hAnsiTheme="minorHAnsi" w:cstheme="minorHAnsi"/>
          <w:sz w:val="20"/>
          <w:szCs w:val="20"/>
        </w:rPr>
        <w:t>podstawie art. 3 ust. 2 ustawy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5A25B6BF" w14:textId="34526FCE" w:rsidR="00010A96" w:rsidRPr="001D40E0" w:rsidRDefault="00010A96" w:rsidP="00010A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7" w:name="_Toc65659688"/>
      <w:r>
        <w:t xml:space="preserve">Rozdział </w:t>
      </w:r>
      <w:r w:rsidR="00E82819">
        <w:t>I</w:t>
      </w:r>
      <w:r>
        <w:t>V</w:t>
      </w:r>
      <w:bookmarkEnd w:id="7"/>
    </w:p>
    <w:p w14:paraId="73E09AD2" w14:textId="0AD84936" w:rsidR="00010A96" w:rsidRDefault="00010A96" w:rsidP="00010A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8" w:name="_Toc65659689"/>
      <w:r>
        <w:t>Opis przedmiotu zamówienia</w:t>
      </w:r>
      <w:bookmarkEnd w:id="8"/>
    </w:p>
    <w:p w14:paraId="7CE2598F" w14:textId="1292CBB2" w:rsidR="00010A96" w:rsidRDefault="00010A96" w:rsidP="00010A9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2F89FC88" w14:textId="79D9A32C" w:rsidR="008A1715" w:rsidRPr="00DD5409" w:rsidRDefault="008A1715" w:rsidP="008A1715">
      <w:pPr>
        <w:tabs>
          <w:tab w:val="decimal" w:pos="709"/>
        </w:tabs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1. </w:t>
      </w:r>
      <w:r w:rsidRPr="001D40E0">
        <w:rPr>
          <w:rFonts w:ascii="Calibri" w:hAnsi="Calibri" w:cs="Calibri"/>
          <w:sz w:val="20"/>
        </w:rPr>
        <w:t xml:space="preserve">Przedmiotem zamówienia </w:t>
      </w:r>
      <w:r>
        <w:rPr>
          <w:rFonts w:ascii="Calibri" w:hAnsi="Calibri" w:cs="Calibri"/>
          <w:sz w:val="20"/>
        </w:rPr>
        <w:t>jest</w:t>
      </w:r>
      <w:r>
        <w:rPr>
          <w:rFonts w:ascii="Calibri" w:hAnsi="Calibri" w:cs="Calibri"/>
          <w:b/>
          <w:sz w:val="20"/>
        </w:rPr>
        <w:t xml:space="preserve"> </w:t>
      </w:r>
      <w:r w:rsidRPr="00DD5409">
        <w:rPr>
          <w:rFonts w:ascii="Calibri" w:hAnsi="Calibri" w:cs="Calibri"/>
          <w:b/>
          <w:bCs/>
          <w:sz w:val="20"/>
        </w:rPr>
        <w:t>„</w:t>
      </w:r>
      <w:r w:rsidR="008E60D4">
        <w:rPr>
          <w:rFonts w:ascii="Calibri" w:hAnsi="Calibri" w:cs="Calibri"/>
          <w:sz w:val="20"/>
          <w:lang w:eastAsia="pl-PL"/>
        </w:rPr>
        <w:t>Grupowe ubezpieczenie na życie pracowników, żołnierzy, małżonków, partnerów życiowych oraz pełnoletnich dzieci 32 Wojskowego Oddziału Gospodarczego w Zamościu</w:t>
      </w:r>
      <w:r w:rsidR="008E24B8">
        <w:rPr>
          <w:rFonts w:ascii="Calibri" w:hAnsi="Calibri" w:cs="Calibri"/>
          <w:sz w:val="20"/>
          <w:lang w:eastAsia="pl-PL"/>
        </w:rPr>
        <w:t xml:space="preserve"> oraz wybranych jednostek będących na zaopatrzeniu</w:t>
      </w:r>
      <w:r>
        <w:rPr>
          <w:rFonts w:asciiTheme="minorHAnsi" w:hAnsiTheme="minorHAnsi" w:cs="Times New Roman"/>
          <w:b/>
          <w:bCs/>
          <w:color w:val="000000"/>
          <w:sz w:val="20"/>
          <w:szCs w:val="20"/>
          <w:lang w:eastAsia="pl-PL"/>
        </w:rPr>
        <w:t>”.</w:t>
      </w:r>
    </w:p>
    <w:p w14:paraId="5BA9AD18" w14:textId="10273EEC" w:rsidR="008A1715" w:rsidRPr="001D40E0" w:rsidRDefault="008A1715" w:rsidP="008A1715">
      <w:pPr>
        <w:tabs>
          <w:tab w:val="decimal" w:pos="709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</w:t>
      </w:r>
      <w:r w:rsidRPr="001D40E0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 </w:t>
      </w:r>
      <w:r w:rsidRPr="001D40E0">
        <w:rPr>
          <w:rFonts w:ascii="Calibri" w:hAnsi="Calibri" w:cs="Calibri"/>
          <w:sz w:val="20"/>
        </w:rPr>
        <w:t xml:space="preserve">Rodzaj zamówienia: </w:t>
      </w:r>
      <w:r w:rsidRPr="001D40E0">
        <w:rPr>
          <w:rFonts w:ascii="Calibri" w:hAnsi="Calibri" w:cs="Calibri"/>
          <w:sz w:val="20"/>
          <w:u w:val="single"/>
        </w:rPr>
        <w:t>usługa.</w:t>
      </w:r>
    </w:p>
    <w:p w14:paraId="4415403A" w14:textId="77777777" w:rsidR="008E60D4" w:rsidRDefault="008A1715" w:rsidP="008E60D4">
      <w:pPr>
        <w:tabs>
          <w:tab w:val="decimal" w:pos="709"/>
        </w:tabs>
        <w:spacing w:after="0"/>
        <w:jc w:val="both"/>
        <w:rPr>
          <w:rFonts w:ascii="Calibri" w:hAnsi="Calibri" w:cs="Calibri"/>
          <w:sz w:val="20"/>
          <w:szCs w:val="20"/>
          <w:u w:val="single"/>
        </w:rPr>
      </w:pPr>
      <w:r w:rsidRPr="008F4518">
        <w:rPr>
          <w:rFonts w:ascii="Calibri" w:hAnsi="Calibri" w:cs="Calibri"/>
          <w:sz w:val="20"/>
          <w:szCs w:val="20"/>
        </w:rPr>
        <w:lastRenderedPageBreak/>
        <w:t>Przedmiot zamówienia sklasyfikowany jest we Wspólnym Słowniku Zamówień kod CPV:</w:t>
      </w:r>
      <w:r>
        <w:rPr>
          <w:rFonts w:ascii="Calibri" w:hAnsi="Calibri" w:cs="Calibri"/>
          <w:sz w:val="20"/>
          <w:szCs w:val="20"/>
        </w:rPr>
        <w:t xml:space="preserve"> </w:t>
      </w:r>
      <w:r w:rsidRPr="008F4518">
        <w:rPr>
          <w:rFonts w:ascii="Calibri" w:hAnsi="Calibri" w:cs="Calibri"/>
          <w:sz w:val="20"/>
          <w:szCs w:val="20"/>
          <w:u w:val="single"/>
        </w:rPr>
        <w:t>66510000-8 - usługi ubezpieczeniowe</w:t>
      </w:r>
      <w:r>
        <w:rPr>
          <w:rFonts w:ascii="Calibri" w:hAnsi="Calibri" w:cs="Calibri"/>
          <w:sz w:val="20"/>
          <w:szCs w:val="20"/>
          <w:u w:val="single"/>
        </w:rPr>
        <w:t>.</w:t>
      </w:r>
    </w:p>
    <w:p w14:paraId="333E2480" w14:textId="31E24985" w:rsidR="008A1715" w:rsidRPr="008E60D4" w:rsidRDefault="008E60D4" w:rsidP="008E60D4">
      <w:pPr>
        <w:tabs>
          <w:tab w:val="decimal" w:pos="709"/>
        </w:tabs>
        <w:spacing w:after="0"/>
        <w:jc w:val="both"/>
        <w:rPr>
          <w:rFonts w:ascii="Calibri" w:hAnsi="Calibri" w:cs="Calibri"/>
          <w:sz w:val="20"/>
          <w:szCs w:val="20"/>
          <w:u w:val="single"/>
        </w:rPr>
      </w:pPr>
      <w:r w:rsidRPr="008E60D4">
        <w:rPr>
          <w:rFonts w:asciiTheme="minorHAnsi" w:hAnsiTheme="minorHAnsi" w:cstheme="minorHAnsi"/>
          <w:color w:val="232323"/>
          <w:sz w:val="20"/>
          <w:szCs w:val="20"/>
        </w:rPr>
        <w:t>66511000-5</w:t>
      </w:r>
      <w:r w:rsidRPr="0020571F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8A1715" w:rsidRPr="0020571F">
        <w:rPr>
          <w:rFonts w:asciiTheme="minorHAnsi" w:hAnsiTheme="minorHAnsi" w:cs="Calibri"/>
          <w:bCs/>
          <w:color w:val="000000"/>
          <w:sz w:val="20"/>
          <w:szCs w:val="20"/>
        </w:rPr>
        <w:t xml:space="preserve">(usługi ubezpieczenia 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>na życie</w:t>
      </w:r>
      <w:r w:rsidR="008A1715" w:rsidRPr="0020571F">
        <w:rPr>
          <w:rFonts w:asciiTheme="minorHAnsi" w:hAnsiTheme="minorHAnsi" w:cs="Calibri"/>
          <w:bCs/>
          <w:color w:val="000000"/>
          <w:sz w:val="20"/>
          <w:szCs w:val="20"/>
        </w:rPr>
        <w:t>)</w:t>
      </w:r>
    </w:p>
    <w:p w14:paraId="09C89416" w14:textId="0166E5F2" w:rsidR="008A1715" w:rsidRPr="008E60D4" w:rsidRDefault="008A1715" w:rsidP="00473F9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</w:rPr>
      </w:pPr>
      <w:r w:rsidRPr="008E60D4">
        <w:rPr>
          <w:rFonts w:ascii="Calibri" w:hAnsi="Calibri" w:cs="Calibri"/>
          <w:color w:val="000000" w:themeColor="text1"/>
          <w:sz w:val="20"/>
        </w:rPr>
        <w:t>Przed</w:t>
      </w:r>
      <w:r w:rsidRPr="008E60D4">
        <w:rPr>
          <w:rFonts w:ascii="Calibri" w:hAnsi="Calibri" w:cs="Calibri"/>
          <w:color w:val="000000" w:themeColor="text1"/>
          <w:spacing w:val="-1"/>
          <w:sz w:val="20"/>
        </w:rPr>
        <w:t>mi</w:t>
      </w:r>
      <w:r w:rsidRPr="008E60D4">
        <w:rPr>
          <w:rFonts w:ascii="Calibri" w:hAnsi="Calibri" w:cs="Calibri"/>
          <w:color w:val="000000" w:themeColor="text1"/>
          <w:spacing w:val="2"/>
          <w:sz w:val="20"/>
        </w:rPr>
        <w:t>o</w:t>
      </w:r>
      <w:r w:rsidRPr="008E60D4">
        <w:rPr>
          <w:rFonts w:ascii="Calibri" w:hAnsi="Calibri" w:cs="Calibri"/>
          <w:color w:val="000000" w:themeColor="text1"/>
          <w:sz w:val="20"/>
        </w:rPr>
        <w:t>t</w:t>
      </w:r>
      <w:r w:rsidRPr="008E60D4">
        <w:rPr>
          <w:rFonts w:ascii="Calibri" w:hAnsi="Calibri" w:cs="Calibri"/>
          <w:color w:val="000000" w:themeColor="text1"/>
          <w:spacing w:val="-1"/>
          <w:sz w:val="20"/>
        </w:rPr>
        <w:t xml:space="preserve"> </w:t>
      </w:r>
      <w:r w:rsidRPr="008E60D4">
        <w:rPr>
          <w:rFonts w:ascii="Calibri" w:hAnsi="Calibri" w:cs="Calibri"/>
          <w:color w:val="000000" w:themeColor="text1"/>
          <w:sz w:val="20"/>
        </w:rPr>
        <w:t>z</w:t>
      </w:r>
      <w:r w:rsidRPr="008E60D4">
        <w:rPr>
          <w:rFonts w:ascii="Calibri" w:hAnsi="Calibri" w:cs="Calibri"/>
          <w:color w:val="000000" w:themeColor="text1"/>
          <w:spacing w:val="1"/>
          <w:sz w:val="20"/>
        </w:rPr>
        <w:t>a</w:t>
      </w:r>
      <w:r w:rsidRPr="008E60D4">
        <w:rPr>
          <w:rFonts w:ascii="Calibri" w:hAnsi="Calibri" w:cs="Calibri"/>
          <w:color w:val="000000" w:themeColor="text1"/>
          <w:spacing w:val="-3"/>
          <w:sz w:val="20"/>
        </w:rPr>
        <w:t>m</w:t>
      </w:r>
      <w:r w:rsidRPr="008E60D4">
        <w:rPr>
          <w:rFonts w:ascii="Calibri" w:hAnsi="Calibri" w:cs="Calibri"/>
          <w:color w:val="000000" w:themeColor="text1"/>
          <w:sz w:val="20"/>
        </w:rPr>
        <w:t>ów</w:t>
      </w:r>
      <w:r w:rsidRPr="008E60D4">
        <w:rPr>
          <w:rFonts w:ascii="Calibri" w:hAnsi="Calibri" w:cs="Calibri"/>
          <w:color w:val="000000" w:themeColor="text1"/>
          <w:spacing w:val="1"/>
          <w:sz w:val="20"/>
        </w:rPr>
        <w:t>i</w:t>
      </w:r>
      <w:r w:rsidRPr="008E60D4">
        <w:rPr>
          <w:rFonts w:ascii="Calibri" w:hAnsi="Calibri" w:cs="Calibri"/>
          <w:color w:val="000000" w:themeColor="text1"/>
          <w:sz w:val="20"/>
        </w:rPr>
        <w:t>en</w:t>
      </w:r>
      <w:r w:rsidRPr="008E60D4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Pr="008E60D4">
        <w:rPr>
          <w:rFonts w:ascii="Calibri" w:hAnsi="Calibri" w:cs="Calibri"/>
          <w:color w:val="000000" w:themeColor="text1"/>
          <w:sz w:val="20"/>
        </w:rPr>
        <w:t>a nie</w:t>
      </w:r>
      <w:r w:rsidRPr="008E60D4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Pr="008E60D4">
        <w:rPr>
          <w:rFonts w:ascii="Calibri" w:hAnsi="Calibri" w:cs="Calibri"/>
          <w:color w:val="000000" w:themeColor="text1"/>
          <w:sz w:val="20"/>
        </w:rPr>
        <w:t>zos</w:t>
      </w:r>
      <w:r w:rsidRPr="008E60D4">
        <w:rPr>
          <w:rFonts w:ascii="Calibri" w:hAnsi="Calibri" w:cs="Calibri"/>
          <w:color w:val="000000" w:themeColor="text1"/>
          <w:spacing w:val="-1"/>
          <w:sz w:val="20"/>
        </w:rPr>
        <w:t>t</w:t>
      </w:r>
      <w:r w:rsidRPr="008E60D4">
        <w:rPr>
          <w:rFonts w:ascii="Calibri" w:hAnsi="Calibri" w:cs="Calibri"/>
          <w:color w:val="000000" w:themeColor="text1"/>
          <w:sz w:val="20"/>
        </w:rPr>
        <w:t>ał</w:t>
      </w:r>
      <w:r w:rsidRPr="008E60D4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Pr="008E60D4">
        <w:rPr>
          <w:rFonts w:ascii="Calibri" w:hAnsi="Calibri" w:cs="Calibri"/>
          <w:color w:val="000000" w:themeColor="text1"/>
          <w:sz w:val="20"/>
        </w:rPr>
        <w:t>podz</w:t>
      </w:r>
      <w:r w:rsidRPr="008E60D4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Pr="008E60D4">
        <w:rPr>
          <w:rFonts w:ascii="Calibri" w:hAnsi="Calibri" w:cs="Calibri"/>
          <w:color w:val="000000" w:themeColor="text1"/>
          <w:sz w:val="20"/>
        </w:rPr>
        <w:t>e</w:t>
      </w:r>
      <w:r w:rsidRPr="008E60D4">
        <w:rPr>
          <w:rFonts w:ascii="Calibri" w:hAnsi="Calibri" w:cs="Calibri"/>
          <w:color w:val="000000" w:themeColor="text1"/>
          <w:spacing w:val="-1"/>
          <w:sz w:val="20"/>
        </w:rPr>
        <w:t>l</w:t>
      </w:r>
      <w:r w:rsidRPr="008E60D4">
        <w:rPr>
          <w:rFonts w:ascii="Calibri" w:hAnsi="Calibri" w:cs="Calibri"/>
          <w:color w:val="000000" w:themeColor="text1"/>
          <w:sz w:val="20"/>
        </w:rPr>
        <w:t>o</w:t>
      </w:r>
      <w:r w:rsidRPr="008E60D4">
        <w:rPr>
          <w:rFonts w:ascii="Calibri" w:hAnsi="Calibri" w:cs="Calibri"/>
          <w:color w:val="000000" w:themeColor="text1"/>
          <w:spacing w:val="4"/>
          <w:sz w:val="20"/>
        </w:rPr>
        <w:t>n</w:t>
      </w:r>
      <w:r w:rsidRPr="008E60D4">
        <w:rPr>
          <w:rFonts w:ascii="Calibri" w:hAnsi="Calibri" w:cs="Calibri"/>
          <w:color w:val="000000" w:themeColor="text1"/>
          <w:sz w:val="20"/>
        </w:rPr>
        <w:t>y na części</w:t>
      </w:r>
    </w:p>
    <w:p w14:paraId="6C499CD1" w14:textId="77777777" w:rsidR="008E60D4" w:rsidRPr="008E60D4" w:rsidRDefault="008E60D4" w:rsidP="008E60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Calibri" w:hAnsi="Calibri" w:cs="Calibri"/>
          <w:color w:val="000000" w:themeColor="text1"/>
          <w:sz w:val="20"/>
        </w:rPr>
      </w:pPr>
    </w:p>
    <w:p w14:paraId="1F422250" w14:textId="11545515" w:rsidR="008A1715" w:rsidRPr="0033235D" w:rsidRDefault="008A1715" w:rsidP="00473F9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  <w:bCs/>
          <w:i/>
          <w:iCs/>
          <w:sz w:val="20"/>
        </w:rPr>
      </w:pPr>
      <w:r w:rsidRPr="0033235D">
        <w:rPr>
          <w:rFonts w:ascii="Calibri" w:hAnsi="Calibri" w:cs="Calibri"/>
          <w:sz w:val="20"/>
        </w:rPr>
        <w:t>Szczegółowe informacje na temat przedmiotu zamówienia znajdują się w Załączniku nr 1 do SWZ - Opis przedmiotu zamówienia</w:t>
      </w:r>
      <w:r w:rsidRPr="0033235D">
        <w:rPr>
          <w:rFonts w:ascii="Calibri" w:hAnsi="Calibri" w:cs="Calibri"/>
          <w:b/>
          <w:bCs/>
          <w:i/>
          <w:iCs/>
          <w:sz w:val="20"/>
        </w:rPr>
        <w:t>.</w:t>
      </w:r>
    </w:p>
    <w:p w14:paraId="62B45328" w14:textId="63902C82" w:rsidR="0033235D" w:rsidRPr="008E60D4" w:rsidRDefault="0033235D" w:rsidP="00473F9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i/>
          <w:iCs/>
          <w:sz w:val="20"/>
        </w:rPr>
      </w:pPr>
      <w:r w:rsidRPr="008E60D4">
        <w:rPr>
          <w:rFonts w:ascii="Calibri" w:hAnsi="Calibri" w:cs="Calibri"/>
          <w:sz w:val="20"/>
        </w:rPr>
        <w:t>Zamawiający nie przewiduje możliwości zastosowania prawa opcji</w:t>
      </w:r>
      <w:r w:rsidRPr="008E60D4">
        <w:rPr>
          <w:rFonts w:ascii="Calibri" w:hAnsi="Calibri" w:cs="Calibri"/>
          <w:i/>
          <w:iCs/>
          <w:sz w:val="20"/>
        </w:rPr>
        <w:t xml:space="preserve">: </w:t>
      </w:r>
    </w:p>
    <w:p w14:paraId="448EED53" w14:textId="7A6E0289" w:rsidR="0033235D" w:rsidRPr="008E60D4" w:rsidRDefault="0033235D" w:rsidP="00473F9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</w:rPr>
      </w:pPr>
      <w:r w:rsidRPr="008E60D4">
        <w:rPr>
          <w:rFonts w:ascii="Calibri" w:hAnsi="Calibri" w:cs="Calibri"/>
          <w:sz w:val="20"/>
        </w:rPr>
        <w:t>Zamawiający nie przewiduje możliwość udzielenia zamówień, o których mowa w art. 214 ust.1 pkt.7)</w:t>
      </w:r>
      <w:r w:rsidR="008E60D4">
        <w:rPr>
          <w:rFonts w:ascii="Calibri" w:hAnsi="Calibri" w:cs="Calibri"/>
          <w:sz w:val="20"/>
        </w:rPr>
        <w:t>.</w:t>
      </w:r>
    </w:p>
    <w:p w14:paraId="4187A6B8" w14:textId="614DA1A6" w:rsidR="008A1715" w:rsidRPr="001D40E0" w:rsidRDefault="008A1715" w:rsidP="008A171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9" w:name="_Toc65659690"/>
      <w:r>
        <w:t>Rozdział V</w:t>
      </w:r>
      <w:bookmarkEnd w:id="9"/>
    </w:p>
    <w:p w14:paraId="0C13C64D" w14:textId="4CDA4BB6" w:rsidR="008A1715" w:rsidRDefault="008A171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0" w:name="_Toc65659691"/>
      <w:r>
        <w:t>Termin wykonania zamówienia</w:t>
      </w:r>
      <w:bookmarkEnd w:id="10"/>
    </w:p>
    <w:p w14:paraId="6537290A" w14:textId="5B1C8729" w:rsidR="008A1715" w:rsidRDefault="008A1715" w:rsidP="008A1715">
      <w:pPr>
        <w:pStyle w:val="Tekstpodstawowywcity"/>
        <w:spacing w:line="276" w:lineRule="auto"/>
        <w:ind w:left="0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br/>
        <w:t>1. Termin wykonania zamówienia</w:t>
      </w:r>
      <w:r w:rsidRPr="00E40434">
        <w:rPr>
          <w:rFonts w:ascii="Calibri" w:hAnsi="Calibri" w:cs="Calibri"/>
          <w:kern w:val="1"/>
        </w:rPr>
        <w:t>:</w:t>
      </w:r>
      <w:r>
        <w:rPr>
          <w:rFonts w:ascii="Calibri" w:hAnsi="Calibri" w:cs="Calibri"/>
          <w:kern w:val="1"/>
        </w:rPr>
        <w:t xml:space="preserve"> </w:t>
      </w:r>
      <w:r w:rsidR="00EF0033">
        <w:rPr>
          <w:rFonts w:ascii="Calibri" w:hAnsi="Calibri" w:cs="Calibri"/>
          <w:kern w:val="1"/>
        </w:rPr>
        <w:t>36</w:t>
      </w:r>
      <w:r w:rsidRPr="008F67EA">
        <w:rPr>
          <w:rFonts w:ascii="Calibri" w:hAnsi="Calibri" w:cs="Calibri"/>
          <w:kern w:val="1"/>
        </w:rPr>
        <w:t xml:space="preserve"> </w:t>
      </w:r>
      <w:r>
        <w:rPr>
          <w:rFonts w:ascii="Calibri" w:hAnsi="Calibri" w:cs="Calibri"/>
          <w:kern w:val="1"/>
        </w:rPr>
        <w:t>miesięcy</w:t>
      </w:r>
      <w:r w:rsidR="00EF0033">
        <w:rPr>
          <w:rFonts w:ascii="Calibri" w:hAnsi="Calibri" w:cs="Calibri"/>
          <w:kern w:val="1"/>
        </w:rPr>
        <w:t xml:space="preserve"> od </w:t>
      </w:r>
      <w:r w:rsidR="00F52AE3">
        <w:rPr>
          <w:rFonts w:ascii="Calibri" w:hAnsi="Calibri" w:cs="Calibri"/>
          <w:kern w:val="1"/>
        </w:rPr>
        <w:t>dnia wejścia w życie</w:t>
      </w:r>
      <w:r w:rsidR="00EF0033">
        <w:rPr>
          <w:rFonts w:ascii="Calibri" w:hAnsi="Calibri" w:cs="Calibri"/>
          <w:kern w:val="1"/>
        </w:rPr>
        <w:t xml:space="preserve"> umowy pomiędzy Wykonawcą a Zamawiającym.</w:t>
      </w:r>
    </w:p>
    <w:p w14:paraId="62997BC4" w14:textId="6D8949AB" w:rsidR="008A1715" w:rsidRPr="001D40E0" w:rsidRDefault="008A1715" w:rsidP="008A171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1" w:name="_Toc65659692"/>
      <w:r>
        <w:t>Rozdział VI</w:t>
      </w:r>
      <w:bookmarkEnd w:id="11"/>
    </w:p>
    <w:p w14:paraId="352DFBF9" w14:textId="4143E9F6" w:rsidR="008A1715" w:rsidRDefault="00361FF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2" w:name="_Toc65659693"/>
      <w:r>
        <w:t>Wzór</w:t>
      </w:r>
      <w:r w:rsidR="008A1715" w:rsidRPr="008A1715">
        <w:t xml:space="preserve"> umowy w sprawie zamówienia publicznego</w:t>
      </w:r>
      <w:bookmarkEnd w:id="12"/>
    </w:p>
    <w:p w14:paraId="302EBD36" w14:textId="77777777" w:rsidR="008A1715" w:rsidRDefault="008A1715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4EAD2910" w14:textId="46F47327" w:rsidR="008A1715" w:rsidRDefault="00361FF5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sz w:val="20"/>
        </w:rPr>
        <w:t>Wzór</w:t>
      </w:r>
      <w:r w:rsidR="008A1715" w:rsidRPr="008A1715">
        <w:rPr>
          <w:rFonts w:ascii="Calibri" w:hAnsi="Calibri" w:cs="Calibri"/>
          <w:sz w:val="20"/>
        </w:rPr>
        <w:t xml:space="preserve"> umowy w sprawie zamówienia publicznego, określon</w:t>
      </w:r>
      <w:r w:rsidR="003753FB">
        <w:rPr>
          <w:rFonts w:ascii="Calibri" w:hAnsi="Calibri" w:cs="Calibri"/>
          <w:sz w:val="20"/>
        </w:rPr>
        <w:t>y</w:t>
      </w:r>
      <w:r w:rsidR="008A1715" w:rsidRPr="008A1715">
        <w:rPr>
          <w:rFonts w:ascii="Calibri" w:hAnsi="Calibri" w:cs="Calibri"/>
          <w:sz w:val="20"/>
        </w:rPr>
        <w:t xml:space="preserve"> </w:t>
      </w:r>
      <w:r w:rsidR="00502A38" w:rsidRPr="008A1715">
        <w:rPr>
          <w:rFonts w:ascii="Calibri" w:hAnsi="Calibri" w:cs="Calibri"/>
          <w:sz w:val="20"/>
        </w:rPr>
        <w:t>został</w:t>
      </w:r>
      <w:r w:rsidR="00502A38">
        <w:rPr>
          <w:rFonts w:ascii="Calibri" w:hAnsi="Calibri" w:cs="Calibri"/>
          <w:sz w:val="20"/>
        </w:rPr>
        <w:t xml:space="preserve"> </w:t>
      </w:r>
      <w:r w:rsidR="00502A38" w:rsidRPr="008A1715">
        <w:rPr>
          <w:rFonts w:ascii="Calibri" w:hAnsi="Calibri" w:cs="Calibri"/>
          <w:sz w:val="20"/>
        </w:rPr>
        <w:t>w</w:t>
      </w:r>
      <w:r w:rsidR="008A1715" w:rsidRPr="008A1715">
        <w:rPr>
          <w:rFonts w:ascii="Calibri" w:hAnsi="Calibri" w:cs="Calibri"/>
          <w:sz w:val="20"/>
        </w:rPr>
        <w:t xml:space="preserve"> załączniku nr </w:t>
      </w:r>
      <w:r>
        <w:rPr>
          <w:rFonts w:ascii="Calibri" w:hAnsi="Calibri" w:cs="Calibri"/>
          <w:sz w:val="20"/>
        </w:rPr>
        <w:t>4</w:t>
      </w:r>
      <w:r w:rsidR="008A1715" w:rsidRPr="008A1715">
        <w:rPr>
          <w:rFonts w:ascii="Calibri" w:hAnsi="Calibri" w:cs="Calibri"/>
          <w:sz w:val="20"/>
        </w:rPr>
        <w:t xml:space="preserve"> do SWZ.</w:t>
      </w:r>
    </w:p>
    <w:p w14:paraId="4FF94A2F" w14:textId="46DC1690" w:rsidR="008A1715" w:rsidRPr="001D40E0" w:rsidRDefault="008A1715" w:rsidP="008A171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3" w:name="_Toc65659694"/>
      <w:r>
        <w:t>Rozdział VII</w:t>
      </w:r>
      <w:bookmarkEnd w:id="13"/>
    </w:p>
    <w:p w14:paraId="2B62149B" w14:textId="52F849D6" w:rsidR="008A1715" w:rsidRDefault="008A171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14" w:name="_Toc65659695"/>
      <w:r>
        <w:t>Informacje o środkach komunikacji elektronicznej, przy użyciu których</w:t>
      </w:r>
      <w:bookmarkEnd w:id="14"/>
      <w:r>
        <w:t xml:space="preserve"> </w:t>
      </w:r>
    </w:p>
    <w:p w14:paraId="299FC484" w14:textId="32051FD1" w:rsidR="008A1715" w:rsidRDefault="008A171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5" w:name="_Toc65659696"/>
      <w:r>
        <w:t xml:space="preserve">Zamawiający będzie komunikował się z </w:t>
      </w:r>
      <w:r w:rsidR="00502A38">
        <w:t>wykonawcami</w:t>
      </w:r>
      <w:r>
        <w:t xml:space="preserve"> oraz informacje o wymaganiach technicznych i organizacyjnych sporządzania, wysyłania i odbierania korespondencji elektronicznej</w:t>
      </w:r>
      <w:bookmarkEnd w:id="15"/>
    </w:p>
    <w:p w14:paraId="7031B991" w14:textId="1FE7AAF5" w:rsidR="008A1715" w:rsidRPr="008A1715" w:rsidRDefault="008A1715" w:rsidP="003753FB">
      <w:pPr>
        <w:spacing w:after="188" w:line="249" w:lineRule="auto"/>
        <w:rPr>
          <w:i/>
          <w:iCs/>
          <w:color w:val="FF0000"/>
        </w:rPr>
      </w:pPr>
    </w:p>
    <w:p w14:paraId="6CABCEE0" w14:textId="5AC87B27" w:rsidR="00CE4E20" w:rsidRDefault="00CE4E20" w:rsidP="00CE4E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bookmarkStart w:id="16" w:name="_Toc65659697"/>
      <w:r w:rsidRPr="00806746">
        <w:rPr>
          <w:rFonts w:ascii="Calibri" w:hAnsi="Calibri" w:cs="Calibri"/>
          <w:sz w:val="20"/>
        </w:rPr>
        <w:t xml:space="preserve">Postępowanie o udzielenie zamówienia prowadzi </w:t>
      </w:r>
      <w:r w:rsidR="00502A38" w:rsidRPr="00806746">
        <w:rPr>
          <w:rFonts w:ascii="Calibri" w:hAnsi="Calibri" w:cs="Calibri"/>
          <w:sz w:val="20"/>
        </w:rPr>
        <w:t xml:space="preserve">się </w:t>
      </w:r>
      <w:r w:rsidR="00502A38" w:rsidRPr="00806746">
        <w:rPr>
          <w:rFonts w:ascii="Calibri" w:eastAsia="Verdana,Bold" w:hAnsi="Calibri" w:cs="Calibri"/>
          <w:sz w:val="20"/>
        </w:rPr>
        <w:t>w</w:t>
      </w:r>
      <w:r w:rsidRPr="00806746">
        <w:rPr>
          <w:rFonts w:ascii="Calibri" w:eastAsia="Verdana,Bold" w:hAnsi="Calibri" w:cs="Calibri"/>
          <w:sz w:val="20"/>
        </w:rPr>
        <w:t xml:space="preserve"> języku polskim</w:t>
      </w:r>
      <w:r w:rsidRPr="00806746">
        <w:rPr>
          <w:rFonts w:ascii="Calibri" w:hAnsi="Calibri" w:cs="Calibri"/>
          <w:sz w:val="20"/>
        </w:rPr>
        <w:t>.</w:t>
      </w:r>
      <w:r>
        <w:rPr>
          <w:rFonts w:ascii="Calibri" w:eastAsia="Batang" w:hAnsi="Calibri" w:cs="Calibri"/>
          <w:b/>
          <w:bCs/>
          <w:kern w:val="1"/>
          <w:sz w:val="20"/>
        </w:rPr>
        <w:t xml:space="preserve"> </w:t>
      </w:r>
      <w:r w:rsidRPr="00E1630D">
        <w:rPr>
          <w:rFonts w:ascii="Calibri" w:eastAsia="Batang" w:hAnsi="Calibri" w:cs="Calibri"/>
          <w:kern w:val="1"/>
          <w:sz w:val="20"/>
        </w:rPr>
        <w:t>F</w:t>
      </w:r>
      <w:r w:rsidRPr="00806746">
        <w:rPr>
          <w:rFonts w:ascii="Calibri" w:eastAsia="Batang" w:hAnsi="Calibri" w:cs="Calibri"/>
          <w:kern w:val="1"/>
          <w:sz w:val="20"/>
        </w:rPr>
        <w:t>orma elektroniczna opatrzona kwalifikowanym podpisem elektronicznym</w:t>
      </w:r>
      <w:r>
        <w:rPr>
          <w:rFonts w:ascii="Calibri" w:eastAsia="Batang" w:hAnsi="Calibri" w:cs="Calibri"/>
          <w:kern w:val="1"/>
          <w:sz w:val="20"/>
        </w:rPr>
        <w:t xml:space="preserve"> </w:t>
      </w:r>
      <w:r w:rsidRPr="00806746">
        <w:rPr>
          <w:rFonts w:ascii="Calibri" w:eastAsia="Batang" w:hAnsi="Calibri" w:cs="Calibri"/>
          <w:kern w:val="1"/>
          <w:sz w:val="20"/>
        </w:rPr>
        <w:t xml:space="preserve">jest zastrzeżona dla złożenia </w:t>
      </w:r>
      <w:proofErr w:type="gramStart"/>
      <w:r w:rsidRPr="00806746">
        <w:rPr>
          <w:rFonts w:ascii="Calibri" w:eastAsia="Batang" w:hAnsi="Calibri" w:cs="Calibri"/>
          <w:kern w:val="1"/>
          <w:sz w:val="20"/>
        </w:rPr>
        <w:t>oferty,</w:t>
      </w:r>
      <w:proofErr w:type="gramEnd"/>
      <w:r w:rsidRPr="00806746">
        <w:rPr>
          <w:rFonts w:ascii="Calibri" w:eastAsia="Batang" w:hAnsi="Calibri" w:cs="Calibri"/>
          <w:kern w:val="1"/>
          <w:sz w:val="20"/>
        </w:rPr>
        <w:t xml:space="preserve"> oraz oświadczeń i dokumentów, załączanych do oferty, a także wycofania oferty.  </w:t>
      </w:r>
      <w:r w:rsidRPr="00806746">
        <w:rPr>
          <w:rFonts w:ascii="Calibri" w:hAnsi="Calibri" w:cs="Calibri"/>
          <w:sz w:val="20"/>
          <w:szCs w:val="20"/>
        </w:rPr>
        <w:t xml:space="preserve">Środkiem komunikacji elektronicznej, służącym złożeniu oferty przez Wykonawcę, jest jego prawidłowe złożenie na Platformie dostępnej pod </w:t>
      </w:r>
      <w:r w:rsidRPr="00502A38">
        <w:rPr>
          <w:rFonts w:ascii="Calibri" w:hAnsi="Calibri" w:cs="Calibri"/>
          <w:sz w:val="20"/>
          <w:szCs w:val="20"/>
        </w:rPr>
        <w:t xml:space="preserve">adresem </w:t>
      </w:r>
      <w:hyperlink r:id="rId13" w:history="1">
        <w:r w:rsidR="00502A38" w:rsidRPr="00502A3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  <w:r w:rsidR="00502A38">
        <w:rPr>
          <w:rStyle w:val="Hipercze"/>
          <w:rFonts w:asciiTheme="minorHAnsi" w:hAnsiTheme="minorHAnsi" w:cstheme="minorHAnsi"/>
          <w:b/>
          <w:sz w:val="20"/>
          <w:szCs w:val="20"/>
        </w:rPr>
        <w:t xml:space="preserve"> </w:t>
      </w:r>
      <w:r w:rsidRPr="00502A38">
        <w:rPr>
          <w:rFonts w:ascii="Calibri" w:hAnsi="Calibri" w:cs="Calibri"/>
          <w:sz w:val="20"/>
          <w:szCs w:val="20"/>
        </w:rPr>
        <w:t>w</w:t>
      </w:r>
      <w:r w:rsidRPr="00806746">
        <w:rPr>
          <w:rFonts w:ascii="Calibri" w:hAnsi="Calibri" w:cs="Calibri"/>
          <w:sz w:val="20"/>
          <w:szCs w:val="20"/>
        </w:rPr>
        <w:t xml:space="preserve"> wierszu oznaczonym tytułem oraz znakiem sprawy zgodnym z niniejszym postępowaniem. Korzystanie z Platformy przez Wykonawcę jest bezpłatne.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62C645C" w14:textId="48934563" w:rsidR="00CE4E20" w:rsidRPr="00502A38" w:rsidRDefault="00CE4E20" w:rsidP="00CE4E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615A6">
        <w:rPr>
          <w:rFonts w:ascii="Calibri" w:hAnsi="Calibri" w:cs="Calibri"/>
          <w:sz w:val="20"/>
        </w:rPr>
        <w:t xml:space="preserve">Oświadczenia, wnioski, zawiadomienia oraz inne informacje </w:t>
      </w:r>
      <w:r>
        <w:rPr>
          <w:rFonts w:ascii="Calibri" w:hAnsi="Calibri" w:cs="Calibri"/>
          <w:sz w:val="20"/>
        </w:rPr>
        <w:t>Zamawiający</w:t>
      </w:r>
      <w:r w:rsidRPr="00E615A6">
        <w:rPr>
          <w:rFonts w:ascii="Calibri" w:hAnsi="Calibri" w:cs="Calibri"/>
          <w:sz w:val="20"/>
        </w:rPr>
        <w:t xml:space="preserve"> i Wykonawcy </w:t>
      </w:r>
      <w:r w:rsidR="00502A38" w:rsidRPr="00E615A6">
        <w:rPr>
          <w:rFonts w:ascii="Calibri" w:hAnsi="Calibri" w:cs="Calibri"/>
          <w:sz w:val="20"/>
        </w:rPr>
        <w:t>przekazują za</w:t>
      </w:r>
      <w:r w:rsidRPr="00E615A6">
        <w:rPr>
          <w:rFonts w:ascii="Calibri" w:hAnsi="Calibri" w:cs="Calibri"/>
          <w:sz w:val="20"/>
        </w:rPr>
        <w:t xml:space="preserve"> pośrednic</w:t>
      </w:r>
      <w:r>
        <w:rPr>
          <w:rFonts w:ascii="Calibri" w:hAnsi="Calibri" w:cs="Calibri"/>
          <w:sz w:val="20"/>
        </w:rPr>
        <w:t>twem</w:t>
      </w:r>
      <w:r w:rsidR="00502A38">
        <w:rPr>
          <w:rFonts w:ascii="Calibri" w:hAnsi="Calibri" w:cs="Calibri"/>
          <w:sz w:val="20"/>
        </w:rPr>
        <w:t xml:space="preserve"> </w:t>
      </w:r>
      <w:r w:rsidR="00502A38" w:rsidRPr="00502A38">
        <w:rPr>
          <w:rFonts w:asciiTheme="minorHAnsi" w:hAnsiTheme="minorHAnsi" w:cstheme="minorHAnsi"/>
          <w:sz w:val="20"/>
          <w:szCs w:val="20"/>
        </w:rPr>
        <w:t>elektronicznej platformy zakupowej pod adresem</w:t>
      </w:r>
      <w:r w:rsidR="00502A38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4" w:history="1">
        <w:r w:rsidR="00502A38" w:rsidRPr="00936C66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  <w:r w:rsidRPr="00502A38">
        <w:rPr>
          <w:rFonts w:asciiTheme="minorHAnsi" w:eastAsia="Batang" w:hAnsiTheme="minorHAnsi" w:cstheme="minorHAnsi"/>
          <w:kern w:val="1"/>
          <w:sz w:val="20"/>
          <w:szCs w:val="20"/>
        </w:rPr>
        <w:t>.</w:t>
      </w:r>
    </w:p>
    <w:p w14:paraId="4012E714" w14:textId="77777777" w:rsidR="00CE4E20" w:rsidRPr="00D51008" w:rsidRDefault="00CE4E20" w:rsidP="00CE4E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D51008">
        <w:rPr>
          <w:rFonts w:ascii="Calibri" w:hAnsi="Calibri" w:cs="Calibri"/>
          <w:sz w:val="20"/>
        </w:rPr>
        <w:t>W przypadku rozbieżności pomiędzy treścią niniejszej SWZ, a treścią udzielonych odpowiedzi jako obowiązującą należy przyjąć treść pisma zawierającego późniejsze oświadczenie Zamawiającego.</w:t>
      </w:r>
    </w:p>
    <w:p w14:paraId="3037B2F3" w14:textId="77777777" w:rsidR="00CE4E20" w:rsidRPr="00455E60" w:rsidRDefault="00CE4E20" w:rsidP="00CE4E20">
      <w:pPr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03D17">
        <w:rPr>
          <w:rFonts w:ascii="Calibri" w:hAnsi="Calibri" w:cs="Calibri"/>
          <w:color w:val="000000"/>
          <w:sz w:val="20"/>
          <w:szCs w:val="20"/>
        </w:rPr>
        <w:t xml:space="preserve">           </w:t>
      </w:r>
      <w:r>
        <w:rPr>
          <w:rFonts w:ascii="Calibri" w:hAnsi="Calibri" w:cs="Calibri"/>
          <w:color w:val="000000"/>
          <w:sz w:val="20"/>
          <w:szCs w:val="20"/>
        </w:rPr>
        <w:t>Zamawiający</w:t>
      </w:r>
      <w:r w:rsidRPr="00455E60">
        <w:rPr>
          <w:rFonts w:ascii="Calibri" w:hAnsi="Calibri" w:cs="Calibri"/>
          <w:color w:val="000000"/>
          <w:sz w:val="20"/>
          <w:szCs w:val="20"/>
        </w:rPr>
        <w:t xml:space="preserve"> nie udziela żadnych informacji telefonicznie.</w:t>
      </w:r>
    </w:p>
    <w:p w14:paraId="6F380258" w14:textId="4EC5EC54" w:rsidR="00502A38" w:rsidRPr="00350B41" w:rsidRDefault="00CE4E20" w:rsidP="00350B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u w:val="none"/>
        </w:rPr>
      </w:pPr>
      <w:r w:rsidRPr="00502A38">
        <w:rPr>
          <w:rFonts w:ascii="Calibri" w:hAnsi="Calibri" w:cs="Calibri"/>
          <w:sz w:val="20"/>
          <w:szCs w:val="20"/>
        </w:rPr>
        <w:t xml:space="preserve">Specyfikację Warunków Zamówienia można pobrać bezpłatnie z platformy </w:t>
      </w:r>
      <w:r w:rsidR="005D5F5C" w:rsidRPr="00502A38">
        <w:rPr>
          <w:rFonts w:ascii="Calibri" w:hAnsi="Calibri" w:cs="Calibri"/>
          <w:sz w:val="20"/>
          <w:szCs w:val="20"/>
        </w:rPr>
        <w:t>internetowej Zamawiającego</w:t>
      </w:r>
      <w:r w:rsidR="00D81AAF" w:rsidRPr="00350B41">
        <w:rPr>
          <w:rFonts w:ascii="Calibri" w:hAnsi="Calibri" w:cs="Calibri"/>
          <w:sz w:val="20"/>
          <w:szCs w:val="20"/>
        </w:rPr>
        <w:t xml:space="preserve"> pod adresem</w:t>
      </w:r>
      <w:r w:rsidRPr="00350B41">
        <w:rPr>
          <w:rFonts w:ascii="Calibri" w:hAnsi="Calibri" w:cs="Calibri"/>
          <w:color w:val="0000FF"/>
          <w:sz w:val="20"/>
          <w:szCs w:val="20"/>
          <w:u w:val="single"/>
        </w:rPr>
        <w:t xml:space="preserve"> </w:t>
      </w:r>
      <w:hyperlink r:id="rId15" w:history="1">
        <w:r w:rsidR="00502A38" w:rsidRPr="00350B41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</w:p>
    <w:p w14:paraId="7FE44A44" w14:textId="77777777" w:rsidR="00D81AAF" w:rsidRPr="00D81AAF" w:rsidRDefault="00CE4E20" w:rsidP="00D81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2A38">
        <w:rPr>
          <w:rFonts w:ascii="Calibri" w:hAnsi="Calibri" w:cs="Calibri"/>
          <w:sz w:val="20"/>
          <w:szCs w:val="20"/>
        </w:rPr>
        <w:t xml:space="preserve">Odpowiedzi na zadane pytania, informacje dodatkowe itp. umieszczane będą </w:t>
      </w:r>
      <w:r w:rsidR="00D81AAF" w:rsidRPr="00D81AAF">
        <w:rPr>
          <w:rFonts w:asciiTheme="minorHAnsi" w:hAnsiTheme="minorHAnsi" w:cstheme="minorHAnsi"/>
          <w:sz w:val="20"/>
          <w:szCs w:val="20"/>
        </w:rPr>
        <w:t xml:space="preserve">w formie elektronicznej za pośrednictwem Platformy. Informacje dotyczące odpowiedzi na zapytania, zmiany SWZ, zmiany terminu składania i otwarcia ofert Zamawiający będzie zamieszczał na Platformie w sekcji „Komunikaty”. Korespondencja, której zgodnie z obowiązującymi przepisami adresatem jest konkretny Wykonawca, </w:t>
      </w:r>
      <w:r w:rsidR="00D81AAF" w:rsidRPr="00D81AAF">
        <w:rPr>
          <w:rFonts w:asciiTheme="minorHAnsi" w:hAnsiTheme="minorHAnsi" w:cstheme="minorHAnsi"/>
          <w:sz w:val="20"/>
          <w:szCs w:val="20"/>
        </w:rPr>
        <w:lastRenderedPageBreak/>
        <w:t xml:space="preserve">będzie przekazywana w formie elektronicznej za pośrednictwem Platformy do konkretnego Wykonawcy.  </w:t>
      </w:r>
    </w:p>
    <w:p w14:paraId="18C19E3E" w14:textId="6D05B304" w:rsidR="00CE4E20" w:rsidRPr="00D81AAF" w:rsidRDefault="00CE4E20" w:rsidP="00D81A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81AAF">
        <w:rPr>
          <w:rFonts w:ascii="Calibri" w:hAnsi="Calibri" w:cs="Calibri"/>
          <w:sz w:val="20"/>
          <w:szCs w:val="20"/>
        </w:rPr>
        <w:t xml:space="preserve"> Wynik postępowania zostaną opublikowane </w:t>
      </w:r>
      <w:r w:rsidRPr="00D81AAF">
        <w:rPr>
          <w:rFonts w:asciiTheme="minorHAnsi" w:hAnsiTheme="minorHAnsi"/>
          <w:sz w:val="20"/>
          <w:szCs w:val="20"/>
        </w:rPr>
        <w:t xml:space="preserve">na Platformie dostępnej pod adresem </w:t>
      </w:r>
      <w:hyperlink r:id="rId16" w:history="1">
        <w:r w:rsidR="00D81AAF" w:rsidRPr="00502A3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</w:p>
    <w:p w14:paraId="00010745" w14:textId="6F1834FA" w:rsidR="00D81AAF" w:rsidRPr="00D81AAF" w:rsidRDefault="00D81AAF" w:rsidP="00D81A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sz w:val="20"/>
          <w:szCs w:val="20"/>
        </w:rPr>
        <w:t xml:space="preserve">Zamawiający, zgodnie z </w:t>
      </w:r>
      <w:r w:rsidRPr="00D81AAF">
        <w:rPr>
          <w:rFonts w:asciiTheme="minorHAnsi" w:hAnsiTheme="minorHAnsi" w:cstheme="minorHAnsi"/>
          <w:bCs/>
          <w:sz w:val="20"/>
          <w:szCs w:val="20"/>
        </w:rPr>
        <w:t>§ 3 ust. 3 Rozporządzenia Prezesa Rady Ministrów</w:t>
      </w:r>
      <w:r w:rsidRPr="00D81AAF">
        <w:rPr>
          <w:rFonts w:asciiTheme="minorHAnsi" w:hAnsiTheme="minorHAnsi" w:cstheme="minorHAnsi"/>
          <w:bCs/>
          <w:sz w:val="20"/>
          <w:szCs w:val="20"/>
        </w:rPr>
        <w:br/>
        <w:t xml:space="preserve">w sprawie użycia środków komunikacji elektronicznej w postępowaniu o udzielenie zamówienia publicznego oraz udostępnienia i przechowywania dokumentów elektronicznych </w:t>
      </w:r>
      <w:proofErr w:type="gramStart"/>
      <w:r w:rsidRPr="00D81AAF">
        <w:rPr>
          <w:rFonts w:asciiTheme="minorHAnsi" w:hAnsiTheme="minorHAnsi" w:cstheme="minorHAnsi"/>
          <w:bCs/>
          <w:sz w:val="20"/>
          <w:szCs w:val="20"/>
        </w:rPr>
        <w:t>( Dz.</w:t>
      </w:r>
      <w:proofErr w:type="gramEnd"/>
      <w:r w:rsidRPr="00D81AAF">
        <w:rPr>
          <w:rFonts w:asciiTheme="minorHAnsi" w:hAnsiTheme="minorHAnsi" w:cstheme="minorHAnsi"/>
          <w:bCs/>
          <w:sz w:val="20"/>
          <w:szCs w:val="20"/>
        </w:rPr>
        <w:t xml:space="preserve"> U. z 2017e. poz. 1320 z </w:t>
      </w:r>
      <w:proofErr w:type="spellStart"/>
      <w:r w:rsidRPr="00D81AAF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D81AAF">
        <w:rPr>
          <w:rFonts w:asciiTheme="minorHAnsi" w:hAnsiTheme="minorHAnsi" w:cstheme="minorHAnsi"/>
          <w:bCs/>
          <w:sz w:val="20"/>
          <w:szCs w:val="20"/>
        </w:rPr>
        <w:t xml:space="preserve">. zm.; dalej: Rozporządzenie w sprawie środków komunikacji”), określa niezbędne wymagania sprzętowo- aplikacyjne umożliwiające pracę na  </w:t>
      </w:r>
      <w:hyperlink r:id="rId17" w:history="1">
        <w:r w:rsidRPr="00D81AAF">
          <w:rPr>
            <w:rStyle w:val="Hipercze"/>
            <w:rFonts w:asciiTheme="minorHAnsi" w:hAnsiTheme="minorHAnsi" w:cstheme="minorHAnsi"/>
            <w:sz w:val="20"/>
            <w:szCs w:val="20"/>
          </w:rPr>
          <w:t>http://platformazakupowa.pl</w:t>
        </w:r>
      </w:hyperlink>
      <w:r w:rsidRPr="00D81AAF">
        <w:rPr>
          <w:rFonts w:asciiTheme="minorHAnsi" w:hAnsiTheme="minorHAnsi" w:cstheme="minorHAnsi"/>
          <w:bCs/>
          <w:sz w:val="20"/>
          <w:szCs w:val="20"/>
        </w:rPr>
        <w:t>, tj.:</w:t>
      </w:r>
    </w:p>
    <w:p w14:paraId="428080F0" w14:textId="77777777" w:rsidR="00D81AAF" w:rsidRPr="00D81AAF" w:rsidRDefault="00D81AAF" w:rsidP="00D81AAF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1AAF">
        <w:rPr>
          <w:rFonts w:asciiTheme="minorHAnsi" w:hAnsiTheme="minorHAnsi" w:cstheme="minorHAnsi"/>
          <w:bCs/>
          <w:sz w:val="20"/>
          <w:szCs w:val="20"/>
        </w:rPr>
        <w:t>Minimalne wymagania techniczne umożliwiające korzystanie ze strony platformazakupowa.pl to:</w:t>
      </w:r>
    </w:p>
    <w:p w14:paraId="56DF4ABC" w14:textId="77777777" w:rsidR="00D81AAF" w:rsidRPr="00D81AAF" w:rsidRDefault="00D81AAF" w:rsidP="00D81AAF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1AAF">
        <w:rPr>
          <w:rFonts w:asciiTheme="minorHAnsi" w:hAnsiTheme="minorHAnsi" w:cstheme="minorHAnsi"/>
          <w:bCs/>
          <w:sz w:val="20"/>
          <w:szCs w:val="20"/>
        </w:rPr>
        <w:t xml:space="preserve">- przeglądarka internetowa Internet Explorer, chrome i FireFox w najnowszej dostępnej wersji, z włączoną obsługą języka </w:t>
      </w:r>
      <w:proofErr w:type="spellStart"/>
      <w:r w:rsidRPr="00D81AAF">
        <w:rPr>
          <w:rFonts w:asciiTheme="minorHAnsi" w:hAnsiTheme="minorHAnsi" w:cstheme="minorHAnsi"/>
          <w:bCs/>
          <w:sz w:val="20"/>
          <w:szCs w:val="20"/>
        </w:rPr>
        <w:t>Javascript</w:t>
      </w:r>
      <w:proofErr w:type="spellEnd"/>
      <w:r w:rsidRPr="00D81AAF">
        <w:rPr>
          <w:rFonts w:asciiTheme="minorHAnsi" w:hAnsiTheme="minorHAnsi" w:cstheme="minorHAnsi"/>
          <w:bCs/>
          <w:sz w:val="20"/>
          <w:szCs w:val="20"/>
        </w:rPr>
        <w:t>, akceptująca pliki typu „</w:t>
      </w:r>
      <w:proofErr w:type="spellStart"/>
      <w:r w:rsidRPr="00D81AAF">
        <w:rPr>
          <w:rFonts w:asciiTheme="minorHAnsi" w:hAnsiTheme="minorHAnsi" w:cstheme="minorHAnsi"/>
          <w:bCs/>
          <w:sz w:val="20"/>
          <w:szCs w:val="20"/>
        </w:rPr>
        <w:t>cookies</w:t>
      </w:r>
      <w:proofErr w:type="spellEnd"/>
      <w:r w:rsidRPr="00D81AAF">
        <w:rPr>
          <w:rFonts w:asciiTheme="minorHAnsi" w:hAnsiTheme="minorHAnsi" w:cstheme="minorHAnsi"/>
          <w:bCs/>
          <w:sz w:val="20"/>
          <w:szCs w:val="20"/>
        </w:rPr>
        <w:t xml:space="preserve">” </w:t>
      </w:r>
    </w:p>
    <w:p w14:paraId="4F42E3F0" w14:textId="77777777" w:rsidR="00D81AAF" w:rsidRPr="00D81AAF" w:rsidRDefault="00D81AAF" w:rsidP="00D81AAF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1AAF">
        <w:rPr>
          <w:rFonts w:asciiTheme="minorHAnsi" w:hAnsiTheme="minorHAnsi" w:cstheme="minorHAnsi"/>
          <w:bCs/>
          <w:sz w:val="20"/>
          <w:szCs w:val="20"/>
        </w:rPr>
        <w:t xml:space="preserve">- łącze internetowe o przepustowości co najmniej 256 </w:t>
      </w:r>
      <w:proofErr w:type="spellStart"/>
      <w:r w:rsidRPr="00D81AAF">
        <w:rPr>
          <w:rFonts w:asciiTheme="minorHAnsi" w:hAnsiTheme="minorHAnsi" w:cstheme="minorHAnsi"/>
          <w:bCs/>
          <w:sz w:val="20"/>
          <w:szCs w:val="20"/>
        </w:rPr>
        <w:t>kbit</w:t>
      </w:r>
      <w:proofErr w:type="spellEnd"/>
      <w:r w:rsidRPr="00D81AAF">
        <w:rPr>
          <w:rFonts w:asciiTheme="minorHAnsi" w:hAnsiTheme="minorHAnsi" w:cstheme="minorHAnsi"/>
          <w:bCs/>
          <w:sz w:val="20"/>
          <w:szCs w:val="20"/>
        </w:rPr>
        <w:t>/s,</w:t>
      </w:r>
    </w:p>
    <w:p w14:paraId="542F5FA1" w14:textId="77777777" w:rsidR="00D81AAF" w:rsidRPr="00D81AAF" w:rsidRDefault="00D81AAF" w:rsidP="00D81AAF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1AAF">
        <w:rPr>
          <w:rFonts w:asciiTheme="minorHAnsi" w:hAnsiTheme="minorHAnsi" w:cstheme="minorHAnsi"/>
          <w:bCs/>
          <w:sz w:val="20"/>
          <w:szCs w:val="20"/>
        </w:rPr>
        <w:t xml:space="preserve">- platformazakupowa.pl jest zoptymalizowana dla minimalnej rozdzielczości ekranu 1024x768 pikseli. </w:t>
      </w:r>
    </w:p>
    <w:p w14:paraId="38747D7A" w14:textId="77777777" w:rsidR="00D81AAF" w:rsidRPr="00D81AAF" w:rsidRDefault="00D81AAF" w:rsidP="00D81AAF">
      <w:pPr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bCs/>
          <w:sz w:val="20"/>
          <w:szCs w:val="20"/>
        </w:rPr>
        <w:t>- oznaczenie czasu odbioru danych przez platformę zakupową stanowi datę oraz dokładny czas (</w:t>
      </w:r>
      <w:proofErr w:type="spellStart"/>
      <w:r w:rsidRPr="00D81AAF">
        <w:rPr>
          <w:rFonts w:asciiTheme="minorHAnsi" w:hAnsiTheme="minorHAnsi" w:cstheme="minorHAnsi"/>
          <w:bCs/>
          <w:sz w:val="20"/>
          <w:szCs w:val="20"/>
        </w:rPr>
        <w:t>hh:</w:t>
      </w:r>
      <w:proofErr w:type="gramStart"/>
      <w:r w:rsidRPr="00D81AAF">
        <w:rPr>
          <w:rFonts w:asciiTheme="minorHAnsi" w:hAnsiTheme="minorHAnsi" w:cstheme="minorHAnsi"/>
          <w:bCs/>
          <w:sz w:val="20"/>
          <w:szCs w:val="20"/>
        </w:rPr>
        <w:t>mm:ss</w:t>
      </w:r>
      <w:proofErr w:type="spellEnd"/>
      <w:proofErr w:type="gramEnd"/>
      <w:r w:rsidRPr="00D81AAF">
        <w:rPr>
          <w:rFonts w:asciiTheme="minorHAnsi" w:hAnsiTheme="minorHAnsi" w:cstheme="minorHAnsi"/>
          <w:bCs/>
          <w:sz w:val="20"/>
          <w:szCs w:val="20"/>
        </w:rPr>
        <w:t>) generowany wg. Czasu lokalnego serwera synchronizowanego z zegarem Głównego Urzędu Miar.</w:t>
      </w:r>
    </w:p>
    <w:p w14:paraId="67FE90ED" w14:textId="77777777" w:rsidR="00D81AAF" w:rsidRPr="00D81AAF" w:rsidRDefault="00D81AAF" w:rsidP="00D81AAF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0ACB9C" w14:textId="77777777" w:rsidR="00D81AAF" w:rsidRPr="00D81AAF" w:rsidRDefault="00D81AAF" w:rsidP="00D81A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sz w:val="20"/>
          <w:szCs w:val="20"/>
        </w:rPr>
        <w:t>Wykonawca, przystępując do niniejszego postępowania o udzielenie zamówienia publicznego zobowiązany jest:</w:t>
      </w:r>
    </w:p>
    <w:p w14:paraId="3531EEA6" w14:textId="77777777" w:rsidR="00D81AAF" w:rsidRPr="00D81AAF" w:rsidRDefault="00D81AAF" w:rsidP="00473F93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sz w:val="20"/>
          <w:szCs w:val="20"/>
        </w:rPr>
        <w:t>zaakceptować warunki korzystania z Platformy określone w Regulaminie zamieszczonym na stronie internetowej Platformy, w zakładce „Regulamin” oraz uznania go za wiążący.</w:t>
      </w:r>
    </w:p>
    <w:p w14:paraId="579D1B03" w14:textId="77777777" w:rsidR="00D81AAF" w:rsidRPr="00D81AAF" w:rsidRDefault="00D81AAF" w:rsidP="00473F93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sz w:val="20"/>
          <w:szCs w:val="20"/>
        </w:rPr>
        <w:t>Zapoznać się i stosować do Instrukcji składania ofert/wniosków dostępnej na Platformie, w zakładce Instrukcje.</w:t>
      </w:r>
    </w:p>
    <w:p w14:paraId="41223195" w14:textId="77777777" w:rsidR="00D81AAF" w:rsidRPr="00D81AAF" w:rsidRDefault="00D81AAF" w:rsidP="00D81AAF">
      <w:pPr>
        <w:pStyle w:val="Akapitzlist"/>
        <w:spacing w:after="0" w:line="240" w:lineRule="auto"/>
        <w:ind w:left="1077"/>
        <w:jc w:val="both"/>
        <w:rPr>
          <w:rFonts w:asciiTheme="minorHAnsi" w:hAnsiTheme="minorHAnsi" w:cstheme="minorHAnsi"/>
          <w:sz w:val="20"/>
          <w:szCs w:val="20"/>
        </w:rPr>
      </w:pPr>
    </w:p>
    <w:p w14:paraId="57D505C2" w14:textId="77777777" w:rsidR="00D81AAF" w:rsidRPr="00D81AAF" w:rsidRDefault="00D81AAF" w:rsidP="00D81A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sz w:val="20"/>
          <w:szCs w:val="20"/>
        </w:rPr>
        <w:t xml:space="preserve"> Zamawiający, informuje, że instrukcje korzystania z Platformy dotyczące </w:t>
      </w:r>
      <w:r w:rsidRPr="00D81AAF">
        <w:rPr>
          <w:rFonts w:asciiTheme="minorHAnsi" w:hAnsiTheme="minorHAnsi" w:cstheme="minorHAnsi"/>
          <w:sz w:val="20"/>
          <w:szCs w:val="20"/>
        </w:rPr>
        <w:br/>
        <w:t xml:space="preserve">w szczególności logowania, składania wniosków o wyjaśnienie treści SWZ, składania ofert oraz innych czynności podejmowanych w niniejszym postępowaniu przy użyciu Platformy znajdują się w zakładce „Instrukcje dla Wykonawców” na stronie internetowej pod adresem: </w:t>
      </w:r>
      <w:hyperlink r:id="rId18" w:history="1">
        <w:r w:rsidRPr="00D81AAF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Pr="00D81AAF">
        <w:rPr>
          <w:rFonts w:asciiTheme="minorHAnsi" w:hAnsiTheme="minorHAnsi" w:cstheme="minorHAnsi"/>
          <w:sz w:val="20"/>
          <w:szCs w:val="20"/>
        </w:rPr>
        <w:t>.</w:t>
      </w:r>
    </w:p>
    <w:p w14:paraId="224ABB25" w14:textId="77777777" w:rsidR="00D81AAF" w:rsidRDefault="00D81AAF" w:rsidP="00D81AAF">
      <w:pPr>
        <w:pStyle w:val="Akapitzlist"/>
        <w:spacing w:after="0" w:line="240" w:lineRule="auto"/>
        <w:ind w:left="357"/>
        <w:jc w:val="both"/>
      </w:pPr>
    </w:p>
    <w:p w14:paraId="27FA41DA" w14:textId="77777777" w:rsidR="00D81AAF" w:rsidRPr="00D81AAF" w:rsidRDefault="00D81AAF" w:rsidP="00D81A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PDF i opatrzenie ich podpisem kwalifikowanym </w:t>
      </w:r>
      <w:proofErr w:type="spellStart"/>
      <w:r w:rsidRPr="00D81AAF">
        <w:rPr>
          <w:rFonts w:asciiTheme="minorHAnsi" w:hAnsiTheme="minorHAnsi" w:cstheme="minorHAnsi"/>
          <w:sz w:val="20"/>
          <w:szCs w:val="20"/>
        </w:rPr>
        <w:t>PAdES</w:t>
      </w:r>
      <w:proofErr w:type="spellEnd"/>
      <w:r w:rsidRPr="00D81AAF">
        <w:rPr>
          <w:rFonts w:asciiTheme="minorHAnsi" w:hAnsiTheme="minorHAnsi" w:cstheme="minorHAnsi"/>
          <w:sz w:val="20"/>
          <w:szCs w:val="20"/>
        </w:rPr>
        <w:t>.</w:t>
      </w:r>
    </w:p>
    <w:p w14:paraId="46BCFFA4" w14:textId="77777777" w:rsidR="00D81AAF" w:rsidRPr="00D81AAF" w:rsidRDefault="00D81AAF" w:rsidP="00D81AA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A8204D" w14:textId="5378303B" w:rsidR="00D81AAF" w:rsidRDefault="00D81AAF" w:rsidP="00D81A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AF">
        <w:rPr>
          <w:rFonts w:asciiTheme="minorHAnsi" w:hAnsiTheme="minorHAnsi" w:cstheme="minorHAnsi"/>
          <w:sz w:val="20"/>
          <w:szCs w:val="20"/>
        </w:rPr>
        <w:t xml:space="preserve">Występuje limit objętości plików lub spakowanych folderów do ilości 10 plików lub spakowanych folderów przy maksymalnej sumarycznej wielkości 500 MB. </w:t>
      </w:r>
    </w:p>
    <w:p w14:paraId="41FA8A59" w14:textId="77777777" w:rsidR="00D81AAF" w:rsidRPr="00D81AAF" w:rsidRDefault="00D81AAF" w:rsidP="00D81AA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A621833" w14:textId="6A8DA903" w:rsidR="0046669F" w:rsidRPr="001D40E0" w:rsidRDefault="0046669F" w:rsidP="0046669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r>
        <w:t xml:space="preserve">Rozdział </w:t>
      </w:r>
      <w:r w:rsidR="00746ACF">
        <w:t>VIII</w:t>
      </w:r>
      <w:bookmarkEnd w:id="16"/>
    </w:p>
    <w:p w14:paraId="47E93B37" w14:textId="57AD86D9" w:rsidR="0046669F" w:rsidRDefault="0046669F" w:rsidP="0046669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7" w:name="_Toc65659698"/>
      <w:r>
        <w:t>Wskazanie osób uprawnionych do komunikowania się z Wykonawcami</w:t>
      </w:r>
      <w:bookmarkEnd w:id="17"/>
    </w:p>
    <w:p w14:paraId="0A5ADE02" w14:textId="6ED0E285" w:rsidR="0046669F" w:rsidRPr="00D51008" w:rsidRDefault="009E5BEC" w:rsidP="0046669F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16"/>
          <w:u w:val="single"/>
        </w:rPr>
        <w:br/>
      </w:r>
      <w:r w:rsidR="0046669F" w:rsidRPr="00D51008">
        <w:rPr>
          <w:rFonts w:ascii="Calibri" w:hAnsi="Calibri" w:cs="Calibri"/>
          <w:sz w:val="20"/>
          <w:szCs w:val="16"/>
          <w:u w:val="single"/>
        </w:rPr>
        <w:t>Osobami upoważnionymi do kontaktów z Wykonawcam</w:t>
      </w:r>
      <w:r w:rsidR="0033235D">
        <w:rPr>
          <w:rFonts w:ascii="Calibri" w:hAnsi="Calibri" w:cs="Calibri"/>
          <w:sz w:val="20"/>
          <w:szCs w:val="16"/>
          <w:u w:val="single"/>
        </w:rPr>
        <w:t xml:space="preserve">i w godz. </w:t>
      </w:r>
      <w:r w:rsidR="00EB044D">
        <w:rPr>
          <w:rFonts w:ascii="Calibri" w:hAnsi="Calibri" w:cs="Calibri"/>
          <w:sz w:val="20"/>
          <w:szCs w:val="16"/>
          <w:u w:val="single"/>
        </w:rPr>
        <w:t>7</w:t>
      </w:r>
      <w:r w:rsidR="0033235D">
        <w:rPr>
          <w:rFonts w:ascii="Calibri" w:hAnsi="Calibri" w:cs="Calibri"/>
          <w:sz w:val="20"/>
          <w:szCs w:val="16"/>
          <w:u w:val="single"/>
        </w:rPr>
        <w:t>-</w:t>
      </w:r>
      <w:r w:rsidR="00EB044D">
        <w:rPr>
          <w:rFonts w:ascii="Calibri" w:hAnsi="Calibri" w:cs="Calibri"/>
          <w:sz w:val="20"/>
          <w:szCs w:val="16"/>
          <w:u w:val="single"/>
        </w:rPr>
        <w:t>15:30</w:t>
      </w:r>
      <w:r w:rsidR="0033235D">
        <w:rPr>
          <w:rFonts w:ascii="Calibri" w:hAnsi="Calibri" w:cs="Calibri"/>
          <w:sz w:val="20"/>
          <w:szCs w:val="16"/>
          <w:u w:val="single"/>
        </w:rPr>
        <w:t xml:space="preserve"> </w:t>
      </w:r>
      <w:r w:rsidR="0046669F" w:rsidRPr="00D51008">
        <w:rPr>
          <w:rFonts w:ascii="Calibri" w:hAnsi="Calibri" w:cs="Calibri"/>
          <w:sz w:val="20"/>
          <w:szCs w:val="16"/>
          <w:u w:val="single"/>
        </w:rPr>
        <w:t>są</w:t>
      </w:r>
      <w:r w:rsidR="0046669F" w:rsidRPr="00D51008">
        <w:rPr>
          <w:rFonts w:ascii="Calibri" w:hAnsi="Calibri" w:cs="Calibri"/>
          <w:sz w:val="20"/>
          <w:szCs w:val="16"/>
        </w:rPr>
        <w:t xml:space="preserve">: </w:t>
      </w:r>
    </w:p>
    <w:p w14:paraId="5B039725" w14:textId="5B0AAA14" w:rsidR="0046669F" w:rsidRPr="00C46E0A" w:rsidRDefault="0046669F" w:rsidP="0046669F">
      <w:pPr>
        <w:pStyle w:val="Akapitzlist"/>
        <w:spacing w:after="0" w:line="240" w:lineRule="auto"/>
        <w:ind w:left="142"/>
        <w:jc w:val="both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 </w:t>
      </w:r>
      <w:r w:rsidRPr="00C46E0A">
        <w:rPr>
          <w:rFonts w:ascii="Calibri" w:hAnsi="Calibri"/>
          <w:sz w:val="20"/>
          <w:szCs w:val="16"/>
        </w:rPr>
        <w:t>1) w kwestiach proceduralnych:</w:t>
      </w:r>
    </w:p>
    <w:p w14:paraId="33CA3B8D" w14:textId="5B0ED595" w:rsidR="0046669F" w:rsidRPr="00806746" w:rsidRDefault="0046669F" w:rsidP="0046669F">
      <w:pPr>
        <w:spacing w:after="0" w:line="240" w:lineRule="auto"/>
        <w:ind w:left="142"/>
        <w:jc w:val="both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      </w:t>
      </w:r>
      <w:r w:rsidR="00EB044D">
        <w:rPr>
          <w:rFonts w:ascii="Calibri" w:hAnsi="Calibri"/>
          <w:sz w:val="20"/>
          <w:szCs w:val="16"/>
        </w:rPr>
        <w:t xml:space="preserve">Joanna </w:t>
      </w:r>
      <w:proofErr w:type="gramStart"/>
      <w:r w:rsidR="00EB044D">
        <w:rPr>
          <w:rFonts w:ascii="Calibri" w:hAnsi="Calibri"/>
          <w:sz w:val="20"/>
          <w:szCs w:val="16"/>
        </w:rPr>
        <w:t xml:space="preserve">Łuszczak </w:t>
      </w:r>
      <w:r w:rsidRPr="000B46AA">
        <w:rPr>
          <w:rFonts w:ascii="Calibri" w:hAnsi="Calibri"/>
          <w:sz w:val="20"/>
          <w:szCs w:val="16"/>
        </w:rPr>
        <w:t xml:space="preserve"> –</w:t>
      </w:r>
      <w:proofErr w:type="gramEnd"/>
      <w:r w:rsidRPr="000B46AA">
        <w:rPr>
          <w:rFonts w:ascii="Calibri" w:hAnsi="Calibri"/>
          <w:sz w:val="20"/>
          <w:szCs w:val="16"/>
        </w:rPr>
        <w:t xml:space="preserve"> </w:t>
      </w:r>
      <w:hyperlink r:id="rId19" w:history="1"/>
      <w:r w:rsidR="00EB044D">
        <w:rPr>
          <w:rFonts w:ascii="Calibri" w:hAnsi="Calibri"/>
          <w:sz w:val="20"/>
          <w:szCs w:val="16"/>
        </w:rPr>
        <w:t>tel. 261-181-387</w:t>
      </w:r>
      <w:r w:rsidRPr="000B46AA">
        <w:rPr>
          <w:rFonts w:ascii="Calibri" w:hAnsi="Calibri"/>
          <w:sz w:val="20"/>
          <w:szCs w:val="16"/>
        </w:rPr>
        <w:t xml:space="preserve"> </w:t>
      </w:r>
      <w:r w:rsidRPr="00806746">
        <w:rPr>
          <w:rFonts w:ascii="Calibri" w:hAnsi="Calibri"/>
          <w:sz w:val="20"/>
          <w:szCs w:val="16"/>
        </w:rPr>
        <w:t xml:space="preserve"> </w:t>
      </w:r>
    </w:p>
    <w:p w14:paraId="705B67F6" w14:textId="432BBAB9" w:rsidR="0046669F" w:rsidRPr="00C46E0A" w:rsidRDefault="0046669F" w:rsidP="0046669F">
      <w:pPr>
        <w:spacing w:after="0" w:line="240" w:lineRule="auto"/>
        <w:ind w:left="142"/>
        <w:jc w:val="both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 </w:t>
      </w:r>
      <w:r w:rsidRPr="00C46E0A">
        <w:rPr>
          <w:rFonts w:ascii="Calibri" w:hAnsi="Calibri"/>
          <w:sz w:val="20"/>
          <w:szCs w:val="16"/>
        </w:rPr>
        <w:t>2) w kwestiach dotyczących przedmiotu zamówienia:</w:t>
      </w:r>
    </w:p>
    <w:p w14:paraId="43B0B947" w14:textId="74990DDB" w:rsidR="009E5BEC" w:rsidRPr="0033235D" w:rsidRDefault="0046669F" w:rsidP="0033235D">
      <w:pPr>
        <w:spacing w:after="0" w:line="24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E03D17">
        <w:rPr>
          <w:rFonts w:ascii="Calibri" w:hAnsi="Calibri"/>
          <w:sz w:val="20"/>
          <w:szCs w:val="16"/>
        </w:rPr>
        <w:t xml:space="preserve">      </w:t>
      </w:r>
      <w:r w:rsidR="00657650">
        <w:rPr>
          <w:rFonts w:ascii="Calibri" w:hAnsi="Calibri"/>
          <w:sz w:val="20"/>
          <w:szCs w:val="16"/>
        </w:rPr>
        <w:t>kpt</w:t>
      </w:r>
      <w:r w:rsidR="005D5F5C">
        <w:rPr>
          <w:rFonts w:ascii="Calibri" w:hAnsi="Calibri"/>
          <w:sz w:val="20"/>
          <w:szCs w:val="16"/>
        </w:rPr>
        <w:t>. Dawid Rodzik</w:t>
      </w:r>
      <w:r w:rsidRPr="000B46AA">
        <w:rPr>
          <w:rFonts w:ascii="Calibri" w:hAnsi="Calibri"/>
          <w:sz w:val="20"/>
          <w:szCs w:val="16"/>
        </w:rPr>
        <w:t xml:space="preserve"> – </w:t>
      </w:r>
      <w:hyperlink r:id="rId20" w:history="1"/>
      <w:r w:rsidR="005D5F5C">
        <w:rPr>
          <w:rFonts w:ascii="Calibri" w:hAnsi="Calibri"/>
          <w:sz w:val="20"/>
          <w:szCs w:val="16"/>
        </w:rPr>
        <w:t>261-181-375</w:t>
      </w:r>
    </w:p>
    <w:p w14:paraId="18AD3609" w14:textId="77777777" w:rsidR="0033235D" w:rsidRPr="00761305" w:rsidRDefault="0033235D" w:rsidP="009E5BEC">
      <w:pPr>
        <w:jc w:val="both"/>
        <w:rPr>
          <w:rFonts w:asciiTheme="minorHAnsi" w:hAnsiTheme="minorHAnsi"/>
          <w:sz w:val="20"/>
          <w:szCs w:val="20"/>
        </w:rPr>
      </w:pPr>
    </w:p>
    <w:p w14:paraId="6DC0B5C7" w14:textId="1B79C94D" w:rsidR="009E5BEC" w:rsidRPr="001D40E0" w:rsidRDefault="009E5BEC" w:rsidP="009E5BE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8" w:name="_Toc65659699"/>
      <w:r>
        <w:t xml:space="preserve">Rozdział </w:t>
      </w:r>
      <w:r w:rsidR="00746ACF">
        <w:t>I</w:t>
      </w:r>
      <w:r>
        <w:t>X</w:t>
      </w:r>
      <w:bookmarkEnd w:id="18"/>
    </w:p>
    <w:p w14:paraId="150A7D18" w14:textId="733BCE90" w:rsidR="009E5BEC" w:rsidRDefault="006627FD" w:rsidP="009E5BE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9" w:name="_Toc65659700"/>
      <w:r>
        <w:t>Podstawy wykluczenia i warunki udziału w postępowaniu</w:t>
      </w:r>
      <w:bookmarkEnd w:id="19"/>
    </w:p>
    <w:p w14:paraId="2B06AF35" w14:textId="77777777" w:rsidR="009E5BEC" w:rsidRDefault="009E5BEC" w:rsidP="009E5BEC">
      <w:pPr>
        <w:spacing w:after="148" w:line="248" w:lineRule="auto"/>
        <w:ind w:left="252"/>
        <w:jc w:val="both"/>
        <w:rPr>
          <w:rFonts w:asciiTheme="minorHAnsi" w:hAnsiTheme="minorHAnsi" w:cstheme="minorHAnsi"/>
          <w:sz w:val="20"/>
          <w:szCs w:val="20"/>
        </w:rPr>
      </w:pPr>
    </w:p>
    <w:p w14:paraId="4D12EA57" w14:textId="77777777" w:rsidR="00622998" w:rsidRPr="00E92388" w:rsidRDefault="00622998" w:rsidP="00622998">
      <w:pPr>
        <w:spacing w:after="148" w:line="24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E92388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14:paraId="69B4E1FF" w14:textId="77777777" w:rsidR="00622998" w:rsidRDefault="00622998" w:rsidP="00473F93">
      <w:pPr>
        <w:pStyle w:val="Akapitzlist"/>
        <w:numPr>
          <w:ilvl w:val="1"/>
          <w:numId w:val="11"/>
        </w:num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92388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5B4EDE09" w14:textId="7603EE24" w:rsidR="00622998" w:rsidRPr="00E92388" w:rsidRDefault="00622998" w:rsidP="00CB3CDB">
      <w:pPr>
        <w:pStyle w:val="Akapitzlist"/>
        <w:numPr>
          <w:ilvl w:val="1"/>
          <w:numId w:val="11"/>
        </w:numPr>
        <w:spacing w:after="0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92388">
        <w:rPr>
          <w:rFonts w:asciiTheme="minorHAnsi" w:hAnsiTheme="minorHAnsi" w:cstheme="minorHAnsi"/>
          <w:sz w:val="20"/>
          <w:szCs w:val="20"/>
        </w:rPr>
        <w:lastRenderedPageBreak/>
        <w:t>spełniają warunki udziału w postępowaniu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21F7E">
        <w:rPr>
          <w:rFonts w:asciiTheme="minorHAnsi" w:hAnsiTheme="minorHAnsi" w:cstheme="minorHAnsi"/>
          <w:sz w:val="20"/>
          <w:szCs w:val="20"/>
        </w:rPr>
        <w:t>określone w art. 112 ust.2 pkt 2</w:t>
      </w:r>
      <w:r w:rsidR="00012B67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012B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21F7E">
        <w:rPr>
          <w:rFonts w:asciiTheme="minorHAnsi" w:hAnsiTheme="minorHAnsi" w:cstheme="minorHAnsi"/>
          <w:sz w:val="20"/>
          <w:szCs w:val="20"/>
        </w:rPr>
        <w:t xml:space="preserve"> w zakresie posiadania uprawnień do prowadzenia określonej działalności gospodarczej lub zawodowej czyli posiadający zezwolenie na wykonywanie działalności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21F7E">
        <w:rPr>
          <w:rFonts w:asciiTheme="minorHAnsi" w:hAnsiTheme="minorHAnsi" w:cstheme="minorHAnsi"/>
          <w:sz w:val="20"/>
          <w:szCs w:val="20"/>
        </w:rPr>
        <w:t xml:space="preserve">ubezpieczeniowej w zakresie wszystkich grup </w:t>
      </w:r>
      <w:proofErr w:type="spellStart"/>
      <w:r w:rsidRPr="00E21F7E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21F7E">
        <w:rPr>
          <w:rFonts w:asciiTheme="minorHAnsi" w:hAnsiTheme="minorHAnsi" w:cstheme="minorHAnsi"/>
          <w:sz w:val="20"/>
          <w:szCs w:val="20"/>
        </w:rPr>
        <w:t xml:space="preserve"> objętych przedmiotem zamówienia, o których mowa w art. 7 ust. 1 ustawy z dnia 11 września 2015 r. o działalności ubezpieczeniowej i reasekuracyjnej a w przypadku gdy rozpoczęli oni działalność przed wejściem w życie Ustawy z dnia 28 lipca 1990 r. o działalności ubezpieczeniowej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21F7E">
        <w:rPr>
          <w:rFonts w:asciiTheme="minorHAnsi" w:hAnsiTheme="minorHAnsi" w:cstheme="minorHAnsi"/>
          <w:sz w:val="20"/>
          <w:szCs w:val="20"/>
        </w:rPr>
        <w:t>zaświadczenie Ministra Finansów o posiadaniu zgody na wykonywanie działalności ubezpieczeniowej.</w:t>
      </w:r>
    </w:p>
    <w:p w14:paraId="7BA8D668" w14:textId="77777777" w:rsidR="00622998" w:rsidRDefault="00622998" w:rsidP="00CB3CDB">
      <w:pPr>
        <w:spacing w:after="0" w:line="24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 </w:t>
      </w:r>
      <w:r w:rsidRPr="002B43A4">
        <w:rPr>
          <w:rFonts w:asciiTheme="minorHAnsi" w:hAnsiTheme="minorHAnsi" w:cstheme="minorHAnsi"/>
          <w:sz w:val="20"/>
          <w:szCs w:val="20"/>
        </w:rPr>
        <w:t>Z postepowani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2B43A4">
        <w:rPr>
          <w:rFonts w:asciiTheme="minorHAnsi" w:hAnsiTheme="minorHAnsi" w:cstheme="minorHAnsi"/>
          <w:sz w:val="20"/>
          <w:szCs w:val="20"/>
        </w:rPr>
        <w:t xml:space="preserve"> o udzielenie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wieni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2B43A4">
        <w:rPr>
          <w:rFonts w:asciiTheme="minorHAnsi" w:hAnsiTheme="minorHAnsi" w:cstheme="minorHAnsi"/>
          <w:sz w:val="20"/>
          <w:szCs w:val="20"/>
        </w:rPr>
        <w:t xml:space="preserve"> wyklucza si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2B43A4">
        <w:rPr>
          <w:rFonts w:asciiTheme="minorHAnsi" w:hAnsiTheme="minorHAnsi" w:cstheme="minorHAnsi"/>
          <w:sz w:val="20"/>
          <w:szCs w:val="20"/>
        </w:rPr>
        <w:t xml:space="preserve"> z zastrzeżeniem art. 110 ust. 2 </w:t>
      </w:r>
      <w:proofErr w:type="spellStart"/>
      <w:r w:rsidRPr="002B43A4"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  <w:r w:rsidRPr="002B43A4">
        <w:rPr>
          <w:rFonts w:asciiTheme="minorHAnsi" w:hAnsiTheme="minorHAnsi" w:cstheme="minorHAnsi"/>
          <w:sz w:val="20"/>
          <w:szCs w:val="20"/>
        </w:rPr>
        <w:t xml:space="preserve"> Wykonawc</w:t>
      </w:r>
      <w:r>
        <w:rPr>
          <w:rFonts w:asciiTheme="minorHAnsi" w:hAnsiTheme="minorHAnsi" w:cstheme="minorHAnsi"/>
          <w:sz w:val="20"/>
          <w:szCs w:val="20"/>
        </w:rPr>
        <w:t>ę:</w:t>
      </w: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65D81" w14:textId="77777777" w:rsidR="00622998" w:rsidRPr="002B43A4" w:rsidRDefault="00622998" w:rsidP="00CB3CDB">
      <w:pPr>
        <w:spacing w:after="0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2.1. będącego </w:t>
      </w:r>
      <w:r w:rsidRPr="002B43A4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hAnsiTheme="minorHAnsi" w:cstheme="minorHAnsi"/>
          <w:sz w:val="20"/>
          <w:szCs w:val="20"/>
        </w:rPr>
        <w:t>fizyczn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 xml:space="preserve"> kt</w:t>
      </w:r>
      <w:r>
        <w:rPr>
          <w:rFonts w:asciiTheme="minorHAnsi" w:hAnsiTheme="minorHAnsi" w:cstheme="minorHAnsi"/>
          <w:sz w:val="20"/>
          <w:szCs w:val="20"/>
        </w:rPr>
        <w:t>órego</w:t>
      </w:r>
      <w:r w:rsidRPr="002B43A4">
        <w:rPr>
          <w:rFonts w:asciiTheme="minorHAnsi" w:hAnsiTheme="minorHAnsi" w:cstheme="minorHAnsi"/>
          <w:sz w:val="20"/>
          <w:szCs w:val="20"/>
        </w:rPr>
        <w:t xml:space="preserve"> prawomocnie skazano za </w:t>
      </w:r>
      <w:proofErr w:type="gramStart"/>
      <w:r w:rsidRPr="002B43A4">
        <w:rPr>
          <w:rFonts w:asciiTheme="minorHAnsi" w:hAnsiTheme="minorHAnsi" w:cstheme="minorHAnsi"/>
          <w:sz w:val="20"/>
          <w:szCs w:val="20"/>
        </w:rPr>
        <w:t>przest</w:t>
      </w:r>
      <w:r>
        <w:rPr>
          <w:rFonts w:asciiTheme="minorHAnsi" w:hAnsiTheme="minorHAnsi" w:cstheme="minorHAnsi"/>
          <w:sz w:val="20"/>
          <w:szCs w:val="20"/>
        </w:rPr>
        <w:t>ępstwo</w:t>
      </w:r>
      <w:r w:rsidRPr="002B43A4">
        <w:rPr>
          <w:rFonts w:asciiTheme="minorHAnsi" w:hAnsiTheme="minorHAnsi" w:cstheme="minorHAnsi"/>
          <w:sz w:val="20"/>
          <w:szCs w:val="20"/>
        </w:rPr>
        <w:t>:</w:t>
      </w:r>
      <w:r w:rsidRPr="002B43A4">
        <w:rPr>
          <w:rFonts w:asciiTheme="minorHAnsi" w:eastAsia="Arial" w:hAnsiTheme="minorHAnsi" w:cstheme="minorHAnsi"/>
          <w:sz w:val="20"/>
          <w:szCs w:val="20"/>
        </w:rPr>
        <w:t>̨</w:t>
      </w:r>
      <w:proofErr w:type="gramEnd"/>
      <w:r w:rsidRPr="002B43A4">
        <w:rPr>
          <w:rFonts w:asciiTheme="minorHAnsi" w:eastAsia="Arial" w:hAnsiTheme="minorHAnsi" w:cstheme="minorHAnsi"/>
          <w:sz w:val="20"/>
          <w:szCs w:val="20"/>
        </w:rPr>
        <w:tab/>
      </w: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ADCBF2" w14:textId="77777777" w:rsidR="00622998" w:rsidRPr="00F725E1" w:rsidRDefault="00622998" w:rsidP="00CB3CDB">
      <w:pPr>
        <w:numPr>
          <w:ilvl w:val="0"/>
          <w:numId w:val="6"/>
        </w:numPr>
        <w:spacing w:after="0" w:line="248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F725E1">
        <w:rPr>
          <w:rFonts w:asciiTheme="minorHAnsi" w:hAnsiTheme="minorHAnsi" w:cstheme="minorHAnsi"/>
          <w:sz w:val="20"/>
          <w:szCs w:val="20"/>
        </w:rPr>
        <w:t>udziału w zorganizowanej grupie przestępczej</w:t>
      </w:r>
      <w:r w:rsidRPr="00F725E1">
        <w:rPr>
          <w:rFonts w:asciiTheme="minorHAnsi" w:eastAsia="Arial" w:hAnsiTheme="minorHAnsi" w:cstheme="minorHAnsi"/>
          <w:sz w:val="20"/>
          <w:szCs w:val="20"/>
        </w:rPr>
        <w:t>̨</w:t>
      </w:r>
      <w:r w:rsidRPr="00F725E1">
        <w:rPr>
          <w:rFonts w:asciiTheme="minorHAnsi" w:hAnsiTheme="minorHAnsi" w:cstheme="minorHAnsi"/>
          <w:sz w:val="20"/>
          <w:szCs w:val="20"/>
        </w:rPr>
        <w:t xml:space="preserve"> albo związku</w:t>
      </w:r>
      <w:r w:rsidRPr="00F725E1">
        <w:rPr>
          <w:rFonts w:asciiTheme="minorHAnsi" w:eastAsia="Arial" w:hAnsiTheme="minorHAnsi" w:cstheme="minorHAnsi"/>
          <w:sz w:val="20"/>
          <w:szCs w:val="20"/>
        </w:rPr>
        <w:t>̨</w:t>
      </w:r>
      <w:r w:rsidRPr="00F725E1">
        <w:rPr>
          <w:rFonts w:asciiTheme="minorHAnsi" w:hAnsiTheme="minorHAnsi" w:cstheme="minorHAnsi"/>
          <w:sz w:val="20"/>
          <w:szCs w:val="20"/>
        </w:rPr>
        <w:t xml:space="preserve"> mającym na celu popełnienie przestępstwa lub przestępstwa</w:t>
      </w:r>
      <w:r w:rsidRPr="00F725E1">
        <w:rPr>
          <w:rFonts w:asciiTheme="minorHAnsi" w:eastAsia="Arial" w:hAnsiTheme="minorHAnsi" w:cstheme="minorHAnsi"/>
          <w:sz w:val="20"/>
          <w:szCs w:val="20"/>
        </w:rPr>
        <w:t>̨</w:t>
      </w:r>
      <w:r w:rsidRPr="00F725E1">
        <w:rPr>
          <w:rFonts w:asciiTheme="minorHAnsi" w:hAnsiTheme="minorHAnsi" w:cstheme="minorHAnsi"/>
          <w:sz w:val="20"/>
          <w:szCs w:val="20"/>
        </w:rPr>
        <w:t xml:space="preserve"> skarbowego, o którym mowa w art. 258 Kodeksu karnego, </w:t>
      </w:r>
    </w:p>
    <w:p w14:paraId="7575D196" w14:textId="77777777" w:rsidR="00622998" w:rsidRPr="002B43A4" w:rsidRDefault="00622998" w:rsidP="00473F93">
      <w:pPr>
        <w:numPr>
          <w:ilvl w:val="0"/>
          <w:numId w:val="6"/>
        </w:numPr>
        <w:spacing w:after="0" w:line="248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>handlu ludźmi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B43A4">
        <w:rPr>
          <w:rFonts w:asciiTheme="minorHAnsi" w:hAnsiTheme="minorHAnsi" w:cstheme="minorHAnsi"/>
          <w:sz w:val="20"/>
          <w:szCs w:val="20"/>
        </w:rPr>
        <w:t xml:space="preserve"> o kt</w:t>
      </w:r>
      <w:r>
        <w:rPr>
          <w:rFonts w:asciiTheme="minorHAnsi" w:hAnsiTheme="minorHAnsi" w:cstheme="minorHAnsi"/>
          <w:sz w:val="20"/>
          <w:szCs w:val="20"/>
        </w:rPr>
        <w:t>órym</w:t>
      </w:r>
      <w:r w:rsidRPr="002B43A4">
        <w:rPr>
          <w:rFonts w:asciiTheme="minorHAnsi" w:hAnsiTheme="minorHAnsi" w:cstheme="minorHAnsi"/>
          <w:sz w:val="20"/>
          <w:szCs w:val="20"/>
        </w:rPr>
        <w:t xml:space="preserve"> mowa w art. 189a Kodeksu karnego, </w:t>
      </w:r>
    </w:p>
    <w:p w14:paraId="43F65D0E" w14:textId="008EE68C" w:rsidR="00622998" w:rsidRPr="00F725E1" w:rsidRDefault="00622998" w:rsidP="00473F93">
      <w:pPr>
        <w:numPr>
          <w:ilvl w:val="0"/>
          <w:numId w:val="6"/>
        </w:numPr>
        <w:spacing w:after="0" w:line="248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F725E1">
        <w:rPr>
          <w:rFonts w:asciiTheme="minorHAnsi" w:hAnsiTheme="minorHAnsi" w:cstheme="minorHAnsi"/>
          <w:sz w:val="20"/>
          <w:szCs w:val="20"/>
        </w:rPr>
        <w:t xml:space="preserve">o którym mowa w art. 228–230a, art. 250a Kodeksu karnego lub w art. 46 lub art.48 ustawy z dnia 25 czerwca 2010 r. o sporcie, </w:t>
      </w:r>
      <w:r w:rsidR="00CB3CDB">
        <w:rPr>
          <w:rFonts w:asciiTheme="minorHAnsi" w:hAnsiTheme="minorHAnsi" w:cstheme="minorHAnsi"/>
          <w:sz w:val="20"/>
          <w:szCs w:val="20"/>
        </w:rPr>
        <w:t>o których mowa w art. 47 ustawy z dnia 25 czerwca 2010r. o sporcie (Dz. U. z 2020 r. poz. 1133 oraz z 2021r. poz. 2054) oraz w art. 54 ust. 1-4 ustawy z dnia 12 maja 2011r. o refundacji leków, środków spożywczych specjalnego przeznaczenia żywieniowego oraz wyrobów medycznych (Dz. U. z 2021r. poz. 523, 1292, 1559 i 2054).</w:t>
      </w:r>
    </w:p>
    <w:p w14:paraId="5D5CBBC6" w14:textId="77777777" w:rsidR="00622998" w:rsidRPr="002B43A4" w:rsidRDefault="00622998" w:rsidP="00473F93">
      <w:pPr>
        <w:numPr>
          <w:ilvl w:val="0"/>
          <w:numId w:val="7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>finansowania przestępstw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2B43A4">
        <w:rPr>
          <w:rFonts w:asciiTheme="minorHAnsi" w:hAnsiTheme="minorHAnsi" w:cstheme="minorHAnsi"/>
          <w:sz w:val="20"/>
          <w:szCs w:val="20"/>
        </w:rPr>
        <w:t xml:space="preserve"> o charakterze terrorystycznym, o kt</w:t>
      </w:r>
      <w:r>
        <w:rPr>
          <w:rFonts w:asciiTheme="minorHAnsi" w:hAnsiTheme="minorHAnsi" w:cstheme="minorHAnsi"/>
          <w:sz w:val="20"/>
          <w:szCs w:val="20"/>
        </w:rPr>
        <w:t>órym</w:t>
      </w:r>
      <w:r w:rsidRPr="002B43A4">
        <w:rPr>
          <w:rFonts w:asciiTheme="minorHAnsi" w:hAnsiTheme="minorHAnsi" w:cstheme="minorHAnsi"/>
          <w:sz w:val="20"/>
          <w:szCs w:val="20"/>
        </w:rPr>
        <w:t xml:space="preserve"> mowa w art. 165a Kodeksu karnego, lub przes</w:t>
      </w:r>
      <w:r>
        <w:rPr>
          <w:rFonts w:asciiTheme="minorHAnsi" w:hAnsiTheme="minorHAnsi" w:cstheme="minorHAnsi"/>
          <w:sz w:val="20"/>
          <w:szCs w:val="20"/>
        </w:rPr>
        <w:t>tępstwa</w:t>
      </w:r>
      <w:r w:rsidRPr="002B43A4">
        <w:rPr>
          <w:rFonts w:asciiTheme="minorHAnsi" w:hAnsiTheme="minorHAnsi" w:cstheme="minorHAnsi"/>
          <w:sz w:val="20"/>
          <w:szCs w:val="20"/>
        </w:rPr>
        <w:t xml:space="preserve"> udaremniania lub utrudniania stwierdzenia przest</w:t>
      </w:r>
      <w:r>
        <w:rPr>
          <w:rFonts w:asciiTheme="minorHAnsi" w:hAnsiTheme="minorHAnsi" w:cstheme="minorHAnsi"/>
          <w:sz w:val="20"/>
          <w:szCs w:val="20"/>
        </w:rPr>
        <w:t>ępczego</w:t>
      </w:r>
      <w:r w:rsidRPr="002B43A4">
        <w:rPr>
          <w:rFonts w:asciiTheme="minorHAnsi" w:hAnsiTheme="minorHAnsi" w:cstheme="minorHAnsi"/>
          <w:sz w:val="20"/>
          <w:szCs w:val="20"/>
        </w:rPr>
        <w:t xml:space="preserve"> pochodzenia pieni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2B43A4">
        <w:rPr>
          <w:rFonts w:asciiTheme="minorHAnsi" w:hAnsiTheme="minorHAnsi" w:cstheme="minorHAnsi"/>
          <w:sz w:val="20"/>
          <w:szCs w:val="20"/>
        </w:rPr>
        <w:t xml:space="preserve">dzy lub ukrywania ich pochodzenia, o </w:t>
      </w:r>
      <w:r>
        <w:rPr>
          <w:rFonts w:asciiTheme="minorHAnsi" w:hAnsiTheme="minorHAnsi" w:cstheme="minorHAnsi"/>
          <w:sz w:val="20"/>
          <w:szCs w:val="20"/>
        </w:rPr>
        <w:t xml:space="preserve">który </w:t>
      </w:r>
      <w:r w:rsidRPr="002B43A4">
        <w:rPr>
          <w:rFonts w:asciiTheme="minorHAnsi" w:hAnsiTheme="minorHAnsi" w:cstheme="minorHAnsi"/>
          <w:sz w:val="20"/>
          <w:szCs w:val="20"/>
        </w:rPr>
        <w:t xml:space="preserve">mowa w art. 299 Kodeksu karnego, </w:t>
      </w:r>
    </w:p>
    <w:p w14:paraId="499C8507" w14:textId="77777777" w:rsidR="00622998" w:rsidRPr="002B43A4" w:rsidRDefault="00622998" w:rsidP="00473F93">
      <w:pPr>
        <w:numPr>
          <w:ilvl w:val="0"/>
          <w:numId w:val="7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>o charakterze terrorystycznym, o kt</w:t>
      </w:r>
      <w:r>
        <w:rPr>
          <w:rFonts w:asciiTheme="minorHAnsi" w:hAnsiTheme="minorHAnsi" w:cstheme="minorHAnsi"/>
          <w:sz w:val="20"/>
          <w:szCs w:val="20"/>
        </w:rPr>
        <w:t>órym</w:t>
      </w:r>
      <w:r w:rsidRPr="002B43A4">
        <w:rPr>
          <w:rFonts w:asciiTheme="minorHAnsi" w:hAnsiTheme="minorHAnsi" w:cstheme="minorHAnsi"/>
          <w:sz w:val="20"/>
          <w:szCs w:val="20"/>
        </w:rPr>
        <w:t xml:space="preserve"> mowa w art. 115 § 20 Kodeksu karnego, lub maj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2B43A4">
        <w:rPr>
          <w:rFonts w:asciiTheme="minorHAnsi" w:hAnsiTheme="minorHAnsi" w:cstheme="minorHAnsi"/>
          <w:sz w:val="20"/>
          <w:szCs w:val="20"/>
        </w:rPr>
        <w:t xml:space="preserve"> na celu popełnienie tego </w:t>
      </w:r>
      <w:proofErr w:type="gramStart"/>
      <w:r w:rsidRPr="002B43A4">
        <w:rPr>
          <w:rFonts w:asciiTheme="minorHAnsi" w:hAnsiTheme="minorHAnsi" w:cstheme="minorHAnsi"/>
          <w:sz w:val="20"/>
          <w:szCs w:val="20"/>
        </w:rPr>
        <w:t>przest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2B43A4">
        <w:rPr>
          <w:rFonts w:asciiTheme="minorHAnsi" w:hAnsiTheme="minorHAnsi" w:cstheme="minorHAnsi"/>
          <w:sz w:val="20"/>
          <w:szCs w:val="20"/>
        </w:rPr>
        <w:t>pstwa,</w:t>
      </w:r>
      <w:r w:rsidRPr="002B43A4">
        <w:rPr>
          <w:rFonts w:asciiTheme="minorHAnsi" w:eastAsia="Arial" w:hAnsiTheme="minorHAnsi" w:cstheme="minorHAnsi"/>
          <w:sz w:val="20"/>
          <w:szCs w:val="20"/>
        </w:rPr>
        <w:t>̨</w:t>
      </w:r>
      <w:proofErr w:type="gramEnd"/>
      <w:r w:rsidRPr="002B43A4">
        <w:rPr>
          <w:rFonts w:asciiTheme="minorHAnsi" w:eastAsia="Arial" w:hAnsiTheme="minorHAnsi" w:cstheme="minorHAnsi"/>
          <w:sz w:val="20"/>
          <w:szCs w:val="20"/>
        </w:rPr>
        <w:tab/>
      </w: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A83F2D" w14:textId="77777777" w:rsidR="00622998" w:rsidRPr="002B43A4" w:rsidRDefault="00622998" w:rsidP="00473F93">
      <w:pPr>
        <w:numPr>
          <w:ilvl w:val="0"/>
          <w:numId w:val="7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>pracy małoletnich cudzoziemc</w:t>
      </w:r>
      <w:r>
        <w:rPr>
          <w:rFonts w:asciiTheme="minorHAnsi" w:hAnsiTheme="minorHAnsi" w:cstheme="minorHAnsi"/>
          <w:sz w:val="20"/>
          <w:szCs w:val="20"/>
        </w:rPr>
        <w:t>ów</w:t>
      </w:r>
      <w:r w:rsidRPr="002B43A4">
        <w:rPr>
          <w:rFonts w:asciiTheme="minorHAnsi" w:hAnsiTheme="minorHAnsi" w:cstheme="minorHAnsi"/>
          <w:sz w:val="20"/>
          <w:szCs w:val="20"/>
        </w:rPr>
        <w:t>, o kt</w:t>
      </w:r>
      <w:r>
        <w:rPr>
          <w:rFonts w:asciiTheme="minorHAnsi" w:hAnsiTheme="minorHAnsi" w:cstheme="minorHAnsi"/>
          <w:sz w:val="20"/>
          <w:szCs w:val="20"/>
        </w:rPr>
        <w:t>órych</w:t>
      </w:r>
      <w:r w:rsidRPr="002B43A4">
        <w:rPr>
          <w:rFonts w:asciiTheme="minorHAnsi" w:hAnsiTheme="minorHAnsi" w:cstheme="minorHAnsi"/>
          <w:sz w:val="20"/>
          <w:szCs w:val="20"/>
        </w:rPr>
        <w:t xml:space="preserve"> mowa w art. 9 ust. 2 ustawy z dnia 15 czerwca 2012 r. o skutkach powierzania wykonywania pracy cudzoziemcom przebywaj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 xml:space="preserve">cym wbrew przepisom na terytorium Rzeczypospolitej Polskiej, </w:t>
      </w:r>
    </w:p>
    <w:p w14:paraId="158C6ED4" w14:textId="77777777" w:rsidR="00622998" w:rsidRPr="00ED5F0E" w:rsidRDefault="00622998" w:rsidP="00473F93">
      <w:pPr>
        <w:numPr>
          <w:ilvl w:val="0"/>
          <w:numId w:val="7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ED5F0E">
        <w:rPr>
          <w:rFonts w:asciiTheme="minorHAnsi" w:hAnsiTheme="minorHAnsi" w:cstheme="minorHAnsi"/>
          <w:sz w:val="20"/>
          <w:szCs w:val="20"/>
        </w:rPr>
        <w:t>przeciwko obrotowi gospodarczemu, o którym mowa w art. 296–307 Kodeksu karnego, przestępstwo oszustwa, o którym mowa w art. 286 Kodeksu karnego, przestępstwo przeciwko wiarygodności</w:t>
      </w:r>
      <w:r w:rsidRPr="00ED5F0E">
        <w:rPr>
          <w:rFonts w:asciiTheme="minorHAnsi" w:eastAsia="Arial" w:hAnsiTheme="minorHAnsi" w:cstheme="minorHAnsi"/>
          <w:sz w:val="20"/>
          <w:szCs w:val="20"/>
        </w:rPr>
        <w:t>́</w:t>
      </w:r>
      <w:r w:rsidRPr="00ED5F0E">
        <w:rPr>
          <w:rFonts w:asciiTheme="minorHAnsi" w:hAnsiTheme="minorHAnsi" w:cstheme="minorHAnsi"/>
          <w:sz w:val="20"/>
          <w:szCs w:val="20"/>
        </w:rPr>
        <w:t xml:space="preserve"> dokumentów, o których mowa w art. 270–277d Kodeksu karnego, lub przest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ED5F0E">
        <w:rPr>
          <w:rFonts w:asciiTheme="minorHAnsi" w:hAnsiTheme="minorHAnsi" w:cstheme="minorHAnsi"/>
          <w:sz w:val="20"/>
          <w:szCs w:val="20"/>
        </w:rPr>
        <w:t>pstwo</w:t>
      </w:r>
      <w:r w:rsidRPr="00ED5F0E">
        <w:rPr>
          <w:rFonts w:asciiTheme="minorHAnsi" w:eastAsia="Arial" w:hAnsiTheme="minorHAnsi" w:cstheme="minorHAnsi"/>
          <w:sz w:val="20"/>
          <w:szCs w:val="20"/>
        </w:rPr>
        <w:t>̨</w:t>
      </w:r>
      <w:r w:rsidRPr="00ED5F0E">
        <w:rPr>
          <w:rFonts w:asciiTheme="minorHAnsi" w:hAnsiTheme="minorHAnsi" w:cstheme="minorHAnsi"/>
          <w:sz w:val="20"/>
          <w:szCs w:val="20"/>
        </w:rPr>
        <w:t xml:space="preserve"> skarbowe, </w:t>
      </w:r>
    </w:p>
    <w:p w14:paraId="47846773" w14:textId="77777777" w:rsidR="00622998" w:rsidRPr="002B43A4" w:rsidRDefault="00622998" w:rsidP="00473F93">
      <w:pPr>
        <w:numPr>
          <w:ilvl w:val="0"/>
          <w:numId w:val="7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>o 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rym mowa w art. 9 ust. 1 i 3 lub art. 10 ustawy z dnia 15 czerwca 2012 r. o skutkach powierzania wykonywania pracy cudzoziemcom przebywaj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 xml:space="preserve">cym wbrew przepisom na terytorium Rzeczypospolitej Polskiej </w:t>
      </w:r>
    </w:p>
    <w:p w14:paraId="3D81759A" w14:textId="77777777" w:rsidR="00622998" w:rsidRPr="002B43A4" w:rsidRDefault="00622998" w:rsidP="00622998">
      <w:pPr>
        <w:tabs>
          <w:tab w:val="center" w:pos="6571"/>
        </w:tabs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>– lub za odpowiedni czyn zabroniony okre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2B43A4">
        <w:rPr>
          <w:rFonts w:asciiTheme="minorHAnsi" w:hAnsiTheme="minorHAnsi" w:cstheme="minorHAnsi"/>
          <w:sz w:val="20"/>
          <w:szCs w:val="20"/>
        </w:rPr>
        <w:t xml:space="preserve">lony w przepisach prawa obcego; </w:t>
      </w:r>
    </w:p>
    <w:p w14:paraId="2A897215" w14:textId="77777777" w:rsidR="00622998" w:rsidRPr="002B43A4" w:rsidRDefault="00622998" w:rsidP="00CB3CDB">
      <w:pPr>
        <w:spacing w:after="0"/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B43A4">
        <w:rPr>
          <w:rFonts w:asciiTheme="minorHAnsi" w:hAnsiTheme="minorHAnsi" w:cstheme="minorHAnsi"/>
          <w:sz w:val="20"/>
          <w:szCs w:val="20"/>
        </w:rPr>
        <w:t>.2.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eli</w:t>
      </w:r>
      <w:r w:rsidRPr="002B43A4">
        <w:rPr>
          <w:rFonts w:asciiTheme="minorHAnsi" w:eastAsia="Arial" w:hAnsiTheme="minorHAnsi" w:cstheme="minorHAnsi"/>
          <w:sz w:val="20"/>
          <w:szCs w:val="20"/>
        </w:rPr>
        <w:t>̇</w:t>
      </w:r>
      <w:r w:rsidRPr="002B43A4">
        <w:rPr>
          <w:rFonts w:asciiTheme="minorHAnsi" w:hAnsiTheme="minorHAnsi" w:cstheme="minorHAnsi"/>
          <w:sz w:val="20"/>
          <w:szCs w:val="20"/>
        </w:rPr>
        <w:t xml:space="preserve"> urz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2B43A4">
        <w:rPr>
          <w:rFonts w:asciiTheme="minorHAnsi" w:hAnsiTheme="minorHAnsi" w:cstheme="minorHAnsi"/>
          <w:sz w:val="20"/>
          <w:szCs w:val="20"/>
        </w:rPr>
        <w:t>duj</w:t>
      </w:r>
      <w:r>
        <w:rPr>
          <w:rFonts w:asciiTheme="minorHAnsi" w:eastAsia="Arial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cego członka jego organu zarz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dzaj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cego lub nadzorczego, wsp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lnika sp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łki w sp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łce jawnej lub partnerskiej albo komplementariusza w sp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łce komandytowej lub komandytowo-akcyjnej lub prokurenta prawomocnie skazano za przest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2B43A4">
        <w:rPr>
          <w:rFonts w:asciiTheme="minorHAnsi" w:hAnsiTheme="minorHAnsi" w:cstheme="minorHAnsi"/>
          <w:sz w:val="20"/>
          <w:szCs w:val="20"/>
        </w:rPr>
        <w:t>pstwo, o 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 xml:space="preserve">rym mowa w pkt 1.1; </w:t>
      </w:r>
    </w:p>
    <w:p w14:paraId="75EA6100" w14:textId="77777777" w:rsidR="00622998" w:rsidRPr="002B43A4" w:rsidRDefault="00622998" w:rsidP="00CB3CDB">
      <w:pPr>
        <w:spacing w:after="0"/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B43A4">
        <w:rPr>
          <w:rFonts w:asciiTheme="minorHAnsi" w:hAnsiTheme="minorHAnsi" w:cstheme="minorHAnsi"/>
          <w:sz w:val="20"/>
          <w:szCs w:val="20"/>
        </w:rPr>
        <w:t>.3. wobec 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rego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hAnsiTheme="minorHAnsi" w:cstheme="minorHAnsi"/>
          <w:sz w:val="20"/>
          <w:szCs w:val="20"/>
        </w:rPr>
        <w:t>wydano prawomocny wyrok sadu</w:t>
      </w:r>
      <w:r w:rsidRPr="002B43A4">
        <w:rPr>
          <w:rFonts w:asciiTheme="minorHAnsi" w:eastAsia="Arial" w:hAnsiTheme="minorHAnsi" w:cstheme="minorHAnsi"/>
          <w:sz w:val="20"/>
          <w:szCs w:val="20"/>
        </w:rPr>
        <w:t>̨</w:t>
      </w:r>
      <w:r w:rsidRPr="002B43A4">
        <w:rPr>
          <w:rFonts w:asciiTheme="minorHAnsi" w:hAnsiTheme="minorHAnsi" w:cstheme="minorHAnsi"/>
          <w:sz w:val="20"/>
          <w:szCs w:val="20"/>
        </w:rPr>
        <w:t xml:space="preserve"> lub ostateczna 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2B43A4">
        <w:rPr>
          <w:rFonts w:asciiTheme="minorHAnsi" w:hAnsiTheme="minorHAnsi" w:cstheme="minorHAnsi"/>
          <w:sz w:val="20"/>
          <w:szCs w:val="20"/>
        </w:rPr>
        <w:t xml:space="preserve">decyzje 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2B43A4">
        <w:rPr>
          <w:rFonts w:asciiTheme="minorHAnsi" w:hAnsiTheme="minorHAnsi" w:cstheme="minorHAnsi"/>
          <w:sz w:val="20"/>
          <w:szCs w:val="20"/>
        </w:rPr>
        <w:t xml:space="preserve">administracyjna 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2B43A4">
        <w:rPr>
          <w:rFonts w:asciiTheme="minorHAnsi" w:hAnsiTheme="minorHAnsi" w:cstheme="minorHAnsi"/>
          <w:sz w:val="20"/>
          <w:szCs w:val="20"/>
        </w:rPr>
        <w:t>o zaleganiu z uiszczeniem podatk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 xml:space="preserve">w, opłat lub składek na ubezpieczenie społeczne lub zdrowotne, chyba 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e wykonawca odpowiednio przed upływem terminu do składania wniosk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w o dopuszczenie do udziału w postepowaniu albo przed upływem terminu składania ofert dokonał płatno</w:t>
      </w:r>
      <w:r>
        <w:rPr>
          <w:rFonts w:asciiTheme="minorHAnsi" w:hAnsiTheme="minorHAnsi" w:cstheme="minorHAnsi"/>
          <w:sz w:val="20"/>
          <w:szCs w:val="20"/>
        </w:rPr>
        <w:t>śc</w:t>
      </w:r>
      <w:r w:rsidRPr="002B43A4">
        <w:rPr>
          <w:rFonts w:asciiTheme="minorHAnsi" w:hAnsiTheme="minorHAnsi" w:cstheme="minorHAnsi"/>
          <w:sz w:val="20"/>
          <w:szCs w:val="20"/>
        </w:rPr>
        <w:t>i nale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nych podatk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w, opłat lub składek na ubezpieczenie społeczne lub zdrowotne wraz z odsetkami lub grzywnami lub zawarł wi</w:t>
      </w:r>
      <w:r>
        <w:rPr>
          <w:rFonts w:asciiTheme="minorHAnsi" w:hAnsiTheme="minorHAnsi" w:cstheme="minorHAnsi"/>
          <w:sz w:val="20"/>
          <w:szCs w:val="20"/>
        </w:rPr>
        <w:t>ążące</w:t>
      </w:r>
      <w:r w:rsidRPr="002B43A4">
        <w:rPr>
          <w:rFonts w:asciiTheme="minorHAnsi" w:hAnsiTheme="minorHAnsi" w:cstheme="minorHAnsi"/>
          <w:sz w:val="20"/>
          <w:szCs w:val="20"/>
        </w:rPr>
        <w:t xml:space="preserve"> porozumienie w sprawie spłaty tych nal</w:t>
      </w:r>
      <w:r>
        <w:rPr>
          <w:rFonts w:asciiTheme="minorHAnsi" w:hAnsiTheme="minorHAnsi" w:cstheme="minorHAnsi"/>
          <w:sz w:val="20"/>
          <w:szCs w:val="20"/>
        </w:rPr>
        <w:t>eżności</w:t>
      </w:r>
      <w:r w:rsidRPr="002B43A4">
        <w:rPr>
          <w:rFonts w:asciiTheme="minorHAnsi" w:hAnsiTheme="minorHAnsi" w:cstheme="minorHAnsi"/>
          <w:sz w:val="20"/>
          <w:szCs w:val="20"/>
        </w:rPr>
        <w:t>;</w:t>
      </w:r>
      <w:r w:rsidRPr="002B43A4">
        <w:rPr>
          <w:rFonts w:asciiTheme="minorHAnsi" w:eastAsia="Arial" w:hAnsiTheme="minorHAnsi" w:cstheme="minorHAnsi"/>
          <w:sz w:val="20"/>
          <w:szCs w:val="20"/>
        </w:rPr>
        <w:t>́</w:t>
      </w: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820E1" w14:textId="77777777" w:rsidR="00622998" w:rsidRPr="002B43A4" w:rsidRDefault="00622998" w:rsidP="00622998">
      <w:pPr>
        <w:tabs>
          <w:tab w:val="center" w:pos="4524"/>
          <w:tab w:val="center" w:pos="7550"/>
        </w:tabs>
        <w:spacing w:after="111"/>
        <w:ind w:left="-3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B43A4">
        <w:rPr>
          <w:rFonts w:asciiTheme="minorHAnsi" w:hAnsiTheme="minorHAnsi" w:cstheme="minorHAnsi"/>
          <w:sz w:val="20"/>
          <w:szCs w:val="20"/>
        </w:rPr>
        <w:t>.4. wobec 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rego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hAnsiTheme="minorHAnsi" w:cstheme="minorHAnsi"/>
          <w:sz w:val="20"/>
          <w:szCs w:val="20"/>
        </w:rPr>
        <w:t>orzeczono zakaz ubiegania si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2B43A4">
        <w:rPr>
          <w:rFonts w:asciiTheme="minorHAnsi" w:hAnsiTheme="minorHAnsi" w:cstheme="minorHAnsi"/>
          <w:sz w:val="20"/>
          <w:szCs w:val="20"/>
        </w:rPr>
        <w:t>o zam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wienia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hAnsiTheme="minorHAnsi" w:cstheme="minorHAnsi"/>
          <w:sz w:val="20"/>
          <w:szCs w:val="20"/>
        </w:rPr>
        <w:t xml:space="preserve">publiczne; </w:t>
      </w:r>
    </w:p>
    <w:p w14:paraId="56323686" w14:textId="77777777" w:rsidR="00622998" w:rsidRPr="002B43A4" w:rsidRDefault="00622998" w:rsidP="00622998">
      <w:pPr>
        <w:spacing w:after="108"/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B43A4">
        <w:rPr>
          <w:rFonts w:asciiTheme="minorHAnsi" w:hAnsiTheme="minorHAnsi" w:cstheme="minorHAnsi"/>
          <w:sz w:val="20"/>
          <w:szCs w:val="20"/>
        </w:rPr>
        <w:t>.5.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eli</w:t>
      </w:r>
      <w:r w:rsidRPr="002B43A4">
        <w:rPr>
          <w:rFonts w:asciiTheme="minorHAnsi" w:eastAsia="Arial" w:hAnsiTheme="minorHAnsi" w:cstheme="minorHAnsi"/>
          <w:sz w:val="20"/>
          <w:szCs w:val="20"/>
        </w:rPr>
        <w:t>̇</w:t>
      </w:r>
      <w:r w:rsidRPr="002B43A4">
        <w:rPr>
          <w:rFonts w:asciiTheme="minorHAnsi" w:hAnsiTheme="minorHAnsi" w:cstheme="minorHAnsi"/>
          <w:sz w:val="20"/>
          <w:szCs w:val="20"/>
        </w:rPr>
        <w:t xml:space="preserve"> Zamawiaj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cy mo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e stwierdzi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2B43A4">
        <w:rPr>
          <w:rFonts w:asciiTheme="minorHAnsi" w:hAnsiTheme="minorHAnsi" w:cstheme="minorHAnsi"/>
          <w:sz w:val="20"/>
          <w:szCs w:val="20"/>
        </w:rPr>
        <w:t>, na podstawie wiarygodnych przesłanek, ze</w:t>
      </w:r>
      <w:r w:rsidRPr="002B43A4">
        <w:rPr>
          <w:rFonts w:asciiTheme="minorHAnsi" w:eastAsia="Arial" w:hAnsiTheme="minorHAnsi" w:cstheme="minorHAnsi"/>
          <w:sz w:val="20"/>
          <w:szCs w:val="20"/>
        </w:rPr>
        <w:t>̇</w:t>
      </w:r>
      <w:r w:rsidRPr="002B43A4">
        <w:rPr>
          <w:rFonts w:asciiTheme="minorHAnsi" w:hAnsiTheme="minorHAnsi" w:cstheme="minorHAnsi"/>
          <w:sz w:val="20"/>
          <w:szCs w:val="20"/>
        </w:rPr>
        <w:t xml:space="preserve"> Wykonawca zawarł z innymi Wykonawcami porozumienie maj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ce na celu zakł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cenie konkurencji, w szczeg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lno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2B43A4">
        <w:rPr>
          <w:rFonts w:asciiTheme="minorHAnsi" w:hAnsiTheme="minorHAnsi" w:cstheme="minorHAnsi"/>
          <w:sz w:val="20"/>
          <w:szCs w:val="20"/>
        </w:rPr>
        <w:t>ci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eli</w:t>
      </w:r>
      <w:r w:rsidRPr="002B43A4">
        <w:rPr>
          <w:rFonts w:asciiTheme="minorHAnsi" w:eastAsia="Arial" w:hAnsiTheme="minorHAnsi" w:cstheme="minorHAnsi"/>
          <w:sz w:val="20"/>
          <w:szCs w:val="20"/>
        </w:rPr>
        <w:t>̇</w:t>
      </w:r>
      <w:r w:rsidRPr="002B43A4">
        <w:rPr>
          <w:rFonts w:asciiTheme="minorHAnsi" w:hAnsiTheme="minorHAnsi" w:cstheme="minorHAnsi"/>
          <w:sz w:val="20"/>
          <w:szCs w:val="20"/>
        </w:rPr>
        <w:t xml:space="preserve"> nale</w:t>
      </w:r>
      <w:r>
        <w:rPr>
          <w:rFonts w:asciiTheme="minorHAnsi" w:hAnsiTheme="minorHAnsi" w:cstheme="minorHAnsi"/>
          <w:sz w:val="20"/>
          <w:szCs w:val="20"/>
        </w:rPr>
        <w:t>żą</w:t>
      </w:r>
      <w:r w:rsidRPr="002B43A4">
        <w:rPr>
          <w:rFonts w:asciiTheme="minorHAnsi" w:hAnsiTheme="minorHAnsi" w:cstheme="minorHAnsi"/>
          <w:sz w:val="20"/>
          <w:szCs w:val="20"/>
        </w:rPr>
        <w:t>c do tej samej grupy kapitałowej w rozumieniu ustawy z dnia 16 lutego 2007 r. o ochronie konkurencji i konsument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w, zło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yli</w:t>
      </w:r>
      <w:r w:rsidRPr="002B43A4">
        <w:rPr>
          <w:rFonts w:asciiTheme="minorHAnsi" w:eastAsia="Arial" w:hAnsiTheme="minorHAnsi" w:cstheme="minorHAnsi"/>
          <w:sz w:val="20"/>
          <w:szCs w:val="20"/>
        </w:rPr>
        <w:t>̇</w:t>
      </w:r>
      <w:r w:rsidRPr="002B43A4">
        <w:rPr>
          <w:rFonts w:asciiTheme="minorHAnsi" w:hAnsiTheme="minorHAnsi" w:cstheme="minorHAnsi"/>
          <w:sz w:val="20"/>
          <w:szCs w:val="20"/>
        </w:rPr>
        <w:t xml:space="preserve"> odr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2B43A4">
        <w:rPr>
          <w:rFonts w:asciiTheme="minorHAnsi" w:hAnsiTheme="minorHAnsi" w:cstheme="minorHAnsi"/>
          <w:sz w:val="20"/>
          <w:szCs w:val="20"/>
        </w:rPr>
        <w:t>bne oferty, oferty cz</w:t>
      </w:r>
      <w:r>
        <w:rPr>
          <w:rFonts w:asciiTheme="minorHAnsi" w:hAnsiTheme="minorHAnsi" w:cstheme="minorHAnsi"/>
          <w:sz w:val="20"/>
          <w:szCs w:val="20"/>
        </w:rPr>
        <w:t>ęś</w:t>
      </w:r>
      <w:r w:rsidRPr="002B43A4">
        <w:rPr>
          <w:rFonts w:asciiTheme="minorHAnsi" w:hAnsiTheme="minorHAnsi" w:cstheme="minorHAnsi"/>
          <w:sz w:val="20"/>
          <w:szCs w:val="20"/>
        </w:rPr>
        <w:t>ciow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2B43A4">
        <w:rPr>
          <w:rFonts w:asciiTheme="minorHAnsi" w:hAnsiTheme="minorHAnsi" w:cstheme="minorHAnsi"/>
          <w:sz w:val="20"/>
          <w:szCs w:val="20"/>
        </w:rPr>
        <w:t xml:space="preserve"> lub wnioski o dopuszczenie do udziału w postepowaniu, chyba </w:t>
      </w:r>
      <w:r>
        <w:rPr>
          <w:rFonts w:asciiTheme="minorHAnsi" w:hAnsiTheme="minorHAnsi" w:cstheme="minorHAnsi"/>
          <w:sz w:val="20"/>
          <w:szCs w:val="20"/>
        </w:rPr>
        <w:t>że</w:t>
      </w:r>
      <w:r w:rsidRPr="002B43A4">
        <w:rPr>
          <w:rFonts w:asciiTheme="minorHAnsi" w:hAnsiTheme="minorHAnsi" w:cstheme="minorHAnsi"/>
          <w:sz w:val="20"/>
          <w:szCs w:val="20"/>
        </w:rPr>
        <w:t xml:space="preserve"> wyka</w:t>
      </w:r>
      <w:r>
        <w:rPr>
          <w:rFonts w:asciiTheme="minorHAnsi" w:hAnsiTheme="minorHAnsi" w:cstheme="minorHAnsi"/>
          <w:sz w:val="20"/>
          <w:szCs w:val="20"/>
        </w:rPr>
        <w:t>żą</w:t>
      </w:r>
      <w:r w:rsidRPr="002B43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B43A4">
        <w:rPr>
          <w:rFonts w:asciiTheme="minorHAnsi" w:hAnsiTheme="minorHAnsi" w:cstheme="minorHAnsi"/>
          <w:sz w:val="20"/>
          <w:szCs w:val="20"/>
        </w:rPr>
        <w:t>z</w:t>
      </w:r>
      <w:r w:rsidRPr="002B43A4">
        <w:rPr>
          <w:rFonts w:asciiTheme="minorHAnsi" w:eastAsia="Arial" w:hAnsiTheme="minorHAnsi" w:cstheme="minorHAnsi"/>
          <w:sz w:val="20"/>
          <w:szCs w:val="20"/>
        </w:rPr>
        <w:t>̇</w:t>
      </w:r>
      <w:r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Pr="002B43A4">
        <w:rPr>
          <w:rFonts w:asciiTheme="minorHAnsi" w:hAnsiTheme="minorHAnsi" w:cstheme="minorHAnsi"/>
          <w:sz w:val="20"/>
          <w:szCs w:val="20"/>
        </w:rPr>
        <w:t xml:space="preserve"> przygotowali te oferty lub wnioski niezale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 xml:space="preserve">nie od siebie; </w:t>
      </w:r>
    </w:p>
    <w:p w14:paraId="5F6283E6" w14:textId="008541DE" w:rsidR="00622998" w:rsidRPr="002B43A4" w:rsidRDefault="00622998" w:rsidP="00622998">
      <w:pPr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B43A4">
        <w:rPr>
          <w:rFonts w:asciiTheme="minorHAnsi" w:hAnsiTheme="minorHAnsi" w:cstheme="minorHAnsi"/>
          <w:sz w:val="20"/>
          <w:szCs w:val="20"/>
        </w:rPr>
        <w:t>.6.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eli, w przypadkach, o 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 xml:space="preserve">rych mowa w art. 85 ust. 1 </w:t>
      </w:r>
      <w:proofErr w:type="spellStart"/>
      <w:r w:rsidRPr="002B43A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B43A4">
        <w:rPr>
          <w:rFonts w:asciiTheme="minorHAnsi" w:hAnsiTheme="minorHAnsi" w:cstheme="minorHAnsi"/>
          <w:sz w:val="20"/>
          <w:szCs w:val="20"/>
        </w:rPr>
        <w:t>, doszło do zakł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cenia konkurencji wynikaj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cego z wcze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2B43A4">
        <w:rPr>
          <w:rFonts w:asciiTheme="minorHAnsi" w:hAnsiTheme="minorHAnsi" w:cstheme="minorHAnsi"/>
          <w:sz w:val="20"/>
          <w:szCs w:val="20"/>
        </w:rPr>
        <w:t>niejszego zaanga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owania tego Wykonawcy lub podmiotu, 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ry nale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 xml:space="preserve">y z wykonawca 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2B43A4">
        <w:rPr>
          <w:rFonts w:asciiTheme="minorHAnsi" w:hAnsiTheme="minorHAnsi" w:cstheme="minorHAnsi"/>
          <w:sz w:val="20"/>
          <w:szCs w:val="20"/>
        </w:rPr>
        <w:t>do tej samej grupy kapitałowej w rozumieniu ustawy z dnia 16 lutego 2007 r. o ochronie konkurencji i konsument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 xml:space="preserve">w, chyba </w:t>
      </w:r>
      <w:r>
        <w:rPr>
          <w:rFonts w:asciiTheme="minorHAnsi" w:hAnsiTheme="minorHAnsi" w:cstheme="minorHAnsi"/>
          <w:sz w:val="20"/>
          <w:szCs w:val="20"/>
        </w:rPr>
        <w:t>że</w:t>
      </w:r>
      <w:r w:rsidRPr="002B43A4">
        <w:rPr>
          <w:rFonts w:asciiTheme="minorHAnsi" w:hAnsiTheme="minorHAnsi" w:cstheme="minorHAnsi"/>
          <w:sz w:val="20"/>
          <w:szCs w:val="20"/>
        </w:rPr>
        <w:t xml:space="preserve"> spowodowane tym zakł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cenie konkurencji mo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 xml:space="preserve">e </w:t>
      </w:r>
      <w:r w:rsidR="00EB044D" w:rsidRPr="002B43A4">
        <w:rPr>
          <w:rFonts w:asciiTheme="minorHAnsi" w:hAnsiTheme="minorHAnsi" w:cstheme="minorHAnsi"/>
          <w:sz w:val="20"/>
          <w:szCs w:val="20"/>
        </w:rPr>
        <w:t>by</w:t>
      </w:r>
      <w:r w:rsidR="00EB044D">
        <w:rPr>
          <w:rFonts w:asciiTheme="minorHAnsi" w:hAnsiTheme="minorHAnsi" w:cstheme="minorHAnsi"/>
          <w:sz w:val="20"/>
          <w:szCs w:val="20"/>
        </w:rPr>
        <w:t>ć</w:t>
      </w:r>
      <w:r w:rsidR="00EB044D" w:rsidRPr="002B43A4">
        <w:rPr>
          <w:rFonts w:asciiTheme="minorHAnsi" w:hAnsiTheme="minorHAnsi" w:cstheme="minorHAnsi"/>
          <w:sz w:val="20"/>
          <w:szCs w:val="20"/>
        </w:rPr>
        <w:t xml:space="preserve"> </w:t>
      </w:r>
      <w:r w:rsidR="00EB044D" w:rsidRPr="002B43A4">
        <w:rPr>
          <w:rFonts w:asciiTheme="minorHAnsi" w:eastAsia="Arial" w:hAnsiTheme="minorHAnsi" w:cstheme="minorHAnsi"/>
          <w:sz w:val="20"/>
          <w:szCs w:val="20"/>
        </w:rPr>
        <w:t>wyeliminowane</w:t>
      </w:r>
      <w:r w:rsidRPr="002B43A4">
        <w:rPr>
          <w:rFonts w:asciiTheme="minorHAnsi" w:hAnsiTheme="minorHAnsi" w:cstheme="minorHAnsi"/>
          <w:sz w:val="20"/>
          <w:szCs w:val="20"/>
        </w:rPr>
        <w:t xml:space="preserve"> w inny spos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b</w:t>
      </w:r>
      <w:r w:rsidRPr="002B43A4">
        <w:rPr>
          <w:rFonts w:asciiTheme="minorHAnsi" w:eastAsia="Arial" w:hAnsiTheme="minorHAnsi" w:cstheme="minorHAnsi"/>
          <w:sz w:val="20"/>
          <w:szCs w:val="20"/>
        </w:rPr>
        <w:t>́</w:t>
      </w:r>
      <w:r w:rsidRPr="002B43A4">
        <w:rPr>
          <w:rFonts w:asciiTheme="minorHAnsi" w:hAnsiTheme="minorHAnsi" w:cstheme="minorHAnsi"/>
          <w:sz w:val="20"/>
          <w:szCs w:val="20"/>
        </w:rPr>
        <w:t xml:space="preserve"> ni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hAnsiTheme="minorHAnsi" w:cstheme="minorHAnsi"/>
          <w:sz w:val="20"/>
          <w:szCs w:val="20"/>
        </w:rPr>
        <w:t>przez wykluczenie Wykonawcy z udziału w postepowaniu o udzielenie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2B43A4">
        <w:rPr>
          <w:rFonts w:asciiTheme="minorHAnsi" w:hAnsiTheme="minorHAnsi" w:cstheme="minorHAnsi"/>
          <w:sz w:val="20"/>
          <w:szCs w:val="20"/>
        </w:rPr>
        <w:t>wienia.</w:t>
      </w:r>
      <w:r w:rsidRPr="002B43A4">
        <w:rPr>
          <w:rFonts w:asciiTheme="minorHAnsi" w:eastAsia="Arial" w:hAnsiTheme="minorHAnsi" w:cstheme="minorHAnsi"/>
          <w:sz w:val="20"/>
          <w:szCs w:val="20"/>
        </w:rPr>
        <w:tab/>
      </w:r>
      <w:r w:rsidRPr="002B43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6B0ADC" w14:textId="5271EB60" w:rsidR="00622998" w:rsidRDefault="00622998" w:rsidP="00622998">
      <w:pPr>
        <w:spacing w:after="111"/>
        <w:ind w:left="142" w:hanging="1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</w:t>
      </w:r>
      <w:r w:rsidRPr="002B43A4">
        <w:rPr>
          <w:rFonts w:asciiTheme="minorHAnsi" w:hAnsiTheme="minorHAnsi" w:cstheme="minorHAnsi"/>
          <w:sz w:val="20"/>
          <w:szCs w:val="20"/>
        </w:rPr>
        <w:t>.</w:t>
      </w:r>
      <w:r w:rsidRPr="002B43A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hAnsiTheme="minorHAnsi" w:cstheme="minorHAnsi"/>
          <w:sz w:val="20"/>
          <w:szCs w:val="20"/>
        </w:rPr>
        <w:t>Wykonawca mo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 xml:space="preserve">e </w:t>
      </w:r>
      <w:r w:rsidR="00EB044D" w:rsidRPr="002B43A4">
        <w:rPr>
          <w:rFonts w:asciiTheme="minorHAnsi" w:hAnsiTheme="minorHAnsi" w:cstheme="minorHAnsi"/>
          <w:sz w:val="20"/>
          <w:szCs w:val="20"/>
        </w:rPr>
        <w:t>zosta</w:t>
      </w:r>
      <w:r w:rsidR="00EB044D">
        <w:rPr>
          <w:rFonts w:asciiTheme="minorHAnsi" w:hAnsiTheme="minorHAnsi" w:cstheme="minorHAnsi"/>
          <w:sz w:val="20"/>
          <w:szCs w:val="20"/>
        </w:rPr>
        <w:t>ć</w:t>
      </w:r>
      <w:r w:rsidR="00EB044D" w:rsidRPr="002B43A4">
        <w:rPr>
          <w:rFonts w:asciiTheme="minorHAnsi" w:hAnsiTheme="minorHAnsi" w:cstheme="minorHAnsi"/>
          <w:sz w:val="20"/>
          <w:szCs w:val="20"/>
        </w:rPr>
        <w:t xml:space="preserve"> </w:t>
      </w:r>
      <w:r w:rsidR="00EB044D" w:rsidRPr="002B43A4">
        <w:rPr>
          <w:rFonts w:asciiTheme="minorHAnsi" w:eastAsia="Arial" w:hAnsiTheme="minorHAnsi" w:cstheme="minorHAnsi"/>
          <w:sz w:val="20"/>
          <w:szCs w:val="20"/>
        </w:rPr>
        <w:t>wykluczony</w:t>
      </w:r>
      <w:r w:rsidRPr="002B43A4">
        <w:rPr>
          <w:rFonts w:asciiTheme="minorHAnsi" w:hAnsiTheme="minorHAnsi" w:cstheme="minorHAnsi"/>
          <w:sz w:val="20"/>
          <w:szCs w:val="20"/>
        </w:rPr>
        <w:t xml:space="preserve"> przez Zamawiaj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2B43A4">
        <w:rPr>
          <w:rFonts w:asciiTheme="minorHAnsi" w:hAnsiTheme="minorHAnsi" w:cstheme="minorHAnsi"/>
          <w:sz w:val="20"/>
          <w:szCs w:val="20"/>
        </w:rPr>
        <w:t>cego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2B43A4">
        <w:rPr>
          <w:rFonts w:asciiTheme="minorHAnsi" w:hAnsiTheme="minorHAnsi" w:cstheme="minorHAnsi"/>
          <w:sz w:val="20"/>
          <w:szCs w:val="20"/>
        </w:rPr>
        <w:t>na ka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2B43A4">
        <w:rPr>
          <w:rFonts w:asciiTheme="minorHAnsi" w:hAnsiTheme="minorHAnsi" w:cstheme="minorHAnsi"/>
          <w:sz w:val="20"/>
          <w:szCs w:val="20"/>
        </w:rPr>
        <w:t>dym etapie postepowania</w:t>
      </w:r>
      <w:r w:rsidRPr="002B43A4">
        <w:rPr>
          <w:rFonts w:asciiTheme="minorHAnsi" w:eastAsia="Arial" w:hAnsiTheme="minorHAnsi" w:cstheme="minorHAnsi"/>
          <w:sz w:val="20"/>
          <w:szCs w:val="20"/>
        </w:rPr>
        <w:t>̨</w:t>
      </w:r>
      <w:r w:rsidRPr="002B43A4">
        <w:rPr>
          <w:rFonts w:asciiTheme="minorHAnsi" w:hAnsiTheme="minorHAnsi" w:cstheme="minorHAnsi"/>
          <w:sz w:val="20"/>
          <w:szCs w:val="20"/>
        </w:rPr>
        <w:t xml:space="preserve"> o udzielenie zam</w:t>
      </w:r>
      <w:r>
        <w:rPr>
          <w:rFonts w:asciiTheme="minorHAnsi" w:hAnsiTheme="minorHAnsi" w:cstheme="minorHAnsi"/>
          <w:sz w:val="20"/>
          <w:szCs w:val="20"/>
        </w:rPr>
        <w:t>ów</w:t>
      </w:r>
      <w:r w:rsidRPr="002B43A4">
        <w:rPr>
          <w:rFonts w:asciiTheme="minorHAnsi" w:hAnsiTheme="minorHAnsi" w:cstheme="minorHAnsi"/>
          <w:sz w:val="20"/>
          <w:szCs w:val="20"/>
        </w:rPr>
        <w:t>ienia.</w:t>
      </w:r>
    </w:p>
    <w:p w14:paraId="628C80DF" w14:textId="77777777" w:rsidR="00622998" w:rsidRDefault="00622998" w:rsidP="00622998">
      <w:pPr>
        <w:spacing w:after="111"/>
        <w:ind w:left="142" w:hanging="1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W przypadku powzięcia wątpliwości w sytuacjach, o których mowa w pkt 2.5 i 2.6 Pełnomocnik Zamawiającego może zwrócić się do Wykonawcy o złożenie oświadczenia o przynależności do grupy kapitałowej zgodnie z Załącznikiem nr 5 do SWZ oraz o złożenie stosownych wyjaśnień. </w:t>
      </w:r>
    </w:p>
    <w:p w14:paraId="0A293134" w14:textId="2A2C4825" w:rsidR="00906827" w:rsidRPr="001D40E0" w:rsidRDefault="00906827" w:rsidP="0090682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0" w:name="_Toc65659701"/>
      <w:r>
        <w:t>Rozdział X</w:t>
      </w:r>
      <w:bookmarkEnd w:id="20"/>
    </w:p>
    <w:p w14:paraId="69515900" w14:textId="3BFB9DD9" w:rsidR="00906827" w:rsidRDefault="00906827" w:rsidP="00906827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1" w:name="_Toc65659702"/>
      <w:r w:rsidRPr="00906827">
        <w:t>Opis sposobu przygotowania oferty</w:t>
      </w:r>
      <w:bookmarkEnd w:id="21"/>
    </w:p>
    <w:p w14:paraId="177881C4" w14:textId="0AF42C2B" w:rsidR="008E3235" w:rsidRPr="008E3235" w:rsidRDefault="008E3235" w:rsidP="008E3235">
      <w:pPr>
        <w:spacing w:after="188" w:line="249" w:lineRule="auto"/>
        <w:rPr>
          <w:i/>
          <w:iCs/>
          <w:color w:val="FF0000"/>
        </w:rPr>
      </w:pPr>
    </w:p>
    <w:p w14:paraId="7696E23D" w14:textId="77777777" w:rsidR="00D069FA" w:rsidRPr="00906827" w:rsidRDefault="00D069FA" w:rsidP="00D069F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Do przygotowania oferty zaleca się wykorzystanie Formularza Oferty, którego wzór stanowi Załącznik nr 2 do SWZ. W przypadku, gdy Wykonawca nie korzysta z przygotowanego przez Zamawiającego wzoru, w treści oferty należy zamieścić wszystkie informacje wymagane w Formularzu Ofertowym.  </w:t>
      </w:r>
    </w:p>
    <w:p w14:paraId="2AB338C4" w14:textId="77777777" w:rsidR="00B56951" w:rsidRPr="00B56951" w:rsidRDefault="00B56951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8957C5D" w14:textId="0CFA8597" w:rsidR="00B56951" w:rsidRDefault="00B56951" w:rsidP="00473F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6951">
        <w:rPr>
          <w:rFonts w:asciiTheme="minorHAnsi" w:hAnsiTheme="minorHAnsi" w:cstheme="minorHAnsi"/>
          <w:color w:val="000000"/>
          <w:sz w:val="20"/>
          <w:szCs w:val="20"/>
        </w:rPr>
        <w:t xml:space="preserve">Oferta powinna zawierać wszystkie wymagane w niniejszym SWZ oświadczenia i dokumenty, bez dokonywania w ich treści jakichkolwiek zastrzeżeń lub zmian ze strony WYKONAWCY. </w:t>
      </w:r>
    </w:p>
    <w:p w14:paraId="17024BC4" w14:textId="77777777" w:rsidR="0023756B" w:rsidRPr="0023756B" w:rsidRDefault="0023756B" w:rsidP="0023756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39A363B0" w14:textId="77777777" w:rsidR="00B56951" w:rsidRPr="00B56951" w:rsidRDefault="00B56951" w:rsidP="00473F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6951">
        <w:rPr>
          <w:rFonts w:asciiTheme="minorHAnsi" w:hAnsiTheme="minorHAnsi" w:cstheme="minorHAnsi"/>
          <w:color w:val="000000"/>
          <w:sz w:val="20"/>
          <w:szCs w:val="20"/>
        </w:rPr>
        <w:t xml:space="preserve">Oświadczenia, o których mowa w SWZ, dotyczące WYKONAWCY i innych podmiotów, na których zdolnościach lub sytuacji polega WYKONAWCA na zasadach określonych w </w:t>
      </w:r>
      <w:r w:rsidRPr="00B56951">
        <w:rPr>
          <w:rFonts w:asciiTheme="minorHAnsi" w:hAnsiTheme="minorHAnsi" w:cstheme="minorHAnsi"/>
          <w:sz w:val="20"/>
          <w:szCs w:val="20"/>
        </w:rPr>
        <w:t xml:space="preserve">art. 118 ustawy </w:t>
      </w:r>
      <w:proofErr w:type="spellStart"/>
      <w:r w:rsidRPr="00B5695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6951">
        <w:rPr>
          <w:rFonts w:asciiTheme="minorHAnsi" w:hAnsiTheme="minorHAnsi" w:cstheme="minorHAnsi"/>
          <w:sz w:val="20"/>
          <w:szCs w:val="20"/>
        </w:rPr>
        <w:t xml:space="preserve">, </w:t>
      </w:r>
      <w:r w:rsidRPr="00B56951">
        <w:rPr>
          <w:rFonts w:asciiTheme="minorHAnsi" w:hAnsiTheme="minorHAnsi" w:cstheme="minorHAnsi"/>
          <w:color w:val="000000"/>
          <w:sz w:val="20"/>
          <w:szCs w:val="20"/>
        </w:rPr>
        <w:t>oraz dotyczące PODWYKONAWCÓW, składane są w oryginale.</w:t>
      </w:r>
    </w:p>
    <w:p w14:paraId="4C3430DA" w14:textId="77777777" w:rsidR="00B56951" w:rsidRPr="00B56951" w:rsidRDefault="00B56951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42F3D7" w14:textId="77777777" w:rsidR="00B56951" w:rsidRPr="00B56951" w:rsidRDefault="00B56951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56951">
        <w:rPr>
          <w:rFonts w:asciiTheme="minorHAnsi" w:hAnsiTheme="minorHAnsi" w:cstheme="minorHAnsi"/>
          <w:color w:val="000000"/>
          <w:sz w:val="20"/>
          <w:szCs w:val="20"/>
        </w:rPr>
        <w:t xml:space="preserve">Pozostałe dokumenty, inne niż oświadczenia, o których mowa w zdaniu powyżej,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</w:p>
    <w:p w14:paraId="68912E02" w14:textId="77777777" w:rsidR="00B56951" w:rsidRPr="00B56951" w:rsidRDefault="00B56951" w:rsidP="00B569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AF2E2FF" w14:textId="46A901C9" w:rsidR="00BF017C" w:rsidRDefault="00B56951" w:rsidP="00BF017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43FBE">
        <w:rPr>
          <w:rFonts w:asciiTheme="minorHAnsi" w:hAnsiTheme="minorHAnsi"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43FBE">
        <w:rPr>
          <w:rFonts w:asciiTheme="minorHAnsi" w:hAnsiTheme="minorHAnsi" w:cstheme="minorHAnsi"/>
          <w:b/>
          <w:bCs/>
          <w:sz w:val="20"/>
          <w:szCs w:val="20"/>
        </w:rPr>
        <w:t>kwalifikowanym podpisem elektronicznym</w:t>
      </w:r>
      <w:r w:rsidR="00A01198" w:rsidRPr="00F43FB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A01198" w:rsidRPr="00F43FB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podpisem osobistym lub podpisem zaufanym</w:t>
      </w:r>
      <w:r w:rsidRPr="00F43FBE">
        <w:rPr>
          <w:rFonts w:asciiTheme="minorHAnsi" w:hAnsiTheme="minorHAnsi" w:cstheme="minorHAnsi"/>
          <w:sz w:val="20"/>
          <w:szCs w:val="20"/>
        </w:rPr>
        <w:t xml:space="preserve"> przez osobę/osoby upoważnioną/upoważnione. </w:t>
      </w:r>
      <w:r w:rsidR="00BF017C" w:rsidRPr="00BF017C">
        <w:rPr>
          <w:rFonts w:asciiTheme="minorHAnsi" w:hAnsiTheme="minorHAnsi" w:cstheme="minorHAnsi"/>
          <w:sz w:val="20"/>
          <w:szCs w:val="20"/>
        </w:rPr>
        <w:t xml:space="preserve">Poświadczenie za zgodność z oryginałem następuje w formie elektronicznej podpisane kwalifikowanym podpisem elektronicznym, podpisem osobistym lub podpisem zaufanym przez osobę/osoby upoważnioną /upoważnione. </w:t>
      </w:r>
    </w:p>
    <w:p w14:paraId="5CB65A81" w14:textId="77777777" w:rsidR="0023756B" w:rsidRPr="00BF017C" w:rsidRDefault="0023756B" w:rsidP="00BF017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4278425" w14:textId="5901D074" w:rsidR="00B56951" w:rsidRDefault="00B56951" w:rsidP="00B569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6951">
        <w:rPr>
          <w:rFonts w:asciiTheme="minorHAnsi" w:hAnsiTheme="minorHAnsi" w:cstheme="minorHAnsi"/>
          <w:b/>
          <w:sz w:val="20"/>
          <w:szCs w:val="20"/>
        </w:rPr>
        <w:t>Do przygotowania oferty konieczne jest posiadanie przez osobę upoważnioną do reprezentowania wykonawcy kwalifikowanego podpisu elektronicznego.</w:t>
      </w:r>
    </w:p>
    <w:p w14:paraId="6B053BD5" w14:textId="77777777" w:rsidR="00B56951" w:rsidRPr="00B56951" w:rsidRDefault="00B56951" w:rsidP="00B56951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D54F28" w14:textId="77777777" w:rsidR="00B56951" w:rsidRPr="00B56951" w:rsidRDefault="00B56951" w:rsidP="00473F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56951">
        <w:rPr>
          <w:rFonts w:asciiTheme="minorHAnsi" w:hAnsiTheme="minorHAnsi" w:cstheme="minorHAnsi"/>
          <w:sz w:val="20"/>
          <w:szCs w:val="20"/>
        </w:rPr>
        <w:t xml:space="preserve">Oferta powinna być: </w:t>
      </w:r>
    </w:p>
    <w:p w14:paraId="2075E858" w14:textId="2A7F2C3B" w:rsidR="00B56951" w:rsidRDefault="00B56951" w:rsidP="00473F93">
      <w:pPr>
        <w:pStyle w:val="Default"/>
        <w:numPr>
          <w:ilvl w:val="0"/>
          <w:numId w:val="24"/>
        </w:numPr>
        <w:spacing w:after="14"/>
        <w:jc w:val="both"/>
        <w:rPr>
          <w:rFonts w:asciiTheme="minorHAnsi" w:hAnsiTheme="minorHAnsi" w:cstheme="minorHAnsi"/>
          <w:sz w:val="20"/>
          <w:szCs w:val="20"/>
        </w:rPr>
      </w:pPr>
      <w:r w:rsidRPr="00B56951">
        <w:rPr>
          <w:rFonts w:asciiTheme="minorHAnsi" w:hAnsiTheme="minorHAnsi" w:cstheme="minorHAnsi"/>
          <w:sz w:val="20"/>
          <w:szCs w:val="20"/>
        </w:rPr>
        <w:t xml:space="preserve">złożona w formie elektronicznej </w:t>
      </w:r>
      <w:r w:rsidR="00037C44" w:rsidRPr="00906827">
        <w:rPr>
          <w:rFonts w:asciiTheme="minorHAnsi" w:hAnsiTheme="minorHAnsi" w:cstheme="minorHAnsi"/>
          <w:sz w:val="20"/>
          <w:szCs w:val="20"/>
        </w:rPr>
        <w:t>w formacie danych: .pdf, .</w:t>
      </w:r>
      <w:proofErr w:type="spellStart"/>
      <w:r w:rsidR="00037C44" w:rsidRPr="00906827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="00037C44" w:rsidRPr="00906827">
        <w:rPr>
          <w:rFonts w:asciiTheme="minorHAnsi" w:hAnsiTheme="minorHAnsi" w:cstheme="minorHAnsi"/>
          <w:sz w:val="20"/>
          <w:szCs w:val="20"/>
        </w:rPr>
        <w:t>, .</w:t>
      </w:r>
      <w:proofErr w:type="spellStart"/>
      <w:r w:rsidR="00037C44" w:rsidRPr="00906827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="00037C44" w:rsidRPr="00906827">
        <w:rPr>
          <w:rFonts w:asciiTheme="minorHAnsi" w:hAnsiTheme="minorHAnsi" w:cstheme="minorHAnsi"/>
          <w:sz w:val="20"/>
          <w:szCs w:val="20"/>
        </w:rPr>
        <w:t>, .rtf</w:t>
      </w:r>
      <w:proofErr w:type="gramStart"/>
      <w:r w:rsidR="00037C44" w:rsidRPr="00906827">
        <w:rPr>
          <w:rFonts w:asciiTheme="minorHAnsi" w:hAnsiTheme="minorHAnsi" w:cstheme="minorHAnsi"/>
          <w:sz w:val="20"/>
          <w:szCs w:val="20"/>
        </w:rPr>
        <w:t>,.</w:t>
      </w:r>
      <w:proofErr w:type="spellStart"/>
      <w:r w:rsidR="00037C44" w:rsidRPr="00906827">
        <w:rPr>
          <w:rFonts w:asciiTheme="minorHAnsi" w:hAnsiTheme="minorHAnsi" w:cstheme="minorHAnsi"/>
          <w:sz w:val="20"/>
          <w:szCs w:val="20"/>
        </w:rPr>
        <w:t>xps</w:t>
      </w:r>
      <w:proofErr w:type="spellEnd"/>
      <w:proofErr w:type="gramEnd"/>
      <w:r w:rsidR="00037C44" w:rsidRPr="00906827">
        <w:rPr>
          <w:rFonts w:asciiTheme="minorHAnsi" w:hAnsiTheme="minorHAnsi" w:cstheme="minorHAnsi"/>
          <w:sz w:val="20"/>
          <w:szCs w:val="20"/>
        </w:rPr>
        <w:t>, .</w:t>
      </w:r>
      <w:proofErr w:type="spellStart"/>
      <w:r w:rsidR="00037C44" w:rsidRPr="00906827">
        <w:rPr>
          <w:rFonts w:asciiTheme="minorHAnsi" w:hAnsiTheme="minorHAnsi" w:cstheme="minorHAnsi"/>
          <w:sz w:val="20"/>
          <w:szCs w:val="20"/>
        </w:rPr>
        <w:t>odt</w:t>
      </w:r>
      <w:proofErr w:type="spellEnd"/>
      <w:r w:rsidR="00037C44" w:rsidRPr="00B56951">
        <w:rPr>
          <w:rFonts w:asciiTheme="minorHAnsi" w:hAnsiTheme="minorHAnsi" w:cstheme="minorHAnsi"/>
          <w:sz w:val="20"/>
          <w:szCs w:val="20"/>
        </w:rPr>
        <w:t xml:space="preserve"> </w:t>
      </w:r>
      <w:r w:rsidRPr="00B56951">
        <w:rPr>
          <w:rFonts w:asciiTheme="minorHAnsi" w:hAnsiTheme="minorHAnsi" w:cstheme="minorHAnsi"/>
          <w:sz w:val="20"/>
          <w:szCs w:val="20"/>
        </w:rPr>
        <w:t xml:space="preserve">za pośrednictwem platformazakupowa.pl, </w:t>
      </w:r>
    </w:p>
    <w:p w14:paraId="6BD09717" w14:textId="77777777" w:rsidR="00037C44" w:rsidRDefault="00037C44" w:rsidP="00037C44">
      <w:pPr>
        <w:pStyle w:val="Default"/>
        <w:spacing w:after="14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65F406C" w14:textId="77777777" w:rsidR="00B56951" w:rsidRPr="00B56951" w:rsidRDefault="00B56951" w:rsidP="00473F93">
      <w:pPr>
        <w:pStyle w:val="Default"/>
        <w:numPr>
          <w:ilvl w:val="0"/>
          <w:numId w:val="24"/>
        </w:numPr>
        <w:spacing w:after="14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56951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podpisana kwalifikowanym podpisem elektronicznym przez osobę/osoby upoważnioną/upoważnione. </w:t>
      </w:r>
    </w:p>
    <w:p w14:paraId="6F3761DF" w14:textId="77777777" w:rsidR="00B56951" w:rsidRPr="00B56951" w:rsidRDefault="00B56951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B2A4C5" w14:textId="267C8847" w:rsidR="00B56951" w:rsidRPr="0023756B" w:rsidRDefault="00B56951" w:rsidP="00473F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B56951">
        <w:rPr>
          <w:rFonts w:asciiTheme="minorHAnsi" w:hAnsiTheme="minorHAnsi" w:cstheme="minorHAnsi"/>
          <w:sz w:val="20"/>
          <w:szCs w:val="20"/>
        </w:rPr>
        <w:t>Postępowanie, w tym korespondencja w postępowaniu prowadzona jest w języku polskim. Oznacza to, że wszelka korespondencja oferta, oświadczenia oraz każdy dokument złożony wraz z ofertą sporządzony w języku obcym winien być złożony wraz z tłumaczeniem na język polski.</w:t>
      </w:r>
    </w:p>
    <w:p w14:paraId="1284D560" w14:textId="77777777" w:rsidR="0023756B" w:rsidRPr="00B56951" w:rsidRDefault="0023756B" w:rsidP="0023756B">
      <w:pPr>
        <w:pStyle w:val="Akapitzlist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0AA361D5" w14:textId="2C82850D" w:rsid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5695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zaleca, aby w przypadku podpisywania pliku przez kilka osób, stosować podpisy tego samego rodzaju. </w:t>
      </w:r>
    </w:p>
    <w:p w14:paraId="2636FC5F" w14:textId="77777777" w:rsidR="0023756B" w:rsidRDefault="0023756B" w:rsidP="0023756B">
      <w:pPr>
        <w:spacing w:after="0" w:line="240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30E16A" w14:textId="77777777" w:rsidR="00B56951" w:rsidRP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5695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3544A09C" w14:textId="77777777" w:rsidR="00B56951" w:rsidRPr="00B56951" w:rsidRDefault="00B56951" w:rsidP="00B56951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D25950" w14:textId="77777777" w:rsidR="00B56951" w:rsidRP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56951">
        <w:rPr>
          <w:rFonts w:asciiTheme="minorHAnsi" w:hAnsiTheme="minorHAnsi" w:cstheme="minorHAnsi"/>
          <w:sz w:val="20"/>
          <w:szCs w:val="20"/>
        </w:rPr>
        <w:t>Jeśli Wykonawca pakuje dokumenty np. w plik o rozszerzeniu .zip, zaleca się wcześniejsze podpisanie każdego ze skompresowanych plików. </w:t>
      </w:r>
    </w:p>
    <w:p w14:paraId="34B92755" w14:textId="77777777" w:rsidR="00B56951" w:rsidRPr="00B56951" w:rsidRDefault="00B56951" w:rsidP="00B56951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E26B67B" w14:textId="77777777" w:rsidR="00B56951" w:rsidRP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56951">
        <w:rPr>
          <w:rFonts w:asciiTheme="minorHAnsi" w:hAnsiTheme="minorHAnsi" w:cstheme="minorHAnsi"/>
          <w:sz w:val="20"/>
          <w:szCs w:val="20"/>
        </w:rPr>
        <w:t xml:space="preserve">Zamawiający </w:t>
      </w:r>
      <w:proofErr w:type="gramStart"/>
      <w:r w:rsidRPr="00B56951">
        <w:rPr>
          <w:rFonts w:asciiTheme="minorHAnsi" w:hAnsiTheme="minorHAnsi" w:cstheme="minorHAnsi"/>
          <w:sz w:val="20"/>
          <w:szCs w:val="20"/>
        </w:rPr>
        <w:t>zaleca</w:t>
      </w:r>
      <w:proofErr w:type="gramEnd"/>
      <w:r w:rsidRPr="00B56951">
        <w:rPr>
          <w:rFonts w:asciiTheme="minorHAnsi" w:hAnsiTheme="minorHAnsi" w:cstheme="minorHAnsi"/>
          <w:sz w:val="20"/>
          <w:szCs w:val="20"/>
        </w:rPr>
        <w:t xml:space="preserve"> aby </w:t>
      </w:r>
      <w:r w:rsidRPr="00B56951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B56951">
        <w:rPr>
          <w:rFonts w:asciiTheme="minorHAnsi" w:hAnsiTheme="minorHAnsi" w:cstheme="minorHAnsi"/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E3354E9" w14:textId="77777777" w:rsidR="00B56951" w:rsidRPr="00B56951" w:rsidRDefault="00B56951" w:rsidP="00B56951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4D72BE" w14:textId="77777777" w:rsidR="00B56951" w:rsidRP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56951">
        <w:rPr>
          <w:rFonts w:asciiTheme="minorHAnsi" w:eastAsia="Times New Roman" w:hAnsiTheme="minorHAnsi" w:cstheme="minorHAnsi"/>
          <w:sz w:val="20"/>
          <w:szCs w:val="2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037C5DB" w14:textId="77777777" w:rsidR="00B56951" w:rsidRPr="00B56951" w:rsidRDefault="00B56951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AE2C70" w14:textId="1D578A44" w:rsidR="00B56951" w:rsidRP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56951">
        <w:rPr>
          <w:rFonts w:asciiTheme="minorHAnsi" w:hAnsiTheme="minorHAnsi" w:cstheme="minorHAnsi"/>
          <w:b/>
          <w:sz w:val="20"/>
          <w:szCs w:val="20"/>
        </w:rPr>
        <w:t>W sytuacji awarii platformy zakupowej</w:t>
      </w:r>
      <w:r w:rsidRPr="00B56951">
        <w:rPr>
          <w:rFonts w:asciiTheme="minorHAnsi" w:hAnsiTheme="minorHAnsi" w:cstheme="minorHAnsi"/>
          <w:sz w:val="20"/>
          <w:szCs w:val="20"/>
        </w:rPr>
        <w:t xml:space="preserve"> Zamawiający dopuszcza, opcjonalnie, </w:t>
      </w:r>
      <w:r w:rsidR="00F54293" w:rsidRPr="00B56951">
        <w:rPr>
          <w:rFonts w:asciiTheme="minorHAnsi" w:hAnsiTheme="minorHAnsi" w:cstheme="minorHAnsi"/>
          <w:sz w:val="20"/>
          <w:szCs w:val="20"/>
        </w:rPr>
        <w:t>komunikację za</w:t>
      </w:r>
      <w:r w:rsidRPr="00B56951">
        <w:rPr>
          <w:rFonts w:asciiTheme="minorHAnsi" w:hAnsiTheme="minorHAnsi" w:cstheme="minorHAnsi"/>
          <w:sz w:val="20"/>
          <w:szCs w:val="20"/>
        </w:rPr>
        <w:t xml:space="preserve"> pośrednictwem poczty elektronicznej. Adres poczty elektronicznej osoby uprawnionej do kontaktu z Wykonawcami: </w:t>
      </w:r>
      <w:hyperlink r:id="rId21" w:history="1">
        <w:r w:rsidRPr="00B56951">
          <w:rPr>
            <w:rStyle w:val="Hipercze"/>
            <w:rFonts w:asciiTheme="minorHAnsi" w:hAnsiTheme="minorHAnsi" w:cstheme="minorHAnsi"/>
            <w:sz w:val="20"/>
            <w:szCs w:val="20"/>
          </w:rPr>
          <w:t>32wog.zampub@ron.mil.pl</w:t>
        </w:r>
      </w:hyperlink>
      <w:r w:rsidRPr="00B56951">
        <w:rPr>
          <w:rStyle w:val="Hipercze"/>
          <w:rFonts w:asciiTheme="minorHAnsi" w:hAnsiTheme="minorHAnsi" w:cstheme="minorHAnsi"/>
          <w:sz w:val="20"/>
          <w:szCs w:val="20"/>
        </w:rPr>
        <w:t xml:space="preserve">  </w:t>
      </w:r>
    </w:p>
    <w:p w14:paraId="42EBA246" w14:textId="77777777" w:rsidR="00B56951" w:rsidRPr="00B56951" w:rsidRDefault="00B56951" w:rsidP="00B56951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BD2C3F" w14:textId="77777777" w:rsidR="00B56951" w:rsidRP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B56951">
        <w:rPr>
          <w:rFonts w:asciiTheme="minorHAnsi" w:hAnsiTheme="minorHAnsi" w:cstheme="minorHAnsi"/>
          <w:sz w:val="20"/>
          <w:szCs w:val="20"/>
        </w:rPr>
        <w:t xml:space="preserve">W sprawach technicznych związanych z obsługą platformy należy korzystać z pomocy </w:t>
      </w:r>
      <w:r w:rsidRPr="00B56951">
        <w:rPr>
          <w:rFonts w:asciiTheme="minorHAnsi" w:hAnsiTheme="minorHAnsi" w:cstheme="minorHAnsi"/>
          <w:b/>
          <w:sz w:val="20"/>
          <w:szCs w:val="20"/>
        </w:rPr>
        <w:t>Centrum Wsparcia Klienta</w:t>
      </w:r>
      <w:r w:rsidRPr="00B56951">
        <w:rPr>
          <w:rFonts w:asciiTheme="minorHAnsi" w:hAnsiTheme="minorHAnsi" w:cstheme="minorHAnsi"/>
          <w:sz w:val="20"/>
          <w:szCs w:val="20"/>
        </w:rPr>
        <w:t xml:space="preserve">, które udzieli wszelkich informacji związanych z procesem składania ofert, rejestracji czy innych aspektów technicznych platformy. </w:t>
      </w:r>
      <w:r w:rsidRPr="00B56951">
        <w:rPr>
          <w:rFonts w:asciiTheme="minorHAnsi" w:hAnsiTheme="minorHAnsi" w:cstheme="minorHAnsi"/>
          <w:b/>
          <w:sz w:val="20"/>
          <w:szCs w:val="20"/>
        </w:rPr>
        <w:t>Centrum Wsparcia Klienta</w:t>
      </w:r>
      <w:r w:rsidRPr="00B56951">
        <w:rPr>
          <w:rFonts w:asciiTheme="minorHAnsi" w:hAnsiTheme="minorHAnsi" w:cstheme="minorHAnsi"/>
          <w:sz w:val="20"/>
          <w:szCs w:val="20"/>
        </w:rPr>
        <w:t xml:space="preserve"> dostępne codziennie od poniedziałku do piątku w godz. od 7.00 do 17.00 pod nr tel. </w:t>
      </w:r>
      <w:r w:rsidRPr="00B56951">
        <w:rPr>
          <w:rFonts w:asciiTheme="minorHAnsi" w:hAnsiTheme="minorHAnsi" w:cstheme="minorHAnsi"/>
          <w:b/>
          <w:sz w:val="20"/>
          <w:szCs w:val="20"/>
        </w:rPr>
        <w:t>22 101</w:t>
      </w:r>
      <w:r w:rsidRPr="00B56951">
        <w:rPr>
          <w:rFonts w:asciiTheme="minorHAnsi" w:hAnsiTheme="minorHAnsi" w:cstheme="minorHAnsi"/>
          <w:sz w:val="20"/>
          <w:szCs w:val="20"/>
        </w:rPr>
        <w:t xml:space="preserve"> </w:t>
      </w:r>
      <w:r w:rsidRPr="00B56951">
        <w:rPr>
          <w:rFonts w:asciiTheme="minorHAnsi" w:hAnsiTheme="minorHAnsi" w:cstheme="minorHAnsi"/>
          <w:b/>
          <w:sz w:val="20"/>
          <w:szCs w:val="20"/>
        </w:rPr>
        <w:t>02 02.</w:t>
      </w:r>
    </w:p>
    <w:p w14:paraId="48575E67" w14:textId="77777777" w:rsidR="00B56951" w:rsidRPr="00B56951" w:rsidRDefault="00B56951" w:rsidP="00B56951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CD7660" w14:textId="77777777" w:rsidR="00B56951" w:rsidRPr="00B56951" w:rsidRDefault="00B56951" w:rsidP="00473F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56951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Ofertę należy przygotować z należytą starannością dla podmiotu ubiegającego się o udzielenie zamówienia publicznego i z zachowaniem odpowiedniego odstępu czasu do zakończenia przyjmowania ofert/wniosków. Sugerujemy złożenie oferty na 24 godziny przed terminem składania ofert/wniosków.</w:t>
      </w:r>
    </w:p>
    <w:p w14:paraId="17431C5E" w14:textId="77777777" w:rsidR="00B56951" w:rsidRPr="00B56951" w:rsidRDefault="00B56951" w:rsidP="00B56951">
      <w:pPr>
        <w:pStyle w:val="Akapitzlis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0705619" w14:textId="669677EF" w:rsidR="001A7883" w:rsidRPr="00906827" w:rsidRDefault="00B56951" w:rsidP="00473F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5695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18 ust. 3 ustawy </w:t>
      </w:r>
      <w:proofErr w:type="spellStart"/>
      <w:r w:rsidRPr="00B5695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Pzp</w:t>
      </w:r>
      <w:proofErr w:type="spellEnd"/>
      <w:r w:rsidRPr="00B5695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1A788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1A7883" w:rsidRPr="00906827">
        <w:rPr>
          <w:rFonts w:asciiTheme="minorHAnsi" w:hAnsiTheme="minorHAnsi" w:cstheme="minorHAnsi"/>
          <w:sz w:val="20"/>
          <w:szCs w:val="20"/>
        </w:rPr>
        <w:t xml:space="preserve">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="001A7883" w:rsidRPr="0090682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A7883" w:rsidRPr="00906827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1FD3BB28" w14:textId="7D3BF3BC" w:rsidR="00B56951" w:rsidRDefault="00B56951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8664BB" w14:textId="77777777" w:rsidR="001A7883" w:rsidRPr="00906827" w:rsidRDefault="001A7883" w:rsidP="001A7883">
      <w:pPr>
        <w:spacing w:after="148" w:line="248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</w:t>
      </w:r>
    </w:p>
    <w:p w14:paraId="0002626B" w14:textId="77777777" w:rsidR="001A7883" w:rsidRPr="00B56951" w:rsidRDefault="001A7883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BF9DA3" w14:textId="42600894" w:rsidR="00B56951" w:rsidRPr="00B56951" w:rsidRDefault="00B56951" w:rsidP="00B569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6951">
        <w:rPr>
          <w:rFonts w:asciiTheme="minorHAnsi" w:hAnsiTheme="minorHAnsi" w:cstheme="minorHAnsi"/>
          <w:sz w:val="20"/>
          <w:szCs w:val="20"/>
        </w:rPr>
        <w:t xml:space="preserve">Na platformie w formularzu składania oferty znajduje się miejsce wyznaczone do dołączenia części oferty stanowiącej </w:t>
      </w:r>
      <w:r w:rsidRPr="00B56951">
        <w:rPr>
          <w:rFonts w:asciiTheme="minorHAnsi" w:hAnsiTheme="minorHAnsi" w:cstheme="minorHAnsi"/>
          <w:b/>
          <w:bCs/>
          <w:sz w:val="20"/>
          <w:szCs w:val="20"/>
        </w:rPr>
        <w:t xml:space="preserve">tajemnicę </w:t>
      </w:r>
      <w:proofErr w:type="gramStart"/>
      <w:r w:rsidRPr="00B56951">
        <w:rPr>
          <w:rFonts w:asciiTheme="minorHAnsi" w:hAnsiTheme="minorHAnsi" w:cstheme="minorHAnsi"/>
          <w:b/>
          <w:bCs/>
          <w:sz w:val="20"/>
          <w:szCs w:val="20"/>
        </w:rPr>
        <w:t>przedsiębiorstwa</w:t>
      </w:r>
      <w:r w:rsidRPr="00B56951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B5695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0F4139" w14:textId="77777777" w:rsidR="00B56951" w:rsidRPr="00B56951" w:rsidRDefault="00B56951" w:rsidP="00B56951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FF0D784" w14:textId="2B756D82" w:rsidR="00B56951" w:rsidRPr="00706BFD" w:rsidRDefault="00B56951" w:rsidP="00473F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1155CC"/>
          <w:sz w:val="20"/>
          <w:szCs w:val="20"/>
          <w:u w:val="single"/>
          <w:lang w:eastAsia="pl-PL"/>
        </w:rPr>
      </w:pPr>
      <w:r w:rsidRPr="00706B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Wykonawca, za pośrednictwem </w:t>
      </w:r>
      <w:hyperlink r:id="rId22" w:history="1">
        <w:r w:rsidRPr="00706BFD">
          <w:rPr>
            <w:rFonts w:asciiTheme="minorHAnsi" w:eastAsia="Times New Roman" w:hAnsiTheme="minorHAnsi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706B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może przed upływem terminu do składania ofert wycofać ofertę. Sposób wycofania oferty zamieszczono w instrukcji zamieszczonej na stronie internetowej pod adresem:</w:t>
      </w:r>
      <w:r w:rsidR="00706B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hyperlink r:id="rId23" w:history="1">
        <w:r w:rsidRPr="00706BFD">
          <w:rPr>
            <w:rFonts w:asciiTheme="minorHAnsi" w:eastAsia="Times New Roman" w:hAnsiTheme="minorHAnsi" w:cstheme="minorHAnsi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293D33F2" w14:textId="77777777" w:rsidR="00263DB2" w:rsidRPr="00B56951" w:rsidRDefault="00263DB2" w:rsidP="00B56951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ED78AF" w14:textId="005E5784" w:rsidR="0043124B" w:rsidRPr="0043124B" w:rsidRDefault="0043124B" w:rsidP="00F542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 związku z zastosowaniem procedury, o której mowa w art. 139 ust. 1 ustawy </w:t>
      </w:r>
      <w:proofErr w:type="spellStart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Pzp</w:t>
      </w:r>
      <w:proofErr w:type="spellEnd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Zamawiający nie wymaga złożenia wraz z ofertą oświadczenia, o którym mowa w art. 125 ust. 1 ustawy </w:t>
      </w:r>
      <w:proofErr w:type="spellStart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Pzp</w:t>
      </w:r>
      <w:proofErr w:type="spellEnd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(</w:t>
      </w:r>
      <w:proofErr w:type="spellStart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JEDZa</w:t>
      </w:r>
      <w:proofErr w:type="spellEnd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).</w:t>
      </w:r>
    </w:p>
    <w:p w14:paraId="2A3BA2F3" w14:textId="77777777" w:rsidR="0043124B" w:rsidRPr="0043124B" w:rsidRDefault="0043124B" w:rsidP="00F54293">
      <w:pPr>
        <w:spacing w:after="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Zamawiający będzie żądał tego oświadczenia wyłącznie od wykonawcy, którego oferta zostanie najwyżej oceniona</w:t>
      </w:r>
      <w:r w:rsidRPr="0043124B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10532F50" w14:textId="77777777" w:rsidR="008E3235" w:rsidRPr="00906827" w:rsidRDefault="008E3235" w:rsidP="00F542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lastRenderedPageBreak/>
        <w:t xml:space="preserve">Do oferty należy dołączyć:  </w:t>
      </w:r>
    </w:p>
    <w:p w14:paraId="624AD0B9" w14:textId="7A379255" w:rsidR="008E3235" w:rsidRPr="00F54293" w:rsidRDefault="008E3235" w:rsidP="00F54293">
      <w:pPr>
        <w:numPr>
          <w:ilvl w:val="1"/>
          <w:numId w:val="13"/>
        </w:numPr>
        <w:spacing w:after="110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54293">
        <w:rPr>
          <w:rFonts w:asciiTheme="minorHAnsi" w:hAnsiTheme="minorHAnsi" w:cstheme="minorHAnsi"/>
          <w:sz w:val="20"/>
          <w:szCs w:val="20"/>
        </w:rPr>
        <w:t xml:space="preserve">Pełnomocnictwo upoważniające do złożenia oferty, o ile ofertę składa pełnomocnik; </w:t>
      </w:r>
    </w:p>
    <w:p w14:paraId="6B36400A" w14:textId="77777777" w:rsidR="008E3235" w:rsidRPr="00906827" w:rsidRDefault="008E3235" w:rsidP="00473F93">
      <w:pPr>
        <w:numPr>
          <w:ilvl w:val="1"/>
          <w:numId w:val="13"/>
        </w:numPr>
        <w:spacing w:after="110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 </w:t>
      </w:r>
    </w:p>
    <w:p w14:paraId="3442AC1C" w14:textId="261B1450" w:rsidR="008E3235" w:rsidRDefault="008E3235" w:rsidP="00F542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90682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906827">
        <w:rPr>
          <w:rFonts w:asciiTheme="minorHAnsi" w:hAnsiTheme="minorHAnsi" w:cstheme="minorHAnsi"/>
          <w:sz w:val="20"/>
          <w:szCs w:val="20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</w:t>
      </w:r>
      <w:r w:rsidR="00F54293" w:rsidRPr="00906827">
        <w:rPr>
          <w:rFonts w:asciiTheme="minorHAnsi" w:hAnsiTheme="minorHAnsi" w:cstheme="minorHAnsi"/>
          <w:sz w:val="20"/>
          <w:szCs w:val="20"/>
        </w:rPr>
        <w:t>osobistym mocodawcy</w:t>
      </w:r>
      <w:r w:rsidRPr="00906827">
        <w:rPr>
          <w:rFonts w:asciiTheme="minorHAnsi" w:hAnsiTheme="minorHAnsi" w:cstheme="minorHAnsi"/>
          <w:sz w:val="20"/>
          <w:szCs w:val="20"/>
        </w:rPr>
        <w:t>. Elektroniczna kopia pełnomocnictwa nie może być uwierzytelniona prze</w:t>
      </w:r>
      <w:r w:rsidR="00A737F0">
        <w:rPr>
          <w:rFonts w:asciiTheme="minorHAnsi" w:hAnsiTheme="minorHAnsi" w:cstheme="minorHAnsi"/>
          <w:sz w:val="20"/>
          <w:szCs w:val="20"/>
        </w:rPr>
        <w:t>z pełnomocnika</w:t>
      </w:r>
      <w:r w:rsidRPr="0090682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7E70206" w14:textId="77777777" w:rsidR="00F54293" w:rsidRPr="00906827" w:rsidRDefault="00F54293" w:rsidP="00F54293">
      <w:pPr>
        <w:pStyle w:val="Akapitzlist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2A96F95" w14:textId="30ABCCA2" w:rsidR="00F935F2" w:rsidRPr="00FE3B13" w:rsidRDefault="00F935F2" w:rsidP="00473F93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B13">
        <w:rPr>
          <w:rFonts w:asciiTheme="minorHAnsi" w:hAnsiTheme="minorHAnsi" w:cstheme="minorHAnsi"/>
          <w:b/>
          <w:bCs/>
          <w:sz w:val="22"/>
          <w:szCs w:val="22"/>
        </w:rPr>
        <w:t>DOKUMENTY SKŁADANE NA WEZWANIE:</w:t>
      </w:r>
    </w:p>
    <w:p w14:paraId="0DFC9EBD" w14:textId="237366D7" w:rsidR="0043124B" w:rsidRPr="0043124B" w:rsidRDefault="0043124B" w:rsidP="00473F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2" w:name="_Toc66180996"/>
      <w:r w:rsidRPr="0043124B">
        <w:rPr>
          <w:rFonts w:asciiTheme="minorHAnsi" w:hAnsiTheme="minorHAnsi" w:cstheme="minorHAnsi"/>
          <w:b/>
          <w:sz w:val="20"/>
          <w:szCs w:val="20"/>
        </w:rPr>
        <w:t>Informacja</w:t>
      </w:r>
      <w:bookmarkEnd w:id="22"/>
      <w:r w:rsidRPr="0043124B">
        <w:rPr>
          <w:rFonts w:asciiTheme="minorHAnsi" w:hAnsiTheme="minorHAnsi" w:cstheme="minorHAnsi"/>
          <w:b/>
          <w:sz w:val="20"/>
          <w:szCs w:val="20"/>
        </w:rPr>
        <w:t xml:space="preserve"> o uprzedniej ocenie ofert, zgodnie z art. 139, jeżeli Zamawiający przewiduje </w:t>
      </w:r>
      <w:r w:rsidR="005D5F5C" w:rsidRPr="0043124B">
        <w:rPr>
          <w:rFonts w:asciiTheme="minorHAnsi" w:hAnsiTheme="minorHAnsi" w:cstheme="minorHAnsi"/>
          <w:b/>
          <w:sz w:val="20"/>
          <w:szCs w:val="20"/>
        </w:rPr>
        <w:t xml:space="preserve">odwróconą </w:t>
      </w:r>
      <w:r w:rsidR="005D5F5C">
        <w:rPr>
          <w:rFonts w:asciiTheme="minorHAnsi" w:hAnsiTheme="minorHAnsi" w:cstheme="minorHAnsi"/>
          <w:b/>
          <w:sz w:val="20"/>
          <w:szCs w:val="20"/>
        </w:rPr>
        <w:t>kolejność</w:t>
      </w:r>
      <w:r w:rsidRPr="0043124B">
        <w:rPr>
          <w:rFonts w:asciiTheme="minorHAnsi" w:hAnsiTheme="minorHAnsi" w:cstheme="minorHAnsi"/>
          <w:b/>
          <w:sz w:val="20"/>
          <w:szCs w:val="20"/>
        </w:rPr>
        <w:t xml:space="preserve"> oceny.</w:t>
      </w:r>
    </w:p>
    <w:p w14:paraId="2F627C52" w14:textId="797CF971" w:rsidR="0043124B" w:rsidRPr="00871825" w:rsidRDefault="0043124B" w:rsidP="00473F93">
      <w:pPr>
        <w:pStyle w:val="Akapitzlist"/>
        <w:numPr>
          <w:ilvl w:val="0"/>
          <w:numId w:val="19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3124B">
        <w:rPr>
          <w:rFonts w:asciiTheme="minorHAnsi" w:hAnsiTheme="minorHAnsi" w:cstheme="minorHAnsi"/>
          <w:sz w:val="20"/>
          <w:szCs w:val="20"/>
        </w:rPr>
        <w:t xml:space="preserve">Zamawiający najpierw dokona badania i oceny ofert, a następnie dokona kwalifikacji podmiotowej wykonawcy, którego oferta została najwyżej oceniona, w zakresie braku podstaw wykluczenia oraz spełniania warunków udziału w postępowaniu, zgodnie z art. 139 ust. 1 ustawy </w:t>
      </w:r>
      <w:proofErr w:type="spellStart"/>
      <w:r w:rsidRPr="0043124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3124B">
        <w:rPr>
          <w:rFonts w:asciiTheme="minorHAnsi" w:hAnsiTheme="minorHAnsi" w:cstheme="minorHAnsi"/>
          <w:sz w:val="20"/>
          <w:szCs w:val="20"/>
        </w:rPr>
        <w:t xml:space="preserve"> (</w:t>
      </w:r>
      <w:r w:rsidRPr="0043124B">
        <w:rPr>
          <w:rFonts w:asciiTheme="minorHAnsi" w:hAnsiTheme="minorHAnsi" w:cstheme="minorHAnsi"/>
          <w:b/>
          <w:sz w:val="20"/>
          <w:szCs w:val="20"/>
        </w:rPr>
        <w:t>tzw. procedura odwrócona</w:t>
      </w:r>
      <w:r w:rsidRPr="0043124B">
        <w:rPr>
          <w:rFonts w:asciiTheme="minorHAnsi" w:hAnsiTheme="minorHAnsi" w:cstheme="minorHAnsi"/>
          <w:sz w:val="20"/>
          <w:szCs w:val="20"/>
        </w:rPr>
        <w:t>)</w:t>
      </w:r>
      <w:r w:rsidR="00871825">
        <w:rPr>
          <w:rFonts w:asciiTheme="minorHAnsi" w:hAnsiTheme="minorHAnsi" w:cstheme="minorHAnsi"/>
          <w:sz w:val="20"/>
          <w:szCs w:val="20"/>
        </w:rPr>
        <w:t>.</w:t>
      </w:r>
    </w:p>
    <w:p w14:paraId="4A7A4E13" w14:textId="77777777" w:rsidR="00871825" w:rsidRPr="0043124B" w:rsidRDefault="00871825" w:rsidP="00871825">
      <w:pPr>
        <w:pStyle w:val="Akapitzlist"/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0483073" w14:textId="77777777" w:rsidR="0043124B" w:rsidRPr="0043124B" w:rsidRDefault="0043124B" w:rsidP="00473F93">
      <w:pPr>
        <w:pStyle w:val="Akapitzlist"/>
        <w:numPr>
          <w:ilvl w:val="0"/>
          <w:numId w:val="19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 związku z zastosowaniem procedury, o której mowa w art. 139 ust. 1 ustawy </w:t>
      </w:r>
      <w:proofErr w:type="spellStart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Pzp</w:t>
      </w:r>
      <w:proofErr w:type="spellEnd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Zamawiający nie wymaga złożenia wraz z ofertą oświadczenia, o którym mowa w art. 125 ust. 1 ustawy </w:t>
      </w:r>
      <w:proofErr w:type="spellStart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Pzp</w:t>
      </w:r>
      <w:proofErr w:type="spellEnd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(</w:t>
      </w:r>
      <w:proofErr w:type="spellStart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JEDZa</w:t>
      </w:r>
      <w:proofErr w:type="spellEnd"/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).</w:t>
      </w:r>
    </w:p>
    <w:p w14:paraId="1C77A3BD" w14:textId="4CAB2790" w:rsidR="0043124B" w:rsidRDefault="0043124B" w:rsidP="0043124B">
      <w:pPr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124B">
        <w:rPr>
          <w:rFonts w:asciiTheme="minorHAnsi" w:hAnsiTheme="minorHAnsi" w:cstheme="minorHAnsi"/>
          <w:b/>
          <w:bCs/>
          <w:sz w:val="20"/>
          <w:szCs w:val="20"/>
          <w:u w:val="single"/>
        </w:rPr>
        <w:t>Zamawiający będzie żądał tego oświadczenia wyłącznie od wykonawcy, którego oferta zostanie najwyżej oceniona</w:t>
      </w:r>
      <w:r w:rsidRPr="0043124B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9A523E2" w14:textId="77777777" w:rsidR="00706BFD" w:rsidRPr="00E21F7E" w:rsidRDefault="00706BFD" w:rsidP="00F542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21F7E">
        <w:rPr>
          <w:rFonts w:asciiTheme="minorHAnsi" w:hAnsiTheme="minorHAnsi" w:cstheme="minorHAnsi"/>
          <w:sz w:val="20"/>
          <w:szCs w:val="20"/>
        </w:rPr>
        <w:t>Wykonawca składa JEDZ w oryginale w postaci dokumentu elektronicznego podpisanego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21F7E">
        <w:rPr>
          <w:rFonts w:asciiTheme="minorHAnsi" w:hAnsiTheme="minorHAnsi" w:cstheme="minorHAnsi"/>
          <w:sz w:val="20"/>
          <w:szCs w:val="20"/>
        </w:rPr>
        <w:t>kwalifikowanym podpisem elektronicznym przez osobę upoważnioną do reprezentowania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21F7E">
        <w:rPr>
          <w:rFonts w:asciiTheme="minorHAnsi" w:hAnsiTheme="minorHAnsi" w:cstheme="minorHAnsi"/>
          <w:sz w:val="20"/>
          <w:szCs w:val="20"/>
        </w:rPr>
        <w:t>Wykonawcy zgodnie z formą reprezentacji określoną w dokumencie rejestrowym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21F7E">
        <w:rPr>
          <w:rFonts w:asciiTheme="minorHAnsi" w:hAnsiTheme="minorHAnsi" w:cstheme="minorHAnsi"/>
          <w:sz w:val="20"/>
          <w:szCs w:val="20"/>
        </w:rPr>
        <w:t>właściwym dla formy organizacyjnej lub innym dokumencie.</w:t>
      </w:r>
    </w:p>
    <w:p w14:paraId="2F406AA2" w14:textId="77777777" w:rsidR="00345A62" w:rsidRPr="00345A62" w:rsidRDefault="00345A62" w:rsidP="00345A62">
      <w:pPr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5A62">
        <w:rPr>
          <w:rFonts w:asciiTheme="minorHAnsi" w:hAnsiTheme="minorHAnsi" w:cstheme="minorHAnsi"/>
          <w:b/>
          <w:sz w:val="20"/>
          <w:szCs w:val="20"/>
        </w:rPr>
        <w:t>Wykonawca sporządzi oświadczenie JEDZ za pośrednictwem:</w:t>
      </w:r>
    </w:p>
    <w:p w14:paraId="55479474" w14:textId="77777777" w:rsidR="00345A62" w:rsidRPr="00345A62" w:rsidRDefault="00345A62" w:rsidP="00345A62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platformy zakupowej zamawiającego poprzez link: </w:t>
      </w:r>
    </w:p>
    <w:p w14:paraId="36170A8C" w14:textId="77777777" w:rsidR="00345A62" w:rsidRPr="00345A62" w:rsidRDefault="00345A62" w:rsidP="00345A6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5A62">
        <w:rPr>
          <w:rFonts w:asciiTheme="minorHAnsi" w:hAnsiTheme="minorHAnsi" w:cstheme="minorHAnsi"/>
          <w:color w:val="0000FF"/>
          <w:sz w:val="20"/>
          <w:szCs w:val="20"/>
        </w:rPr>
        <w:t xml:space="preserve">       </w:t>
      </w:r>
      <w:hyperlink r:id="rId24" w:history="1">
        <w:r w:rsidRPr="00345A62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  <w:r w:rsidRPr="00345A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CFC5F9F" w14:textId="77777777" w:rsidR="00345A62" w:rsidRPr="00345A62" w:rsidRDefault="00345A62" w:rsidP="00345A6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>lub</w:t>
      </w:r>
    </w:p>
    <w:p w14:paraId="68ED2A88" w14:textId="77777777" w:rsidR="00345A62" w:rsidRPr="00345A62" w:rsidRDefault="00345A62" w:rsidP="00345A62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przy wykorzystaniu systemu dostępnego poprzez stronę internetową </w:t>
      </w:r>
      <w:hyperlink r:id="rId25" w:history="1">
        <w:r w:rsidRPr="00345A62">
          <w:rPr>
            <w:rFonts w:asciiTheme="minorHAnsi" w:hAnsiTheme="minorHAnsi" w:cstheme="minorHAnsi"/>
            <w:color w:val="0000FF"/>
            <w:sz w:val="20"/>
            <w:szCs w:val="20"/>
          </w:rPr>
          <w:t>https://espd.uzp.gov.pl/</w:t>
        </w:r>
      </w:hyperlink>
      <w:r w:rsidRPr="00345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858017" w14:textId="77777777" w:rsidR="00345A62" w:rsidRPr="00345A62" w:rsidRDefault="00345A62" w:rsidP="00345A62">
      <w:pPr>
        <w:pStyle w:val="Tekstpodstawowy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lub </w:t>
      </w:r>
    </w:p>
    <w:p w14:paraId="358FE6A5" w14:textId="77777777" w:rsidR="00345A62" w:rsidRPr="00345A62" w:rsidRDefault="00345A62" w:rsidP="00345A62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>za pośrednictwem innych dostępnych narzędzi lub oprogramowania, które umożliwiają wypełnienie JEDZ i utworzenie dokumentu elektronicznego.</w:t>
      </w:r>
    </w:p>
    <w:p w14:paraId="6C901E2E" w14:textId="77777777" w:rsidR="00345A62" w:rsidRPr="00345A62" w:rsidRDefault="00345A62" w:rsidP="00345A62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FE2CD88" w14:textId="77777777" w:rsidR="00345A62" w:rsidRPr="00345A62" w:rsidRDefault="00345A62" w:rsidP="00345A62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Instrukcja wypełniania formularza JEDZ znajduje się na stronie internetowej Urzędu Zamówień Publicznych pod adresem: </w:t>
      </w:r>
    </w:p>
    <w:p w14:paraId="6AF3E04D" w14:textId="77777777" w:rsidR="00345A62" w:rsidRPr="00345A62" w:rsidRDefault="00B82DC7" w:rsidP="00345A62">
      <w:pPr>
        <w:pStyle w:val="Tekstpodstawowy"/>
        <w:ind w:left="360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26" w:history="1">
        <w:r w:rsidR="00345A62" w:rsidRPr="00345A62">
          <w:rPr>
            <w:rStyle w:val="Hipercze"/>
            <w:rFonts w:asciiTheme="minorHAnsi" w:hAnsiTheme="minorHAnsi" w:cstheme="minorHAnsi"/>
            <w:sz w:val="20"/>
            <w:szCs w:val="20"/>
          </w:rPr>
          <w:t>https://www.uzp.gov.pl/__data/assets/pdf_file/0015/32415/Instrukcja-wypelniania-JEDZ-ESPD.pdf</w:t>
        </w:r>
      </w:hyperlink>
    </w:p>
    <w:p w14:paraId="28F0DA97" w14:textId="77777777" w:rsidR="00345A62" w:rsidRPr="00345A62" w:rsidRDefault="00345A62" w:rsidP="00345A62">
      <w:pPr>
        <w:autoSpaceDE w:val="0"/>
        <w:autoSpaceDN w:val="0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>Celem ułatwienia wykonawcy sporządzenia JEDZ zamawiający przygotował formularz JEDZ (załącznik nr 3 do SWZ), który zamieścił na stronie prowadzonego postępowania na platformie zakupowej - plik XML do zaimportowania w serwisie ESPD.</w:t>
      </w:r>
    </w:p>
    <w:p w14:paraId="3AFEACFF" w14:textId="77777777" w:rsidR="00345A62" w:rsidRPr="00345A62" w:rsidRDefault="00345A62" w:rsidP="00345A62">
      <w:pPr>
        <w:autoSpaceDE w:val="0"/>
        <w:autoSpaceDN w:val="0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lastRenderedPageBreak/>
        <w:t xml:space="preserve">Formularz JEDZ, wstępnie przygotowany przez Zamawiającego, zawiera tylko pola wskazane przez Zamawiającego. </w:t>
      </w:r>
    </w:p>
    <w:p w14:paraId="573F79D1" w14:textId="77777777" w:rsidR="00345A62" w:rsidRPr="00345A62" w:rsidRDefault="00345A62" w:rsidP="00345A62">
      <w:pPr>
        <w:autoSpaceDE w:val="0"/>
        <w:autoSpaceDN w:val="0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W </w:t>
      </w:r>
      <w:proofErr w:type="gramStart"/>
      <w:r w:rsidRPr="00345A62">
        <w:rPr>
          <w:rFonts w:asciiTheme="minorHAnsi" w:hAnsiTheme="minorHAnsi" w:cstheme="minorHAnsi"/>
          <w:sz w:val="20"/>
          <w:szCs w:val="20"/>
        </w:rPr>
        <w:t>przypadku</w:t>
      </w:r>
      <w:proofErr w:type="gramEnd"/>
      <w:r w:rsidRPr="00345A62">
        <w:rPr>
          <w:rFonts w:asciiTheme="minorHAnsi" w:hAnsiTheme="minorHAnsi" w:cstheme="minorHAnsi"/>
          <w:sz w:val="20"/>
          <w:szCs w:val="20"/>
        </w:rPr>
        <w:t xml:space="preserve"> gdy Wykonawca korzysta z możliwości samodzielnego utworzenia nowego formularza JEDZ/ESPD, aktywne są wszystkie pola formularza. Należy </w:t>
      </w:r>
      <w:r w:rsidRPr="00345A62">
        <w:rPr>
          <w:rFonts w:asciiTheme="minorHAnsi" w:hAnsiTheme="minorHAnsi" w:cstheme="minorHAnsi"/>
          <w:sz w:val="20"/>
          <w:szCs w:val="20"/>
        </w:rPr>
        <w:br/>
        <w:t>je wypełnić w zakresie stosownym do wymagań określonych przez Zamawiającego w przedmiotowym postępowaniu.</w:t>
      </w:r>
    </w:p>
    <w:p w14:paraId="39313632" w14:textId="77777777" w:rsidR="00345A62" w:rsidRPr="00345A62" w:rsidRDefault="00345A62" w:rsidP="00345A62">
      <w:pPr>
        <w:autoSpaceDE w:val="0"/>
        <w:autoSpaceDN w:val="0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Wykonawca składa JEDZ, pod rygorem nieważności, w formie elektronicznej. JEDZ </w:t>
      </w:r>
      <w:r w:rsidRPr="00345A62">
        <w:rPr>
          <w:rFonts w:asciiTheme="minorHAnsi" w:hAnsiTheme="minorHAnsi" w:cstheme="minorHAnsi"/>
          <w:bCs/>
          <w:sz w:val="20"/>
          <w:szCs w:val="20"/>
        </w:rPr>
        <w:t>w oryginale w postaci dokumentu elektronicznego podpisuje kwalifikowanym podpisem elektronicznym</w:t>
      </w:r>
      <w:r w:rsidRPr="00345A62">
        <w:rPr>
          <w:rFonts w:asciiTheme="minorHAnsi" w:hAnsiTheme="minorHAnsi" w:cstheme="minorHAnsi"/>
          <w:sz w:val="20"/>
          <w:szCs w:val="20"/>
        </w:rPr>
        <w:t xml:space="preserve"> osoba upoważniona do reprezentowania wykonawcy zgodnie z formą reprezentacji określoną w dokumencie rejestrowym właściwym dla formy organizacyjnej lub innym dokumencie. Te same zasady dotyczą JEDZ podmiotu udostępniającego zasoby.</w:t>
      </w:r>
    </w:p>
    <w:p w14:paraId="2FF8EBE4" w14:textId="77777777" w:rsidR="00345A62" w:rsidRPr="00345A62" w:rsidRDefault="00345A62" w:rsidP="00345A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7B7E477E" w14:textId="77777777" w:rsidR="00345A62" w:rsidRPr="00345A62" w:rsidRDefault="00345A62" w:rsidP="00345A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89996C" w14:textId="77777777" w:rsidR="00345A62" w:rsidRPr="00345A62" w:rsidRDefault="00345A62" w:rsidP="00345A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>Wykonawca, w przypadku polegania na zdolnościach lub sytuacji podmiotów udostępniających zasoby, przedstawia JEDZ podmiotu udostępniającego zasoby, potwierdzające brak podstaw wykluczenia tego podmiotu oraz odpowiednio spełnianie warunków udziału w postępowaniu, w zakresie, w jakim wykonawca powołuje się na jego zasoby.</w:t>
      </w:r>
    </w:p>
    <w:p w14:paraId="57CF8665" w14:textId="77777777" w:rsidR="00345A62" w:rsidRPr="00345A62" w:rsidRDefault="00345A62" w:rsidP="00345A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63B971" w14:textId="77777777" w:rsidR="00345A62" w:rsidRPr="00644853" w:rsidRDefault="00345A62" w:rsidP="00345A62">
      <w:pPr>
        <w:pStyle w:val="Akapitzlist"/>
        <w:spacing w:after="0"/>
        <w:ind w:left="426"/>
        <w:jc w:val="both"/>
        <w:rPr>
          <w:rFonts w:asciiTheme="minorHAnsi" w:eastAsiaTheme="majorEastAsia" w:hAnsiTheme="minorHAnsi" w:cstheme="minorHAnsi"/>
          <w:b/>
          <w:i/>
          <w:sz w:val="20"/>
          <w:szCs w:val="20"/>
        </w:rPr>
      </w:pPr>
      <w:r w:rsidRPr="00644853">
        <w:rPr>
          <w:rFonts w:asciiTheme="minorHAnsi" w:eastAsiaTheme="majorEastAsia" w:hAnsiTheme="minorHAnsi" w:cstheme="minorHAnsi"/>
          <w:sz w:val="20"/>
          <w:szCs w:val="20"/>
        </w:rPr>
        <w:t>Wykonawca może powierzyć wykonanie części zamówienia podwykonawcy. Wykonawca jest zobowiązany wskazać w JEDZ w części II Sekcja D części zamówienia, których wykonanie zamierza powierzyć podwykonawcom i podać firmy podwykonawców, jeśli są już znane.</w:t>
      </w:r>
    </w:p>
    <w:p w14:paraId="3FCDFB58" w14:textId="77777777" w:rsidR="00345A62" w:rsidRPr="00345A62" w:rsidRDefault="00345A62" w:rsidP="00345A62">
      <w:pPr>
        <w:pStyle w:val="Akapitzlist"/>
        <w:tabs>
          <w:tab w:val="left" w:pos="851"/>
        </w:tabs>
        <w:spacing w:after="0"/>
        <w:ind w:left="360"/>
        <w:jc w:val="both"/>
        <w:rPr>
          <w:rFonts w:asciiTheme="minorHAnsi" w:eastAsia="SimSun" w:hAnsiTheme="minorHAnsi" w:cstheme="minorHAnsi"/>
          <w:b/>
          <w:color w:val="4F81BD" w:themeColor="accent1"/>
          <w:sz w:val="20"/>
          <w:szCs w:val="20"/>
        </w:rPr>
      </w:pPr>
    </w:p>
    <w:p w14:paraId="5C3029E5" w14:textId="77777777" w:rsidR="00345A62" w:rsidRPr="00345A62" w:rsidRDefault="00345A62" w:rsidP="00345A62">
      <w:pPr>
        <w:pStyle w:val="Lista"/>
        <w:ind w:left="0" w:firstLine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45A62">
        <w:rPr>
          <w:rFonts w:asciiTheme="minorHAnsi" w:hAnsiTheme="minorHAnsi" w:cstheme="minorHAnsi"/>
          <w:sz w:val="20"/>
          <w:szCs w:val="20"/>
        </w:rPr>
        <w:t xml:space="preserve">Informacje na temat składania JEDZ poprzez Platformę znajdują się w </w:t>
      </w:r>
      <w:r w:rsidRPr="00345A62">
        <w:rPr>
          <w:rFonts w:asciiTheme="minorHAnsi" w:hAnsiTheme="minorHAnsi" w:cstheme="minorHAnsi"/>
          <w:i/>
          <w:sz w:val="20"/>
          <w:szCs w:val="20"/>
        </w:rPr>
        <w:t>Instrukcji</w:t>
      </w:r>
      <w:r w:rsidRPr="00345A62">
        <w:rPr>
          <w:rFonts w:asciiTheme="minorHAnsi" w:hAnsiTheme="minorHAnsi" w:cstheme="minorHAnsi"/>
          <w:sz w:val="20"/>
          <w:szCs w:val="20"/>
        </w:rPr>
        <w:t xml:space="preserve"> </w:t>
      </w:r>
      <w:r w:rsidRPr="00345A62">
        <w:rPr>
          <w:rFonts w:asciiTheme="minorHAnsi" w:hAnsiTheme="minorHAnsi" w:cstheme="minorHAnsi"/>
          <w:bCs/>
          <w:i/>
          <w:sz w:val="20"/>
          <w:szCs w:val="20"/>
        </w:rPr>
        <w:t xml:space="preserve">dla wykonawców </w:t>
      </w:r>
      <w:r w:rsidRPr="00345A62">
        <w:rPr>
          <w:rFonts w:asciiTheme="minorHAnsi" w:hAnsiTheme="minorHAnsi" w:cstheme="minorHAnsi"/>
          <w:bCs/>
          <w:sz w:val="20"/>
          <w:szCs w:val="20"/>
        </w:rPr>
        <w:t xml:space="preserve">oraz </w:t>
      </w:r>
      <w:r w:rsidRPr="00345A62">
        <w:rPr>
          <w:rFonts w:asciiTheme="minorHAnsi" w:hAnsiTheme="minorHAnsi" w:cstheme="minorHAnsi"/>
          <w:bCs/>
          <w:i/>
          <w:sz w:val="20"/>
          <w:szCs w:val="20"/>
        </w:rPr>
        <w:t xml:space="preserve">Regulaminie Internetowej Platformy Zakupowej platformazakupowa.pl Open </w:t>
      </w:r>
      <w:proofErr w:type="spellStart"/>
      <w:r w:rsidRPr="00345A62">
        <w:rPr>
          <w:rFonts w:asciiTheme="minorHAnsi" w:hAnsiTheme="minorHAnsi" w:cstheme="minorHAnsi"/>
          <w:bCs/>
          <w:i/>
          <w:sz w:val="20"/>
          <w:szCs w:val="20"/>
        </w:rPr>
        <w:t>Nexus</w:t>
      </w:r>
      <w:proofErr w:type="spellEnd"/>
      <w:r w:rsidRPr="00345A62">
        <w:rPr>
          <w:rFonts w:asciiTheme="minorHAnsi" w:hAnsiTheme="minorHAnsi" w:cstheme="minorHAnsi"/>
          <w:bCs/>
          <w:i/>
          <w:sz w:val="20"/>
          <w:szCs w:val="20"/>
        </w:rPr>
        <w:t xml:space="preserve"> Sp. z o.o.</w:t>
      </w:r>
    </w:p>
    <w:p w14:paraId="392A49BF" w14:textId="4DCB1BF8" w:rsidR="00F935F2" w:rsidRDefault="00F935F2" w:rsidP="00473F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D7F47">
        <w:rPr>
          <w:rFonts w:asciiTheme="minorHAnsi" w:hAnsiTheme="minorHAnsi" w:cstheme="minorHAnsi"/>
          <w:b/>
          <w:sz w:val="20"/>
          <w:szCs w:val="20"/>
        </w:rPr>
        <w:t>Zamawiający przed wyborem najkorzystniejszej oferty wezwie Wykonawcę, którego oferta została najwyżej oceniona, do złożenia w wyznaczonym terminie, nie krótszym niż 10 dni, aktualnych na dzień złożenia, następujących podmiotowych środków dowodowych</w:t>
      </w:r>
      <w:r w:rsidRPr="0045315D">
        <w:rPr>
          <w:rFonts w:asciiTheme="minorHAnsi" w:hAnsiTheme="minorHAnsi" w:cstheme="minorHAnsi"/>
          <w:sz w:val="20"/>
          <w:szCs w:val="20"/>
        </w:rPr>
        <w:t>:</w:t>
      </w:r>
    </w:p>
    <w:p w14:paraId="1800AC4C" w14:textId="77777777" w:rsidR="00037C44" w:rsidRPr="00037C44" w:rsidRDefault="00037C44" w:rsidP="00037C44">
      <w:pPr>
        <w:pStyle w:val="Akapitzlist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7C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</w:t>
      </w:r>
      <w:proofErr w:type="gramStart"/>
      <w:r w:rsidRPr="00037C44">
        <w:rPr>
          <w:rFonts w:asciiTheme="minorHAnsi" w:hAnsiTheme="minorHAnsi" w:cstheme="minorHAnsi"/>
          <w:bCs/>
          <w:color w:val="000000"/>
          <w:sz w:val="20"/>
          <w:szCs w:val="20"/>
        </w:rPr>
        <w:t>celu  potwierdzenia</w:t>
      </w:r>
      <w:proofErr w:type="gramEnd"/>
      <w:r w:rsidRPr="00037C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że Wykonawca spełnia warunki udziału  i nie podlega wykluczeniu z powodu okoliczności wskazanych w art. 108 ust. 1 </w:t>
      </w:r>
      <w:r w:rsidRPr="00037C44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proofErr w:type="spellStart"/>
      <w:r w:rsidRPr="00037C44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037C44">
        <w:rPr>
          <w:rFonts w:asciiTheme="minorHAnsi" w:hAnsiTheme="minorHAnsi" w:cstheme="minorHAnsi"/>
          <w:bCs/>
          <w:sz w:val="20"/>
          <w:szCs w:val="20"/>
        </w:rPr>
        <w:t xml:space="preserve"> Wykonawca składa oświadczenie, </w:t>
      </w:r>
      <w:bookmarkStart w:id="23" w:name="_Hlk70237230"/>
      <w:r w:rsidRPr="00037C44">
        <w:rPr>
          <w:rFonts w:asciiTheme="minorHAnsi" w:hAnsiTheme="minorHAnsi" w:cstheme="minorHAnsi"/>
          <w:bCs/>
          <w:sz w:val="20"/>
          <w:szCs w:val="20"/>
        </w:rPr>
        <w:t xml:space="preserve">na podstawie art. 125 ust. 1 ustawy </w:t>
      </w:r>
      <w:proofErr w:type="spellStart"/>
      <w:r w:rsidRPr="00037C44">
        <w:rPr>
          <w:rFonts w:asciiTheme="minorHAnsi" w:hAnsiTheme="minorHAnsi" w:cstheme="minorHAnsi"/>
          <w:bCs/>
          <w:sz w:val="20"/>
          <w:szCs w:val="20"/>
        </w:rPr>
        <w:t>Pzp</w:t>
      </w:r>
      <w:bookmarkEnd w:id="23"/>
      <w:proofErr w:type="spellEnd"/>
      <w:r w:rsidRPr="00037C44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6CDE9C4D" w14:textId="77777777" w:rsidR="00037C44" w:rsidRPr="00037C44" w:rsidRDefault="00037C44" w:rsidP="00037C44">
      <w:pPr>
        <w:spacing w:after="0" w:line="240" w:lineRule="auto"/>
        <w:ind w:left="44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37C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Oświadczenie nie jest podmiotowym środkiem dowodowym. Stanowi dowód tymczasowo zastępujący wymagane przez zamawiającego podmiotowe środki dowodowe. </w:t>
      </w:r>
    </w:p>
    <w:p w14:paraId="331F14C2" w14:textId="77777777" w:rsidR="00037C44" w:rsidRPr="00037C44" w:rsidRDefault="00037C44" w:rsidP="00037C44">
      <w:pPr>
        <w:autoSpaceDE w:val="0"/>
        <w:autoSpaceDN w:val="0"/>
        <w:adjustRightInd w:val="0"/>
        <w:spacing w:after="0" w:line="240" w:lineRule="auto"/>
        <w:ind w:left="426" w:firstLine="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037C44">
        <w:rPr>
          <w:rFonts w:asciiTheme="minorHAnsi" w:hAnsiTheme="minorHAnsi" w:cstheme="minorHAnsi"/>
          <w:color w:val="000000"/>
          <w:sz w:val="20"/>
          <w:szCs w:val="20"/>
        </w:rPr>
        <w:t>Oświadczenie,  składa</w:t>
      </w:r>
      <w:proofErr w:type="gramEnd"/>
      <w:r w:rsidRPr="00037C44">
        <w:rPr>
          <w:rFonts w:asciiTheme="minorHAnsi" w:hAnsiTheme="minorHAnsi" w:cstheme="minorHAnsi"/>
          <w:color w:val="000000"/>
          <w:sz w:val="20"/>
          <w:szCs w:val="20"/>
        </w:rPr>
        <w:t xml:space="preserve"> się na </w:t>
      </w:r>
      <w:r w:rsidRPr="00037C44">
        <w:rPr>
          <w:rFonts w:asciiTheme="minorHAnsi" w:hAnsiTheme="minorHAnsi" w:cstheme="minorHAnsi"/>
          <w:b/>
          <w:color w:val="000000"/>
          <w:sz w:val="20"/>
          <w:szCs w:val="20"/>
        </w:rPr>
        <w:t>formularzu jednolitego europejskiego dokumentu zamówienia (JEDZ-a),</w:t>
      </w:r>
      <w:r w:rsidRPr="00037C44">
        <w:rPr>
          <w:rFonts w:asciiTheme="minorHAnsi" w:hAnsiTheme="minorHAnsi" w:cstheme="minorHAnsi"/>
          <w:color w:val="000000"/>
          <w:sz w:val="20"/>
          <w:szCs w:val="20"/>
        </w:rPr>
        <w:t xml:space="preserve"> sporządzonym zgodnie ze wzorem standardowego formularza określonego w rozporządzeniu wykonawczym Komisji (UE) 2016/7 z dnia 5 stycznia 2016 r. ustanawiającym standardowy formularz jednolitego europejskiego dokumentu zamówienia (Dz. Urz. UE L 3 z 06.01.2016, str. 16), </w:t>
      </w:r>
      <w:r w:rsidRPr="00037C44">
        <w:rPr>
          <w:rFonts w:asciiTheme="minorHAnsi" w:hAnsiTheme="minorHAnsi" w:cstheme="minorHAnsi"/>
          <w:b/>
          <w:color w:val="000000"/>
          <w:sz w:val="20"/>
          <w:szCs w:val="20"/>
        </w:rPr>
        <w:t>zwanego jako JEDZ</w:t>
      </w:r>
      <w:r w:rsidRPr="00037C4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265BFB15" w14:textId="2F8A24B4" w:rsidR="00F935F2" w:rsidRDefault="0043124B" w:rsidP="00473F93">
      <w:pPr>
        <w:pStyle w:val="Akapitzlist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935F2" w:rsidRPr="0045315D">
        <w:rPr>
          <w:rFonts w:asciiTheme="minorHAnsi" w:hAnsiTheme="minorHAnsi" w:cstheme="minorHAnsi"/>
          <w:sz w:val="20"/>
          <w:szCs w:val="20"/>
        </w:rPr>
        <w:t>nformacji z Krajowego Rejestru Karnego w zakresie określonym w art. 108 ust. 1 pkt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1</w:t>
      </w:r>
      <w:r w:rsidR="001729BE">
        <w:rPr>
          <w:rFonts w:asciiTheme="minorHAnsi" w:hAnsiTheme="minorHAnsi" w:cstheme="minorHAnsi"/>
          <w:sz w:val="20"/>
          <w:szCs w:val="20"/>
        </w:rPr>
        <w:t>,</w:t>
      </w:r>
      <w:r w:rsidR="00F935F2" w:rsidRPr="0045315D">
        <w:rPr>
          <w:rFonts w:asciiTheme="minorHAnsi" w:hAnsiTheme="minorHAnsi" w:cstheme="minorHAnsi"/>
          <w:sz w:val="20"/>
          <w:szCs w:val="20"/>
        </w:rPr>
        <w:t xml:space="preserve"> 2 oraz   4 ustawy </w:t>
      </w:r>
      <w:proofErr w:type="spellStart"/>
      <w:r w:rsidR="001729B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729BE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sporządzaną nie wcześniej niż 6 miesięcy przed jej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złożeniem;</w:t>
      </w:r>
    </w:p>
    <w:p w14:paraId="61AEE654" w14:textId="77777777" w:rsidR="00DE4D2E" w:rsidRPr="0045315D" w:rsidRDefault="00DE4D2E" w:rsidP="00DE4D2E">
      <w:pPr>
        <w:pStyle w:val="Akapitzlist"/>
        <w:ind w:left="108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1BC252E" w14:textId="0DC715A9" w:rsidR="00F935F2" w:rsidRDefault="0043124B" w:rsidP="00473F93">
      <w:pPr>
        <w:pStyle w:val="Akapitzlist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F935F2" w:rsidRPr="0045315D">
        <w:rPr>
          <w:rFonts w:asciiTheme="minorHAnsi" w:hAnsiTheme="minorHAnsi" w:cstheme="minorHAnsi"/>
          <w:sz w:val="20"/>
          <w:szCs w:val="20"/>
        </w:rPr>
        <w:t xml:space="preserve">świadczenia Wykonawcy w zakresie art.108 ust 1 pkt 5 ustawy </w:t>
      </w:r>
      <w:proofErr w:type="spellStart"/>
      <w:r w:rsidR="001729B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729BE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o braku przynależności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do tej samej grupy kapitałowej, w rozumieniu ustawy z dnia 16 lutego 2007 r. o ochronie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konkurencji i konsumentów z innym Wykonawcą,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który złożył odrębną ofertę, ofertę częściową lub wniosek o dopuszczenie do udziału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w postępowaniu, albo oświadczenia o przynależności do tej samej grupy kapitałowej wraz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z dokumentami lub informacjami potwierdzającymi przygotowanie oferty, oferty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lastRenderedPageBreak/>
        <w:t>częściowej lub wniosku o dopuszczenie udziału w postępowaniu niezależnie od innego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Wykonawcy należącego do tej samej grupy kapitałowej;</w:t>
      </w:r>
    </w:p>
    <w:p w14:paraId="154B1552" w14:textId="77777777" w:rsidR="00DE4D2E" w:rsidRPr="00DE4D2E" w:rsidRDefault="00DE4D2E" w:rsidP="00DE4D2E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A5056A6" w14:textId="5B8EB7D4" w:rsidR="00F935F2" w:rsidRPr="0045315D" w:rsidRDefault="0043124B" w:rsidP="00473F93">
      <w:pPr>
        <w:pStyle w:val="Akapitzlist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935F2" w:rsidRPr="0045315D">
        <w:rPr>
          <w:rFonts w:asciiTheme="minorHAnsi" w:hAnsiTheme="minorHAnsi" w:cstheme="minorHAnsi"/>
          <w:sz w:val="20"/>
          <w:szCs w:val="20"/>
        </w:rPr>
        <w:t>ezwolenia na wykonywanie działalności ubezpieczeniowej w zakresie wszystkich grup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5F2" w:rsidRPr="0045315D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F935F2" w:rsidRPr="0045315D">
        <w:rPr>
          <w:rFonts w:asciiTheme="minorHAnsi" w:hAnsiTheme="minorHAnsi" w:cstheme="minorHAnsi"/>
          <w:sz w:val="20"/>
          <w:szCs w:val="20"/>
        </w:rPr>
        <w:t xml:space="preserve"> objętych przedmiotem zamówienia, o których mowa w art. 7 ust. 1 ustawy z dnia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 xml:space="preserve">11 września 2015 r. o działalności ubezpieczeniowej i reasekuracyjnej, a w </w:t>
      </w:r>
      <w:proofErr w:type="gramStart"/>
      <w:r w:rsidR="00F935F2" w:rsidRPr="0045315D">
        <w:rPr>
          <w:rFonts w:asciiTheme="minorHAnsi" w:hAnsiTheme="minorHAnsi" w:cstheme="minorHAnsi"/>
          <w:sz w:val="20"/>
          <w:szCs w:val="20"/>
        </w:rPr>
        <w:t>przypadku</w:t>
      </w:r>
      <w:proofErr w:type="gramEnd"/>
      <w:r w:rsidR="00F935F2" w:rsidRPr="0045315D">
        <w:rPr>
          <w:rFonts w:asciiTheme="minorHAnsi" w:hAnsiTheme="minorHAnsi" w:cstheme="minorHAnsi"/>
          <w:sz w:val="20"/>
          <w:szCs w:val="20"/>
        </w:rPr>
        <w:t xml:space="preserve"> gdy rozpoczęli oni działalność przed wejściem w życie</w:t>
      </w:r>
      <w:r w:rsidR="00F935F2" w:rsidRPr="0045315D"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Ustawy z dnia 28 lipca 1990 r. o działalności ubezpieczeniowej zaświadczenie Ministra Finansów o posiadaniu zgody na wykonywanie działalności</w:t>
      </w:r>
      <w:r w:rsidR="00F935F2">
        <w:rPr>
          <w:rFonts w:asciiTheme="minorHAnsi" w:hAnsiTheme="minorHAnsi" w:cstheme="minorHAnsi"/>
          <w:sz w:val="20"/>
          <w:szCs w:val="20"/>
        </w:rPr>
        <w:t xml:space="preserve"> </w:t>
      </w:r>
      <w:r w:rsidR="00F935F2" w:rsidRPr="0045315D">
        <w:rPr>
          <w:rFonts w:asciiTheme="minorHAnsi" w:hAnsiTheme="minorHAnsi" w:cstheme="minorHAnsi"/>
          <w:sz w:val="20"/>
          <w:szCs w:val="20"/>
        </w:rPr>
        <w:t>ubezpieczeniowej.</w:t>
      </w:r>
    </w:p>
    <w:p w14:paraId="27190ACD" w14:textId="24BDE556" w:rsidR="00F935F2" w:rsidRDefault="00F935F2" w:rsidP="00473F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5315D">
        <w:rPr>
          <w:rFonts w:asciiTheme="minorHAnsi" w:hAnsiTheme="minorHAnsi" w:cstheme="minorHAnsi"/>
          <w:sz w:val="20"/>
          <w:szCs w:val="20"/>
        </w:rPr>
        <w:t xml:space="preserve"> Jeżeli Wykonawca ma siedzibę lub miejsce zamieszkania poza granicami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Rzeczypospolitej Polskiej, zamiast informacji z Krajowego Rejestru Karnego, o której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mowa w ust. 1 pkt 1 - składa informację z odpowiedniego rejestru, takiego jak rejestr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sądowy, albo, w przypadku braku takiego rejestru, inny równoważny dokument wydany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przez właściwy organ sądowy lub administracyjny kraju, w którym Wykonawca 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siedzibę lub miejsce zamieszkania, w zakresie, o którym mowa w ust. 1 pkt 1. Dokument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powinien być wystawiony nie wcześniej niż 6 miesięcy przed jego złożeniem.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Jeżeli w kraju, w którym Wykonawca ma siedzibę lub miejsce zamieszkania, nie wydaje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się dokumentów, o których mowa powyżej, lub gdy dokumenty te nie odnoszą się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wszystkich przypadków, o których mowa w art. 108 ust. 1 pkt 1, 2 i 4 zastępuje się 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odpowiednio w całości lub w części dokumentem zawierającym odpowiednio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oświadczenie Wykonawcy, ze wskazaniem osoby albo osób uprawnionych do jego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reprezentacji, lub oświadczenie osoby, której dokument miał dotyczyć, złożone pod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przysięgą, lub, jeżeli w kraju, w którym Wykonawca ma siedzibę lub miejsce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zamieszkania nie ma przepisów o oświadczeniu pod przysięgą, złożone przed organem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sądowym lub administracyjnym, notariuszem, organem samorządu zawodowego lub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gospodarczego, właściwym ze względu na siedzibę lub miejsce zamieszkania Wykonawcy.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Dokument powinien być wystawiony nie wcześniej niż 6 miesięcy przed jego złożeniem.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Zamawiający nie wzywa do złożenia podmiotowych środków dowodowych, jeżeli może 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uzyskać za pomocą bezpłatnych i ogólnodostępnych baz danych, w szczególności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rejestrów publicznych w rozumieniu ustawy z 17 lutego 2005 r. o informatyzacji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działalności podmiotów realizujących zadania publiczne, jeśli Wykonawca wskazał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5D">
        <w:rPr>
          <w:rFonts w:asciiTheme="minorHAnsi" w:hAnsiTheme="minorHAnsi" w:cstheme="minorHAnsi"/>
          <w:sz w:val="20"/>
          <w:szCs w:val="20"/>
        </w:rPr>
        <w:t>w jednolitym dokumencie dane umożliwiające dostęp do tych środków;</w:t>
      </w:r>
    </w:p>
    <w:p w14:paraId="5D483C26" w14:textId="7517906E" w:rsidR="00B2470E" w:rsidRPr="00D82BE1" w:rsidRDefault="00B2470E" w:rsidP="00473F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eastAsia="TimesNewRomanPSMT"/>
          <w:lang w:eastAsia="ar-SA"/>
        </w:rPr>
      </w:pPr>
      <w:r w:rsidRPr="00B2470E">
        <w:rPr>
          <w:rFonts w:asciiTheme="minorHAnsi" w:eastAsia="SimSun" w:hAnsiTheme="minorHAnsi" w:cstheme="minorHAnsi"/>
          <w:sz w:val="20"/>
          <w:szCs w:val="20"/>
          <w:lang w:eastAsia="ar-SA"/>
        </w:rPr>
        <w:t xml:space="preserve">W przypadku składania oferty przez wykonawców wspólnie ubiegających się o udzielenie zamówienia, oświadczenia i dokumenty wymienione w </w:t>
      </w:r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Rozdziale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X</w:t>
      </w:r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B</w:t>
      </w:r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pkt 1) </w:t>
      </w:r>
      <w:r w:rsidR="00121A2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(Jedz), pkt 2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(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krk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), </w:t>
      </w:r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pkt </w:t>
      </w:r>
      <w:r w:rsidR="00121A24">
        <w:rPr>
          <w:rFonts w:asciiTheme="minorHAnsi" w:eastAsia="Times New Roman" w:hAnsiTheme="minorHAnsi" w:cstheme="minorHAnsi"/>
          <w:sz w:val="20"/>
          <w:szCs w:val="20"/>
          <w:lang w:eastAsia="ar-SA"/>
        </w:rPr>
        <w:t>3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)</w:t>
      </w:r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(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oświadczenie o przynależności lub braku przynależności do tej samej grupy kapitałowej</w:t>
      </w:r>
      <w:proofErr w:type="gramStart"/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>),  pkt</w:t>
      </w:r>
      <w:proofErr w:type="gramEnd"/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4)</w:t>
      </w:r>
      <w:r w:rsidR="00DE4D2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zezwolenie na wykonywanie działalności ubezpieczeniowej</w:t>
      </w:r>
      <w:r w:rsidRPr="00B2470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) </w:t>
      </w:r>
      <w:r w:rsidRPr="00B2470E">
        <w:rPr>
          <w:rFonts w:asciiTheme="minorHAnsi" w:eastAsia="SimSun" w:hAnsiTheme="minorHAnsi" w:cstheme="minorHAnsi"/>
          <w:sz w:val="20"/>
          <w:szCs w:val="20"/>
          <w:lang w:eastAsia="ar-SA"/>
        </w:rPr>
        <w:t>składa każdy z wykonawców</w:t>
      </w:r>
      <w:r w:rsidRPr="00D82BE1">
        <w:rPr>
          <w:rFonts w:eastAsia="SimSun"/>
          <w:lang w:eastAsia="ar-SA"/>
        </w:rPr>
        <w:t>.</w:t>
      </w:r>
    </w:p>
    <w:p w14:paraId="610FDC87" w14:textId="5EC137A7" w:rsidR="001F77E9" w:rsidRPr="001F77E9" w:rsidRDefault="001F77E9" w:rsidP="00473F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F77E9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niekompletne, Zamawiający wezwie do ich złożenia lub uzupełnienia w wyznaczonym terminie.  </w:t>
      </w:r>
    </w:p>
    <w:p w14:paraId="46ECB0D3" w14:textId="1691A095" w:rsidR="001F77E9" w:rsidRDefault="001F77E9" w:rsidP="00473F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F77E9">
        <w:rPr>
          <w:rFonts w:asciiTheme="minorHAnsi" w:hAnsiTheme="minorHAnsi" w:cstheme="minorHAnsi"/>
          <w:sz w:val="20"/>
          <w:szCs w:val="20"/>
        </w:rPr>
        <w:t>Postanowień ust</w:t>
      </w:r>
      <w:r>
        <w:rPr>
          <w:rFonts w:asciiTheme="minorHAnsi" w:hAnsiTheme="minorHAnsi" w:cstheme="minorHAnsi"/>
          <w:sz w:val="20"/>
          <w:szCs w:val="20"/>
        </w:rPr>
        <w:t>.</w:t>
      </w:r>
      <w:r w:rsidR="00DE4D2E">
        <w:rPr>
          <w:rFonts w:asciiTheme="minorHAnsi" w:hAnsiTheme="minorHAnsi" w:cstheme="minorHAnsi"/>
          <w:sz w:val="20"/>
          <w:szCs w:val="20"/>
        </w:rPr>
        <w:t>6</w:t>
      </w:r>
      <w:r w:rsidRPr="001F77E9">
        <w:rPr>
          <w:rFonts w:asciiTheme="minorHAnsi" w:hAnsiTheme="minorHAnsi" w:cstheme="minorHAnsi"/>
          <w:sz w:val="20"/>
          <w:szCs w:val="20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BBF4481" w14:textId="3D8C1EAA" w:rsidR="001F77E9" w:rsidRDefault="001F77E9" w:rsidP="00473F93">
      <w:pPr>
        <w:numPr>
          <w:ilvl w:val="0"/>
          <w:numId w:val="22"/>
        </w:num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42C6">
        <w:rPr>
          <w:rFonts w:asciiTheme="minorHAnsi" w:hAnsiTheme="minorHAnsi" w:cstheme="minorHAnsi"/>
          <w:sz w:val="20"/>
          <w:szCs w:val="20"/>
        </w:rPr>
        <w:t xml:space="preserve">Wykonawca nie jest zobowiązany do złożenia podmiotowych środków dowodowych, które Zamawiający </w:t>
      </w:r>
    </w:p>
    <w:p w14:paraId="06C034EA" w14:textId="0545EBF3" w:rsidR="00F935F2" w:rsidRPr="00A74C45" w:rsidRDefault="001F77E9" w:rsidP="00BD42C6">
      <w:pPr>
        <w:spacing w:after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BD42C6">
        <w:rPr>
          <w:rFonts w:asciiTheme="minorHAnsi" w:hAnsiTheme="minorHAnsi" w:cstheme="minorHAnsi"/>
          <w:sz w:val="20"/>
          <w:szCs w:val="20"/>
        </w:rPr>
        <w:t>posiada, jeżeli Wykonawca wskaże te środki oraz potwierdzi ich prawidłowość i aktualność.</w:t>
      </w:r>
    </w:p>
    <w:p w14:paraId="17277380" w14:textId="7FD87D9E" w:rsidR="002A355D" w:rsidRPr="001D40E0" w:rsidRDefault="002A355D" w:rsidP="002A355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4" w:name="_Toc65659703"/>
      <w:r>
        <w:t>Rozdział XI</w:t>
      </w:r>
      <w:bookmarkEnd w:id="24"/>
    </w:p>
    <w:p w14:paraId="5F86AAEC" w14:textId="5F6CC804" w:rsidR="002A355D" w:rsidRDefault="002A355D" w:rsidP="002A355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5" w:name="_Toc65659704"/>
      <w:r>
        <w:t>Sposób oraz termin składania ofert</w:t>
      </w:r>
      <w:bookmarkEnd w:id="25"/>
    </w:p>
    <w:p w14:paraId="626E277F" w14:textId="480DEB53" w:rsidR="00D10EA7" w:rsidRPr="00FE3B13" w:rsidRDefault="00D10EA7" w:rsidP="00473F93">
      <w:pPr>
        <w:numPr>
          <w:ilvl w:val="0"/>
          <w:numId w:val="5"/>
        </w:numPr>
        <w:spacing w:after="148" w:line="240" w:lineRule="auto"/>
        <w:ind w:left="284" w:hanging="285"/>
        <w:jc w:val="both"/>
        <w:rPr>
          <w:i/>
          <w:iCs/>
          <w:color w:val="FF0000"/>
        </w:rPr>
      </w:pPr>
      <w:r w:rsidRPr="00FE3B13">
        <w:rPr>
          <w:rFonts w:ascii="Calibri" w:eastAsia="Verdana,Bold" w:hAnsi="Calibri"/>
          <w:bCs/>
          <w:sz w:val="20"/>
          <w:szCs w:val="20"/>
        </w:rPr>
        <w:t xml:space="preserve">Wykonawca składa ofertę wraz z załącznikami za </w:t>
      </w:r>
      <w:r w:rsidRPr="00FE3B13">
        <w:rPr>
          <w:rFonts w:asciiTheme="minorHAnsi" w:eastAsia="Verdana,Bold" w:hAnsiTheme="minorHAnsi" w:cstheme="minorHAnsi"/>
          <w:bCs/>
          <w:sz w:val="20"/>
          <w:szCs w:val="20"/>
        </w:rPr>
        <w:t xml:space="preserve">pośrednictwem </w:t>
      </w:r>
      <w:r w:rsidR="00FE3B13" w:rsidRPr="00FE3B13">
        <w:rPr>
          <w:rFonts w:asciiTheme="minorHAnsi" w:hAnsiTheme="minorHAnsi" w:cstheme="minorHAnsi"/>
          <w:sz w:val="20"/>
          <w:szCs w:val="20"/>
        </w:rPr>
        <w:t xml:space="preserve">platformy zakupowej zamawiającego </w:t>
      </w:r>
      <w:proofErr w:type="gramStart"/>
      <w:r w:rsidR="00FE3B13" w:rsidRPr="00FE3B13">
        <w:rPr>
          <w:rFonts w:asciiTheme="minorHAnsi" w:hAnsiTheme="minorHAnsi" w:cstheme="minorHAnsi"/>
          <w:sz w:val="20"/>
          <w:szCs w:val="20"/>
        </w:rPr>
        <w:t xml:space="preserve">poprzez </w:t>
      </w:r>
      <w:r w:rsidR="00FE3B13">
        <w:rPr>
          <w:rFonts w:asciiTheme="minorHAnsi" w:hAnsiTheme="minorHAnsi" w:cstheme="minorHAnsi"/>
          <w:sz w:val="20"/>
          <w:szCs w:val="20"/>
        </w:rPr>
        <w:t xml:space="preserve"> </w:t>
      </w:r>
      <w:r w:rsidR="00FE3B13" w:rsidRPr="00FE3B13">
        <w:rPr>
          <w:rFonts w:asciiTheme="minorHAnsi" w:hAnsiTheme="minorHAnsi" w:cstheme="minorHAnsi"/>
          <w:sz w:val="20"/>
          <w:szCs w:val="20"/>
        </w:rPr>
        <w:t>link</w:t>
      </w:r>
      <w:proofErr w:type="gramEnd"/>
      <w:r w:rsidR="00FE3B13" w:rsidRPr="00FE3B13">
        <w:rPr>
          <w:rFonts w:asciiTheme="minorHAnsi" w:hAnsiTheme="minorHAnsi" w:cstheme="minorHAnsi"/>
          <w:sz w:val="20"/>
          <w:szCs w:val="20"/>
        </w:rPr>
        <w:t xml:space="preserve">: </w:t>
      </w:r>
      <w:r w:rsidR="00FE3B13" w:rsidRPr="00FE3B13">
        <w:rPr>
          <w:rFonts w:asciiTheme="minorHAnsi" w:hAnsiTheme="minorHAnsi" w:cstheme="minorHAnsi"/>
          <w:color w:val="0000FF"/>
          <w:sz w:val="20"/>
          <w:szCs w:val="20"/>
        </w:rPr>
        <w:t xml:space="preserve">    </w:t>
      </w:r>
      <w:hyperlink r:id="rId27" w:history="1">
        <w:r w:rsidR="00FE3B13" w:rsidRPr="00FE3B1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  <w:r w:rsidRPr="00FE3B13">
        <w:rPr>
          <w:rFonts w:asciiTheme="minorHAnsi" w:eastAsia="Verdana,Bold" w:hAnsiTheme="minorHAnsi" w:cstheme="minorHAnsi"/>
          <w:bCs/>
          <w:sz w:val="20"/>
          <w:szCs w:val="20"/>
        </w:rPr>
        <w:t xml:space="preserve"> </w:t>
      </w:r>
      <w:r w:rsidRPr="00FE3B13">
        <w:rPr>
          <w:rFonts w:ascii="Calibri" w:eastAsia="Verdana,Bold" w:hAnsi="Calibri"/>
          <w:bCs/>
          <w:sz w:val="20"/>
          <w:szCs w:val="20"/>
        </w:rPr>
        <w:t xml:space="preserve">w terminie </w:t>
      </w:r>
      <w:r w:rsidRPr="0025680F">
        <w:rPr>
          <w:rFonts w:ascii="Calibri" w:eastAsia="Verdana,Bold" w:hAnsi="Calibri"/>
          <w:b/>
          <w:bCs/>
          <w:sz w:val="20"/>
          <w:szCs w:val="20"/>
        </w:rPr>
        <w:t xml:space="preserve">do dnia </w:t>
      </w:r>
      <w:r w:rsidR="0025680F" w:rsidRPr="0025680F">
        <w:rPr>
          <w:rFonts w:ascii="Calibri" w:eastAsia="Verdana,Bold" w:hAnsi="Calibri"/>
          <w:b/>
          <w:bCs/>
          <w:sz w:val="20"/>
          <w:szCs w:val="20"/>
        </w:rPr>
        <w:t>23.02.2022r</w:t>
      </w:r>
      <w:r w:rsidR="0025680F">
        <w:rPr>
          <w:rFonts w:ascii="Calibri" w:eastAsia="Verdana,Bold" w:hAnsi="Calibri"/>
          <w:bCs/>
          <w:sz w:val="20"/>
          <w:szCs w:val="20"/>
        </w:rPr>
        <w:t>.</w:t>
      </w:r>
      <w:r w:rsidRPr="00FE3B13">
        <w:rPr>
          <w:rFonts w:ascii="Calibri" w:eastAsia="Verdana,Bold" w:hAnsi="Calibri"/>
          <w:b/>
          <w:bCs/>
          <w:sz w:val="20"/>
          <w:szCs w:val="20"/>
        </w:rPr>
        <w:t xml:space="preserve"> </w:t>
      </w:r>
      <w:r w:rsidR="001C19DF">
        <w:rPr>
          <w:rFonts w:ascii="Calibri" w:eastAsia="Verdana,Bold" w:hAnsi="Calibri"/>
          <w:b/>
          <w:bCs/>
          <w:sz w:val="20"/>
          <w:szCs w:val="20"/>
        </w:rPr>
        <w:t xml:space="preserve">do godz. 10:00 </w:t>
      </w:r>
      <w:r w:rsidRPr="00FE3B13">
        <w:rPr>
          <w:rFonts w:ascii="Calibri" w:eastAsia="Verdana,Bold" w:hAnsi="Calibri"/>
          <w:bCs/>
          <w:sz w:val="20"/>
          <w:szCs w:val="20"/>
        </w:rPr>
        <w:t xml:space="preserve">– zgodnie z opisem w SWZ.  </w:t>
      </w:r>
      <w:r w:rsidRPr="00FE3B13">
        <w:rPr>
          <w:rFonts w:asciiTheme="minorHAnsi" w:hAnsiTheme="minorHAnsi" w:cstheme="minorHAnsi"/>
          <w:sz w:val="20"/>
          <w:szCs w:val="20"/>
        </w:rPr>
        <w:t xml:space="preserve">Sposób złożenia oferty opisany został w Instrukcji użytkownika dostępnej na </w:t>
      </w:r>
      <w:hyperlink r:id="rId28" w:history="1">
        <w:r w:rsidR="00FE3B13" w:rsidRPr="00FE3B1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https://platformazakupowa.pl/pn/32wog</w:t>
        </w:r>
      </w:hyperlink>
    </w:p>
    <w:p w14:paraId="4C987208" w14:textId="5E63140E" w:rsidR="00D10EA7" w:rsidRPr="00D10EA7" w:rsidRDefault="00D10EA7" w:rsidP="00473F93">
      <w:pPr>
        <w:numPr>
          <w:ilvl w:val="0"/>
          <w:numId w:val="5"/>
        </w:numPr>
        <w:spacing w:after="148" w:line="240" w:lineRule="auto"/>
        <w:ind w:left="284" w:hanging="285"/>
        <w:jc w:val="both"/>
        <w:rPr>
          <w:rFonts w:ascii="Calibri" w:eastAsia="Verdana,Bold" w:hAnsi="Calibri"/>
          <w:bCs/>
          <w:sz w:val="20"/>
          <w:szCs w:val="20"/>
        </w:rPr>
      </w:pPr>
      <w:r w:rsidRPr="00D10EA7">
        <w:rPr>
          <w:rFonts w:ascii="Calibri" w:eastAsia="Verdana,Bold" w:hAnsi="Calibri"/>
          <w:bCs/>
          <w:sz w:val="20"/>
          <w:szCs w:val="20"/>
        </w:rPr>
        <w:t xml:space="preserve">Po upływie terminu, o którym mowa powyżej, złożenie oferty nie będzie możliwe. </w:t>
      </w:r>
    </w:p>
    <w:p w14:paraId="44995B88" w14:textId="37BCDC3A" w:rsidR="00D10EA7" w:rsidRDefault="00D10EA7" w:rsidP="00D10E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10EA7">
        <w:rPr>
          <w:rFonts w:ascii="Calibri" w:eastAsia="Verdana,Bold" w:hAnsi="Calibri"/>
          <w:bCs/>
          <w:sz w:val="20"/>
          <w:szCs w:val="20"/>
        </w:rPr>
        <w:lastRenderedPageBreak/>
        <w:t xml:space="preserve">     </w:t>
      </w:r>
      <w:r>
        <w:rPr>
          <w:rFonts w:ascii="Calibri" w:eastAsia="Verdana,Bold" w:hAnsi="Calibri"/>
          <w:bCs/>
          <w:sz w:val="20"/>
          <w:szCs w:val="20"/>
        </w:rPr>
        <w:t xml:space="preserve"> </w:t>
      </w:r>
      <w:r w:rsidRPr="00D10EA7">
        <w:rPr>
          <w:rFonts w:ascii="Calibri" w:eastAsia="Verdana,Bold" w:hAnsi="Calibri"/>
          <w:bCs/>
          <w:sz w:val="20"/>
          <w:szCs w:val="20"/>
        </w:rPr>
        <w:t>Uwaga! O terminie złożenia oferty decyduje czas ostatecznego wysłania oferty a nie czas rozpoczęcia jej wprowadzenia.</w:t>
      </w:r>
      <w:r>
        <w:rPr>
          <w:rFonts w:ascii="Calibri" w:eastAsia="Verdana,Bold" w:hAnsi="Calibri"/>
          <w:bCs/>
          <w:sz w:val="20"/>
          <w:szCs w:val="20"/>
        </w:rPr>
        <w:t xml:space="preserve"> </w:t>
      </w:r>
      <w:r w:rsidRPr="00D10EA7">
        <w:rPr>
          <w:rFonts w:asciiTheme="minorHAnsi" w:hAnsiTheme="minorHAnsi"/>
          <w:sz w:val="20"/>
          <w:szCs w:val="20"/>
        </w:rPr>
        <w:t xml:space="preserve">Potwierdzeniem prawidłowo złożonej oferty jest powiadomienie: oferta została złożona oraz wiadomość e-mail z potwierdzeniem złożenia oferty do postępowania. </w:t>
      </w:r>
    </w:p>
    <w:p w14:paraId="7EFFE267" w14:textId="288EAE87" w:rsidR="00D10EA7" w:rsidRPr="00D10EA7" w:rsidRDefault="00D10EA7" w:rsidP="00473F93">
      <w:pPr>
        <w:numPr>
          <w:ilvl w:val="0"/>
          <w:numId w:val="5"/>
        </w:numPr>
        <w:spacing w:after="148" w:line="240" w:lineRule="auto"/>
        <w:ind w:left="284" w:hanging="285"/>
        <w:jc w:val="both"/>
        <w:rPr>
          <w:rFonts w:asciiTheme="minorHAnsi" w:hAnsiTheme="minorHAnsi"/>
          <w:sz w:val="20"/>
          <w:szCs w:val="20"/>
        </w:rPr>
      </w:pPr>
      <w:r w:rsidRPr="002A355D">
        <w:rPr>
          <w:rFonts w:asciiTheme="minorHAnsi" w:hAnsiTheme="minorHAnsi" w:cstheme="minorHAnsi"/>
          <w:sz w:val="20"/>
          <w:szCs w:val="20"/>
        </w:rPr>
        <w:t>Zamawiający odrzuci ofertę złożoną po terminie składania ofert.</w:t>
      </w:r>
    </w:p>
    <w:p w14:paraId="1B8FC1AE" w14:textId="2F580FDC" w:rsidR="00FF7A32" w:rsidRPr="001D40E0" w:rsidRDefault="00FF7A32" w:rsidP="00FF7A3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6" w:name="_Toc65659705"/>
      <w:r>
        <w:t>Rozdział XII</w:t>
      </w:r>
      <w:bookmarkEnd w:id="26"/>
    </w:p>
    <w:p w14:paraId="7505E316" w14:textId="7E47FA28" w:rsidR="00FF7A32" w:rsidRDefault="00FF7A32" w:rsidP="00FF7A3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7" w:name="_Toc65659706"/>
      <w:r>
        <w:t>Termin otwarcia ofert</w:t>
      </w:r>
      <w:bookmarkEnd w:id="27"/>
    </w:p>
    <w:p w14:paraId="7DE5A9A4" w14:textId="77777777" w:rsidR="00FF7A32" w:rsidRDefault="00FF7A32" w:rsidP="00FF7A32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53100797" w14:textId="548561D8" w:rsidR="002B4222" w:rsidRPr="002B4222" w:rsidRDefault="002B4222" w:rsidP="00473F93">
      <w:pPr>
        <w:numPr>
          <w:ilvl w:val="0"/>
          <w:numId w:val="25"/>
        </w:numPr>
        <w:spacing w:after="148" w:line="240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 xml:space="preserve">Otwarcie ofert nastąpi w dniu </w:t>
      </w:r>
      <w:r w:rsidR="001C19DF">
        <w:rPr>
          <w:rFonts w:asciiTheme="minorHAnsi" w:hAnsiTheme="minorHAnsi" w:cstheme="minorHAnsi"/>
          <w:sz w:val="20"/>
          <w:szCs w:val="20"/>
        </w:rPr>
        <w:t>23.02.2022r.</w:t>
      </w:r>
      <w:r w:rsidRPr="002B4222">
        <w:rPr>
          <w:rFonts w:asciiTheme="minorHAnsi" w:hAnsiTheme="minorHAnsi" w:cstheme="minorHAnsi"/>
          <w:sz w:val="20"/>
          <w:szCs w:val="20"/>
        </w:rPr>
        <w:t xml:space="preserve">, o godzinie </w:t>
      </w:r>
      <w:r w:rsidR="001C19DF">
        <w:rPr>
          <w:rFonts w:asciiTheme="minorHAnsi" w:hAnsiTheme="minorHAnsi" w:cstheme="minorHAnsi"/>
          <w:sz w:val="20"/>
          <w:szCs w:val="20"/>
        </w:rPr>
        <w:t>10:30.</w:t>
      </w:r>
      <w:r w:rsidRPr="002B4222">
        <w:rPr>
          <w:rFonts w:asciiTheme="minorHAnsi" w:hAnsiTheme="minorHAnsi" w:cstheme="minorHAnsi"/>
          <w:sz w:val="20"/>
          <w:szCs w:val="20"/>
        </w:rPr>
        <w:t xml:space="preserve">  Otwarcie ofert jest niejawne. </w:t>
      </w:r>
    </w:p>
    <w:p w14:paraId="290006F8" w14:textId="4F717839" w:rsidR="002B4222" w:rsidRPr="002B4222" w:rsidRDefault="005F2740" w:rsidP="00473F93">
      <w:pPr>
        <w:numPr>
          <w:ilvl w:val="0"/>
          <w:numId w:val="25"/>
        </w:numPr>
        <w:spacing w:after="148" w:line="240" w:lineRule="auto"/>
        <w:ind w:left="284" w:hanging="360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>,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naj</w:t>
      </w:r>
      <w:r>
        <w:rPr>
          <w:rFonts w:asciiTheme="minorHAnsi" w:hAnsiTheme="minorHAnsi" w:cstheme="minorHAnsi"/>
          <w:sz w:val="20"/>
          <w:szCs w:val="20"/>
        </w:rPr>
        <w:t xml:space="preserve">później 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przed otwarciem ofert, </w:t>
      </w:r>
      <w:r w:rsidRPr="002B4222">
        <w:rPr>
          <w:rFonts w:asciiTheme="minorHAnsi" w:hAnsiTheme="minorHAnsi" w:cstheme="minorHAnsi"/>
          <w:sz w:val="20"/>
          <w:szCs w:val="20"/>
        </w:rPr>
        <w:t>udostępni</w:t>
      </w:r>
      <w:r>
        <w:rPr>
          <w:rFonts w:asciiTheme="minorHAnsi" w:hAnsiTheme="minorHAnsi" w:cstheme="minorHAnsi"/>
          <w:sz w:val="20"/>
          <w:szCs w:val="20"/>
        </w:rPr>
        <w:t>a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na stronie internetowej prowadzonego postepowani</w:t>
      </w:r>
      <w:r w:rsidR="00657F40">
        <w:rPr>
          <w:rFonts w:asciiTheme="minorHAnsi" w:hAnsiTheme="minorHAnsi" w:cstheme="minorHAnsi"/>
          <w:sz w:val="20"/>
          <w:szCs w:val="20"/>
        </w:rPr>
        <w:t>e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informa</w:t>
      </w:r>
      <w:r w:rsidR="00657F40">
        <w:rPr>
          <w:rFonts w:asciiTheme="minorHAnsi" w:hAnsiTheme="minorHAnsi" w:cstheme="minorHAnsi"/>
          <w:sz w:val="20"/>
          <w:szCs w:val="20"/>
        </w:rPr>
        <w:t>cję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B4222" w:rsidRPr="002B4222">
        <w:rPr>
          <w:rFonts w:asciiTheme="minorHAnsi" w:hAnsiTheme="minorHAnsi" w:cstheme="minorHAnsi"/>
          <w:sz w:val="20"/>
          <w:szCs w:val="20"/>
        </w:rPr>
        <w:t>o kwocie, jak</w:t>
      </w:r>
      <w:r w:rsidR="00657F40">
        <w:rPr>
          <w:rFonts w:asciiTheme="minorHAnsi" w:hAnsiTheme="minorHAnsi" w:cstheme="minorHAnsi"/>
          <w:sz w:val="20"/>
          <w:szCs w:val="20"/>
        </w:rPr>
        <w:t>ą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zamierza </w:t>
      </w:r>
      <w:r w:rsidRPr="002B4222">
        <w:rPr>
          <w:rFonts w:asciiTheme="minorHAnsi" w:hAnsiTheme="minorHAnsi" w:cstheme="minorHAnsi"/>
          <w:sz w:val="20"/>
          <w:szCs w:val="20"/>
        </w:rPr>
        <w:t>przez</w:t>
      </w:r>
      <w:r w:rsidR="00657F40">
        <w:rPr>
          <w:rFonts w:asciiTheme="minorHAnsi" w:hAnsiTheme="minorHAnsi" w:cstheme="minorHAnsi"/>
          <w:sz w:val="20"/>
          <w:szCs w:val="20"/>
        </w:rPr>
        <w:t>naczyć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na sfinansowanie </w:t>
      </w:r>
      <w:r w:rsidRPr="002B4222">
        <w:rPr>
          <w:rFonts w:asciiTheme="minorHAnsi" w:hAnsiTheme="minorHAnsi" w:cstheme="minorHAnsi"/>
          <w:sz w:val="20"/>
          <w:szCs w:val="20"/>
        </w:rPr>
        <w:t>zamówienia</w:t>
      </w:r>
      <w:r w:rsidR="00657F40">
        <w:rPr>
          <w:rFonts w:asciiTheme="minorHAnsi" w:hAnsiTheme="minorHAnsi" w:cstheme="minorHAnsi"/>
          <w:sz w:val="20"/>
          <w:szCs w:val="20"/>
        </w:rPr>
        <w:t>.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182D24" w14:textId="6CB40350" w:rsidR="002B4222" w:rsidRPr="002B4222" w:rsidRDefault="00657F40" w:rsidP="00473F93">
      <w:pPr>
        <w:numPr>
          <w:ilvl w:val="0"/>
          <w:numId w:val="25"/>
        </w:numPr>
        <w:spacing w:after="148" w:line="240" w:lineRule="auto"/>
        <w:ind w:left="284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niezwłocznie po otwarciu ofert, udost</w:t>
      </w:r>
      <w:r>
        <w:rPr>
          <w:rFonts w:asciiTheme="minorHAnsi" w:hAnsiTheme="minorHAnsi" w:cstheme="minorHAnsi"/>
          <w:sz w:val="20"/>
          <w:szCs w:val="20"/>
        </w:rPr>
        <w:t>ę</w:t>
      </w:r>
      <w:r w:rsidR="002B4222" w:rsidRPr="002B4222">
        <w:rPr>
          <w:rFonts w:asciiTheme="minorHAnsi" w:hAnsiTheme="minorHAnsi" w:cstheme="minorHAnsi"/>
          <w:sz w:val="20"/>
          <w:szCs w:val="20"/>
        </w:rPr>
        <w:t>pni</w:t>
      </w:r>
      <w:r>
        <w:rPr>
          <w:rFonts w:asciiTheme="minorHAnsi" w:hAnsiTheme="minorHAnsi" w:cstheme="minorHAnsi"/>
          <w:sz w:val="20"/>
          <w:szCs w:val="20"/>
        </w:rPr>
        <w:t>a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na stronie internetowej prowadzonego postepowania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>̨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informacje o: </w:t>
      </w:r>
    </w:p>
    <w:p w14:paraId="178877C7" w14:textId="6328C1A9" w:rsidR="002B4222" w:rsidRPr="002B4222" w:rsidRDefault="002B4222" w:rsidP="00473F93">
      <w:pPr>
        <w:numPr>
          <w:ilvl w:val="1"/>
          <w:numId w:val="25"/>
        </w:numPr>
        <w:spacing w:after="109" w:line="240" w:lineRule="auto"/>
        <w:ind w:left="567" w:hanging="360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</w:t>
      </w:r>
      <w:r w:rsidR="00657F40">
        <w:rPr>
          <w:rFonts w:asciiTheme="minorHAnsi" w:hAnsiTheme="minorHAnsi" w:cstheme="minorHAnsi"/>
          <w:sz w:val="20"/>
          <w:szCs w:val="20"/>
        </w:rPr>
        <w:t>ści</w:t>
      </w:r>
      <w:r w:rsidRPr="002B4222">
        <w:rPr>
          <w:rFonts w:asciiTheme="minorHAnsi" w:hAnsiTheme="minorHAnsi" w:cstheme="minorHAnsi"/>
          <w:sz w:val="20"/>
          <w:szCs w:val="20"/>
        </w:rPr>
        <w:t xml:space="preserve"> gospodarczej albo miejscach zamieszkania </w:t>
      </w:r>
      <w:proofErr w:type="gramStart"/>
      <w:r w:rsidRPr="002B4222">
        <w:rPr>
          <w:rFonts w:asciiTheme="minorHAnsi" w:hAnsiTheme="minorHAnsi" w:cstheme="minorHAnsi"/>
          <w:sz w:val="20"/>
          <w:szCs w:val="20"/>
        </w:rPr>
        <w:t>wykonawc</w:t>
      </w:r>
      <w:r w:rsidR="00657F40">
        <w:rPr>
          <w:rFonts w:asciiTheme="minorHAnsi" w:hAnsiTheme="minorHAnsi" w:cstheme="minorHAnsi"/>
          <w:sz w:val="20"/>
          <w:szCs w:val="20"/>
        </w:rPr>
        <w:t>ów</w:t>
      </w:r>
      <w:proofErr w:type="gramEnd"/>
      <w:r w:rsidRPr="002B4222">
        <w:rPr>
          <w:rFonts w:asciiTheme="minorHAnsi" w:hAnsiTheme="minorHAnsi" w:cstheme="minorHAnsi"/>
          <w:sz w:val="20"/>
          <w:szCs w:val="20"/>
        </w:rPr>
        <w:t xml:space="preserve"> kt</w:t>
      </w:r>
      <w:r w:rsidR="00657F40">
        <w:rPr>
          <w:rFonts w:asciiTheme="minorHAnsi" w:hAnsiTheme="minorHAnsi" w:cstheme="minorHAnsi"/>
          <w:sz w:val="20"/>
          <w:szCs w:val="20"/>
        </w:rPr>
        <w:t>órych</w:t>
      </w:r>
      <w:r w:rsidRPr="002B4222">
        <w:rPr>
          <w:rFonts w:asciiTheme="minorHAnsi" w:hAnsiTheme="minorHAnsi" w:cstheme="minorHAnsi"/>
          <w:sz w:val="20"/>
          <w:szCs w:val="20"/>
        </w:rPr>
        <w:t xml:space="preserve"> oferty zostały otwarte; </w:t>
      </w:r>
    </w:p>
    <w:p w14:paraId="6967BB86" w14:textId="77777777" w:rsidR="002B4222" w:rsidRPr="002B4222" w:rsidRDefault="002B4222" w:rsidP="00473F93">
      <w:pPr>
        <w:numPr>
          <w:ilvl w:val="1"/>
          <w:numId w:val="25"/>
        </w:numPr>
        <w:spacing w:after="148" w:line="240" w:lineRule="auto"/>
        <w:ind w:left="567" w:hanging="360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 xml:space="preserve">cenach lub kosztach zawartych w ofertach. </w:t>
      </w:r>
    </w:p>
    <w:p w14:paraId="4B91EBCB" w14:textId="44B66C66" w:rsidR="002B4222" w:rsidRPr="002B4222" w:rsidRDefault="002B4222" w:rsidP="00473F93">
      <w:pPr>
        <w:numPr>
          <w:ilvl w:val="0"/>
          <w:numId w:val="25"/>
        </w:numPr>
        <w:spacing w:after="148" w:line="240" w:lineRule="auto"/>
        <w:ind w:left="284" w:hanging="360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W przypadku wystąpienia awarii systemu teleinformatycznego, kt</w:t>
      </w:r>
      <w:r w:rsidR="00904BE6">
        <w:rPr>
          <w:rFonts w:asciiTheme="minorHAnsi" w:hAnsiTheme="minorHAnsi" w:cstheme="minorHAnsi"/>
          <w:sz w:val="20"/>
          <w:szCs w:val="20"/>
        </w:rPr>
        <w:t>óra</w:t>
      </w:r>
      <w:r w:rsidRPr="002B4222">
        <w:rPr>
          <w:rFonts w:asciiTheme="minorHAnsi" w:hAnsiTheme="minorHAnsi" w:cstheme="minorHAnsi"/>
          <w:sz w:val="20"/>
          <w:szCs w:val="20"/>
        </w:rPr>
        <w:t xml:space="preserve"> spowoduje brak mo</w:t>
      </w:r>
      <w:r w:rsidR="00904BE6">
        <w:rPr>
          <w:rFonts w:asciiTheme="minorHAnsi" w:hAnsiTheme="minorHAnsi" w:cstheme="minorHAnsi"/>
          <w:sz w:val="20"/>
          <w:szCs w:val="20"/>
        </w:rPr>
        <w:t>żliwości</w:t>
      </w:r>
      <w:r w:rsidRPr="002B4222">
        <w:rPr>
          <w:rFonts w:asciiTheme="minorHAnsi" w:hAnsiTheme="minorHAnsi" w:cstheme="minorHAnsi"/>
          <w:sz w:val="20"/>
          <w:szCs w:val="20"/>
        </w:rPr>
        <w:t xml:space="preserve"> otwarcia ofert w terminie okre</w:t>
      </w:r>
      <w:r w:rsidR="00904BE6">
        <w:rPr>
          <w:rFonts w:asciiTheme="minorHAnsi" w:hAnsiTheme="minorHAnsi" w:cstheme="minorHAnsi"/>
          <w:sz w:val="20"/>
          <w:szCs w:val="20"/>
        </w:rPr>
        <w:t>ślonym</w:t>
      </w:r>
      <w:r w:rsidRPr="002B4222">
        <w:rPr>
          <w:rFonts w:asciiTheme="minorHAnsi" w:hAnsiTheme="minorHAnsi" w:cstheme="minorHAnsi"/>
          <w:sz w:val="20"/>
          <w:szCs w:val="20"/>
        </w:rPr>
        <w:t xml:space="preserve"> przez Zamaw</w:t>
      </w:r>
      <w:r w:rsidR="00904BE6">
        <w:rPr>
          <w:rFonts w:asciiTheme="minorHAnsi" w:hAnsiTheme="minorHAnsi" w:cstheme="minorHAnsi"/>
          <w:sz w:val="20"/>
          <w:szCs w:val="20"/>
        </w:rPr>
        <w:t xml:space="preserve">iającego, </w:t>
      </w:r>
      <w:r w:rsidRPr="002B4222">
        <w:rPr>
          <w:rFonts w:asciiTheme="minorHAnsi" w:hAnsiTheme="minorHAnsi" w:cstheme="minorHAnsi"/>
          <w:sz w:val="20"/>
          <w:szCs w:val="20"/>
        </w:rPr>
        <w:t>otwarcie ofert nastąpi niezwłocznie po u</w:t>
      </w:r>
      <w:r w:rsidR="00904BE6">
        <w:rPr>
          <w:rFonts w:asciiTheme="minorHAnsi" w:hAnsiTheme="minorHAnsi" w:cstheme="minorHAnsi"/>
          <w:sz w:val="20"/>
          <w:szCs w:val="20"/>
        </w:rPr>
        <w:t xml:space="preserve">sunięciu </w:t>
      </w:r>
      <w:r w:rsidRPr="002B4222">
        <w:rPr>
          <w:rFonts w:asciiTheme="minorHAnsi" w:hAnsiTheme="minorHAnsi" w:cstheme="minorHAnsi"/>
          <w:sz w:val="20"/>
          <w:szCs w:val="20"/>
        </w:rPr>
        <w:t xml:space="preserve">awarii. </w:t>
      </w:r>
    </w:p>
    <w:p w14:paraId="380FA051" w14:textId="4CCEE8B6" w:rsidR="002B4222" w:rsidRPr="002B4222" w:rsidRDefault="002B4222" w:rsidP="00473F93">
      <w:pPr>
        <w:numPr>
          <w:ilvl w:val="0"/>
          <w:numId w:val="25"/>
        </w:numPr>
        <w:spacing w:after="110" w:line="240" w:lineRule="auto"/>
        <w:ind w:left="284" w:hanging="360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Zamawia</w:t>
      </w:r>
      <w:r w:rsidR="0068541A">
        <w:rPr>
          <w:rFonts w:asciiTheme="minorHAnsi" w:hAnsiTheme="minorHAnsi" w:cstheme="minorHAnsi"/>
          <w:sz w:val="20"/>
          <w:szCs w:val="20"/>
        </w:rPr>
        <w:t>jący</w:t>
      </w:r>
      <w:r w:rsidRPr="002B4222">
        <w:rPr>
          <w:rFonts w:asciiTheme="minorHAnsi" w:hAnsiTheme="minorHAnsi" w:cstheme="minorHAnsi"/>
          <w:sz w:val="20"/>
          <w:szCs w:val="20"/>
        </w:rPr>
        <w:t xml:space="preserve"> poinformuje o zmianie terminu otwarcia ofert na stronie internetowej prowadzonego postepowani</w:t>
      </w:r>
      <w:r w:rsidR="0068541A">
        <w:rPr>
          <w:rFonts w:asciiTheme="minorHAnsi" w:hAnsiTheme="minorHAnsi" w:cstheme="minorHAnsi"/>
          <w:sz w:val="20"/>
          <w:szCs w:val="20"/>
        </w:rPr>
        <w:t xml:space="preserve">e. </w:t>
      </w:r>
    </w:p>
    <w:p w14:paraId="01ACB7C5" w14:textId="32EE3440" w:rsidR="002B43A4" w:rsidRPr="001D40E0" w:rsidRDefault="002B43A4" w:rsidP="002B43A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8" w:name="_Toc65659707"/>
      <w:r>
        <w:t>Rozdział XI</w:t>
      </w:r>
      <w:r w:rsidR="00746ACF">
        <w:t>II</w:t>
      </w:r>
      <w:bookmarkEnd w:id="28"/>
    </w:p>
    <w:p w14:paraId="5A12A9C7" w14:textId="21EC020A" w:rsidR="002B43A4" w:rsidRDefault="006627FD" w:rsidP="002B43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9" w:name="_Toc65659708"/>
      <w:r>
        <w:t>Termin związania ofertą</w:t>
      </w:r>
      <w:bookmarkEnd w:id="29"/>
    </w:p>
    <w:p w14:paraId="19080D64" w14:textId="125075AC" w:rsidR="002B43A4" w:rsidRDefault="002B43A4" w:rsidP="002B43A4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3D9E996" w14:textId="3381142E" w:rsidR="00622998" w:rsidRPr="009E5BEC" w:rsidRDefault="00622998" w:rsidP="00473F93">
      <w:pPr>
        <w:numPr>
          <w:ilvl w:val="0"/>
          <w:numId w:val="14"/>
        </w:numPr>
        <w:spacing w:after="148" w:line="248" w:lineRule="auto"/>
        <w:ind w:hanging="252"/>
        <w:jc w:val="both"/>
        <w:rPr>
          <w:rFonts w:asciiTheme="minorHAnsi" w:hAnsiTheme="minorHAnsi" w:cstheme="minorHAnsi"/>
          <w:sz w:val="20"/>
          <w:szCs w:val="20"/>
        </w:rPr>
      </w:pPr>
      <w:r w:rsidRPr="009E5BEC">
        <w:rPr>
          <w:rFonts w:asciiTheme="minorHAnsi" w:hAnsiTheme="minorHAnsi" w:cstheme="minorHAnsi"/>
          <w:sz w:val="20"/>
          <w:szCs w:val="20"/>
        </w:rPr>
        <w:t xml:space="preserve">Wykonawca jest związany ofertą od dnia upływu terminu składania ofert do dnia </w:t>
      </w:r>
      <w:r w:rsidR="00EB4888">
        <w:rPr>
          <w:rFonts w:asciiTheme="minorHAnsi" w:hAnsiTheme="minorHAnsi" w:cstheme="minorHAnsi"/>
          <w:sz w:val="20"/>
          <w:szCs w:val="20"/>
        </w:rPr>
        <w:t>23.</w:t>
      </w:r>
      <w:r w:rsidR="003A2AAE">
        <w:rPr>
          <w:rFonts w:asciiTheme="minorHAnsi" w:hAnsiTheme="minorHAnsi" w:cstheme="minorHAnsi"/>
          <w:sz w:val="20"/>
          <w:szCs w:val="20"/>
        </w:rPr>
        <w:t>05.</w:t>
      </w:r>
      <w:r w:rsidRPr="009E5BEC">
        <w:rPr>
          <w:rFonts w:asciiTheme="minorHAnsi" w:hAnsiTheme="minorHAnsi" w:cstheme="minorHAnsi"/>
          <w:sz w:val="20"/>
          <w:szCs w:val="20"/>
        </w:rPr>
        <w:t>202</w:t>
      </w:r>
      <w:r w:rsidR="008E24B8">
        <w:rPr>
          <w:rFonts w:asciiTheme="minorHAnsi" w:hAnsiTheme="minorHAnsi" w:cstheme="minorHAnsi"/>
          <w:sz w:val="20"/>
          <w:szCs w:val="20"/>
        </w:rPr>
        <w:t>2</w:t>
      </w:r>
      <w:r w:rsidRPr="009E5BEC">
        <w:rPr>
          <w:rFonts w:asciiTheme="minorHAnsi" w:hAnsiTheme="minorHAnsi" w:cstheme="minorHAnsi"/>
          <w:sz w:val="20"/>
          <w:szCs w:val="20"/>
        </w:rPr>
        <w:t xml:space="preserve">r.  </w:t>
      </w:r>
    </w:p>
    <w:p w14:paraId="29E2E63A" w14:textId="2C925797" w:rsidR="00622998" w:rsidRPr="009E5BEC" w:rsidRDefault="00622998" w:rsidP="00473F93">
      <w:pPr>
        <w:numPr>
          <w:ilvl w:val="0"/>
          <w:numId w:val="14"/>
        </w:numPr>
        <w:spacing w:after="148" w:line="248" w:lineRule="auto"/>
        <w:ind w:hanging="252"/>
        <w:jc w:val="both"/>
        <w:rPr>
          <w:rFonts w:asciiTheme="minorHAnsi" w:hAnsiTheme="minorHAnsi" w:cstheme="minorHAnsi"/>
          <w:sz w:val="20"/>
          <w:szCs w:val="20"/>
        </w:rPr>
      </w:pPr>
      <w:r w:rsidRPr="009E5BEC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9E5BEC">
        <w:rPr>
          <w:rFonts w:asciiTheme="minorHAnsi" w:hAnsiTheme="minorHAnsi" w:cstheme="minorHAnsi"/>
          <w:sz w:val="20"/>
          <w:szCs w:val="20"/>
        </w:rPr>
        <w:t xml:space="preserve"> określonego w SWZ, Zamawiający przed upływem terminu związania ofert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9E5BEC">
        <w:rPr>
          <w:rFonts w:asciiTheme="minorHAnsi" w:hAnsiTheme="minorHAnsi" w:cstheme="minorHAnsi"/>
          <w:sz w:val="20"/>
          <w:szCs w:val="20"/>
        </w:rPr>
        <w:t xml:space="preserve"> zwraca się jednokrotnie do Wykonawców o wyraż</w:t>
      </w:r>
      <w:r w:rsidRPr="009E5BEC">
        <w:rPr>
          <w:rFonts w:asciiTheme="minorHAnsi" w:eastAsia="Arial" w:hAnsiTheme="minorHAnsi" w:cstheme="minorHAnsi"/>
          <w:sz w:val="20"/>
          <w:szCs w:val="20"/>
        </w:rPr>
        <w:t>e</w:t>
      </w:r>
      <w:r w:rsidRPr="009E5BEC">
        <w:rPr>
          <w:rFonts w:asciiTheme="minorHAnsi" w:hAnsiTheme="minorHAnsi" w:cstheme="minorHAnsi"/>
          <w:sz w:val="20"/>
          <w:szCs w:val="20"/>
        </w:rPr>
        <w:t xml:space="preserve">nie zgody na przedłużenie tego terminu o wskazywany przez niego okres, nie dłuższy niż </w:t>
      </w:r>
      <w:r w:rsidR="00FF57EF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9E5BEC">
        <w:rPr>
          <w:rFonts w:asciiTheme="minorHAnsi" w:hAnsiTheme="minorHAnsi" w:cstheme="minorHAnsi"/>
          <w:sz w:val="20"/>
          <w:szCs w:val="20"/>
        </w:rPr>
        <w:t xml:space="preserve"> dni. </w:t>
      </w:r>
    </w:p>
    <w:p w14:paraId="00A70488" w14:textId="77777777" w:rsidR="00622998" w:rsidRPr="009E5BEC" w:rsidRDefault="00622998" w:rsidP="00473F93">
      <w:pPr>
        <w:numPr>
          <w:ilvl w:val="0"/>
          <w:numId w:val="14"/>
        </w:numPr>
        <w:spacing w:after="69" w:line="248" w:lineRule="auto"/>
        <w:ind w:hanging="252"/>
        <w:jc w:val="both"/>
        <w:rPr>
          <w:rFonts w:ascii="Calibri" w:hAnsi="Calibri" w:cs="Calibri"/>
          <w:b/>
          <w:bCs/>
          <w:i/>
          <w:iCs/>
          <w:sz w:val="20"/>
        </w:rPr>
      </w:pPr>
      <w:r w:rsidRPr="009E5BEC">
        <w:rPr>
          <w:rFonts w:asciiTheme="minorHAnsi" w:hAnsiTheme="minorHAnsi" w:cstheme="minorHAnsi"/>
          <w:sz w:val="20"/>
          <w:szCs w:val="20"/>
        </w:rPr>
        <w:t>Przedłużenie terminu związania ofert</w:t>
      </w:r>
      <w:r>
        <w:rPr>
          <w:rFonts w:asciiTheme="minorHAnsi" w:hAnsiTheme="minorHAnsi" w:cstheme="minorHAnsi"/>
          <w:sz w:val="20"/>
          <w:szCs w:val="20"/>
        </w:rPr>
        <w:t>y,</w:t>
      </w:r>
      <w:r w:rsidRPr="009E5BEC">
        <w:rPr>
          <w:rFonts w:asciiTheme="minorHAnsi" w:hAnsiTheme="minorHAnsi" w:cstheme="minorHAnsi"/>
          <w:sz w:val="20"/>
          <w:szCs w:val="20"/>
        </w:rPr>
        <w:t xml:space="preserve"> o którym mowa w ust. 2, wymaga złożenia przez Wykonawcę pisemnego oświadczenia o wyrażeniu zgody na przedłużenie terminu związania ofert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9E5BE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455FFD3" w14:textId="7757516A" w:rsidR="006C6CF4" w:rsidRPr="001D40E0" w:rsidRDefault="006C6CF4" w:rsidP="006C6CF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0" w:name="_Toc65659709"/>
      <w:r>
        <w:t>Rozdział X</w:t>
      </w:r>
      <w:r w:rsidR="00746ACF">
        <w:t>I</w:t>
      </w:r>
      <w:r>
        <w:t>V</w:t>
      </w:r>
      <w:bookmarkEnd w:id="30"/>
    </w:p>
    <w:p w14:paraId="32441280" w14:textId="40C0F199" w:rsidR="006C6CF4" w:rsidRDefault="006C6CF4" w:rsidP="006C6CF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1" w:name="_Toc65659710"/>
      <w:r>
        <w:t>Sposób obliczenia ceny</w:t>
      </w:r>
      <w:bookmarkEnd w:id="31"/>
    </w:p>
    <w:p w14:paraId="1D4627A8" w14:textId="5B9943BD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25D0E702" w14:textId="08A23E69" w:rsidR="006C6CF4" w:rsidRPr="006C6CF4" w:rsidRDefault="006C6CF4" w:rsidP="00473F93">
      <w:pPr>
        <w:numPr>
          <w:ilvl w:val="0"/>
          <w:numId w:val="8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Wykonawca poda cenę oferty w Formularzu </w:t>
      </w:r>
      <w:r w:rsidR="008E24B8" w:rsidRPr="006C6CF4">
        <w:rPr>
          <w:rFonts w:asciiTheme="minorHAnsi" w:hAnsiTheme="minorHAnsi" w:cstheme="minorHAnsi"/>
          <w:sz w:val="20"/>
          <w:szCs w:val="20"/>
        </w:rPr>
        <w:t>Ofertowym</w:t>
      </w:r>
      <w:r w:rsidRPr="006C6CF4">
        <w:rPr>
          <w:rFonts w:asciiTheme="minorHAnsi" w:hAnsiTheme="minorHAnsi" w:cstheme="minorHAnsi"/>
          <w:sz w:val="20"/>
          <w:szCs w:val="20"/>
        </w:rPr>
        <w:t xml:space="preserve"> jako cenę brutto [z </w:t>
      </w:r>
      <w:r w:rsidR="00B97F34" w:rsidRPr="006C6CF4">
        <w:rPr>
          <w:rFonts w:asciiTheme="minorHAnsi" w:hAnsiTheme="minorHAnsi" w:cstheme="minorHAnsi"/>
          <w:sz w:val="20"/>
          <w:szCs w:val="20"/>
        </w:rPr>
        <w:t>uwzględnieniem kwoty</w:t>
      </w:r>
      <w:r w:rsidRPr="006C6CF4">
        <w:rPr>
          <w:rFonts w:asciiTheme="minorHAnsi" w:hAnsiTheme="minorHAnsi" w:cstheme="minorHAnsi"/>
          <w:sz w:val="20"/>
          <w:szCs w:val="20"/>
        </w:rPr>
        <w:t xml:space="preserve"> podatku od towarów i usług (VAT)] z wyszczególnieniem stawki podatku od towarów i usług (VAT). </w:t>
      </w:r>
    </w:p>
    <w:p w14:paraId="5A3B00B5" w14:textId="77777777" w:rsidR="006C6CF4" w:rsidRPr="006C6CF4" w:rsidRDefault="006C6CF4" w:rsidP="00473F93">
      <w:pPr>
        <w:numPr>
          <w:ilvl w:val="0"/>
          <w:numId w:val="8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Cena oferty stanowi wynagrodzenie ryczałtowe. </w:t>
      </w:r>
    </w:p>
    <w:p w14:paraId="2496F673" w14:textId="77777777" w:rsidR="006C6CF4" w:rsidRPr="006C6CF4" w:rsidRDefault="006C6CF4" w:rsidP="00473F93">
      <w:pPr>
        <w:numPr>
          <w:ilvl w:val="0"/>
          <w:numId w:val="8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Cena musi być wyrażona w złotych polskich (PLN), z dokładnością nie większą niż dwa miejsca po przecinku. </w:t>
      </w:r>
    </w:p>
    <w:p w14:paraId="4E795352" w14:textId="77777777" w:rsidR="006C6CF4" w:rsidRPr="006C6CF4" w:rsidRDefault="006C6CF4" w:rsidP="00473F93">
      <w:pPr>
        <w:numPr>
          <w:ilvl w:val="0"/>
          <w:numId w:val="8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6C6CF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C6CF4">
        <w:rPr>
          <w:rFonts w:asciiTheme="minorHAnsi" w:hAnsiTheme="minorHAnsi" w:cstheme="minorHAnsi"/>
          <w:sz w:val="20"/>
          <w:szCs w:val="20"/>
        </w:rPr>
        <w:t xml:space="preserve"> w związku z art. 223 ust. 2 pkt 3 </w:t>
      </w:r>
      <w:proofErr w:type="spellStart"/>
      <w:r w:rsidRPr="006C6CF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C6CF4">
        <w:rPr>
          <w:rFonts w:asciiTheme="minorHAnsi" w:hAnsiTheme="minorHAnsi" w:cstheme="minorHAnsi"/>
          <w:sz w:val="20"/>
          <w:szCs w:val="20"/>
        </w:rPr>
        <w:t xml:space="preserve">).  </w:t>
      </w:r>
    </w:p>
    <w:p w14:paraId="1F7E5DD0" w14:textId="77777777" w:rsidR="006C6CF4" w:rsidRPr="006C6CF4" w:rsidRDefault="006C6CF4" w:rsidP="00473F93">
      <w:pPr>
        <w:numPr>
          <w:ilvl w:val="0"/>
          <w:numId w:val="8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lastRenderedPageBreak/>
        <w:t xml:space="preserve">Rozliczenia między Zamawiającym a Wykonawcą będą prowadzone w złotych polskich (PLN). </w:t>
      </w:r>
    </w:p>
    <w:p w14:paraId="21C88CDE" w14:textId="4DE1B30D" w:rsidR="006C6CF4" w:rsidRPr="006C6CF4" w:rsidRDefault="006C6CF4" w:rsidP="006C6CF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W przypadku rozbieżności pomiędzy ceną ryczałtową podaną cyfrowo a </w:t>
      </w:r>
      <w:proofErr w:type="gramStart"/>
      <w:r w:rsidRPr="006C6CF4">
        <w:rPr>
          <w:rFonts w:asciiTheme="minorHAnsi" w:hAnsiTheme="minorHAnsi" w:cstheme="minorHAnsi"/>
          <w:sz w:val="20"/>
          <w:szCs w:val="20"/>
        </w:rPr>
        <w:t>słownie,</w:t>
      </w:r>
      <w:proofErr w:type="gramEnd"/>
      <w:r w:rsidRPr="006C6CF4">
        <w:rPr>
          <w:rFonts w:asciiTheme="minorHAnsi" w:hAnsiTheme="minorHAnsi" w:cstheme="minorHAnsi"/>
          <w:sz w:val="20"/>
          <w:szCs w:val="20"/>
        </w:rPr>
        <w:t xml:space="preserve"> jako wartość właściwa zostanie przyjęta cena ryczałtowa podana słownie.</w:t>
      </w:r>
    </w:p>
    <w:p w14:paraId="2CFF43F1" w14:textId="6BDB4B5D" w:rsidR="006C6CF4" w:rsidRPr="001D40E0" w:rsidRDefault="006C6CF4" w:rsidP="006C6CF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2" w:name="_Toc65659711"/>
      <w:r>
        <w:t>Rozdział XV</w:t>
      </w:r>
      <w:bookmarkEnd w:id="32"/>
    </w:p>
    <w:p w14:paraId="57DE4B64" w14:textId="23BAE395" w:rsidR="006C6CF4" w:rsidRDefault="006C6CF4" w:rsidP="006C6CF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3" w:name="_Toc65659712"/>
      <w:r>
        <w:t>Opis kryteriów oceny ofert, wraz z podaniem wag tych kryteriów i sposobu oceny ofert</w:t>
      </w:r>
      <w:bookmarkEnd w:id="33"/>
    </w:p>
    <w:p w14:paraId="14BA1DA3" w14:textId="5857AFE3" w:rsidR="00BB627F" w:rsidRDefault="00BB627F" w:rsidP="00EF0033">
      <w:pPr>
        <w:spacing w:after="107" w:line="24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FCC2EB" w14:textId="430081DC" w:rsidR="00EF0033" w:rsidRPr="00EF0033" w:rsidRDefault="00EF0033" w:rsidP="00EF003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Oferty zostaną ocenione przez Zamawiającego w skali od 0 do 100 pkt. za każde z wykonanych zadań określonych w OPZ ,w oparciu o następujące kryterium i jego znaczenie:</w:t>
      </w:r>
    </w:p>
    <w:p w14:paraId="5ECE782D" w14:textId="77777777" w:rsidR="00EF0033" w:rsidRPr="00EF0033" w:rsidRDefault="00EF0033" w:rsidP="00EF003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</w:p>
    <w:p w14:paraId="31E54924" w14:textId="7DBB0AAC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0"/>
          <w:szCs w:val="20"/>
          <w:u w:val="single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noProof/>
          <w:sz w:val="20"/>
          <w:szCs w:val="20"/>
          <w:u w:val="single"/>
          <w:lang w:eastAsia="pl-PL"/>
        </w:rPr>
        <w:t>Grupowe Ubezpieczenie na Życie</w:t>
      </w:r>
    </w:p>
    <w:p w14:paraId="4433A80B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noProof/>
          <w:sz w:val="20"/>
          <w:szCs w:val="20"/>
          <w:u w:val="single"/>
          <w:lang w:eastAsia="pl-PL"/>
        </w:rPr>
      </w:pPr>
    </w:p>
    <w:p w14:paraId="0CC29028" w14:textId="77777777" w:rsidR="00EF0033" w:rsidRPr="00EF0033" w:rsidRDefault="00EF0033" w:rsidP="00EF0033">
      <w:pPr>
        <w:widowControl w:val="0"/>
        <w:tabs>
          <w:tab w:val="num" w:pos="993"/>
          <w:tab w:val="righ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2B6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1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Cena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waga 60 pkt (łącznie)</w:t>
      </w:r>
    </w:p>
    <w:p w14:paraId="500C1BC3" w14:textId="42A676D8" w:rsidR="00EF0033" w:rsidRDefault="00012B67" w:rsidP="00EF0033">
      <w:pPr>
        <w:spacing w:after="0" w:line="288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2 – Trwała niezdolność do służby wojskowej w wyniku NW – waga 5 pkt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46575DC1" w14:textId="77777777" w:rsidR="00012B67" w:rsidRPr="00EF0033" w:rsidRDefault="00012B67" w:rsidP="00012B67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3 – Leczenie z udziałem respiratora tj. inwazyjnej wentylacji mechanicznej, wymagającej intubacji pacjenta (rozszerzenie zakresu leczenia specjalistycznego) – waga 5 pkt</w:t>
      </w:r>
    </w:p>
    <w:p w14:paraId="59863C1D" w14:textId="77777777" w:rsidR="00012B67" w:rsidRDefault="00012B67" w:rsidP="00EF0033">
      <w:pPr>
        <w:spacing w:after="0" w:line="288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4 – Zdiagnozowanie choroby nowotworowej – waga 10 pkt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2779EF3" w14:textId="77777777" w:rsidR="00012B67" w:rsidRDefault="00012B67" w:rsidP="00EF0033">
      <w:pPr>
        <w:spacing w:after="0" w:line="288" w:lineRule="auto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5 – Leczenie szpitalne nowotworu złośliwego – waga 10 pkt</w:t>
      </w:r>
      <w:r w:rsidRPr="00EF003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</w:t>
      </w:r>
    </w:p>
    <w:p w14:paraId="71633D07" w14:textId="0670AAD1" w:rsidR="00EF0033" w:rsidRDefault="00012B67" w:rsidP="00EF0033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6 – Leczenie szpitalne związane z leczeniem nerwicy – waga 5 pkt</w:t>
      </w:r>
    </w:p>
    <w:p w14:paraId="19D95BE1" w14:textId="77777777" w:rsidR="00012B67" w:rsidRPr="00EF0033" w:rsidRDefault="00012B67" w:rsidP="00012B67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7 – Świadczenie medyczne po wypadku lub na służbie – waga 5 pkt</w:t>
      </w:r>
    </w:p>
    <w:p w14:paraId="2B55CE85" w14:textId="77777777" w:rsidR="00012B67" w:rsidRPr="00EF0033" w:rsidRDefault="00012B67" w:rsidP="00EF0033">
      <w:pPr>
        <w:spacing w:after="0" w:line="288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07292A36" w14:textId="730B4F0A" w:rsidR="00EF0033" w:rsidRPr="00EF0033" w:rsidRDefault="00EF0033" w:rsidP="00EF0033">
      <w:pPr>
        <w:jc w:val="both"/>
        <w:rPr>
          <w:rFonts w:asciiTheme="minorHAnsi" w:hAnsiTheme="minorHAnsi" w:cstheme="minorHAnsi"/>
          <w:sz w:val="20"/>
          <w:szCs w:val="20"/>
        </w:rPr>
      </w:pPr>
      <w:r w:rsidRPr="00EF0033">
        <w:rPr>
          <w:rFonts w:asciiTheme="minorHAnsi" w:hAnsiTheme="minorHAnsi" w:cstheme="minorHAnsi"/>
          <w:sz w:val="20"/>
          <w:szCs w:val="20"/>
        </w:rPr>
        <w:t xml:space="preserve">Przy dokonywaniu oceny ofert </w:t>
      </w:r>
      <w:proofErr w:type="spellStart"/>
      <w:r w:rsidR="008E24B8">
        <w:rPr>
          <w:rFonts w:asciiTheme="minorHAnsi" w:hAnsiTheme="minorHAnsi" w:cstheme="minorHAnsi"/>
          <w:sz w:val="20"/>
          <w:szCs w:val="20"/>
        </w:rPr>
        <w:t>Zamawiajacy</w:t>
      </w:r>
      <w:proofErr w:type="spellEnd"/>
      <w:r w:rsidRPr="00EF0033">
        <w:rPr>
          <w:rFonts w:asciiTheme="minorHAnsi" w:hAnsiTheme="minorHAnsi" w:cstheme="minorHAnsi"/>
          <w:sz w:val="20"/>
          <w:szCs w:val="20"/>
        </w:rPr>
        <w:t xml:space="preserve"> będzie stosował następujące kryteria:</w:t>
      </w:r>
    </w:p>
    <w:p w14:paraId="5145060D" w14:textId="77777777" w:rsidR="00EF0033" w:rsidRPr="00EF0033" w:rsidRDefault="00EF0033" w:rsidP="00473F93">
      <w:pPr>
        <w:pStyle w:val="Akapitzlist"/>
        <w:numPr>
          <w:ilvl w:val="0"/>
          <w:numId w:val="16"/>
        </w:numPr>
        <w:tabs>
          <w:tab w:val="num" w:pos="113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033">
        <w:rPr>
          <w:rFonts w:asciiTheme="minorHAnsi" w:hAnsiTheme="minorHAnsi" w:cstheme="minorHAnsi"/>
          <w:b/>
          <w:sz w:val="20"/>
          <w:szCs w:val="20"/>
        </w:rPr>
        <w:t>Kryterium nr. 1 - Cena – waga 60 pkt</w:t>
      </w:r>
    </w:p>
    <w:p w14:paraId="6005EF8C" w14:textId="77777777" w:rsidR="00EF0033" w:rsidRPr="00EF0033" w:rsidRDefault="00EF0033" w:rsidP="00EF0033">
      <w:pPr>
        <w:tabs>
          <w:tab w:val="num" w:pos="113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C3AAFE" w14:textId="77777777" w:rsidR="00EF0033" w:rsidRPr="00EF0033" w:rsidRDefault="00EF0033" w:rsidP="00EF0033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</w:t>
      </w:r>
      <w:proofErr w:type="gramStart"/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1.1  Cena</w:t>
      </w:r>
      <w:proofErr w:type="gramEnd"/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składki miesi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u w:val="single"/>
          <w:lang w:eastAsia="pl-PL"/>
        </w:rPr>
        <w:t>ę</w:t>
      </w:r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cznej</w:t>
      </w:r>
      <w:r w:rsidRPr="00EF0033"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  <w:t xml:space="preserve"> za pracownika dla Wariantu I</w:t>
      </w:r>
    </w:p>
    <w:p w14:paraId="1383CA03" w14:textId="77777777" w:rsidR="00EF0033" w:rsidRPr="00EF0033" w:rsidRDefault="00EF0033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Oferta zawieraj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>ą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ca najni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>ż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sz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 xml:space="preserve">ą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cen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otrzyma 20 punktów.</w:t>
      </w:r>
    </w:p>
    <w:p w14:paraId="41E9929B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Punktacja pozostałych ofert b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ę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dzie wyliczana wg poni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ż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szego wzoru:</w:t>
      </w:r>
    </w:p>
    <w:p w14:paraId="38AA2305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0E4111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Cm1</w:t>
      </w:r>
    </w:p>
    <w:p w14:paraId="27E3299B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C1= ------------------------------ x 20</w:t>
      </w:r>
    </w:p>
    <w:p w14:paraId="50BFDFAC" w14:textId="3793CBAF" w:rsidR="00EF0033" w:rsidRPr="00EF0033" w:rsidRDefault="00EF0033" w:rsidP="00EF00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86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Co1</w:t>
      </w:r>
    </w:p>
    <w:p w14:paraId="6BF4A472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5596E3" w14:textId="77777777" w:rsidR="00EF0033" w:rsidRPr="00EF0033" w:rsidRDefault="00EF0033" w:rsidP="00EF003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Gdzie:</w:t>
      </w:r>
    </w:p>
    <w:p w14:paraId="258A447B" w14:textId="77777777" w:rsidR="00EF0033" w:rsidRPr="00EF0033" w:rsidRDefault="00EF0033" w:rsidP="00EF003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C1– suma punktów uzyskanych przez badan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ą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ofert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za cen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składki miesi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ę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cznej przy wyborze ubezpieczenia w wariancie I</w:t>
      </w:r>
    </w:p>
    <w:p w14:paraId="4471D722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Cm1 – najniższa z cen</w:t>
      </w:r>
    </w:p>
    <w:p w14:paraId="5E5712E2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Co1 – cena w ocenianej ofercie</w:t>
      </w:r>
    </w:p>
    <w:p w14:paraId="4D7C58A5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661850A" w14:textId="77777777" w:rsidR="00EF0033" w:rsidRPr="00EF0033" w:rsidRDefault="00EF0033" w:rsidP="00EF0033">
      <w:pPr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proofErr w:type="gramStart"/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1.2  Cena</w:t>
      </w:r>
      <w:proofErr w:type="gramEnd"/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składki miesi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u w:val="single"/>
          <w:lang w:eastAsia="pl-PL"/>
        </w:rPr>
        <w:t>ę</w:t>
      </w:r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cznej</w:t>
      </w:r>
      <w:r w:rsidRPr="00EF0033"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  <w:t xml:space="preserve"> za pracownika dla Wariantu II</w:t>
      </w:r>
    </w:p>
    <w:p w14:paraId="563994F7" w14:textId="77777777" w:rsidR="00EF0033" w:rsidRPr="00EF0033" w:rsidRDefault="00EF0033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Oferta zawieraj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>ą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ca najni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>ż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sz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 xml:space="preserve">ą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cen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otrzyma 20 punktów.</w:t>
      </w:r>
    </w:p>
    <w:p w14:paraId="7A14BABE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Punktacja pozostałych ofert b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ę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dzie wyliczana wg poni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ż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szego wzoru:</w:t>
      </w:r>
    </w:p>
    <w:p w14:paraId="084D0443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DA92DEC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            Cm2</w:t>
      </w:r>
    </w:p>
    <w:p w14:paraId="2E537753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C2= ------------------------------ x 20</w:t>
      </w:r>
    </w:p>
    <w:p w14:paraId="531574A8" w14:textId="21A69B15" w:rsidR="00EF0033" w:rsidRPr="00EF0033" w:rsidRDefault="00EF0033" w:rsidP="00EF00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86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  Co2</w:t>
      </w:r>
    </w:p>
    <w:p w14:paraId="79293223" w14:textId="77777777" w:rsidR="00EF0033" w:rsidRPr="00EF0033" w:rsidRDefault="00EF0033" w:rsidP="00EF00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86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C755224" w14:textId="77777777" w:rsidR="00EF0033" w:rsidRPr="00EF0033" w:rsidRDefault="00EF0033" w:rsidP="00EF003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Gdzie:</w:t>
      </w:r>
    </w:p>
    <w:p w14:paraId="7BDCF86E" w14:textId="77777777" w:rsidR="00EF0033" w:rsidRPr="00EF0033" w:rsidRDefault="00EF0033" w:rsidP="00EF003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C2– suma punktów uzyskanych przez badan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ą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ofert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za cen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składki miesi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ę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cznej przy wyborze ubezpieczenia w wariancie II</w:t>
      </w:r>
    </w:p>
    <w:p w14:paraId="67338D7E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Cm2 –najniższa z cen</w:t>
      </w:r>
    </w:p>
    <w:p w14:paraId="3FC80C97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Co2 – cena w ocenianej ofercie</w:t>
      </w:r>
    </w:p>
    <w:p w14:paraId="7897D352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92E227" w14:textId="77777777" w:rsidR="00EF0033" w:rsidRPr="00EF0033" w:rsidRDefault="00EF0033" w:rsidP="00EF0033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proofErr w:type="gramStart"/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1.3  Cena</w:t>
      </w:r>
      <w:proofErr w:type="gramEnd"/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składki miesi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u w:val="single"/>
          <w:lang w:eastAsia="pl-PL"/>
        </w:rPr>
        <w:t>ę</w:t>
      </w:r>
      <w:r w:rsidRPr="00EF003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cznej</w:t>
      </w:r>
      <w:r w:rsidRPr="00EF0033"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  <w:t xml:space="preserve"> za pracownika dla Wariantu III</w:t>
      </w:r>
    </w:p>
    <w:p w14:paraId="64FAEBA0" w14:textId="77777777" w:rsidR="00EF0033" w:rsidRPr="00EF0033" w:rsidRDefault="00EF0033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Oferta zawieraj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>ą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ca najni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>ż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sz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 xml:space="preserve">ą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cen</w:t>
      </w:r>
      <w:r w:rsidRPr="00EF0033">
        <w:rPr>
          <w:rFonts w:asciiTheme="minorHAnsi" w:eastAsia="TTE17564B0t00" w:hAnsiTheme="minorHAnsi" w:cstheme="minorHAnsi"/>
          <w:b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otrzyma 20 punktów.</w:t>
      </w:r>
    </w:p>
    <w:p w14:paraId="092E43E7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Punktacja pozostałych ofert b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ę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dzie wyliczana wg poni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ż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szego wzoru:</w:t>
      </w:r>
    </w:p>
    <w:p w14:paraId="4EEFA22D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A2D6719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Cm3</w:t>
      </w:r>
    </w:p>
    <w:p w14:paraId="1AD90041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C3= ------------------------------ x 20</w:t>
      </w:r>
    </w:p>
    <w:p w14:paraId="11EB6CBF" w14:textId="6DD37D8C" w:rsidR="00EF0033" w:rsidRPr="00EF0033" w:rsidRDefault="00EF0033" w:rsidP="00EF00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86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Co3</w:t>
      </w:r>
    </w:p>
    <w:p w14:paraId="0FB79888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1635547" w14:textId="77777777" w:rsidR="00EF0033" w:rsidRPr="00EF0033" w:rsidRDefault="00EF0033" w:rsidP="00EF003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Gdzie:</w:t>
      </w:r>
    </w:p>
    <w:p w14:paraId="2ACB3D4A" w14:textId="77777777" w:rsidR="00EF0033" w:rsidRPr="00EF0033" w:rsidRDefault="00EF0033" w:rsidP="00EF003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C3– suma punktów uzyskanych przez badan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ą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ofert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za cen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 xml:space="preserve">ę 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składki miesi</w:t>
      </w:r>
      <w:r w:rsidRPr="00EF0033">
        <w:rPr>
          <w:rFonts w:asciiTheme="minorHAnsi" w:eastAsia="TTE17564B0t00" w:hAnsiTheme="minorHAnsi" w:cstheme="minorHAnsi"/>
          <w:sz w:val="20"/>
          <w:szCs w:val="20"/>
          <w:lang w:eastAsia="pl-PL"/>
        </w:rPr>
        <w:t>ę</w:t>
      </w:r>
      <w:r w:rsidRPr="00EF0033">
        <w:rPr>
          <w:rFonts w:asciiTheme="minorHAnsi" w:hAnsiTheme="minorHAnsi" w:cstheme="minorHAnsi"/>
          <w:sz w:val="20"/>
          <w:szCs w:val="20"/>
          <w:lang w:eastAsia="pl-PL"/>
        </w:rPr>
        <w:t>cznej przy wyborze ubezpieczenia w wariancie III</w:t>
      </w:r>
    </w:p>
    <w:p w14:paraId="51FB1813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Cm3 – najniższa z cen</w:t>
      </w:r>
    </w:p>
    <w:p w14:paraId="28D762BA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sz w:val="20"/>
          <w:szCs w:val="20"/>
          <w:lang w:eastAsia="pl-PL"/>
        </w:rPr>
        <w:t>Co3 – cena w ocenianej ofercie</w:t>
      </w:r>
    </w:p>
    <w:p w14:paraId="69F33A88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3195FC1" w14:textId="77777777" w:rsidR="00EF0033" w:rsidRPr="00EF0033" w:rsidRDefault="00EF0033" w:rsidP="00EF0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6F7B3B9D" w14:textId="77777777" w:rsidR="00EF0033" w:rsidRPr="00EF0033" w:rsidRDefault="00EF0033" w:rsidP="00EF0033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Ocena końcowa za kryterium „ceny” wyliczona będzie po zsumowaniu </w:t>
      </w:r>
      <w:proofErr w:type="gramStart"/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punktów </w:t>
      </w:r>
      <w:r w:rsidRPr="00EF003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uzyskanych</w:t>
      </w:r>
      <w:proofErr w:type="gramEnd"/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za ocenę z punktu 1.1. i 1.2. i 1.3,  tzn. </w:t>
      </w: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br/>
        <w:t>C = C1 + C2 + C3</w:t>
      </w:r>
    </w:p>
    <w:p w14:paraId="65AAE155" w14:textId="77777777" w:rsidR="00EF0033" w:rsidRPr="00EF0033" w:rsidRDefault="00EF0033" w:rsidP="00EF0033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Gdzie:</w:t>
      </w:r>
    </w:p>
    <w:p w14:paraId="679357E9" w14:textId="77777777" w:rsidR="00EF0033" w:rsidRPr="00EF0033" w:rsidRDefault="00EF0033" w:rsidP="00EF0033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C- suma punktów uzyskanych przez badaną ofertę w kryterium „cena”</w:t>
      </w:r>
    </w:p>
    <w:p w14:paraId="1AA08447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2. Kryterium nr. 2 – Trwała niezdolność do służby wojskowej w wyniku NW – waga 5 pkt</w:t>
      </w:r>
    </w:p>
    <w:p w14:paraId="1AFF4A39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ECF298C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Wykonawcy, którzy uzupełnią warianty o trwałą niezdolność do służby wojskowej w wyniku NW we wszystkich wariantach i zgodnie z wytycznymi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wskazanymi w OPZ Lit. K pkt. 1 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przyznane zostanie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>5 p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</w:rPr>
        <w:t>unktów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79CC94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67AA391B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3. Kryterium nr. 3 – Leczenie z udziałem respiratora tj. inwazyjnej wentylacji mechanicznej, wymagającej intubacji pacjenta (rozszerzenie zakresu leczenia specjalistycznego) – waga 5 pkt</w:t>
      </w:r>
    </w:p>
    <w:p w14:paraId="085DBE04" w14:textId="77777777" w:rsidR="00EF0033" w:rsidRPr="00EF0033" w:rsidRDefault="00EF0033" w:rsidP="00EF0033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4F66F0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Wykonawcy, którzy rozszerzą w wariancie III zakres leczenia specjalistycznego o leczenie z udziałem respiratora i zgodnie z wytycznymi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wskazanymi w OPZ Lit. K pkt. 2 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przyznane zostanie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>5 p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</w:rPr>
        <w:t>unktów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42CC39A" w14:textId="77777777" w:rsidR="00EF0033" w:rsidRPr="00EF0033" w:rsidRDefault="00EF0033" w:rsidP="00EF0033">
      <w:pPr>
        <w:spacing w:line="288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458D08C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34" w:name="_Hlk55915844"/>
      <w:r w:rsidRPr="00EF0033"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Kryterium nr. 4 – Zdiagnozowanie choroby nowotworowej – waga 10 pkt</w:t>
      </w:r>
    </w:p>
    <w:p w14:paraId="0E457064" w14:textId="77777777" w:rsidR="00EF0033" w:rsidRPr="00EF0033" w:rsidRDefault="00EF0033" w:rsidP="00EF0033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8F5649A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bookmarkStart w:id="35" w:name="_Hlk55921479"/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Wykonawcy, którzy zaakceptują i włączą do zakresu ubezpieczenia opcje „zdiagnozowanie nowotworu złośliwego”, we wszystkich wariantach i zgodnie z wytycznymi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wskazanymi w OPZ Lit. K pkt. 3 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przyznane zostanie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>10 p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</w:rPr>
        <w:t>unktów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>.</w:t>
      </w:r>
      <w:bookmarkEnd w:id="34"/>
    </w:p>
    <w:bookmarkEnd w:id="35"/>
    <w:p w14:paraId="19212B3C" w14:textId="2D6BAA1E" w:rsidR="00EF0033" w:rsidRDefault="00EF0033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66A035D" w14:textId="7C0FBEAE" w:rsidR="00D069FA" w:rsidRDefault="00D069FA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3130663" w14:textId="0BE8AA1B" w:rsidR="00D069FA" w:rsidRDefault="00D069FA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7D292BE" w14:textId="6454780D" w:rsidR="00D069FA" w:rsidRDefault="00D069FA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78E7127" w14:textId="77777777" w:rsidR="00D069FA" w:rsidRPr="00EF0033" w:rsidRDefault="00D069FA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884549F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5. Kryterium nr. 5 – Leczenie szpitalne nowotworu złośliwego – waga 10 pkt</w:t>
      </w:r>
    </w:p>
    <w:p w14:paraId="77AF1799" w14:textId="77777777" w:rsidR="00EF0033" w:rsidRPr="00EF0033" w:rsidRDefault="00EF0033" w:rsidP="00EF0033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293F7F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Wykonawcy, którzy zaakceptują i włączą do zakresu ubezpieczenia „leczenie szpitalne nowotworu złośliwego” we wszystkich wariantach i zgodnie z wytycznymi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wskazanymi w OPZ Lit. K pkt. 4 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przyznane zostanie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>10 p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</w:rPr>
        <w:t>unktów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075A8CE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2CD9AD1F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36" w:name="_Hlk57619660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6. Kryterium nr. 6 – Leczenie szpitalne związane z leczeniem nerwicy – waga 5 pkt</w:t>
      </w:r>
    </w:p>
    <w:p w14:paraId="35D34046" w14:textId="77777777" w:rsidR="00EF0033" w:rsidRPr="00EF0033" w:rsidRDefault="00EF0033" w:rsidP="00EF0033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455983F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Wykonawcy, którzy zaakceptują i rozszerzą ochronę ubezpieczenia z tytułu pobytu ubezpieczonego w szpitalu związane z zaburzeniami nerwicowymi we wszystkich wariantach i zgodnie z wytycznymi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wskazanymi w OPZ Lit. K pkt. 5 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przyznane zostanie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>5 p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</w:rPr>
        <w:t>unktów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2BE620E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3CC4A3A1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7. Kryterium nr. 7 – Świadczenie medyczne po wypadku lub na służbie – waga 5 pkt</w:t>
      </w:r>
    </w:p>
    <w:p w14:paraId="5EC62A95" w14:textId="77777777" w:rsidR="00EF0033" w:rsidRPr="00EF0033" w:rsidRDefault="00EF0033" w:rsidP="00EF0033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35C80D3" w14:textId="77777777" w:rsidR="00EF0033" w:rsidRPr="00EF0033" w:rsidRDefault="00EF0033" w:rsidP="00EF0033">
      <w:pPr>
        <w:widowControl w:val="0"/>
        <w:suppressAutoHyphens/>
        <w:overflowPunct w:val="0"/>
        <w:autoSpaceDE w:val="0"/>
        <w:spacing w:after="0" w:line="288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Wykonawcy, którzy włączą do zakresu ubezpieczenia pakiet medyczny po wypadku w pracy lub na służbie we wszystkich wariantach i zgodnie z wytycznymi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wskazanymi w OPZ Lit. K pkt. 6 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 xml:space="preserve">przyznane zostanie </w:t>
      </w:r>
      <w:r w:rsidRPr="00EF0033">
        <w:rPr>
          <w:rFonts w:asciiTheme="minorHAnsi" w:eastAsia="Times New Roman" w:hAnsiTheme="minorHAnsi" w:cstheme="minorHAnsi"/>
          <w:b/>
          <w:bCs/>
          <w:sz w:val="20"/>
          <w:szCs w:val="20"/>
        </w:rPr>
        <w:t>5 p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</w:rPr>
        <w:t>unktów</w:t>
      </w:r>
      <w:r w:rsidRPr="00EF0033">
        <w:rPr>
          <w:rFonts w:asciiTheme="minorHAnsi" w:eastAsia="Times New Roman" w:hAnsiTheme="minorHAnsi" w:cstheme="minorHAnsi"/>
          <w:sz w:val="20"/>
          <w:szCs w:val="20"/>
        </w:rPr>
        <w:t>.</w:t>
      </w:r>
    </w:p>
    <w:bookmarkEnd w:id="36"/>
    <w:p w14:paraId="3EC711AB" w14:textId="77777777" w:rsidR="00EF0033" w:rsidRPr="00EF0033" w:rsidRDefault="00EF0033" w:rsidP="00EF003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5FDA010" w14:textId="77777777" w:rsidR="00EF0033" w:rsidRPr="00EF0033" w:rsidRDefault="00EF0033" w:rsidP="00EF0033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Ofertą </w:t>
      </w:r>
      <w:proofErr w:type="gramStart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najkorzystniejszą  będzie</w:t>
      </w:r>
      <w:proofErr w:type="gramEnd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oferta Wykonawcy, który uzyska największą liczbę punktów liczoną według wzoru: </w:t>
      </w:r>
    </w:p>
    <w:p w14:paraId="1DF288F0" w14:textId="77777777" w:rsidR="00EF0033" w:rsidRPr="00EF0033" w:rsidRDefault="00EF0033" w:rsidP="00EF0033">
      <w:pPr>
        <w:tabs>
          <w:tab w:val="left" w:pos="708"/>
        </w:tabs>
        <w:spacing w:after="60" w:line="240" w:lineRule="auto"/>
        <w:ind w:left="2126" w:firstLine="706"/>
        <w:outlineLvl w:val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C7C343A" w14:textId="77777777" w:rsidR="00EF0033" w:rsidRPr="00EF0033" w:rsidRDefault="00EF0033" w:rsidP="00EF0033">
      <w:pPr>
        <w:tabs>
          <w:tab w:val="left" w:pos="708"/>
        </w:tabs>
        <w:spacing w:after="60" w:line="240" w:lineRule="auto"/>
        <w:ind w:left="2126" w:firstLine="706"/>
        <w:outlineLvl w:val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PZ = PC + PP + PR + PK + PN + PD + PT</w:t>
      </w:r>
    </w:p>
    <w:p w14:paraId="43EC9B7E" w14:textId="77777777" w:rsidR="00EF0033" w:rsidRPr="00EF0033" w:rsidRDefault="00EF0033" w:rsidP="00EF0033">
      <w:pPr>
        <w:tabs>
          <w:tab w:val="left" w:pos="708"/>
        </w:tabs>
        <w:spacing w:after="60" w:line="240" w:lineRule="auto"/>
        <w:outlineLvl w:val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7160584" w14:textId="77777777" w:rsidR="00EF0033" w:rsidRPr="00EF0033" w:rsidRDefault="00EF0033" w:rsidP="00EF0033">
      <w:pPr>
        <w:tabs>
          <w:tab w:val="left" w:pos="708"/>
        </w:tabs>
        <w:spacing w:after="60" w:line="240" w:lineRule="auto"/>
        <w:jc w:val="both"/>
        <w:outlineLvl w:val="1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Gdzie: </w:t>
      </w:r>
    </w:p>
    <w:p w14:paraId="52DE8380" w14:textId="77777777" w:rsidR="00EF0033" w:rsidRPr="00EF0033" w:rsidRDefault="00EF0033" w:rsidP="00EF0033">
      <w:pPr>
        <w:tabs>
          <w:tab w:val="left" w:pos="708"/>
        </w:tabs>
        <w:spacing w:after="60" w:line="240" w:lineRule="auto"/>
        <w:jc w:val="both"/>
        <w:outlineLvl w:val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PC</w:t>
      </w:r>
      <w:r w:rsidRPr="00EF0033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 xml:space="preserve"> -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punktów uzyskanych przez badaną ofertę za kryterium 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„Cena” -Kryterium nr. 1</w:t>
      </w:r>
    </w:p>
    <w:p w14:paraId="3D67AA94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37" w:name="_Hlk55914519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PP - 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punktów uzyskanych za kryterium „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Trwała niezdolność do służby wojskowej w wyniku </w:t>
      </w:r>
      <w:proofErr w:type="gramStart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NW ”</w:t>
      </w:r>
      <w:proofErr w:type="gramEnd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-Kryterium nr. 2,</w:t>
      </w:r>
      <w:bookmarkEnd w:id="37"/>
    </w:p>
    <w:p w14:paraId="4D07CAE1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 - 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punktów uzyskanych za kryterium „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Leczenie z udziałem respiratora tj. inwazyjnej wentylacji mechanicznej, wynikającej intubacji pacjenta (rozszerzenie zakresu leczenia specjalistycznego</w:t>
      </w:r>
      <w:proofErr w:type="gramStart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)”-</w:t>
      </w:r>
      <w:proofErr w:type="gramEnd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3,</w:t>
      </w:r>
    </w:p>
    <w:p w14:paraId="3EFEEEC8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PK -</w:t>
      </w:r>
      <w:bookmarkStart w:id="38" w:name="_Hlk55914460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punktów uzyskanych za kryterium „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Zdiagnozowanie choroby </w:t>
      </w:r>
      <w:proofErr w:type="gramStart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nowotworowej”-</w:t>
      </w:r>
      <w:proofErr w:type="gramEnd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Kryterium nr. 4,</w:t>
      </w:r>
      <w:bookmarkEnd w:id="38"/>
    </w:p>
    <w:p w14:paraId="551B4EB7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39" w:name="_Hlk55914978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PN - 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punktów uzyskanych za kryterium 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„Leczenie szpitalne nowotworu złośliwego” - Kryterium nr. 5,</w:t>
      </w:r>
      <w:bookmarkEnd w:id="39"/>
    </w:p>
    <w:p w14:paraId="13A79714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40" w:name="_Hlk57619899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PD - 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punktów uzyskanych za kryterium </w:t>
      </w:r>
      <w:proofErr w:type="gramStart"/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„</w:t>
      </w:r>
      <w:proofErr w:type="gramEnd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Leczenie szpitalne związane z leczeniem nerwicy” - Kryterium nr. 6,</w:t>
      </w:r>
    </w:p>
    <w:bookmarkEnd w:id="40"/>
    <w:p w14:paraId="1F5B9084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PT - </w:t>
      </w:r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punktów uzyskanych za kryterium </w:t>
      </w:r>
      <w:proofErr w:type="gramStart"/>
      <w:r w:rsidRPr="00EF0033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„</w:t>
      </w:r>
      <w:proofErr w:type="gramEnd"/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Świadczenie medyczne po wypadku lub na służbie” - Kryterium nr. 7.</w:t>
      </w:r>
    </w:p>
    <w:p w14:paraId="16C3DEEA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34B6B01" w14:textId="77777777" w:rsidR="00EF0033" w:rsidRPr="00EF0033" w:rsidRDefault="00EF0033" w:rsidP="00EF0033">
      <w:pPr>
        <w:widowControl w:val="0"/>
        <w:tabs>
          <w:tab w:val="num" w:pos="993"/>
          <w:tab w:val="num" w:pos="1276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F5507D1" w14:textId="77777777" w:rsidR="00EF0033" w:rsidRPr="00EF0033" w:rsidRDefault="00EF0033" w:rsidP="00EF0033">
      <w:pPr>
        <w:tabs>
          <w:tab w:val="left" w:pos="708"/>
        </w:tabs>
        <w:spacing w:after="60" w:line="240" w:lineRule="auto"/>
        <w:jc w:val="both"/>
        <w:outlineLvl w:val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00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 - łączna liczba punktów uzyskanych przez Wykonawcę za złożoną ofertę</w:t>
      </w:r>
    </w:p>
    <w:p w14:paraId="6C19998A" w14:textId="77777777" w:rsidR="00EF0033" w:rsidRPr="00EF0033" w:rsidRDefault="00EF0033" w:rsidP="00EF0033">
      <w:pPr>
        <w:tabs>
          <w:tab w:val="left" w:pos="708"/>
        </w:tabs>
        <w:spacing w:after="60" w:line="240" w:lineRule="auto"/>
        <w:jc w:val="both"/>
        <w:outlineLvl w:val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D244150" w14:textId="77777777" w:rsidR="00EF0033" w:rsidRPr="00EF0033" w:rsidRDefault="00EF0033" w:rsidP="00EF0033">
      <w:pPr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F0033">
        <w:rPr>
          <w:rFonts w:asciiTheme="minorHAnsi" w:eastAsia="Batang" w:hAnsiTheme="minorHAnsi" w:cstheme="minorHAnsi"/>
          <w:b/>
          <w:sz w:val="20"/>
          <w:szCs w:val="20"/>
        </w:rPr>
        <w:t xml:space="preserve">Zamówienie zostanie udzielone Wykonawcy, którego oferta uzyska najwyższą </w:t>
      </w:r>
      <w:proofErr w:type="gramStart"/>
      <w:r w:rsidRPr="00EF0033">
        <w:rPr>
          <w:rFonts w:asciiTheme="minorHAnsi" w:eastAsia="Batang" w:hAnsiTheme="minorHAnsi" w:cstheme="minorHAnsi"/>
          <w:b/>
          <w:sz w:val="20"/>
          <w:szCs w:val="20"/>
        </w:rPr>
        <w:t>liczbę  punktów</w:t>
      </w:r>
      <w:proofErr w:type="gramEnd"/>
      <w:r w:rsidRPr="00EF0033">
        <w:rPr>
          <w:rFonts w:asciiTheme="minorHAnsi" w:eastAsia="Batang" w:hAnsiTheme="minorHAnsi" w:cstheme="minorHAnsi"/>
          <w:b/>
          <w:sz w:val="20"/>
          <w:szCs w:val="20"/>
        </w:rPr>
        <w:t xml:space="preserve">. </w:t>
      </w:r>
    </w:p>
    <w:p w14:paraId="3DF83AE3" w14:textId="77777777" w:rsidR="00EF0033" w:rsidRPr="00EF0033" w:rsidRDefault="00EF0033" w:rsidP="00EF32F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F211EB" w14:textId="04F4CA0E" w:rsidR="00EF32F2" w:rsidRPr="00EF0033" w:rsidRDefault="00EF32F2" w:rsidP="00EF32F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033">
        <w:rPr>
          <w:rFonts w:asciiTheme="minorHAnsi" w:hAnsiTheme="minorHAnsi" w:cstheme="minorHAnsi"/>
          <w:b/>
          <w:sz w:val="20"/>
          <w:szCs w:val="20"/>
        </w:rPr>
        <w:t>Wynik oceny ofert:</w:t>
      </w:r>
    </w:p>
    <w:p w14:paraId="16EE0053" w14:textId="77777777" w:rsidR="00D069FA" w:rsidRPr="00D069FA" w:rsidRDefault="00EF32F2" w:rsidP="00D069FA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D069FA">
        <w:rPr>
          <w:rFonts w:asciiTheme="minorHAnsi" w:eastAsia="SimSun" w:hAnsiTheme="minorHAnsi" w:cstheme="minorHAnsi"/>
          <w:sz w:val="20"/>
          <w:szCs w:val="20"/>
        </w:rPr>
        <w:t>Zamawiając</w:t>
      </w:r>
      <w:r w:rsidR="007440F2" w:rsidRPr="00D069FA">
        <w:rPr>
          <w:rFonts w:asciiTheme="minorHAnsi" w:eastAsia="SimSun" w:hAnsiTheme="minorHAnsi" w:cstheme="minorHAnsi"/>
          <w:sz w:val="20"/>
          <w:szCs w:val="20"/>
        </w:rPr>
        <w:t>y</w:t>
      </w:r>
      <w:r w:rsidRPr="00D069FA">
        <w:rPr>
          <w:rFonts w:asciiTheme="minorHAnsi" w:eastAsia="SimSun" w:hAnsiTheme="minorHAnsi" w:cstheme="minorHAnsi"/>
          <w:sz w:val="20"/>
          <w:szCs w:val="20"/>
        </w:rPr>
        <w:t xml:space="preserve"> wybierze najkorzystniejszą ofertę spośród </w:t>
      </w:r>
      <w:proofErr w:type="gramStart"/>
      <w:r w:rsidRPr="00D069FA">
        <w:rPr>
          <w:rFonts w:asciiTheme="minorHAnsi" w:eastAsia="SimSun" w:hAnsiTheme="minorHAnsi" w:cstheme="minorHAnsi"/>
          <w:sz w:val="20"/>
          <w:szCs w:val="20"/>
        </w:rPr>
        <w:t>nie odrzuconych</w:t>
      </w:r>
      <w:proofErr w:type="gramEnd"/>
      <w:r w:rsidRPr="00D069FA">
        <w:rPr>
          <w:rFonts w:asciiTheme="minorHAnsi" w:eastAsia="SimSun" w:hAnsiTheme="minorHAnsi" w:cstheme="minorHAnsi"/>
          <w:sz w:val="20"/>
          <w:szCs w:val="20"/>
        </w:rPr>
        <w:t xml:space="preserve"> ofert wyłącznie na podstawie kryteriów oceny ofert określonych w niniejszej specyfikacji.</w:t>
      </w:r>
    </w:p>
    <w:p w14:paraId="7C85A083" w14:textId="77777777" w:rsidR="00D069FA" w:rsidRPr="00D069FA" w:rsidRDefault="00EF32F2" w:rsidP="00D069FA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D069FA">
        <w:rPr>
          <w:rFonts w:asciiTheme="minorHAnsi" w:eastAsia="SimSun" w:hAnsiTheme="minorHAnsi" w:cstheme="minorHAnsi"/>
          <w:sz w:val="20"/>
          <w:szCs w:val="20"/>
        </w:rPr>
        <w:t xml:space="preserve"> Wynik</w:t>
      </w:r>
      <w:r w:rsidRPr="00D069FA">
        <w:rPr>
          <w:rFonts w:asciiTheme="minorHAnsi" w:hAnsiTheme="minorHAnsi" w:cstheme="minorHAnsi"/>
          <w:sz w:val="20"/>
          <w:szCs w:val="20"/>
        </w:rPr>
        <w:t xml:space="preserve"> działania zostanie zaokrąglony do dwóch miejsc po przecinku.</w:t>
      </w:r>
    </w:p>
    <w:p w14:paraId="2BA6548A" w14:textId="523CAB54" w:rsidR="00EF32F2" w:rsidRPr="00D069FA" w:rsidRDefault="00EF32F2" w:rsidP="00D069FA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D069FA">
        <w:rPr>
          <w:rFonts w:asciiTheme="minorHAnsi" w:hAnsiTheme="minorHAnsi" w:cstheme="minorHAnsi"/>
          <w:sz w:val="20"/>
          <w:szCs w:val="20"/>
        </w:rPr>
        <w:t>Zamawiając</w:t>
      </w:r>
      <w:r w:rsidR="007440F2" w:rsidRPr="00D069FA">
        <w:rPr>
          <w:rFonts w:asciiTheme="minorHAnsi" w:hAnsiTheme="minorHAnsi" w:cstheme="minorHAnsi"/>
          <w:sz w:val="20"/>
          <w:szCs w:val="20"/>
        </w:rPr>
        <w:t>y</w:t>
      </w:r>
      <w:r w:rsidRPr="00D069FA">
        <w:rPr>
          <w:rFonts w:asciiTheme="minorHAnsi" w:hAnsiTheme="minorHAnsi" w:cstheme="minorHAnsi"/>
          <w:sz w:val="20"/>
          <w:szCs w:val="20"/>
        </w:rPr>
        <w:t xml:space="preserve"> udzieli zamówienia Wykonawcy, którego oferta odpowiada wszystkim wymogom określonym w ustawie i w SWZ oraz została oceniona jako najkorzystniejsza, czyli Wykonawcy, który uzyska największą liczbę punktów w oparciu o podane kryterium wyboru</w:t>
      </w:r>
      <w:r w:rsidRPr="00D069FA">
        <w:rPr>
          <w:rFonts w:asciiTheme="minorHAnsi" w:hAnsiTheme="minorHAnsi"/>
          <w:sz w:val="20"/>
        </w:rPr>
        <w:t xml:space="preserve">. </w:t>
      </w:r>
    </w:p>
    <w:p w14:paraId="0491FE15" w14:textId="56E7125D" w:rsidR="005469FA" w:rsidRPr="001D40E0" w:rsidRDefault="005469FA" w:rsidP="005469F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1" w:name="_Toc65659713"/>
      <w:r>
        <w:lastRenderedPageBreak/>
        <w:t>Rozdział XVI</w:t>
      </w:r>
      <w:bookmarkEnd w:id="41"/>
    </w:p>
    <w:p w14:paraId="6FCD0D6B" w14:textId="2E878F89" w:rsidR="005469FA" w:rsidRDefault="00EF32F2" w:rsidP="005469F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2" w:name="_Toc65659714"/>
      <w:r>
        <w:t>Informacje o formalnościach po wyborze oferty</w:t>
      </w:r>
      <w:bookmarkEnd w:id="42"/>
    </w:p>
    <w:p w14:paraId="66FB6A79" w14:textId="563091CD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44A67D83" w14:textId="1F73D4AB" w:rsidR="005469FA" w:rsidRPr="005469FA" w:rsidRDefault="005469FA" w:rsidP="00473F93">
      <w:pPr>
        <w:numPr>
          <w:ilvl w:val="0"/>
          <w:numId w:val="9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469FA">
        <w:rPr>
          <w:rFonts w:asciiTheme="minorHAnsi" w:hAnsiTheme="minorHAnsi" w:cstheme="minorHAnsi"/>
          <w:sz w:val="20"/>
          <w:szCs w:val="20"/>
        </w:rPr>
        <w:t>Zamawiający</w:t>
      </w:r>
      <w:r w:rsidRPr="005469FA">
        <w:rPr>
          <w:rFonts w:asciiTheme="minorHAnsi" w:eastAsia="Arial" w:hAnsiTheme="minorHAnsi" w:cstheme="minorHAnsi"/>
          <w:sz w:val="20"/>
          <w:szCs w:val="20"/>
        </w:rPr>
        <w:t>̨</w:t>
      </w:r>
      <w:r w:rsidRPr="005469FA">
        <w:rPr>
          <w:rFonts w:asciiTheme="minorHAnsi" w:hAnsiTheme="minorHAnsi" w:cstheme="minorHAnsi"/>
          <w:sz w:val="20"/>
          <w:szCs w:val="20"/>
        </w:rPr>
        <w:t xml:space="preserve"> zawiera umow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5469F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469FA">
        <w:rPr>
          <w:rFonts w:asciiTheme="minorHAnsi" w:hAnsiTheme="minorHAnsi" w:cstheme="minorHAnsi"/>
          <w:sz w:val="20"/>
          <w:szCs w:val="20"/>
        </w:rPr>
        <w:t>w sprawie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5469FA">
        <w:rPr>
          <w:rFonts w:asciiTheme="minorHAnsi" w:hAnsiTheme="minorHAnsi" w:cstheme="minorHAnsi"/>
          <w:sz w:val="20"/>
          <w:szCs w:val="20"/>
        </w:rPr>
        <w:t>wieni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5469FA">
        <w:rPr>
          <w:rFonts w:asciiTheme="minorHAnsi" w:hAnsiTheme="minorHAnsi" w:cstheme="minorHAnsi"/>
          <w:sz w:val="20"/>
          <w:szCs w:val="20"/>
        </w:rPr>
        <w:t xml:space="preserve"> publicznego, z uwzgl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5469FA">
        <w:rPr>
          <w:rFonts w:asciiTheme="minorHAnsi" w:hAnsiTheme="minorHAnsi" w:cstheme="minorHAnsi"/>
          <w:sz w:val="20"/>
          <w:szCs w:val="20"/>
        </w:rPr>
        <w:t xml:space="preserve">dnieniem art. 577 </w:t>
      </w:r>
      <w:proofErr w:type="spellStart"/>
      <w:r w:rsidRPr="005469F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469FA">
        <w:rPr>
          <w:rFonts w:asciiTheme="minorHAnsi" w:hAnsiTheme="minorHAnsi" w:cstheme="minorHAnsi"/>
          <w:sz w:val="20"/>
          <w:szCs w:val="20"/>
        </w:rPr>
        <w:t>, w terminie nie kr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5469FA">
        <w:rPr>
          <w:rFonts w:asciiTheme="minorHAnsi" w:hAnsiTheme="minorHAnsi" w:cstheme="minorHAnsi"/>
          <w:sz w:val="20"/>
          <w:szCs w:val="20"/>
        </w:rPr>
        <w:t>tszym n</w:t>
      </w:r>
      <w:r>
        <w:rPr>
          <w:rFonts w:asciiTheme="minorHAnsi" w:hAnsiTheme="minorHAnsi" w:cstheme="minorHAnsi"/>
          <w:sz w:val="20"/>
          <w:szCs w:val="20"/>
        </w:rPr>
        <w:t>iż</w:t>
      </w:r>
      <w:r w:rsidRPr="005469F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BD42C6">
        <w:rPr>
          <w:rFonts w:asciiTheme="minorHAnsi" w:hAnsiTheme="minorHAnsi" w:cstheme="minorHAnsi"/>
          <w:sz w:val="20"/>
          <w:szCs w:val="20"/>
        </w:rPr>
        <w:t xml:space="preserve">10 </w:t>
      </w:r>
      <w:r w:rsidRPr="005469FA">
        <w:rPr>
          <w:rFonts w:asciiTheme="minorHAnsi" w:hAnsiTheme="minorHAnsi" w:cstheme="minorHAnsi"/>
          <w:sz w:val="20"/>
          <w:szCs w:val="20"/>
        </w:rPr>
        <w:t>dni od dnia przesłania zawiadomienia o wyborze najkorzystniejszej oferty,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5469FA">
        <w:rPr>
          <w:rFonts w:asciiTheme="minorHAnsi" w:hAnsiTheme="minorHAnsi" w:cstheme="minorHAnsi"/>
          <w:sz w:val="20"/>
          <w:szCs w:val="20"/>
        </w:rPr>
        <w:t>eli</w:t>
      </w:r>
      <w:r w:rsidRPr="005469FA">
        <w:rPr>
          <w:rFonts w:asciiTheme="minorHAnsi" w:eastAsia="Arial" w:hAnsiTheme="minorHAnsi" w:cstheme="minorHAnsi"/>
          <w:sz w:val="20"/>
          <w:szCs w:val="20"/>
        </w:rPr>
        <w:t>̇</w:t>
      </w:r>
      <w:r w:rsidRPr="005469FA">
        <w:rPr>
          <w:rFonts w:asciiTheme="minorHAnsi" w:hAnsiTheme="minorHAnsi" w:cstheme="minorHAnsi"/>
          <w:sz w:val="20"/>
          <w:szCs w:val="20"/>
        </w:rPr>
        <w:t xml:space="preserve"> zawiadomienie to zostało przesłane przy u</w:t>
      </w:r>
      <w:r>
        <w:rPr>
          <w:rFonts w:asciiTheme="minorHAnsi" w:hAnsiTheme="minorHAnsi" w:cstheme="minorHAnsi"/>
          <w:sz w:val="20"/>
          <w:szCs w:val="20"/>
        </w:rPr>
        <w:t>życiu</w:t>
      </w:r>
      <w:r w:rsidRPr="005469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środków</w:t>
      </w:r>
      <w:r w:rsidRPr="005469FA">
        <w:rPr>
          <w:rFonts w:asciiTheme="minorHAnsi" w:hAnsiTheme="minorHAnsi" w:cstheme="minorHAnsi"/>
          <w:sz w:val="20"/>
          <w:szCs w:val="20"/>
        </w:rPr>
        <w:t xml:space="preserve"> komunikacji elektronicznej, albo 1</w:t>
      </w:r>
      <w:r w:rsidR="00BD42C6">
        <w:rPr>
          <w:rFonts w:asciiTheme="minorHAnsi" w:hAnsiTheme="minorHAnsi" w:cstheme="minorHAnsi"/>
          <w:sz w:val="20"/>
          <w:szCs w:val="20"/>
        </w:rPr>
        <w:t>5</w:t>
      </w:r>
      <w:r w:rsidRPr="005469FA">
        <w:rPr>
          <w:rFonts w:asciiTheme="minorHAnsi" w:hAnsiTheme="minorHAnsi" w:cstheme="minorHAnsi"/>
          <w:sz w:val="20"/>
          <w:szCs w:val="20"/>
        </w:rPr>
        <w:t xml:space="preserve"> dni,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5469FA">
        <w:rPr>
          <w:rFonts w:asciiTheme="minorHAnsi" w:hAnsiTheme="minorHAnsi" w:cstheme="minorHAnsi"/>
          <w:sz w:val="20"/>
          <w:szCs w:val="20"/>
        </w:rPr>
        <w:t>eli</w:t>
      </w:r>
      <w:r w:rsidRPr="005469FA">
        <w:rPr>
          <w:rFonts w:asciiTheme="minorHAnsi" w:eastAsia="Arial" w:hAnsiTheme="minorHAnsi" w:cstheme="minorHAnsi"/>
          <w:sz w:val="20"/>
          <w:szCs w:val="20"/>
        </w:rPr>
        <w:t>̇</w:t>
      </w:r>
      <w:r w:rsidRPr="005469FA">
        <w:rPr>
          <w:rFonts w:asciiTheme="minorHAnsi" w:hAnsiTheme="minorHAnsi" w:cstheme="minorHAnsi"/>
          <w:sz w:val="20"/>
          <w:szCs w:val="20"/>
        </w:rPr>
        <w:t xml:space="preserve"> zostało przesłane w inny spos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5469FA">
        <w:rPr>
          <w:rFonts w:asciiTheme="minorHAnsi" w:hAnsiTheme="minorHAnsi" w:cstheme="minorHAnsi"/>
          <w:sz w:val="20"/>
          <w:szCs w:val="20"/>
        </w:rPr>
        <w:t xml:space="preserve">b. </w:t>
      </w:r>
    </w:p>
    <w:p w14:paraId="4229E45B" w14:textId="4AAE0383" w:rsidR="005469FA" w:rsidRPr="005469FA" w:rsidRDefault="00500D65" w:rsidP="00473F93">
      <w:pPr>
        <w:numPr>
          <w:ilvl w:val="0"/>
          <w:numId w:val="9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469FA">
        <w:rPr>
          <w:rFonts w:asciiTheme="minorHAnsi" w:hAnsiTheme="minorHAnsi" w:cstheme="minorHAnsi"/>
          <w:sz w:val="20"/>
          <w:szCs w:val="20"/>
        </w:rPr>
        <w:t>Zamawiający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>̨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mo</w:t>
      </w:r>
      <w:r>
        <w:rPr>
          <w:rFonts w:asciiTheme="minorHAnsi" w:hAnsiTheme="minorHAnsi" w:cstheme="minorHAnsi"/>
          <w:sz w:val="20"/>
          <w:szCs w:val="20"/>
        </w:rPr>
        <w:t>że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zawrze</w:t>
      </w:r>
      <w:r>
        <w:rPr>
          <w:rFonts w:asciiTheme="minorHAnsi" w:hAnsiTheme="minorHAnsi" w:cstheme="minorHAnsi"/>
          <w:sz w:val="20"/>
          <w:szCs w:val="20"/>
        </w:rPr>
        <w:t>ć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DF6156" w:rsidRPr="005469FA">
        <w:rPr>
          <w:rFonts w:asciiTheme="minorHAnsi" w:hAnsiTheme="minorHAnsi" w:cstheme="minorHAnsi"/>
          <w:sz w:val="20"/>
          <w:szCs w:val="20"/>
        </w:rPr>
        <w:t>umow</w:t>
      </w:r>
      <w:r w:rsidR="00DF6156">
        <w:rPr>
          <w:rFonts w:asciiTheme="minorHAnsi" w:hAnsiTheme="minorHAnsi" w:cstheme="minorHAnsi"/>
          <w:sz w:val="20"/>
          <w:szCs w:val="20"/>
        </w:rPr>
        <w:t>ę</w:t>
      </w:r>
      <w:r w:rsidR="00DF6156" w:rsidRPr="005469FA">
        <w:rPr>
          <w:rFonts w:asciiTheme="minorHAnsi" w:hAnsiTheme="minorHAnsi" w:cstheme="minorHAnsi"/>
          <w:sz w:val="20"/>
          <w:szCs w:val="20"/>
        </w:rPr>
        <w:t xml:space="preserve"> </w:t>
      </w:r>
      <w:r w:rsidR="00DF6156" w:rsidRPr="005469FA">
        <w:rPr>
          <w:rFonts w:asciiTheme="minorHAnsi" w:eastAsia="Arial" w:hAnsiTheme="minorHAnsi" w:cstheme="minorHAnsi"/>
          <w:sz w:val="20"/>
          <w:szCs w:val="20"/>
        </w:rPr>
        <w:t>w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sprawie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469FA">
        <w:rPr>
          <w:rFonts w:asciiTheme="minorHAnsi" w:hAnsiTheme="minorHAnsi" w:cstheme="minorHAnsi"/>
          <w:sz w:val="20"/>
          <w:szCs w:val="20"/>
        </w:rPr>
        <w:t>wienia publicznego przed upływem terminu, o kt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469FA">
        <w:rPr>
          <w:rFonts w:asciiTheme="minorHAnsi" w:hAnsiTheme="minorHAnsi" w:cstheme="minorHAnsi"/>
          <w:sz w:val="20"/>
          <w:szCs w:val="20"/>
        </w:rPr>
        <w:t>rym mowa w ust. 1, je</w:t>
      </w:r>
      <w:r>
        <w:rPr>
          <w:rFonts w:asciiTheme="minorHAnsi" w:hAnsiTheme="minorHAnsi" w:cstheme="minorHAnsi"/>
          <w:sz w:val="20"/>
          <w:szCs w:val="20"/>
        </w:rPr>
        <w:t>ż</w:t>
      </w:r>
      <w:r w:rsidR="005469FA" w:rsidRPr="005469FA">
        <w:rPr>
          <w:rFonts w:asciiTheme="minorHAnsi" w:hAnsiTheme="minorHAnsi" w:cstheme="minorHAnsi"/>
          <w:sz w:val="20"/>
          <w:szCs w:val="20"/>
        </w:rPr>
        <w:t>eli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>̇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w postepowaniu o udzielenie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469FA">
        <w:rPr>
          <w:rFonts w:asciiTheme="minorHAnsi" w:hAnsiTheme="minorHAnsi" w:cstheme="minorHAnsi"/>
          <w:sz w:val="20"/>
          <w:szCs w:val="20"/>
        </w:rPr>
        <w:t>wienia zło</w:t>
      </w:r>
      <w:r>
        <w:rPr>
          <w:rFonts w:asciiTheme="minorHAnsi" w:hAnsiTheme="minorHAnsi" w:cstheme="minorHAnsi"/>
          <w:sz w:val="20"/>
          <w:szCs w:val="20"/>
        </w:rPr>
        <w:t>ż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ono tylko jedna 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="005469FA" w:rsidRPr="005469FA">
        <w:rPr>
          <w:rFonts w:asciiTheme="minorHAnsi" w:hAnsiTheme="minorHAnsi" w:cstheme="minorHAnsi"/>
          <w:sz w:val="20"/>
          <w:szCs w:val="20"/>
        </w:rPr>
        <w:t>ofert</w:t>
      </w:r>
      <w:r>
        <w:rPr>
          <w:rFonts w:asciiTheme="minorHAnsi" w:hAnsiTheme="minorHAnsi" w:cstheme="minorHAnsi"/>
          <w:sz w:val="20"/>
          <w:szCs w:val="20"/>
        </w:rPr>
        <w:t>ę</w:t>
      </w:r>
      <w:r w:rsidR="005469FA" w:rsidRPr="005469FA">
        <w:rPr>
          <w:rFonts w:asciiTheme="minorHAnsi" w:hAnsiTheme="minorHAnsi" w:cstheme="minorHAnsi"/>
          <w:sz w:val="20"/>
          <w:szCs w:val="20"/>
        </w:rPr>
        <w:t>.</w:t>
      </w:r>
    </w:p>
    <w:p w14:paraId="5C2A41C3" w14:textId="77777777" w:rsidR="005469FA" w:rsidRPr="005469FA" w:rsidRDefault="005469FA" w:rsidP="00473F93">
      <w:pPr>
        <w:numPr>
          <w:ilvl w:val="0"/>
          <w:numId w:val="9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469FA">
        <w:rPr>
          <w:rFonts w:asciiTheme="minorHAnsi" w:hAnsiTheme="minorHAnsi" w:cstheme="minorHAnsi"/>
          <w:sz w:val="20"/>
          <w:szCs w:val="20"/>
        </w:rPr>
        <w:t xml:space="preserve">Wykonawca, którego oferta została wybrana jako najkorzystniejsza, zostanie poinformowany przez Zamawiającego o miejscu i terminie podpisania umowy.  </w:t>
      </w:r>
    </w:p>
    <w:p w14:paraId="36F187AC" w14:textId="30DEF2A5" w:rsidR="00500D65" w:rsidRDefault="005469FA" w:rsidP="00473F93">
      <w:pPr>
        <w:numPr>
          <w:ilvl w:val="0"/>
          <w:numId w:val="9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00D65">
        <w:rPr>
          <w:rFonts w:asciiTheme="minorHAnsi" w:hAnsiTheme="minorHAnsi" w:cstheme="minorHAnsi"/>
          <w:sz w:val="20"/>
          <w:szCs w:val="20"/>
        </w:rPr>
        <w:t>Wykonawca, o którym mowa w ust. 1, ma obowiązek zawrzeć umowę w sprawie zamówienia na warunkach określonych w</w:t>
      </w:r>
      <w:r w:rsidR="00EF32F2">
        <w:rPr>
          <w:rFonts w:asciiTheme="minorHAnsi" w:hAnsiTheme="minorHAnsi" w:cstheme="minorHAnsi"/>
          <w:sz w:val="20"/>
          <w:szCs w:val="20"/>
        </w:rPr>
        <w:t>e Wzorze</w:t>
      </w:r>
      <w:r w:rsidRPr="00500D65">
        <w:rPr>
          <w:rFonts w:asciiTheme="minorHAnsi" w:hAnsiTheme="minorHAnsi" w:cstheme="minorHAnsi"/>
          <w:sz w:val="20"/>
          <w:szCs w:val="20"/>
        </w:rPr>
        <w:t xml:space="preserve"> umowy, któr</w:t>
      </w:r>
      <w:r w:rsidR="00EF32F2">
        <w:rPr>
          <w:rFonts w:asciiTheme="minorHAnsi" w:hAnsiTheme="minorHAnsi" w:cstheme="minorHAnsi"/>
          <w:sz w:val="20"/>
          <w:szCs w:val="20"/>
        </w:rPr>
        <w:t>y</w:t>
      </w:r>
      <w:r w:rsidRPr="00500D65">
        <w:rPr>
          <w:rFonts w:asciiTheme="minorHAnsi" w:hAnsiTheme="minorHAnsi" w:cstheme="minorHAnsi"/>
          <w:sz w:val="20"/>
          <w:szCs w:val="20"/>
        </w:rPr>
        <w:t xml:space="preserve"> stanowi Załącznik Nr </w:t>
      </w:r>
      <w:r w:rsidR="00EF32F2">
        <w:rPr>
          <w:rFonts w:asciiTheme="minorHAnsi" w:hAnsiTheme="minorHAnsi" w:cstheme="minorHAnsi"/>
          <w:sz w:val="20"/>
          <w:szCs w:val="20"/>
        </w:rPr>
        <w:t>4</w:t>
      </w:r>
      <w:r w:rsidRPr="00500D65">
        <w:rPr>
          <w:rFonts w:asciiTheme="minorHAnsi" w:hAnsiTheme="minorHAnsi" w:cstheme="minorHAnsi"/>
          <w:sz w:val="20"/>
          <w:szCs w:val="20"/>
        </w:rPr>
        <w:t xml:space="preserve"> do SWZ. Umowa zostanie uzupełniona o </w:t>
      </w:r>
      <w:r w:rsidR="00EF32F2">
        <w:rPr>
          <w:rFonts w:asciiTheme="minorHAnsi" w:hAnsiTheme="minorHAnsi" w:cstheme="minorHAnsi"/>
          <w:sz w:val="20"/>
          <w:szCs w:val="20"/>
        </w:rPr>
        <w:t>postanowienia</w:t>
      </w:r>
      <w:r w:rsidRPr="00500D65">
        <w:rPr>
          <w:rFonts w:asciiTheme="minorHAnsi" w:hAnsiTheme="minorHAnsi" w:cstheme="minorHAnsi"/>
          <w:sz w:val="20"/>
          <w:szCs w:val="20"/>
        </w:rPr>
        <w:t xml:space="preserve"> wynikające ze złożonej oferty.  </w:t>
      </w:r>
    </w:p>
    <w:p w14:paraId="5B209C20" w14:textId="77777777" w:rsidR="00EF32F2" w:rsidRPr="00A737F0" w:rsidRDefault="005469FA" w:rsidP="00473F93">
      <w:pPr>
        <w:numPr>
          <w:ilvl w:val="0"/>
          <w:numId w:val="9"/>
        </w:numPr>
        <w:spacing w:after="111" w:line="248" w:lineRule="auto"/>
        <w:ind w:hanging="358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37F0">
        <w:rPr>
          <w:rFonts w:asciiTheme="minorHAnsi" w:hAnsiTheme="minorHAnsi" w:cstheme="minorHAnsi"/>
          <w:sz w:val="20"/>
          <w:szCs w:val="20"/>
          <w:u w:val="single"/>
        </w:rPr>
        <w:t>Przed podpisaniem umowy</w:t>
      </w:r>
      <w:r w:rsidR="00EF32F2" w:rsidRPr="00A737F0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6B448519" w14:textId="6EE0DE39" w:rsidR="00500D65" w:rsidRDefault="005469FA" w:rsidP="00473F93">
      <w:pPr>
        <w:pStyle w:val="Akapitzlist"/>
        <w:numPr>
          <w:ilvl w:val="1"/>
          <w:numId w:val="25"/>
        </w:numPr>
        <w:spacing w:after="111" w:line="24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32F2">
        <w:rPr>
          <w:rFonts w:asciiTheme="minorHAnsi" w:hAnsiTheme="minorHAnsi" w:cstheme="minorHAnsi"/>
          <w:sz w:val="20"/>
          <w:szCs w:val="20"/>
        </w:rPr>
        <w:t xml:space="preserve"> Wykonawcy wspólnie ubiegający się o udzielenie zamówienia (w przypadku wyboru ich oferty jako najkorzystniejszej) przedstawią Zamawiającemu umowę regulującą współpracę tych Wykonawców.  </w:t>
      </w:r>
    </w:p>
    <w:p w14:paraId="43BA1A22" w14:textId="2FCF4DB3" w:rsidR="00EF32F2" w:rsidRDefault="000C0350" w:rsidP="00473F93">
      <w:pPr>
        <w:pStyle w:val="Akapitzlist"/>
        <w:numPr>
          <w:ilvl w:val="1"/>
          <w:numId w:val="25"/>
        </w:numPr>
        <w:spacing w:after="111" w:line="24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doręczy Zamawiającemu tekst OWU wskazanych w ofercie</w:t>
      </w:r>
      <w:r w:rsidR="001E3E12">
        <w:rPr>
          <w:rFonts w:asciiTheme="minorHAnsi" w:hAnsiTheme="minorHAnsi" w:cstheme="minorHAnsi"/>
          <w:sz w:val="20"/>
          <w:szCs w:val="20"/>
        </w:rPr>
        <w:t>,</w:t>
      </w:r>
    </w:p>
    <w:p w14:paraId="4A42F3EF" w14:textId="53049C82" w:rsidR="005469FA" w:rsidRPr="00500D65" w:rsidRDefault="00500D65" w:rsidP="00473F93">
      <w:pPr>
        <w:numPr>
          <w:ilvl w:val="0"/>
          <w:numId w:val="9"/>
        </w:numPr>
        <w:spacing w:after="111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00D65">
        <w:rPr>
          <w:rFonts w:asciiTheme="minorHAnsi" w:hAnsiTheme="minorHAnsi" w:cstheme="minorHAnsi"/>
          <w:sz w:val="20"/>
          <w:szCs w:val="20"/>
        </w:rPr>
        <w:t>Jeżeli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>̇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 Wykonawca, </w:t>
      </w:r>
      <w:r w:rsidRPr="00500D65">
        <w:rPr>
          <w:rFonts w:asciiTheme="minorHAnsi" w:hAnsiTheme="minorHAnsi" w:cstheme="minorHAnsi"/>
          <w:sz w:val="20"/>
          <w:szCs w:val="20"/>
        </w:rPr>
        <w:t>którego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>́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 oferta została wybrana jako najkorzystniejsza, uchyla </w:t>
      </w:r>
      <w:r w:rsidRPr="00500D65">
        <w:rPr>
          <w:rFonts w:asciiTheme="minorHAnsi" w:hAnsiTheme="minorHAnsi" w:cstheme="minorHAnsi"/>
          <w:sz w:val="20"/>
          <w:szCs w:val="20"/>
        </w:rPr>
        <w:t>si</w:t>
      </w:r>
      <w:r>
        <w:rPr>
          <w:rFonts w:asciiTheme="minorHAnsi" w:hAnsiTheme="minorHAnsi" w:cstheme="minorHAnsi"/>
          <w:sz w:val="20"/>
          <w:szCs w:val="20"/>
        </w:rPr>
        <w:t>ę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00D65">
        <w:rPr>
          <w:rFonts w:asciiTheme="minorHAnsi" w:hAnsiTheme="minorHAnsi" w:cstheme="minorHAnsi"/>
          <w:sz w:val="20"/>
          <w:szCs w:val="20"/>
        </w:rPr>
        <w:t>od zawarcia umowy w sprawie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00D65">
        <w:rPr>
          <w:rFonts w:asciiTheme="minorHAnsi" w:hAnsiTheme="minorHAnsi" w:cstheme="minorHAnsi"/>
          <w:sz w:val="20"/>
          <w:szCs w:val="20"/>
        </w:rPr>
        <w:t>wienia publicznego Zamawiaj</w:t>
      </w:r>
      <w:r>
        <w:rPr>
          <w:rFonts w:asciiTheme="minorHAnsi" w:hAnsiTheme="minorHAnsi" w:cstheme="minorHAnsi"/>
          <w:sz w:val="20"/>
          <w:szCs w:val="20"/>
        </w:rPr>
        <w:t>ą</w:t>
      </w:r>
      <w:r w:rsidR="005469FA" w:rsidRPr="00500D65">
        <w:rPr>
          <w:rFonts w:asciiTheme="minorHAnsi" w:hAnsiTheme="minorHAnsi" w:cstheme="minorHAnsi"/>
          <w:sz w:val="20"/>
          <w:szCs w:val="20"/>
        </w:rPr>
        <w:t>cy mo</w:t>
      </w:r>
      <w:r>
        <w:rPr>
          <w:rFonts w:asciiTheme="minorHAnsi" w:hAnsiTheme="minorHAnsi" w:cstheme="minorHAnsi"/>
          <w:sz w:val="20"/>
          <w:szCs w:val="20"/>
        </w:rPr>
        <w:t>ż</w:t>
      </w:r>
      <w:r w:rsidR="005469FA" w:rsidRPr="00500D65">
        <w:rPr>
          <w:rFonts w:asciiTheme="minorHAnsi" w:hAnsiTheme="minorHAnsi" w:cstheme="minorHAnsi"/>
          <w:sz w:val="20"/>
          <w:szCs w:val="20"/>
        </w:rPr>
        <w:t>e dokona</w:t>
      </w:r>
      <w:r>
        <w:rPr>
          <w:rFonts w:asciiTheme="minorHAnsi" w:hAnsiTheme="minorHAnsi" w:cstheme="minorHAnsi"/>
          <w:sz w:val="20"/>
          <w:szCs w:val="20"/>
        </w:rPr>
        <w:t>ć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ponownego badania i oceny ofert </w:t>
      </w:r>
      <w:r w:rsidRPr="00500D65">
        <w:rPr>
          <w:rFonts w:asciiTheme="minorHAnsi" w:hAnsiTheme="minorHAnsi" w:cstheme="minorHAnsi"/>
          <w:sz w:val="20"/>
          <w:szCs w:val="20"/>
        </w:rPr>
        <w:t>spoś</w:t>
      </w:r>
      <w:r w:rsidRPr="00500D65">
        <w:rPr>
          <w:rFonts w:asciiTheme="minorHAnsi" w:eastAsia="Arial" w:hAnsiTheme="minorHAnsi" w:cstheme="minorHAnsi"/>
          <w:sz w:val="20"/>
          <w:szCs w:val="20"/>
        </w:rPr>
        <w:t>r</w:t>
      </w:r>
      <w:r w:rsidRPr="00500D65">
        <w:rPr>
          <w:rFonts w:asciiTheme="minorHAnsi" w:hAnsiTheme="minorHAnsi" w:cstheme="minorHAnsi"/>
          <w:sz w:val="20"/>
          <w:szCs w:val="20"/>
        </w:rPr>
        <w:t>ód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 ofert pozostałych w postepowaniu Wykonawc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w albo </w:t>
      </w:r>
      <w:r w:rsidRPr="00500D65">
        <w:rPr>
          <w:rFonts w:asciiTheme="minorHAnsi" w:hAnsiTheme="minorHAnsi" w:cstheme="minorHAnsi"/>
          <w:sz w:val="20"/>
          <w:szCs w:val="20"/>
        </w:rPr>
        <w:t>uniewa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500D65">
        <w:rPr>
          <w:rFonts w:asciiTheme="minorHAnsi" w:hAnsiTheme="minorHAnsi" w:cstheme="minorHAnsi"/>
          <w:sz w:val="20"/>
          <w:szCs w:val="20"/>
        </w:rPr>
        <w:t>ni</w:t>
      </w:r>
      <w:r w:rsidRPr="00500D65">
        <w:rPr>
          <w:rFonts w:asciiTheme="minorHAnsi" w:eastAsia="Arial" w:hAnsiTheme="minorHAnsi" w:cstheme="minorHAnsi"/>
          <w:sz w:val="20"/>
          <w:szCs w:val="20"/>
        </w:rPr>
        <w:t>ć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postepowanie. </w:t>
      </w:r>
    </w:p>
    <w:p w14:paraId="20564A41" w14:textId="296B5EDB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4BEDEAD1" w14:textId="79B8630E" w:rsidR="00B50F32" w:rsidRPr="001D40E0" w:rsidRDefault="00B50F32" w:rsidP="00B50F3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3" w:name="_Toc65659715"/>
      <w:r>
        <w:t>Rozdział XVII</w:t>
      </w:r>
      <w:bookmarkEnd w:id="43"/>
    </w:p>
    <w:p w14:paraId="015630C4" w14:textId="7D1AB596" w:rsidR="00B50F32" w:rsidRDefault="00B50F32" w:rsidP="00B50F3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4" w:name="_Toc65659716"/>
      <w:r>
        <w:t>Pouczenie o środkach ochrony prawnej przysługujących Wykonawcy</w:t>
      </w:r>
      <w:bookmarkEnd w:id="44"/>
    </w:p>
    <w:p w14:paraId="1722B6BA" w14:textId="29C8B5C5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B1E0AB4" w14:textId="0A9808EB" w:rsidR="00B50F32" w:rsidRPr="00B50F32" w:rsidRDefault="00B50F32" w:rsidP="00473F93">
      <w:pPr>
        <w:numPr>
          <w:ilvl w:val="0"/>
          <w:numId w:val="10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Środki ochrony prawnej przysługują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Wykonawcy,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B50F32">
        <w:rPr>
          <w:rFonts w:asciiTheme="minorHAnsi" w:hAnsiTheme="minorHAnsi" w:cstheme="minorHAnsi"/>
          <w:sz w:val="20"/>
          <w:szCs w:val="20"/>
        </w:rPr>
        <w:t>eli</w:t>
      </w:r>
      <w:r w:rsidRPr="00B50F32">
        <w:rPr>
          <w:rFonts w:asciiTheme="minorHAnsi" w:eastAsia="Arial" w:hAnsiTheme="minorHAnsi" w:cstheme="minorHAnsi"/>
          <w:sz w:val="20"/>
          <w:szCs w:val="20"/>
        </w:rPr>
        <w:t>̇</w:t>
      </w:r>
      <w:r w:rsidRPr="00B50F32">
        <w:rPr>
          <w:rFonts w:asciiTheme="minorHAnsi" w:hAnsiTheme="minorHAnsi" w:cstheme="minorHAnsi"/>
          <w:sz w:val="20"/>
          <w:szCs w:val="20"/>
        </w:rPr>
        <w:t xml:space="preserve"> ma lub miał interes w uzyskaniu zamówienia oraz poni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B50F32">
        <w:rPr>
          <w:rFonts w:asciiTheme="minorHAnsi" w:hAnsiTheme="minorHAnsi" w:cstheme="minorHAnsi"/>
          <w:sz w:val="20"/>
          <w:szCs w:val="20"/>
        </w:rPr>
        <w:t>s</w:t>
      </w:r>
      <w:r w:rsidRPr="00B50F32">
        <w:rPr>
          <w:rFonts w:asciiTheme="minorHAnsi" w:eastAsia="Arial" w:hAnsiTheme="minorHAnsi" w:cstheme="minorHAnsi"/>
          <w:sz w:val="20"/>
          <w:szCs w:val="20"/>
        </w:rPr>
        <w:t>ł</w:t>
      </w:r>
      <w:r w:rsidRPr="00B50F32">
        <w:rPr>
          <w:rFonts w:asciiTheme="minorHAnsi" w:hAnsiTheme="minorHAnsi" w:cstheme="minorHAnsi"/>
          <w:sz w:val="20"/>
          <w:szCs w:val="20"/>
        </w:rPr>
        <w:t xml:space="preserve"> lub moż</w:t>
      </w:r>
      <w:r w:rsidRPr="00B50F32">
        <w:rPr>
          <w:rFonts w:asciiTheme="minorHAnsi" w:eastAsia="Arial" w:hAnsiTheme="minorHAnsi" w:cstheme="minorHAnsi"/>
          <w:sz w:val="20"/>
          <w:szCs w:val="20"/>
        </w:rPr>
        <w:t>e</w:t>
      </w:r>
      <w:r w:rsidRPr="00B50F32">
        <w:rPr>
          <w:rFonts w:asciiTheme="minorHAnsi" w:hAnsiTheme="minorHAnsi" w:cstheme="minorHAnsi"/>
          <w:sz w:val="20"/>
          <w:szCs w:val="20"/>
        </w:rPr>
        <w:t xml:space="preserve"> ponie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B50F32">
        <w:rPr>
          <w:rFonts w:asciiTheme="minorHAnsi" w:hAnsiTheme="minorHAnsi" w:cstheme="minorHAnsi"/>
          <w:sz w:val="20"/>
          <w:szCs w:val="20"/>
        </w:rPr>
        <w:t>ć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́ </w:t>
      </w:r>
      <w:r w:rsidRPr="00B50F32">
        <w:rPr>
          <w:rFonts w:asciiTheme="minorHAnsi" w:hAnsiTheme="minorHAnsi" w:cstheme="minorHAnsi"/>
          <w:sz w:val="20"/>
          <w:szCs w:val="20"/>
        </w:rPr>
        <w:t>szkod</w:t>
      </w:r>
      <w:r>
        <w:rPr>
          <w:rFonts w:asciiTheme="minorHAnsi" w:hAnsiTheme="minorHAnsi" w:cstheme="minorHAnsi"/>
          <w:sz w:val="20"/>
          <w:szCs w:val="20"/>
        </w:rPr>
        <w:t>ę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 wyniku naruszenia przez Zamawiaj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50F32">
        <w:rPr>
          <w:rFonts w:asciiTheme="minorHAnsi" w:hAnsiTheme="minorHAnsi" w:cstheme="minorHAnsi"/>
          <w:sz w:val="20"/>
          <w:szCs w:val="20"/>
        </w:rPr>
        <w:t>cego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przepis</w:t>
      </w:r>
      <w:r>
        <w:rPr>
          <w:rFonts w:asciiTheme="minorHAnsi" w:hAnsiTheme="minorHAnsi" w:cstheme="minorHAnsi"/>
          <w:sz w:val="20"/>
          <w:szCs w:val="20"/>
        </w:rPr>
        <w:t>ów</w:t>
      </w:r>
      <w:r w:rsidRPr="00B50F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0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32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A8D542F" w14:textId="77777777" w:rsidR="00B50F32" w:rsidRPr="00B50F32" w:rsidRDefault="00B50F32" w:rsidP="00473F93">
      <w:pPr>
        <w:numPr>
          <w:ilvl w:val="0"/>
          <w:numId w:val="10"/>
        </w:numPr>
        <w:spacing w:after="125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4AE38323" w14:textId="43B50457" w:rsidR="00B50F32" w:rsidRPr="00B50F32" w:rsidRDefault="00B50F32" w:rsidP="00473F93">
      <w:pPr>
        <w:numPr>
          <w:ilvl w:val="1"/>
          <w:numId w:val="10"/>
        </w:numPr>
        <w:spacing w:after="109" w:line="24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niezgodn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z przepisami ustawy czynno</w:t>
      </w:r>
      <w:r>
        <w:rPr>
          <w:rFonts w:asciiTheme="minorHAnsi" w:hAnsiTheme="minorHAnsi" w:cstheme="minorHAnsi"/>
          <w:sz w:val="20"/>
          <w:szCs w:val="20"/>
        </w:rPr>
        <w:t>ść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B97F34" w:rsidRPr="00B50F32">
        <w:rPr>
          <w:rFonts w:asciiTheme="minorHAnsi" w:hAnsiTheme="minorHAnsi" w:cstheme="minorHAnsi"/>
          <w:sz w:val="20"/>
          <w:szCs w:val="20"/>
        </w:rPr>
        <w:t>Zamawiaj</w:t>
      </w:r>
      <w:r w:rsidR="00B97F34">
        <w:rPr>
          <w:rFonts w:asciiTheme="minorHAnsi" w:hAnsiTheme="minorHAnsi" w:cstheme="minorHAnsi"/>
          <w:sz w:val="20"/>
          <w:szCs w:val="20"/>
        </w:rPr>
        <w:t>ą</w:t>
      </w:r>
      <w:r w:rsidR="00B97F34" w:rsidRPr="00B50F32">
        <w:rPr>
          <w:rFonts w:asciiTheme="minorHAnsi" w:hAnsiTheme="minorHAnsi" w:cstheme="minorHAnsi"/>
          <w:sz w:val="20"/>
          <w:szCs w:val="20"/>
        </w:rPr>
        <w:t>cego</w:t>
      </w:r>
      <w:r w:rsidR="00B97F34">
        <w:rPr>
          <w:rFonts w:asciiTheme="minorHAnsi" w:hAnsiTheme="minorHAnsi" w:cstheme="minorHAnsi"/>
          <w:sz w:val="20"/>
          <w:szCs w:val="20"/>
        </w:rPr>
        <w:t xml:space="preserve">, </w:t>
      </w:r>
      <w:r w:rsidR="00B97F34" w:rsidRPr="00B50F32">
        <w:rPr>
          <w:rFonts w:asciiTheme="minorHAnsi" w:hAnsiTheme="minorHAnsi" w:cstheme="minorHAnsi"/>
          <w:sz w:val="20"/>
          <w:szCs w:val="20"/>
        </w:rPr>
        <w:t>podjęta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 xml:space="preserve">w postepowaniu o udzielenie zamówienia, w tym na projektowane postanowienie umowy; </w:t>
      </w:r>
    </w:p>
    <w:p w14:paraId="152ABD6B" w14:textId="1EC5B308" w:rsidR="00B50F32" w:rsidRPr="00B50F32" w:rsidRDefault="00B50F32" w:rsidP="00473F93">
      <w:pPr>
        <w:numPr>
          <w:ilvl w:val="1"/>
          <w:numId w:val="10"/>
        </w:numPr>
        <w:spacing w:after="148" w:line="24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zaniechanie czynności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 postepowaniu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o udzielenie zamówienia, do której</w:t>
      </w:r>
      <w:r w:rsidRPr="00B50F32">
        <w:rPr>
          <w:rFonts w:asciiTheme="minorHAnsi" w:eastAsia="Arial" w:hAnsiTheme="minorHAnsi" w:cstheme="minorHAnsi"/>
          <w:sz w:val="20"/>
          <w:szCs w:val="20"/>
        </w:rPr>
        <w:t>́</w:t>
      </w:r>
      <w:r w:rsidRPr="00B50F32">
        <w:rPr>
          <w:rFonts w:asciiTheme="minorHAnsi" w:hAnsiTheme="minorHAnsi" w:cstheme="minorHAnsi"/>
          <w:sz w:val="20"/>
          <w:szCs w:val="20"/>
        </w:rPr>
        <w:t xml:space="preserve"> Zamawiający był obowiązany na podstawie ustawy. </w:t>
      </w:r>
    </w:p>
    <w:p w14:paraId="23B17456" w14:textId="3FB6A5AB" w:rsidR="00B50F32" w:rsidRPr="00B50F32" w:rsidRDefault="00B50F32" w:rsidP="00473F93">
      <w:pPr>
        <w:numPr>
          <w:ilvl w:val="0"/>
          <w:numId w:val="10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Odwołanie wnosi si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 xml:space="preserve">do Prezesa Krajowej Izby Odwoławczej w formie pisemnej albo w formie elektronicznej albo w postaci elektronicznej opatrzone podpisem zaufanym. </w:t>
      </w:r>
    </w:p>
    <w:p w14:paraId="69C8BF23" w14:textId="3EF9843A" w:rsidR="00B50F32" w:rsidRPr="00B50F32" w:rsidRDefault="00B50F32" w:rsidP="00473F93">
      <w:pPr>
        <w:numPr>
          <w:ilvl w:val="0"/>
          <w:numId w:val="10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 xml:space="preserve">Na orzeczenie Krajowej Izby Odwoławczej oraz postanowienie Prezesa Krajowej Izby Odwoławczej, o </w:t>
      </w:r>
      <w:r>
        <w:rPr>
          <w:rFonts w:asciiTheme="minorHAnsi" w:hAnsiTheme="minorHAnsi" w:cstheme="minorHAnsi"/>
          <w:sz w:val="20"/>
          <w:szCs w:val="20"/>
        </w:rPr>
        <w:t>którym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 xml:space="preserve">mowa w art. 519 ust. 1 </w:t>
      </w:r>
      <w:proofErr w:type="spellStart"/>
      <w:r w:rsidRPr="00B50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32">
        <w:rPr>
          <w:rFonts w:asciiTheme="minorHAnsi" w:hAnsiTheme="minorHAnsi" w:cstheme="minorHAnsi"/>
          <w:sz w:val="20"/>
          <w:szCs w:val="20"/>
        </w:rPr>
        <w:t>, stronom oraz uczestnikom postepowania</w:t>
      </w:r>
      <w:r w:rsidRPr="00B50F32">
        <w:rPr>
          <w:rFonts w:asciiTheme="minorHAnsi" w:eastAsia="Arial" w:hAnsiTheme="minorHAnsi" w:cstheme="minorHAnsi"/>
          <w:sz w:val="20"/>
          <w:szCs w:val="20"/>
        </w:rPr>
        <w:t>̨</w:t>
      </w:r>
      <w:r w:rsidRPr="00B50F32">
        <w:rPr>
          <w:rFonts w:asciiTheme="minorHAnsi" w:hAnsiTheme="minorHAnsi" w:cstheme="minorHAnsi"/>
          <w:sz w:val="20"/>
          <w:szCs w:val="20"/>
        </w:rPr>
        <w:t xml:space="preserve"> odwoławczego przysługuje skarga do s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50F32">
        <w:rPr>
          <w:rFonts w:asciiTheme="minorHAnsi" w:hAnsiTheme="minorHAnsi" w:cstheme="minorHAnsi"/>
          <w:sz w:val="20"/>
          <w:szCs w:val="20"/>
        </w:rPr>
        <w:t>du. Skarg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wnosi si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50F32">
        <w:rPr>
          <w:rFonts w:asciiTheme="minorHAnsi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B50F32">
        <w:rPr>
          <w:rFonts w:asciiTheme="minorHAnsi" w:hAnsiTheme="minorHAnsi" w:cstheme="minorHAnsi"/>
          <w:sz w:val="20"/>
          <w:szCs w:val="20"/>
        </w:rPr>
        <w:t>do Sadu</w:t>
      </w:r>
      <w:r w:rsidRPr="00B50F32">
        <w:rPr>
          <w:rFonts w:asciiTheme="minorHAnsi" w:eastAsia="Arial" w:hAnsiTheme="minorHAnsi" w:cstheme="minorHAnsi"/>
          <w:sz w:val="20"/>
          <w:szCs w:val="20"/>
        </w:rPr>
        <w:t>̨</w:t>
      </w:r>
      <w:r w:rsidRPr="00B50F32">
        <w:rPr>
          <w:rFonts w:asciiTheme="minorHAnsi" w:hAnsiTheme="minorHAnsi" w:cstheme="minorHAnsi"/>
          <w:sz w:val="20"/>
          <w:szCs w:val="20"/>
        </w:rPr>
        <w:t xml:space="preserve"> Okręgowego</w:t>
      </w:r>
      <w:r w:rsidRPr="00B50F32">
        <w:rPr>
          <w:rFonts w:asciiTheme="minorHAnsi" w:eastAsia="Arial" w:hAnsiTheme="minorHAnsi" w:cstheme="minorHAnsi"/>
          <w:sz w:val="20"/>
          <w:szCs w:val="20"/>
        </w:rPr>
        <w:t>̨</w:t>
      </w:r>
      <w:r w:rsidRPr="00B50F32">
        <w:rPr>
          <w:rFonts w:asciiTheme="minorHAnsi" w:hAnsiTheme="minorHAnsi" w:cstheme="minorHAnsi"/>
          <w:sz w:val="20"/>
          <w:szCs w:val="20"/>
        </w:rPr>
        <w:t xml:space="preserve"> w Warszawie za pośrednictwem</w:t>
      </w:r>
      <w:r w:rsidRPr="00B50F32">
        <w:rPr>
          <w:rFonts w:asciiTheme="minorHAnsi" w:eastAsia="Arial" w:hAnsiTheme="minorHAnsi" w:cstheme="minorHAnsi"/>
          <w:sz w:val="20"/>
          <w:szCs w:val="20"/>
        </w:rPr>
        <w:t>́</w:t>
      </w:r>
      <w:r w:rsidRPr="00B50F32">
        <w:rPr>
          <w:rFonts w:asciiTheme="minorHAnsi" w:hAnsiTheme="minorHAnsi" w:cstheme="minorHAnsi"/>
          <w:sz w:val="20"/>
          <w:szCs w:val="20"/>
        </w:rPr>
        <w:t xml:space="preserve"> Prezesa Krajowej Izby Odwoławczej. </w:t>
      </w:r>
    </w:p>
    <w:p w14:paraId="55598EE2" w14:textId="77777777" w:rsidR="00B50F32" w:rsidRPr="00B50F32" w:rsidRDefault="00B50F32" w:rsidP="00473F93">
      <w:pPr>
        <w:numPr>
          <w:ilvl w:val="0"/>
          <w:numId w:val="10"/>
        </w:numPr>
        <w:spacing w:after="110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 xml:space="preserve">Szczegółowe informacje dotyczące środków ochrony prawnej określone są w Dziale IX „Środki ochrony prawnej” </w:t>
      </w:r>
      <w:proofErr w:type="spellStart"/>
      <w:r w:rsidRPr="00B50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ECF1BC" w14:textId="42E34256" w:rsidR="00796FA9" w:rsidRPr="00F663DC" w:rsidRDefault="00796FA9" w:rsidP="00796FA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5" w:name="_Toc65659717"/>
      <w:r w:rsidRPr="00F663DC">
        <w:lastRenderedPageBreak/>
        <w:t>Rozdział X</w:t>
      </w:r>
      <w:r w:rsidR="00746ACF">
        <w:t>VII</w:t>
      </w:r>
      <w:bookmarkEnd w:id="45"/>
    </w:p>
    <w:p w14:paraId="2902B06F" w14:textId="77777777" w:rsidR="00796FA9" w:rsidRPr="00F663DC" w:rsidRDefault="00796FA9" w:rsidP="00796FA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6" w:name="_Toc65659718"/>
      <w:r>
        <w:t>RODO</w:t>
      </w:r>
      <w:bookmarkEnd w:id="46"/>
    </w:p>
    <w:p w14:paraId="673764F8" w14:textId="77777777" w:rsidR="00796FA9" w:rsidRPr="007711E8" w:rsidRDefault="00796FA9" w:rsidP="00796FA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53296558" w14:textId="73DE1D64" w:rsidR="00796FA9" w:rsidRPr="00EF0033" w:rsidRDefault="00796FA9" w:rsidP="00EF0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A0A0A"/>
          <w:sz w:val="20"/>
          <w:szCs w:val="20"/>
          <w:shd w:val="clear" w:color="auto" w:fill="FEFEFE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Zgodnie z art. 13 ust. 1 i 2 rozporządzenia Parlamentu Europejskiego i Rady (UE) 2016/679 z dnia 27.4.2016 r. w sprawie ochrony osób fizycznych w związku z przetwarzaniem danych osobowych i w sprawie swobodnego Przepływu takich danych oraz uchylenia dyrektywy 95/46/WE (ogólne rozporządzenie o ochronie danych) (Dz.U. UE L 119 z 4.5.2016, str. 1), dalej „RODO”, informuję, że: Administratorem Pani/Pana danych osobowych jest </w:t>
      </w:r>
      <w:r w:rsidR="00EF0033" w:rsidRPr="00EF003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shd w:val="clear" w:color="auto" w:fill="FAFAFA"/>
        </w:rPr>
        <w:t>32 Wojskowy Oddział Gospodarczy w Zamościu</w:t>
      </w:r>
      <w:r w:rsidR="00EF003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0033" w:rsidRPr="00EF0033">
        <w:rPr>
          <w:rFonts w:asciiTheme="minorHAnsi" w:hAnsiTheme="minorHAnsi" w:cstheme="minorHAnsi"/>
          <w:color w:val="0A0A0A"/>
          <w:sz w:val="20"/>
          <w:szCs w:val="20"/>
          <w:shd w:val="clear" w:color="auto" w:fill="FEFEFE"/>
        </w:rPr>
        <w:t>Wojska Polskiego 2f</w:t>
      </w:r>
      <w:r w:rsidR="00EF0033">
        <w:rPr>
          <w:rFonts w:asciiTheme="minorHAnsi" w:hAnsiTheme="minorHAnsi" w:cstheme="minorHAnsi"/>
          <w:color w:val="0A0A0A"/>
          <w:sz w:val="20"/>
          <w:szCs w:val="20"/>
        </w:rPr>
        <w:t xml:space="preserve"> </w:t>
      </w:r>
      <w:r w:rsidR="00EF0033" w:rsidRPr="00EF0033">
        <w:rPr>
          <w:rFonts w:asciiTheme="minorHAnsi" w:hAnsiTheme="minorHAnsi" w:cstheme="minorHAnsi"/>
          <w:color w:val="0A0A0A"/>
          <w:sz w:val="20"/>
          <w:szCs w:val="20"/>
          <w:shd w:val="clear" w:color="auto" w:fill="FEFEFE"/>
        </w:rPr>
        <w:t>22-400 Zamość</w:t>
      </w:r>
      <w:r w:rsidR="00EF0033">
        <w:rPr>
          <w:rFonts w:asciiTheme="minorHAnsi" w:hAnsiTheme="minorHAnsi" w:cstheme="minorHAnsi"/>
          <w:color w:val="0A0A0A"/>
          <w:sz w:val="20"/>
          <w:szCs w:val="20"/>
          <w:shd w:val="clear" w:color="auto" w:fill="FEFEFE"/>
        </w:rPr>
        <w:t>.</w:t>
      </w:r>
    </w:p>
    <w:p w14:paraId="29AE19F4" w14:textId="31C70B64" w:rsidR="0044296F" w:rsidRPr="0044296F" w:rsidRDefault="0044296F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I</w:t>
      </w:r>
      <w:r w:rsidRPr="0044296F">
        <w:rPr>
          <w:rFonts w:ascii="Calibri" w:hAnsi="Calibri" w:cs="Calibri"/>
          <w:sz w:val="20"/>
          <w:szCs w:val="20"/>
          <w:lang w:eastAsia="pl-PL"/>
        </w:rPr>
        <w:t xml:space="preserve">nspektorem ochrony danych osobowych u Administratora jest </w:t>
      </w:r>
      <w:r w:rsidR="00B97F34" w:rsidRPr="00B97F34">
        <w:rPr>
          <w:rFonts w:asciiTheme="minorHAnsi" w:hAnsiTheme="minorHAnsi" w:cstheme="minorHAnsi"/>
          <w:sz w:val="20"/>
          <w:szCs w:val="20"/>
        </w:rPr>
        <w:t>32 Wojskowy Oddział Gospodarczy w Zamościu, ul. Wojska Polskiego 2F, 22 – 400 Zamość</w:t>
      </w:r>
    </w:p>
    <w:p w14:paraId="08C314F5" w14:textId="66CD9C54" w:rsidR="00796FA9" w:rsidRPr="001B28D9" w:rsidRDefault="00796FA9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Pani/Pana dane osobowe przetwarzane będą na podstawie art. 6 ust. 1 lit. c RODO w celu związanym z postępowaniem na </w:t>
      </w:r>
      <w:r w:rsidR="00EF0033">
        <w:rPr>
          <w:rFonts w:ascii="Calibri" w:hAnsi="Calibri" w:cs="Calibri"/>
          <w:sz w:val="20"/>
          <w:lang w:eastAsia="pl-PL"/>
        </w:rPr>
        <w:t>grupowe ubezpieczenie na życie pracowników, żołnierzy, małżonków, partnerów życiowych oraz pełnoletnich dzieci 32 Wojskowego Oddziału Gospodarczego w Zamościu.</w:t>
      </w:r>
    </w:p>
    <w:p w14:paraId="3F07BF90" w14:textId="77777777" w:rsidR="00796FA9" w:rsidRPr="001B28D9" w:rsidRDefault="00796FA9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PZP i osoby lub podmioty którym powierzono przetwarzanie danych w związku z prowadzeniem postępowania o zamówienia publiczne. </w:t>
      </w:r>
    </w:p>
    <w:p w14:paraId="274CD8DF" w14:textId="77777777" w:rsidR="00796FA9" w:rsidRPr="001B28D9" w:rsidRDefault="00796FA9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1B28D9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1B28D9">
        <w:rPr>
          <w:rFonts w:ascii="Calibri" w:hAnsi="Calibri" w:cs="Calibri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4A28A985" w14:textId="77777777" w:rsidR="00796FA9" w:rsidRPr="001B28D9" w:rsidRDefault="00796FA9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28D9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1B28D9">
        <w:rPr>
          <w:rFonts w:ascii="Calibri" w:hAnsi="Calibri" w:cs="Calibr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28D9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1B28D9">
        <w:rPr>
          <w:rFonts w:ascii="Calibri" w:hAnsi="Calibri" w:cs="Calibri"/>
          <w:sz w:val="20"/>
          <w:szCs w:val="20"/>
          <w:lang w:eastAsia="pl-PL"/>
        </w:rPr>
        <w:t xml:space="preserve">. </w:t>
      </w:r>
    </w:p>
    <w:p w14:paraId="14FC2A3C" w14:textId="77777777" w:rsidR="00796FA9" w:rsidRPr="001B28D9" w:rsidRDefault="00796FA9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RODO.   </w:t>
      </w:r>
    </w:p>
    <w:p w14:paraId="28ED0E40" w14:textId="77777777" w:rsidR="00796FA9" w:rsidRPr="001B28D9" w:rsidRDefault="00796FA9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RODO. </w:t>
      </w:r>
    </w:p>
    <w:p w14:paraId="2948678C" w14:textId="77777777" w:rsidR="00796FA9" w:rsidRPr="001B28D9" w:rsidRDefault="00796FA9" w:rsidP="00974D8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>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14:paraId="59B92579" w14:textId="5A1EBD72" w:rsidR="00796FA9" w:rsidRDefault="00796FA9" w:rsidP="00796FA9"/>
    <w:p w14:paraId="610CB9E4" w14:textId="1D25FE4A" w:rsidR="00AE409C" w:rsidRPr="00AE409C" w:rsidRDefault="00AE409C" w:rsidP="00AE409C">
      <w:pPr>
        <w:spacing w:after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AE409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Specyfikację warunków zamówienia opracowała komisja przetargowa powołana rozkazem dziennym Komendanta 32 Wojskowego Oddziału Gospodarczego w Zamościu nr </w:t>
      </w:r>
      <w:r w:rsidRPr="00AE409C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 xml:space="preserve">Z- </w:t>
      </w:r>
      <w:r w:rsidR="00DE4D2E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214</w:t>
      </w:r>
      <w:r w:rsidRPr="00AE409C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/</w:t>
      </w:r>
      <w:r w:rsidR="003A2AAE" w:rsidRPr="00AE409C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 xml:space="preserve">2021 </w:t>
      </w:r>
      <w:r w:rsidR="003A2AAE" w:rsidRPr="00AE409C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eastAsia="pl-PL"/>
        </w:rPr>
        <w:t>z</w:t>
      </w:r>
      <w:r w:rsidRPr="00AE409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dnia </w:t>
      </w:r>
      <w:r w:rsidR="00DE4D2E">
        <w:rPr>
          <w:rFonts w:asciiTheme="minorHAnsi" w:hAnsiTheme="minorHAnsi" w:cstheme="minorHAnsi"/>
          <w:i/>
          <w:sz w:val="20"/>
          <w:szCs w:val="20"/>
          <w:lang w:eastAsia="pl-PL"/>
        </w:rPr>
        <w:t>05</w:t>
      </w:r>
      <w:r w:rsidRPr="00AE409C">
        <w:rPr>
          <w:rFonts w:asciiTheme="minorHAnsi" w:hAnsiTheme="minorHAnsi" w:cstheme="minorHAnsi"/>
          <w:i/>
          <w:sz w:val="20"/>
          <w:szCs w:val="20"/>
          <w:lang w:eastAsia="pl-PL"/>
        </w:rPr>
        <w:t>.1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1</w:t>
      </w:r>
      <w:r w:rsidRPr="00AE409C">
        <w:rPr>
          <w:rFonts w:asciiTheme="minorHAnsi" w:hAnsiTheme="minorHAnsi" w:cstheme="minorHAnsi"/>
          <w:i/>
          <w:sz w:val="20"/>
          <w:szCs w:val="20"/>
          <w:lang w:eastAsia="pl-PL"/>
        </w:rPr>
        <w:t>.2021 r.</w:t>
      </w:r>
      <w:r w:rsidR="00F52AE3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oraz </w:t>
      </w:r>
      <w:r w:rsidR="003A2AAE">
        <w:rPr>
          <w:rFonts w:asciiTheme="minorHAnsi" w:hAnsiTheme="minorHAnsi" w:cstheme="minorHAnsi"/>
          <w:i/>
          <w:sz w:val="20"/>
          <w:szCs w:val="20"/>
          <w:lang w:eastAsia="pl-PL"/>
        </w:rPr>
        <w:br/>
      </w:r>
      <w:r w:rsidR="00F52AE3">
        <w:rPr>
          <w:rFonts w:asciiTheme="minorHAnsi" w:hAnsiTheme="minorHAnsi" w:cstheme="minorHAnsi"/>
          <w:i/>
          <w:sz w:val="20"/>
          <w:szCs w:val="20"/>
          <w:lang w:eastAsia="pl-PL"/>
        </w:rPr>
        <w:t>Z-235/2021 z dnia 07.12.2021r.</w:t>
      </w:r>
      <w:r w:rsidRPr="00AE409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, a zatwierdził w dniu </w:t>
      </w:r>
      <w:r w:rsidR="003A2AAE">
        <w:rPr>
          <w:rFonts w:asciiTheme="minorHAnsi" w:hAnsiTheme="minorHAnsi" w:cstheme="minorHAnsi"/>
          <w:i/>
          <w:sz w:val="20"/>
          <w:szCs w:val="20"/>
          <w:lang w:eastAsia="pl-PL"/>
        </w:rPr>
        <w:t>13.01.</w:t>
      </w:r>
      <w:r w:rsidRPr="00AE409C">
        <w:rPr>
          <w:rFonts w:asciiTheme="minorHAnsi" w:hAnsiTheme="minorHAnsi" w:cstheme="minorHAnsi"/>
          <w:i/>
          <w:sz w:val="20"/>
          <w:szCs w:val="20"/>
          <w:lang w:eastAsia="pl-PL"/>
        </w:rPr>
        <w:t>202</w:t>
      </w:r>
      <w:r w:rsidR="00C750C1">
        <w:rPr>
          <w:rFonts w:asciiTheme="minorHAnsi" w:hAnsiTheme="minorHAnsi" w:cstheme="minorHAnsi"/>
          <w:i/>
          <w:sz w:val="20"/>
          <w:szCs w:val="20"/>
          <w:lang w:eastAsia="pl-PL"/>
        </w:rPr>
        <w:t>2</w:t>
      </w:r>
      <w:r w:rsidRPr="00AE409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r. </w:t>
      </w:r>
    </w:p>
    <w:p w14:paraId="40444488" w14:textId="77777777" w:rsidR="00AE409C" w:rsidRDefault="00AE409C" w:rsidP="00AE409C">
      <w:pPr>
        <w:spacing w:after="0"/>
        <w:jc w:val="both"/>
        <w:rPr>
          <w:rFonts w:eastAsia="Times New Roman"/>
          <w:b/>
          <w:lang w:eastAsia="pl-PL"/>
        </w:rPr>
      </w:pPr>
    </w:p>
    <w:p w14:paraId="1605F40B" w14:textId="77777777" w:rsidR="00AE409C" w:rsidRDefault="00AE409C" w:rsidP="00AE409C">
      <w:pPr>
        <w:spacing w:after="0"/>
        <w:ind w:left="4956" w:firstLine="708"/>
        <w:jc w:val="both"/>
        <w:rPr>
          <w:rFonts w:eastAsia="Times New Roman"/>
          <w:b/>
          <w:lang w:eastAsia="pl-PL"/>
        </w:rPr>
      </w:pPr>
    </w:p>
    <w:p w14:paraId="7D700D47" w14:textId="77777777" w:rsidR="00AE409C" w:rsidRDefault="00AE409C" w:rsidP="00AE409C">
      <w:pPr>
        <w:spacing w:after="0"/>
        <w:ind w:left="4956" w:firstLine="708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</w:t>
      </w:r>
      <w:r w:rsidRPr="005808EA">
        <w:rPr>
          <w:rFonts w:eastAsia="Times New Roman"/>
          <w:b/>
          <w:lang w:eastAsia="pl-PL"/>
        </w:rPr>
        <w:t>KOMENDANT</w:t>
      </w:r>
      <w:r>
        <w:rPr>
          <w:rFonts w:eastAsia="Times New Roman"/>
          <w:b/>
          <w:lang w:eastAsia="pl-PL"/>
        </w:rPr>
        <w:t xml:space="preserve"> </w:t>
      </w:r>
    </w:p>
    <w:p w14:paraId="4EBA6157" w14:textId="77777777" w:rsidR="00AE409C" w:rsidRPr="005808EA" w:rsidRDefault="00AE409C" w:rsidP="00AE409C">
      <w:pPr>
        <w:spacing w:after="0"/>
        <w:ind w:left="4956" w:firstLine="708"/>
        <w:jc w:val="both"/>
        <w:rPr>
          <w:rFonts w:eastAsia="Times New Roman"/>
          <w:b/>
          <w:lang w:eastAsia="pl-PL"/>
        </w:rPr>
      </w:pPr>
    </w:p>
    <w:p w14:paraId="5F352CE2" w14:textId="77777777" w:rsidR="00AE409C" w:rsidRDefault="00AE409C" w:rsidP="00AE409C">
      <w:pPr>
        <w:spacing w:after="0"/>
        <w:ind w:left="4248" w:firstLine="708"/>
        <w:jc w:val="both"/>
        <w:rPr>
          <w:rFonts w:eastAsia="SimSun"/>
          <w:color w:val="000000"/>
          <w:lang w:eastAsia="zh-CN"/>
        </w:rPr>
      </w:pPr>
      <w:r>
        <w:rPr>
          <w:rFonts w:eastAsia="Times New Roman"/>
          <w:b/>
          <w:lang w:eastAsia="pl-PL"/>
        </w:rPr>
        <w:t xml:space="preserve">        ppłk Jerzy MUZYKA</w:t>
      </w:r>
    </w:p>
    <w:p w14:paraId="6856B28D" w14:textId="77777777" w:rsidR="00AE409C" w:rsidRDefault="00AE409C" w:rsidP="00796FA9">
      <w:bookmarkStart w:id="47" w:name="_GoBack"/>
      <w:bookmarkEnd w:id="47"/>
    </w:p>
    <w:sectPr w:rsidR="00AE409C" w:rsidSect="00053315">
      <w:headerReference w:type="default" r:id="rId29"/>
      <w:footerReference w:type="default" r:id="rId30"/>
      <w:headerReference w:type="first" r:id="rId31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E090" w14:textId="77777777" w:rsidR="00B82DC7" w:rsidRDefault="00B82DC7" w:rsidP="00954C32">
      <w:pPr>
        <w:spacing w:after="0" w:line="240" w:lineRule="auto"/>
      </w:pPr>
      <w:r>
        <w:separator/>
      </w:r>
    </w:p>
  </w:endnote>
  <w:endnote w:type="continuationSeparator" w:id="0">
    <w:p w14:paraId="7725F73B" w14:textId="77777777" w:rsidR="00B82DC7" w:rsidRDefault="00B82DC7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TE17564B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69327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</w:rPr>
    </w:sdtEndPr>
    <w:sdtContent>
      <w:p w14:paraId="5669FE2E" w14:textId="77777777" w:rsidR="00CB3CDB" w:rsidRPr="006762D3" w:rsidRDefault="00CB3CDB" w:rsidP="004061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</w:rPr>
        </w:pPr>
        <w:r w:rsidRPr="006762D3">
          <w:rPr>
            <w:rFonts w:asciiTheme="minorHAnsi" w:hAnsiTheme="minorHAnsi"/>
            <w:sz w:val="18"/>
          </w:rPr>
          <w:fldChar w:fldCharType="begin"/>
        </w:r>
        <w:r w:rsidRPr="006762D3">
          <w:rPr>
            <w:rFonts w:asciiTheme="minorHAnsi" w:hAnsiTheme="minorHAnsi"/>
            <w:sz w:val="18"/>
          </w:rPr>
          <w:instrText>PAGE   \* MERGEFORMAT</w:instrText>
        </w:r>
        <w:r w:rsidRPr="006762D3">
          <w:rPr>
            <w:rFonts w:asciiTheme="minorHAnsi" w:hAnsiTheme="minorHAnsi"/>
            <w:sz w:val="18"/>
          </w:rPr>
          <w:fldChar w:fldCharType="separate"/>
        </w:r>
        <w:r>
          <w:rPr>
            <w:rFonts w:asciiTheme="minorHAnsi" w:hAnsiTheme="minorHAnsi"/>
            <w:noProof/>
            <w:sz w:val="18"/>
          </w:rPr>
          <w:t>9</w:t>
        </w:r>
        <w:r w:rsidRPr="006762D3">
          <w:rPr>
            <w:rFonts w:asciiTheme="minorHAnsi" w:hAnsiTheme="minorHAnsi"/>
            <w:sz w:val="18"/>
          </w:rPr>
          <w:fldChar w:fldCharType="end"/>
        </w:r>
        <w:r w:rsidRPr="006762D3">
          <w:rPr>
            <w:rFonts w:asciiTheme="minorHAnsi" w:hAnsiTheme="minorHAnsi"/>
            <w:sz w:val="18"/>
          </w:rPr>
          <w:t xml:space="preserve"> | </w:t>
        </w:r>
        <w:r w:rsidRPr="006762D3">
          <w:rPr>
            <w:rFonts w:asciiTheme="minorHAnsi" w:hAnsiTheme="minorHAnsi"/>
            <w:color w:val="808080" w:themeColor="background1" w:themeShade="80"/>
            <w:spacing w:val="60"/>
            <w:sz w:val="18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FED" w14:textId="77777777" w:rsidR="00B82DC7" w:rsidRDefault="00B82DC7" w:rsidP="00954C32">
      <w:pPr>
        <w:spacing w:after="0" w:line="240" w:lineRule="auto"/>
      </w:pPr>
      <w:r>
        <w:separator/>
      </w:r>
    </w:p>
  </w:footnote>
  <w:footnote w:type="continuationSeparator" w:id="0">
    <w:p w14:paraId="3A4B0257" w14:textId="77777777" w:rsidR="00B82DC7" w:rsidRDefault="00B82DC7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FF48" w14:textId="3C0D29FD" w:rsidR="00CB3CDB" w:rsidRPr="00141C76" w:rsidRDefault="00CB3CDB" w:rsidP="00E622E4">
    <w:pPr>
      <w:tabs>
        <w:tab w:val="left" w:pos="8340"/>
      </w:tabs>
      <w:ind w:right="-82"/>
      <w:jc w:val="right"/>
      <w:rPr>
        <w:sz w:val="20"/>
        <w:szCs w:val="20"/>
      </w:rPr>
    </w:pP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FC06" w14:textId="77777777" w:rsidR="00CB3CDB" w:rsidRDefault="00CB3CDB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44453516" wp14:editId="2E12755E">
          <wp:extent cx="1247775" cy="6096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i/>
        <w:iCs/>
        <w:color w:val="000000"/>
        <w:spacing w:val="9"/>
        <w:kern w:val="1"/>
        <w:sz w:val="28"/>
        <w:szCs w:val="2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kern w:val="1"/>
        <w:sz w:val="24"/>
        <w:szCs w:val="24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0000FF"/>
        <w:shd w:val="clear" w:color="auto" w:fill="FFFFFF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3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597C6E"/>
    <w:multiLevelType w:val="hybridMultilevel"/>
    <w:tmpl w:val="0E02DCE0"/>
    <w:lvl w:ilvl="0" w:tplc="39E44952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6237F2E"/>
    <w:multiLevelType w:val="hybridMultilevel"/>
    <w:tmpl w:val="87206A5E"/>
    <w:lvl w:ilvl="0" w:tplc="26749DC4">
      <w:start w:val="1"/>
      <w:numFmt w:val="decimal"/>
      <w:lvlText w:val="%1."/>
      <w:lvlJc w:val="left"/>
      <w:pPr>
        <w:ind w:left="358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A878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496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A84D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41F1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C5B8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4104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4A5E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09C9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8903A7"/>
    <w:multiLevelType w:val="multilevel"/>
    <w:tmpl w:val="81EA6072"/>
    <w:lvl w:ilvl="0">
      <w:start w:val="1"/>
      <w:numFmt w:val="decimal"/>
      <w:lvlText w:val="%1."/>
      <w:lvlJc w:val="left"/>
      <w:pPr>
        <w:ind w:left="144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219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19341CB0"/>
    <w:multiLevelType w:val="hybridMultilevel"/>
    <w:tmpl w:val="BC9669BA"/>
    <w:lvl w:ilvl="0" w:tplc="A4BC6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A177B"/>
    <w:multiLevelType w:val="hybridMultilevel"/>
    <w:tmpl w:val="E012C81A"/>
    <w:lvl w:ilvl="0" w:tplc="0BA28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54B4F"/>
    <w:multiLevelType w:val="multilevel"/>
    <w:tmpl w:val="415A812C"/>
    <w:lvl w:ilvl="0">
      <w:start w:val="1"/>
      <w:numFmt w:val="decimal"/>
      <w:lvlText w:val="%1."/>
      <w:lvlJc w:val="left"/>
      <w:pPr>
        <w:ind w:left="1440" w:firstLine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30E75DE"/>
    <w:multiLevelType w:val="multilevel"/>
    <w:tmpl w:val="B10CA87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9E7823"/>
    <w:multiLevelType w:val="multilevel"/>
    <w:tmpl w:val="6BBA56CE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76726"/>
    <w:multiLevelType w:val="hybridMultilevel"/>
    <w:tmpl w:val="0644DB9E"/>
    <w:lvl w:ilvl="0" w:tplc="BCF0DA7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A0CE6"/>
    <w:multiLevelType w:val="hybridMultilevel"/>
    <w:tmpl w:val="C25CD41C"/>
    <w:lvl w:ilvl="0" w:tplc="EC482A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A3918"/>
    <w:multiLevelType w:val="hybridMultilevel"/>
    <w:tmpl w:val="2D86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E5B22"/>
    <w:multiLevelType w:val="hybridMultilevel"/>
    <w:tmpl w:val="16481316"/>
    <w:lvl w:ilvl="0" w:tplc="B490A44A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A687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A037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2F6A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8833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A8AB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87AC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4968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0F5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171783"/>
    <w:multiLevelType w:val="hybridMultilevel"/>
    <w:tmpl w:val="ADEEF128"/>
    <w:lvl w:ilvl="0" w:tplc="3A90FE42">
      <w:start w:val="1"/>
      <w:numFmt w:val="decimal"/>
      <w:lvlText w:val="%1."/>
      <w:lvlJc w:val="left"/>
      <w:pPr>
        <w:ind w:left="720" w:hanging="360"/>
      </w:pPr>
      <w:rPr>
        <w:rFonts w:eastAsia="SimSu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746B"/>
    <w:multiLevelType w:val="hybridMultilevel"/>
    <w:tmpl w:val="8626C2A0"/>
    <w:lvl w:ilvl="0" w:tplc="0C985D60">
      <w:start w:val="4"/>
      <w:numFmt w:val="lowerLetter"/>
      <w:lvlText w:val="%1)"/>
      <w:lvlJc w:val="left"/>
      <w:pPr>
        <w:ind w:left="1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EE3B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3DB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46F5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2945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437D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B9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E330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C782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7DB4439"/>
    <w:multiLevelType w:val="hybridMultilevel"/>
    <w:tmpl w:val="B5A28DC6"/>
    <w:lvl w:ilvl="0" w:tplc="9176D19A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012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ECA3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E33F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6E26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50F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D3C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62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841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50275"/>
    <w:multiLevelType w:val="hybridMultilevel"/>
    <w:tmpl w:val="F0F0E582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71CB7"/>
    <w:multiLevelType w:val="hybridMultilevel"/>
    <w:tmpl w:val="60DE8920"/>
    <w:lvl w:ilvl="0" w:tplc="1000291C">
      <w:start w:val="1"/>
      <w:numFmt w:val="lowerLetter"/>
      <w:lvlText w:val="%1)"/>
      <w:lvlJc w:val="left"/>
      <w:pPr>
        <w:ind w:left="295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CC762">
      <w:start w:val="1"/>
      <w:numFmt w:val="lowerLetter"/>
      <w:lvlText w:val="%2"/>
      <w:lvlJc w:val="left"/>
      <w:pPr>
        <w:ind w:left="10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48366">
      <w:start w:val="1"/>
      <w:numFmt w:val="lowerRoman"/>
      <w:lvlText w:val="%3"/>
      <w:lvlJc w:val="left"/>
      <w:pPr>
        <w:ind w:left="18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27AF4">
      <w:start w:val="1"/>
      <w:numFmt w:val="decimal"/>
      <w:lvlText w:val="%4"/>
      <w:lvlJc w:val="left"/>
      <w:pPr>
        <w:ind w:left="25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CF3DA">
      <w:start w:val="1"/>
      <w:numFmt w:val="lowerLetter"/>
      <w:lvlText w:val="%5"/>
      <w:lvlJc w:val="left"/>
      <w:pPr>
        <w:ind w:left="324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61A6A">
      <w:start w:val="1"/>
      <w:numFmt w:val="lowerRoman"/>
      <w:lvlText w:val="%6"/>
      <w:lvlJc w:val="left"/>
      <w:pPr>
        <w:ind w:left="39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E6938">
      <w:start w:val="1"/>
      <w:numFmt w:val="decimal"/>
      <w:lvlText w:val="%7"/>
      <w:lvlJc w:val="left"/>
      <w:pPr>
        <w:ind w:left="46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C96EA">
      <w:start w:val="1"/>
      <w:numFmt w:val="lowerLetter"/>
      <w:lvlText w:val="%8"/>
      <w:lvlJc w:val="left"/>
      <w:pPr>
        <w:ind w:left="54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6C79E">
      <w:start w:val="1"/>
      <w:numFmt w:val="lowerRoman"/>
      <w:lvlText w:val="%9"/>
      <w:lvlJc w:val="left"/>
      <w:pPr>
        <w:ind w:left="61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1C63B5"/>
    <w:multiLevelType w:val="multilevel"/>
    <w:tmpl w:val="66147C00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BC7FE0"/>
    <w:multiLevelType w:val="hybridMultilevel"/>
    <w:tmpl w:val="DAB0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2DE1"/>
    <w:multiLevelType w:val="multilevel"/>
    <w:tmpl w:val="505C515E"/>
    <w:lvl w:ilvl="0">
      <w:start w:val="1"/>
      <w:numFmt w:val="decimal"/>
      <w:lvlText w:val="%1."/>
      <w:lvlJc w:val="left"/>
      <w:pPr>
        <w:ind w:left="1723" w:firstLine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502" w:firstLine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700D6D18"/>
    <w:multiLevelType w:val="multilevel"/>
    <w:tmpl w:val="07EA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2BC71FC"/>
    <w:multiLevelType w:val="hybridMultilevel"/>
    <w:tmpl w:val="D3E4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C4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954ED"/>
    <w:multiLevelType w:val="hybridMultilevel"/>
    <w:tmpl w:val="BF54A7B6"/>
    <w:styleLink w:val="WW8Num1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A25952"/>
    <w:multiLevelType w:val="hybridMultilevel"/>
    <w:tmpl w:val="F0F47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1D3435"/>
    <w:multiLevelType w:val="multilevel"/>
    <w:tmpl w:val="6BBA56CE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A3270F"/>
    <w:multiLevelType w:val="hybridMultilevel"/>
    <w:tmpl w:val="425061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12"/>
  </w:num>
  <w:num w:numId="5">
    <w:abstractNumId w:val="14"/>
  </w:num>
  <w:num w:numId="6">
    <w:abstractNumId w:val="25"/>
  </w:num>
  <w:num w:numId="7">
    <w:abstractNumId w:val="20"/>
  </w:num>
  <w:num w:numId="8">
    <w:abstractNumId w:val="18"/>
  </w:num>
  <w:num w:numId="9">
    <w:abstractNumId w:val="7"/>
  </w:num>
  <w:num w:numId="10">
    <w:abstractNumId w:val="26"/>
  </w:num>
  <w:num w:numId="11">
    <w:abstractNumId w:val="29"/>
  </w:num>
  <w:num w:numId="12">
    <w:abstractNumId w:val="6"/>
  </w:num>
  <w:num w:numId="13">
    <w:abstractNumId w:val="8"/>
  </w:num>
  <w:num w:numId="14">
    <w:abstractNumId w:val="23"/>
  </w:num>
  <w:num w:numId="15">
    <w:abstractNumId w:val="16"/>
  </w:num>
  <w:num w:numId="16">
    <w:abstractNumId w:val="27"/>
  </w:num>
  <w:num w:numId="17">
    <w:abstractNumId w:val="22"/>
  </w:num>
  <w:num w:numId="18">
    <w:abstractNumId w:val="21"/>
  </w:num>
  <w:num w:numId="19">
    <w:abstractNumId w:val="34"/>
  </w:num>
  <w:num w:numId="20">
    <w:abstractNumId w:val="32"/>
  </w:num>
  <w:num w:numId="21">
    <w:abstractNumId w:val="15"/>
  </w:num>
  <w:num w:numId="22">
    <w:abstractNumId w:val="28"/>
  </w:num>
  <w:num w:numId="23">
    <w:abstractNumId w:val="10"/>
  </w:num>
  <w:num w:numId="24">
    <w:abstractNumId w:val="31"/>
  </w:num>
  <w:num w:numId="25">
    <w:abstractNumId w:val="33"/>
  </w:num>
  <w:num w:numId="26">
    <w:abstractNumId w:val="17"/>
  </w:num>
  <w:num w:numId="27">
    <w:abstractNumId w:val="13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7"/>
    <w:rsid w:val="000007E4"/>
    <w:rsid w:val="00001932"/>
    <w:rsid w:val="00003980"/>
    <w:rsid w:val="00007A79"/>
    <w:rsid w:val="00010A96"/>
    <w:rsid w:val="00012B67"/>
    <w:rsid w:val="0001517D"/>
    <w:rsid w:val="000168D7"/>
    <w:rsid w:val="0001721F"/>
    <w:rsid w:val="00022212"/>
    <w:rsid w:val="00025134"/>
    <w:rsid w:val="00026A1E"/>
    <w:rsid w:val="00026D1E"/>
    <w:rsid w:val="0002743D"/>
    <w:rsid w:val="00027F84"/>
    <w:rsid w:val="000311CA"/>
    <w:rsid w:val="00032671"/>
    <w:rsid w:val="0003289A"/>
    <w:rsid w:val="00036CB8"/>
    <w:rsid w:val="0003755E"/>
    <w:rsid w:val="00037C44"/>
    <w:rsid w:val="00040048"/>
    <w:rsid w:val="0004199B"/>
    <w:rsid w:val="00042049"/>
    <w:rsid w:val="00044B3D"/>
    <w:rsid w:val="00047D9A"/>
    <w:rsid w:val="00051E2E"/>
    <w:rsid w:val="00052AF8"/>
    <w:rsid w:val="00053315"/>
    <w:rsid w:val="00053983"/>
    <w:rsid w:val="00053DFF"/>
    <w:rsid w:val="00054E05"/>
    <w:rsid w:val="0005534D"/>
    <w:rsid w:val="00057D4A"/>
    <w:rsid w:val="000602FE"/>
    <w:rsid w:val="00061092"/>
    <w:rsid w:val="00061876"/>
    <w:rsid w:val="00061DE7"/>
    <w:rsid w:val="000624DB"/>
    <w:rsid w:val="00065638"/>
    <w:rsid w:val="00067647"/>
    <w:rsid w:val="0007021B"/>
    <w:rsid w:val="00070FD3"/>
    <w:rsid w:val="00071D20"/>
    <w:rsid w:val="00072560"/>
    <w:rsid w:val="0007552A"/>
    <w:rsid w:val="000775B6"/>
    <w:rsid w:val="00081276"/>
    <w:rsid w:val="00081913"/>
    <w:rsid w:val="00082652"/>
    <w:rsid w:val="000846E9"/>
    <w:rsid w:val="0008504A"/>
    <w:rsid w:val="000861A3"/>
    <w:rsid w:val="00087108"/>
    <w:rsid w:val="000900ED"/>
    <w:rsid w:val="00097281"/>
    <w:rsid w:val="00097CE3"/>
    <w:rsid w:val="000A24A5"/>
    <w:rsid w:val="000A2EE5"/>
    <w:rsid w:val="000A33D4"/>
    <w:rsid w:val="000A465B"/>
    <w:rsid w:val="000A526D"/>
    <w:rsid w:val="000A5849"/>
    <w:rsid w:val="000A6560"/>
    <w:rsid w:val="000A66DD"/>
    <w:rsid w:val="000B2365"/>
    <w:rsid w:val="000B46AA"/>
    <w:rsid w:val="000B517B"/>
    <w:rsid w:val="000B53ED"/>
    <w:rsid w:val="000B548A"/>
    <w:rsid w:val="000B78A9"/>
    <w:rsid w:val="000C0350"/>
    <w:rsid w:val="000C3D71"/>
    <w:rsid w:val="000C70C3"/>
    <w:rsid w:val="000D3FB8"/>
    <w:rsid w:val="000D64DB"/>
    <w:rsid w:val="000E0261"/>
    <w:rsid w:val="000E1822"/>
    <w:rsid w:val="000E295D"/>
    <w:rsid w:val="000E298C"/>
    <w:rsid w:val="000E5B34"/>
    <w:rsid w:val="000E6649"/>
    <w:rsid w:val="000E66F3"/>
    <w:rsid w:val="000E6D74"/>
    <w:rsid w:val="000E7D0A"/>
    <w:rsid w:val="000E7F21"/>
    <w:rsid w:val="000F17BB"/>
    <w:rsid w:val="000F19EB"/>
    <w:rsid w:val="000F744F"/>
    <w:rsid w:val="001040DB"/>
    <w:rsid w:val="0010444C"/>
    <w:rsid w:val="00104620"/>
    <w:rsid w:val="001059F6"/>
    <w:rsid w:val="00106C8A"/>
    <w:rsid w:val="00113D01"/>
    <w:rsid w:val="001154D8"/>
    <w:rsid w:val="00121A24"/>
    <w:rsid w:val="00121ECE"/>
    <w:rsid w:val="00122BD2"/>
    <w:rsid w:val="0012511E"/>
    <w:rsid w:val="0012632F"/>
    <w:rsid w:val="001272CA"/>
    <w:rsid w:val="00141C76"/>
    <w:rsid w:val="00142FB3"/>
    <w:rsid w:val="00143C6A"/>
    <w:rsid w:val="00144860"/>
    <w:rsid w:val="00154E5D"/>
    <w:rsid w:val="0015609C"/>
    <w:rsid w:val="0015743F"/>
    <w:rsid w:val="00161D17"/>
    <w:rsid w:val="00163C40"/>
    <w:rsid w:val="00164C48"/>
    <w:rsid w:val="00166CA6"/>
    <w:rsid w:val="00166F04"/>
    <w:rsid w:val="001676CB"/>
    <w:rsid w:val="00170DA7"/>
    <w:rsid w:val="001729BE"/>
    <w:rsid w:val="00173053"/>
    <w:rsid w:val="00174348"/>
    <w:rsid w:val="00181517"/>
    <w:rsid w:val="001815BA"/>
    <w:rsid w:val="001818DF"/>
    <w:rsid w:val="00193B82"/>
    <w:rsid w:val="001948C2"/>
    <w:rsid w:val="00195672"/>
    <w:rsid w:val="0019612D"/>
    <w:rsid w:val="001A12AF"/>
    <w:rsid w:val="001A3A59"/>
    <w:rsid w:val="001A3A76"/>
    <w:rsid w:val="001A64B7"/>
    <w:rsid w:val="001A7883"/>
    <w:rsid w:val="001A7B5B"/>
    <w:rsid w:val="001B1589"/>
    <w:rsid w:val="001B28D9"/>
    <w:rsid w:val="001B5957"/>
    <w:rsid w:val="001B746F"/>
    <w:rsid w:val="001C0FE9"/>
    <w:rsid w:val="001C16C5"/>
    <w:rsid w:val="001C19DF"/>
    <w:rsid w:val="001C1F61"/>
    <w:rsid w:val="001C6FFA"/>
    <w:rsid w:val="001C73FD"/>
    <w:rsid w:val="001D27E7"/>
    <w:rsid w:val="001D40E0"/>
    <w:rsid w:val="001D56BB"/>
    <w:rsid w:val="001D5A38"/>
    <w:rsid w:val="001E2D0E"/>
    <w:rsid w:val="001E3E12"/>
    <w:rsid w:val="001E4439"/>
    <w:rsid w:val="001E4CC1"/>
    <w:rsid w:val="001E52BB"/>
    <w:rsid w:val="001E5427"/>
    <w:rsid w:val="001E65CE"/>
    <w:rsid w:val="001F275C"/>
    <w:rsid w:val="001F77E9"/>
    <w:rsid w:val="002047E2"/>
    <w:rsid w:val="00204BD9"/>
    <w:rsid w:val="0020571F"/>
    <w:rsid w:val="00211DEE"/>
    <w:rsid w:val="00215632"/>
    <w:rsid w:val="00217C35"/>
    <w:rsid w:val="00220956"/>
    <w:rsid w:val="00220998"/>
    <w:rsid w:val="002219E2"/>
    <w:rsid w:val="0022573E"/>
    <w:rsid w:val="00225CAE"/>
    <w:rsid w:val="00227F4E"/>
    <w:rsid w:val="002307C8"/>
    <w:rsid w:val="00235886"/>
    <w:rsid w:val="00235A69"/>
    <w:rsid w:val="00236A30"/>
    <w:rsid w:val="0023756B"/>
    <w:rsid w:val="0023798B"/>
    <w:rsid w:val="0024047B"/>
    <w:rsid w:val="00241E3D"/>
    <w:rsid w:val="00242841"/>
    <w:rsid w:val="002469FC"/>
    <w:rsid w:val="00246DB9"/>
    <w:rsid w:val="00252842"/>
    <w:rsid w:val="002537E4"/>
    <w:rsid w:val="0025680F"/>
    <w:rsid w:val="00257B7F"/>
    <w:rsid w:val="00262D67"/>
    <w:rsid w:val="00263DB2"/>
    <w:rsid w:val="00264233"/>
    <w:rsid w:val="002659B2"/>
    <w:rsid w:val="00270344"/>
    <w:rsid w:val="00270F75"/>
    <w:rsid w:val="0027266C"/>
    <w:rsid w:val="00273C3D"/>
    <w:rsid w:val="00274770"/>
    <w:rsid w:val="00274F3D"/>
    <w:rsid w:val="0027628D"/>
    <w:rsid w:val="0027706A"/>
    <w:rsid w:val="002815AD"/>
    <w:rsid w:val="00285012"/>
    <w:rsid w:val="0028580B"/>
    <w:rsid w:val="00287ED5"/>
    <w:rsid w:val="00290F7A"/>
    <w:rsid w:val="00291111"/>
    <w:rsid w:val="002937DC"/>
    <w:rsid w:val="0029653A"/>
    <w:rsid w:val="002973D7"/>
    <w:rsid w:val="002A355D"/>
    <w:rsid w:val="002A3F2F"/>
    <w:rsid w:val="002A3FEC"/>
    <w:rsid w:val="002B1BA7"/>
    <w:rsid w:val="002B2574"/>
    <w:rsid w:val="002B4222"/>
    <w:rsid w:val="002B43A4"/>
    <w:rsid w:val="002C1494"/>
    <w:rsid w:val="002C39C3"/>
    <w:rsid w:val="002C59F0"/>
    <w:rsid w:val="002D3AED"/>
    <w:rsid w:val="002D6B48"/>
    <w:rsid w:val="002E0371"/>
    <w:rsid w:val="002E12B1"/>
    <w:rsid w:val="002E1FB8"/>
    <w:rsid w:val="002E277E"/>
    <w:rsid w:val="002E3B2D"/>
    <w:rsid w:val="002E5A12"/>
    <w:rsid w:val="002F2755"/>
    <w:rsid w:val="002F3406"/>
    <w:rsid w:val="002F442C"/>
    <w:rsid w:val="002F566F"/>
    <w:rsid w:val="002F68B6"/>
    <w:rsid w:val="002F6DE1"/>
    <w:rsid w:val="003019C4"/>
    <w:rsid w:val="00302373"/>
    <w:rsid w:val="00304315"/>
    <w:rsid w:val="00311B0F"/>
    <w:rsid w:val="00311F21"/>
    <w:rsid w:val="00311F5D"/>
    <w:rsid w:val="00312D86"/>
    <w:rsid w:val="00317B11"/>
    <w:rsid w:val="00322049"/>
    <w:rsid w:val="00327BB1"/>
    <w:rsid w:val="003318D6"/>
    <w:rsid w:val="0033235D"/>
    <w:rsid w:val="003331F9"/>
    <w:rsid w:val="0033356A"/>
    <w:rsid w:val="00341B1B"/>
    <w:rsid w:val="0034367E"/>
    <w:rsid w:val="0034563A"/>
    <w:rsid w:val="00345A62"/>
    <w:rsid w:val="003500CD"/>
    <w:rsid w:val="00350B41"/>
    <w:rsid w:val="00350CD0"/>
    <w:rsid w:val="00351929"/>
    <w:rsid w:val="00354085"/>
    <w:rsid w:val="00356AFB"/>
    <w:rsid w:val="0035786A"/>
    <w:rsid w:val="00357E36"/>
    <w:rsid w:val="00361FF5"/>
    <w:rsid w:val="00365626"/>
    <w:rsid w:val="00365B18"/>
    <w:rsid w:val="003669AE"/>
    <w:rsid w:val="00371D97"/>
    <w:rsid w:val="003753FB"/>
    <w:rsid w:val="003813EA"/>
    <w:rsid w:val="00381E10"/>
    <w:rsid w:val="003833EC"/>
    <w:rsid w:val="003860A6"/>
    <w:rsid w:val="00390252"/>
    <w:rsid w:val="00390655"/>
    <w:rsid w:val="00396D25"/>
    <w:rsid w:val="003973BA"/>
    <w:rsid w:val="003976A1"/>
    <w:rsid w:val="003A23F2"/>
    <w:rsid w:val="003A2AAE"/>
    <w:rsid w:val="003A2B79"/>
    <w:rsid w:val="003A4DA2"/>
    <w:rsid w:val="003A58EB"/>
    <w:rsid w:val="003A6BBF"/>
    <w:rsid w:val="003B0362"/>
    <w:rsid w:val="003B1146"/>
    <w:rsid w:val="003B348D"/>
    <w:rsid w:val="003B51E2"/>
    <w:rsid w:val="003B531B"/>
    <w:rsid w:val="003B58EC"/>
    <w:rsid w:val="003B63E6"/>
    <w:rsid w:val="003B6537"/>
    <w:rsid w:val="003B7012"/>
    <w:rsid w:val="003C0311"/>
    <w:rsid w:val="003C1952"/>
    <w:rsid w:val="003C1F91"/>
    <w:rsid w:val="003C3219"/>
    <w:rsid w:val="003C3612"/>
    <w:rsid w:val="003C48E6"/>
    <w:rsid w:val="003C498B"/>
    <w:rsid w:val="003C62FC"/>
    <w:rsid w:val="003C672F"/>
    <w:rsid w:val="003D1924"/>
    <w:rsid w:val="003D3996"/>
    <w:rsid w:val="003D4841"/>
    <w:rsid w:val="003E61E1"/>
    <w:rsid w:val="003E6BB7"/>
    <w:rsid w:val="003F2874"/>
    <w:rsid w:val="003F5053"/>
    <w:rsid w:val="003F6158"/>
    <w:rsid w:val="003F7460"/>
    <w:rsid w:val="00400E69"/>
    <w:rsid w:val="0040184B"/>
    <w:rsid w:val="0040203E"/>
    <w:rsid w:val="004023A0"/>
    <w:rsid w:val="0040373A"/>
    <w:rsid w:val="00404C07"/>
    <w:rsid w:val="004053A0"/>
    <w:rsid w:val="00405C93"/>
    <w:rsid w:val="00406101"/>
    <w:rsid w:val="00413168"/>
    <w:rsid w:val="004143FC"/>
    <w:rsid w:val="00414ACA"/>
    <w:rsid w:val="00415722"/>
    <w:rsid w:val="004203D4"/>
    <w:rsid w:val="004232F3"/>
    <w:rsid w:val="00423E9A"/>
    <w:rsid w:val="00427AA7"/>
    <w:rsid w:val="0043124B"/>
    <w:rsid w:val="00434CA0"/>
    <w:rsid w:val="004418E9"/>
    <w:rsid w:val="0044296F"/>
    <w:rsid w:val="00445A87"/>
    <w:rsid w:val="0044646C"/>
    <w:rsid w:val="00451A0D"/>
    <w:rsid w:val="00451D6B"/>
    <w:rsid w:val="0045315D"/>
    <w:rsid w:val="00453699"/>
    <w:rsid w:val="004555D8"/>
    <w:rsid w:val="00455E60"/>
    <w:rsid w:val="00457025"/>
    <w:rsid w:val="00464860"/>
    <w:rsid w:val="00465002"/>
    <w:rsid w:val="00465486"/>
    <w:rsid w:val="00465627"/>
    <w:rsid w:val="0046669F"/>
    <w:rsid w:val="00473F93"/>
    <w:rsid w:val="00476679"/>
    <w:rsid w:val="004800E8"/>
    <w:rsid w:val="004806CB"/>
    <w:rsid w:val="004818A3"/>
    <w:rsid w:val="00482BE3"/>
    <w:rsid w:val="00482C1D"/>
    <w:rsid w:val="004834F6"/>
    <w:rsid w:val="00484E18"/>
    <w:rsid w:val="00485F1C"/>
    <w:rsid w:val="00491171"/>
    <w:rsid w:val="00492A43"/>
    <w:rsid w:val="004933E6"/>
    <w:rsid w:val="00495865"/>
    <w:rsid w:val="004A0C6D"/>
    <w:rsid w:val="004A379A"/>
    <w:rsid w:val="004A3889"/>
    <w:rsid w:val="004B06FD"/>
    <w:rsid w:val="004B29A8"/>
    <w:rsid w:val="004C0368"/>
    <w:rsid w:val="004C0C42"/>
    <w:rsid w:val="004C0C56"/>
    <w:rsid w:val="004C216C"/>
    <w:rsid w:val="004C43A5"/>
    <w:rsid w:val="004C44D4"/>
    <w:rsid w:val="004C57D5"/>
    <w:rsid w:val="004C7847"/>
    <w:rsid w:val="004D18FD"/>
    <w:rsid w:val="004D35A3"/>
    <w:rsid w:val="004D3FB0"/>
    <w:rsid w:val="004D635D"/>
    <w:rsid w:val="004D68D6"/>
    <w:rsid w:val="004D6DC9"/>
    <w:rsid w:val="004E072D"/>
    <w:rsid w:val="004E2748"/>
    <w:rsid w:val="004E4ED4"/>
    <w:rsid w:val="004F0137"/>
    <w:rsid w:val="004F6D8A"/>
    <w:rsid w:val="005001E1"/>
    <w:rsid w:val="00500D65"/>
    <w:rsid w:val="00502A38"/>
    <w:rsid w:val="00503CF8"/>
    <w:rsid w:val="00510A3D"/>
    <w:rsid w:val="005110CB"/>
    <w:rsid w:val="005135C1"/>
    <w:rsid w:val="00513CFA"/>
    <w:rsid w:val="00514C72"/>
    <w:rsid w:val="00515356"/>
    <w:rsid w:val="00515EC6"/>
    <w:rsid w:val="00517E83"/>
    <w:rsid w:val="0052155F"/>
    <w:rsid w:val="00522BC7"/>
    <w:rsid w:val="00524D56"/>
    <w:rsid w:val="005253CD"/>
    <w:rsid w:val="005272E8"/>
    <w:rsid w:val="00540DCF"/>
    <w:rsid w:val="005410BD"/>
    <w:rsid w:val="00542EB2"/>
    <w:rsid w:val="005469FA"/>
    <w:rsid w:val="00546EED"/>
    <w:rsid w:val="00547933"/>
    <w:rsid w:val="00552C4B"/>
    <w:rsid w:val="00553FF6"/>
    <w:rsid w:val="00556E29"/>
    <w:rsid w:val="0056029C"/>
    <w:rsid w:val="00561116"/>
    <w:rsid w:val="00563984"/>
    <w:rsid w:val="00565E48"/>
    <w:rsid w:val="00566C5F"/>
    <w:rsid w:val="00567197"/>
    <w:rsid w:val="00571A0C"/>
    <w:rsid w:val="00571CC1"/>
    <w:rsid w:val="00575519"/>
    <w:rsid w:val="00577570"/>
    <w:rsid w:val="00577AC8"/>
    <w:rsid w:val="00581CAB"/>
    <w:rsid w:val="00581D38"/>
    <w:rsid w:val="00582FD9"/>
    <w:rsid w:val="00583E3F"/>
    <w:rsid w:val="00583F8F"/>
    <w:rsid w:val="00584560"/>
    <w:rsid w:val="00586208"/>
    <w:rsid w:val="0059012A"/>
    <w:rsid w:val="00590C4C"/>
    <w:rsid w:val="0059129E"/>
    <w:rsid w:val="005920A6"/>
    <w:rsid w:val="00594AD8"/>
    <w:rsid w:val="00594D64"/>
    <w:rsid w:val="005964C9"/>
    <w:rsid w:val="00596992"/>
    <w:rsid w:val="00597F6E"/>
    <w:rsid w:val="005A1038"/>
    <w:rsid w:val="005A18D8"/>
    <w:rsid w:val="005A244B"/>
    <w:rsid w:val="005A3F84"/>
    <w:rsid w:val="005A4172"/>
    <w:rsid w:val="005B2B9F"/>
    <w:rsid w:val="005B4C14"/>
    <w:rsid w:val="005B76E1"/>
    <w:rsid w:val="005B7E20"/>
    <w:rsid w:val="005C63A4"/>
    <w:rsid w:val="005C682A"/>
    <w:rsid w:val="005C6C7A"/>
    <w:rsid w:val="005C79E1"/>
    <w:rsid w:val="005D58AD"/>
    <w:rsid w:val="005D5F5C"/>
    <w:rsid w:val="005D7211"/>
    <w:rsid w:val="005E0CF1"/>
    <w:rsid w:val="005E484F"/>
    <w:rsid w:val="005E49AB"/>
    <w:rsid w:val="005F15C2"/>
    <w:rsid w:val="005F2740"/>
    <w:rsid w:val="005F33A9"/>
    <w:rsid w:val="005F3689"/>
    <w:rsid w:val="006012D8"/>
    <w:rsid w:val="00602879"/>
    <w:rsid w:val="00604925"/>
    <w:rsid w:val="0060670D"/>
    <w:rsid w:val="00606EEE"/>
    <w:rsid w:val="0060782F"/>
    <w:rsid w:val="00610690"/>
    <w:rsid w:val="00610ECC"/>
    <w:rsid w:val="00613451"/>
    <w:rsid w:val="00613F89"/>
    <w:rsid w:val="00616EA9"/>
    <w:rsid w:val="00620B68"/>
    <w:rsid w:val="00620DD9"/>
    <w:rsid w:val="00622998"/>
    <w:rsid w:val="0062370E"/>
    <w:rsid w:val="00626257"/>
    <w:rsid w:val="006271A1"/>
    <w:rsid w:val="00627E03"/>
    <w:rsid w:val="00630748"/>
    <w:rsid w:val="00630EFD"/>
    <w:rsid w:val="00632E37"/>
    <w:rsid w:val="00634224"/>
    <w:rsid w:val="00635117"/>
    <w:rsid w:val="006368A0"/>
    <w:rsid w:val="006374E4"/>
    <w:rsid w:val="006424C0"/>
    <w:rsid w:val="00643A67"/>
    <w:rsid w:val="00644853"/>
    <w:rsid w:val="00647B20"/>
    <w:rsid w:val="0065024C"/>
    <w:rsid w:val="00654A0F"/>
    <w:rsid w:val="00657650"/>
    <w:rsid w:val="00657D87"/>
    <w:rsid w:val="00657F40"/>
    <w:rsid w:val="006627FD"/>
    <w:rsid w:val="006635D0"/>
    <w:rsid w:val="006658A4"/>
    <w:rsid w:val="00670560"/>
    <w:rsid w:val="00670B70"/>
    <w:rsid w:val="0067252D"/>
    <w:rsid w:val="00675325"/>
    <w:rsid w:val="006762D3"/>
    <w:rsid w:val="00677AE8"/>
    <w:rsid w:val="00677BD7"/>
    <w:rsid w:val="0068541A"/>
    <w:rsid w:val="00685F23"/>
    <w:rsid w:val="00687C15"/>
    <w:rsid w:val="0069261E"/>
    <w:rsid w:val="00692EBA"/>
    <w:rsid w:val="00692FEC"/>
    <w:rsid w:val="0069321D"/>
    <w:rsid w:val="006943A9"/>
    <w:rsid w:val="00695827"/>
    <w:rsid w:val="0069598B"/>
    <w:rsid w:val="006965D4"/>
    <w:rsid w:val="006A2511"/>
    <w:rsid w:val="006A3853"/>
    <w:rsid w:val="006A4660"/>
    <w:rsid w:val="006A5093"/>
    <w:rsid w:val="006A7A0E"/>
    <w:rsid w:val="006B1445"/>
    <w:rsid w:val="006B3116"/>
    <w:rsid w:val="006B557C"/>
    <w:rsid w:val="006B6E9B"/>
    <w:rsid w:val="006C100C"/>
    <w:rsid w:val="006C1934"/>
    <w:rsid w:val="006C541B"/>
    <w:rsid w:val="006C5A5E"/>
    <w:rsid w:val="006C6CF4"/>
    <w:rsid w:val="006D617E"/>
    <w:rsid w:val="006D6E72"/>
    <w:rsid w:val="006E04A6"/>
    <w:rsid w:val="006E11D5"/>
    <w:rsid w:val="006E2165"/>
    <w:rsid w:val="006E3F80"/>
    <w:rsid w:val="006E4353"/>
    <w:rsid w:val="006E6C8F"/>
    <w:rsid w:val="006E79E2"/>
    <w:rsid w:val="006F0032"/>
    <w:rsid w:val="006F2485"/>
    <w:rsid w:val="006F52C3"/>
    <w:rsid w:val="006F77E0"/>
    <w:rsid w:val="00700C6C"/>
    <w:rsid w:val="0070189C"/>
    <w:rsid w:val="00705152"/>
    <w:rsid w:val="00705BA9"/>
    <w:rsid w:val="00706BFD"/>
    <w:rsid w:val="00707AC5"/>
    <w:rsid w:val="00707DD5"/>
    <w:rsid w:val="0071095A"/>
    <w:rsid w:val="00716288"/>
    <w:rsid w:val="00717EDA"/>
    <w:rsid w:val="007236AE"/>
    <w:rsid w:val="00724301"/>
    <w:rsid w:val="00730FAC"/>
    <w:rsid w:val="00734331"/>
    <w:rsid w:val="00734C78"/>
    <w:rsid w:val="00740FEC"/>
    <w:rsid w:val="00742166"/>
    <w:rsid w:val="00743210"/>
    <w:rsid w:val="007440F2"/>
    <w:rsid w:val="00745021"/>
    <w:rsid w:val="007456FC"/>
    <w:rsid w:val="00746ACF"/>
    <w:rsid w:val="00750B35"/>
    <w:rsid w:val="00753556"/>
    <w:rsid w:val="00755E37"/>
    <w:rsid w:val="00756A6F"/>
    <w:rsid w:val="007573E1"/>
    <w:rsid w:val="007574DC"/>
    <w:rsid w:val="00761305"/>
    <w:rsid w:val="00761DA5"/>
    <w:rsid w:val="0076328B"/>
    <w:rsid w:val="007661DA"/>
    <w:rsid w:val="00767053"/>
    <w:rsid w:val="00770D30"/>
    <w:rsid w:val="007711E8"/>
    <w:rsid w:val="00771351"/>
    <w:rsid w:val="007764EB"/>
    <w:rsid w:val="00780B56"/>
    <w:rsid w:val="00784F2A"/>
    <w:rsid w:val="00785873"/>
    <w:rsid w:val="007930F2"/>
    <w:rsid w:val="00794DC8"/>
    <w:rsid w:val="007962FC"/>
    <w:rsid w:val="00796FA9"/>
    <w:rsid w:val="00797115"/>
    <w:rsid w:val="007A0D7C"/>
    <w:rsid w:val="007A1481"/>
    <w:rsid w:val="007A1D71"/>
    <w:rsid w:val="007A2131"/>
    <w:rsid w:val="007A641C"/>
    <w:rsid w:val="007A64E1"/>
    <w:rsid w:val="007A7A28"/>
    <w:rsid w:val="007A7CCC"/>
    <w:rsid w:val="007B5230"/>
    <w:rsid w:val="007B686A"/>
    <w:rsid w:val="007C05FB"/>
    <w:rsid w:val="007C09CC"/>
    <w:rsid w:val="007C1A48"/>
    <w:rsid w:val="007C3A95"/>
    <w:rsid w:val="007C5D1E"/>
    <w:rsid w:val="007C7862"/>
    <w:rsid w:val="007D08AD"/>
    <w:rsid w:val="007D1208"/>
    <w:rsid w:val="007D18DA"/>
    <w:rsid w:val="007D7D72"/>
    <w:rsid w:val="007E124C"/>
    <w:rsid w:val="007E24CE"/>
    <w:rsid w:val="007F36B5"/>
    <w:rsid w:val="007F3FD6"/>
    <w:rsid w:val="008016E3"/>
    <w:rsid w:val="008024C1"/>
    <w:rsid w:val="00802A8A"/>
    <w:rsid w:val="0080492E"/>
    <w:rsid w:val="0080522C"/>
    <w:rsid w:val="00806746"/>
    <w:rsid w:val="00806B33"/>
    <w:rsid w:val="00810A78"/>
    <w:rsid w:val="00810BF2"/>
    <w:rsid w:val="00814475"/>
    <w:rsid w:val="00815ED3"/>
    <w:rsid w:val="00816549"/>
    <w:rsid w:val="00822A99"/>
    <w:rsid w:val="00824714"/>
    <w:rsid w:val="008258EE"/>
    <w:rsid w:val="0082594C"/>
    <w:rsid w:val="00826DCF"/>
    <w:rsid w:val="008306ED"/>
    <w:rsid w:val="00831976"/>
    <w:rsid w:val="008363EE"/>
    <w:rsid w:val="00836ED8"/>
    <w:rsid w:val="00837CA4"/>
    <w:rsid w:val="0084121B"/>
    <w:rsid w:val="00841575"/>
    <w:rsid w:val="00841CC9"/>
    <w:rsid w:val="00842EB4"/>
    <w:rsid w:val="00844B52"/>
    <w:rsid w:val="008456D1"/>
    <w:rsid w:val="00846C72"/>
    <w:rsid w:val="0084777F"/>
    <w:rsid w:val="00852681"/>
    <w:rsid w:val="00855A8F"/>
    <w:rsid w:val="00856D08"/>
    <w:rsid w:val="0086005D"/>
    <w:rsid w:val="00863279"/>
    <w:rsid w:val="00871825"/>
    <w:rsid w:val="008800AC"/>
    <w:rsid w:val="00880133"/>
    <w:rsid w:val="00884CF0"/>
    <w:rsid w:val="00887806"/>
    <w:rsid w:val="00891626"/>
    <w:rsid w:val="00891A92"/>
    <w:rsid w:val="008A1715"/>
    <w:rsid w:val="008A208F"/>
    <w:rsid w:val="008A2CF5"/>
    <w:rsid w:val="008A3323"/>
    <w:rsid w:val="008A4580"/>
    <w:rsid w:val="008A57DC"/>
    <w:rsid w:val="008A5C6D"/>
    <w:rsid w:val="008B03C1"/>
    <w:rsid w:val="008B0A2D"/>
    <w:rsid w:val="008B1B7A"/>
    <w:rsid w:val="008B217B"/>
    <w:rsid w:val="008B7029"/>
    <w:rsid w:val="008B7335"/>
    <w:rsid w:val="008C059B"/>
    <w:rsid w:val="008C105C"/>
    <w:rsid w:val="008C3154"/>
    <w:rsid w:val="008C3747"/>
    <w:rsid w:val="008C7F7D"/>
    <w:rsid w:val="008D3051"/>
    <w:rsid w:val="008D3587"/>
    <w:rsid w:val="008D5614"/>
    <w:rsid w:val="008E034F"/>
    <w:rsid w:val="008E0618"/>
    <w:rsid w:val="008E1C84"/>
    <w:rsid w:val="008E24B8"/>
    <w:rsid w:val="008E3235"/>
    <w:rsid w:val="008E60D4"/>
    <w:rsid w:val="008E685F"/>
    <w:rsid w:val="008F08D7"/>
    <w:rsid w:val="008F1429"/>
    <w:rsid w:val="008F33CD"/>
    <w:rsid w:val="008F67EA"/>
    <w:rsid w:val="00902B80"/>
    <w:rsid w:val="0090310D"/>
    <w:rsid w:val="009040DC"/>
    <w:rsid w:val="00904BE6"/>
    <w:rsid w:val="00905DA5"/>
    <w:rsid w:val="00906827"/>
    <w:rsid w:val="00907921"/>
    <w:rsid w:val="00907D86"/>
    <w:rsid w:val="009125DE"/>
    <w:rsid w:val="00912AE6"/>
    <w:rsid w:val="009141B3"/>
    <w:rsid w:val="00920A11"/>
    <w:rsid w:val="00921ACF"/>
    <w:rsid w:val="0092442B"/>
    <w:rsid w:val="009260AF"/>
    <w:rsid w:val="00930055"/>
    <w:rsid w:val="00931B9C"/>
    <w:rsid w:val="00934CCC"/>
    <w:rsid w:val="00944E8A"/>
    <w:rsid w:val="00945BDA"/>
    <w:rsid w:val="0094788D"/>
    <w:rsid w:val="00950C2A"/>
    <w:rsid w:val="00951439"/>
    <w:rsid w:val="009538AC"/>
    <w:rsid w:val="00954C32"/>
    <w:rsid w:val="009606D3"/>
    <w:rsid w:val="00962C88"/>
    <w:rsid w:val="00970149"/>
    <w:rsid w:val="00970CE2"/>
    <w:rsid w:val="00971F30"/>
    <w:rsid w:val="0097255E"/>
    <w:rsid w:val="00973138"/>
    <w:rsid w:val="00973979"/>
    <w:rsid w:val="00974D87"/>
    <w:rsid w:val="00976CF0"/>
    <w:rsid w:val="009778E0"/>
    <w:rsid w:val="00980885"/>
    <w:rsid w:val="009808D9"/>
    <w:rsid w:val="00980E23"/>
    <w:rsid w:val="00983ECF"/>
    <w:rsid w:val="00984AF5"/>
    <w:rsid w:val="00986BB4"/>
    <w:rsid w:val="009929CB"/>
    <w:rsid w:val="00992B73"/>
    <w:rsid w:val="00993D58"/>
    <w:rsid w:val="009A29C7"/>
    <w:rsid w:val="009A3C70"/>
    <w:rsid w:val="009A5CD5"/>
    <w:rsid w:val="009A6109"/>
    <w:rsid w:val="009A69FE"/>
    <w:rsid w:val="009A6E70"/>
    <w:rsid w:val="009A7A22"/>
    <w:rsid w:val="009B1FA6"/>
    <w:rsid w:val="009B592A"/>
    <w:rsid w:val="009C035D"/>
    <w:rsid w:val="009C059A"/>
    <w:rsid w:val="009C2EAD"/>
    <w:rsid w:val="009C48C9"/>
    <w:rsid w:val="009C748C"/>
    <w:rsid w:val="009D136D"/>
    <w:rsid w:val="009D5713"/>
    <w:rsid w:val="009D62CD"/>
    <w:rsid w:val="009E14A1"/>
    <w:rsid w:val="009E5BEC"/>
    <w:rsid w:val="009E5CFF"/>
    <w:rsid w:val="009F4380"/>
    <w:rsid w:val="009F71E8"/>
    <w:rsid w:val="009F7D9B"/>
    <w:rsid w:val="009F7EB8"/>
    <w:rsid w:val="00A00F75"/>
    <w:rsid w:val="00A01198"/>
    <w:rsid w:val="00A0302A"/>
    <w:rsid w:val="00A04339"/>
    <w:rsid w:val="00A06381"/>
    <w:rsid w:val="00A06A82"/>
    <w:rsid w:val="00A06F80"/>
    <w:rsid w:val="00A0708C"/>
    <w:rsid w:val="00A112BA"/>
    <w:rsid w:val="00A11745"/>
    <w:rsid w:val="00A129AF"/>
    <w:rsid w:val="00A12CD3"/>
    <w:rsid w:val="00A17581"/>
    <w:rsid w:val="00A22DD5"/>
    <w:rsid w:val="00A23861"/>
    <w:rsid w:val="00A315CF"/>
    <w:rsid w:val="00A31E47"/>
    <w:rsid w:val="00A32297"/>
    <w:rsid w:val="00A3342A"/>
    <w:rsid w:val="00A33AF6"/>
    <w:rsid w:val="00A40C14"/>
    <w:rsid w:val="00A43520"/>
    <w:rsid w:val="00A43676"/>
    <w:rsid w:val="00A44ADF"/>
    <w:rsid w:val="00A451D0"/>
    <w:rsid w:val="00A462FB"/>
    <w:rsid w:val="00A51E99"/>
    <w:rsid w:val="00A56A1C"/>
    <w:rsid w:val="00A60013"/>
    <w:rsid w:val="00A618D6"/>
    <w:rsid w:val="00A61CD0"/>
    <w:rsid w:val="00A63C6F"/>
    <w:rsid w:val="00A64C05"/>
    <w:rsid w:val="00A65AB4"/>
    <w:rsid w:val="00A67E09"/>
    <w:rsid w:val="00A7029C"/>
    <w:rsid w:val="00A735BF"/>
    <w:rsid w:val="00A737F0"/>
    <w:rsid w:val="00A743D0"/>
    <w:rsid w:val="00A74C45"/>
    <w:rsid w:val="00A81CE9"/>
    <w:rsid w:val="00A83403"/>
    <w:rsid w:val="00A834F0"/>
    <w:rsid w:val="00A83EF6"/>
    <w:rsid w:val="00A8608A"/>
    <w:rsid w:val="00A9058A"/>
    <w:rsid w:val="00A958EE"/>
    <w:rsid w:val="00A96A6F"/>
    <w:rsid w:val="00AA0E3F"/>
    <w:rsid w:val="00AA2BAE"/>
    <w:rsid w:val="00AB1C97"/>
    <w:rsid w:val="00AB4FF5"/>
    <w:rsid w:val="00AB563A"/>
    <w:rsid w:val="00AB5B0D"/>
    <w:rsid w:val="00AB7404"/>
    <w:rsid w:val="00AB7785"/>
    <w:rsid w:val="00AC329C"/>
    <w:rsid w:val="00AC3AD7"/>
    <w:rsid w:val="00AC68B7"/>
    <w:rsid w:val="00AD123F"/>
    <w:rsid w:val="00AD4967"/>
    <w:rsid w:val="00AD6350"/>
    <w:rsid w:val="00AE11E0"/>
    <w:rsid w:val="00AE2108"/>
    <w:rsid w:val="00AE24F1"/>
    <w:rsid w:val="00AE409C"/>
    <w:rsid w:val="00AE6B9F"/>
    <w:rsid w:val="00AF516E"/>
    <w:rsid w:val="00AF5B22"/>
    <w:rsid w:val="00AF776E"/>
    <w:rsid w:val="00B04FB1"/>
    <w:rsid w:val="00B0793A"/>
    <w:rsid w:val="00B07EA9"/>
    <w:rsid w:val="00B11272"/>
    <w:rsid w:val="00B12FC2"/>
    <w:rsid w:val="00B133AB"/>
    <w:rsid w:val="00B13D7C"/>
    <w:rsid w:val="00B14CAB"/>
    <w:rsid w:val="00B15E7B"/>
    <w:rsid w:val="00B16088"/>
    <w:rsid w:val="00B21B86"/>
    <w:rsid w:val="00B23BAB"/>
    <w:rsid w:val="00B23F55"/>
    <w:rsid w:val="00B2470E"/>
    <w:rsid w:val="00B24E20"/>
    <w:rsid w:val="00B25299"/>
    <w:rsid w:val="00B25E9E"/>
    <w:rsid w:val="00B30D55"/>
    <w:rsid w:val="00B3237F"/>
    <w:rsid w:val="00B40BB1"/>
    <w:rsid w:val="00B42865"/>
    <w:rsid w:val="00B50F32"/>
    <w:rsid w:val="00B51E91"/>
    <w:rsid w:val="00B53C0A"/>
    <w:rsid w:val="00B55542"/>
    <w:rsid w:val="00B56951"/>
    <w:rsid w:val="00B569C5"/>
    <w:rsid w:val="00B56EEA"/>
    <w:rsid w:val="00B6176A"/>
    <w:rsid w:val="00B6181D"/>
    <w:rsid w:val="00B668D4"/>
    <w:rsid w:val="00B67F34"/>
    <w:rsid w:val="00B7666E"/>
    <w:rsid w:val="00B8036D"/>
    <w:rsid w:val="00B8206E"/>
    <w:rsid w:val="00B82DC7"/>
    <w:rsid w:val="00B86D91"/>
    <w:rsid w:val="00B87D38"/>
    <w:rsid w:val="00B90840"/>
    <w:rsid w:val="00B914D1"/>
    <w:rsid w:val="00B932DE"/>
    <w:rsid w:val="00B964E3"/>
    <w:rsid w:val="00B97F34"/>
    <w:rsid w:val="00BA01D2"/>
    <w:rsid w:val="00BA04BF"/>
    <w:rsid w:val="00BA3F09"/>
    <w:rsid w:val="00BA4234"/>
    <w:rsid w:val="00BA6EE2"/>
    <w:rsid w:val="00BA775F"/>
    <w:rsid w:val="00BB0CC8"/>
    <w:rsid w:val="00BB2BD2"/>
    <w:rsid w:val="00BB33AA"/>
    <w:rsid w:val="00BB443B"/>
    <w:rsid w:val="00BB627F"/>
    <w:rsid w:val="00BB6698"/>
    <w:rsid w:val="00BC6DA9"/>
    <w:rsid w:val="00BD3333"/>
    <w:rsid w:val="00BD42C6"/>
    <w:rsid w:val="00BD4C3D"/>
    <w:rsid w:val="00BE0631"/>
    <w:rsid w:val="00BE0BF8"/>
    <w:rsid w:val="00BE278E"/>
    <w:rsid w:val="00BE3B8B"/>
    <w:rsid w:val="00BE558B"/>
    <w:rsid w:val="00BF017C"/>
    <w:rsid w:val="00BF1959"/>
    <w:rsid w:val="00BF5810"/>
    <w:rsid w:val="00BF6564"/>
    <w:rsid w:val="00C00ECD"/>
    <w:rsid w:val="00C02BB9"/>
    <w:rsid w:val="00C0430B"/>
    <w:rsid w:val="00C04FF8"/>
    <w:rsid w:val="00C056A2"/>
    <w:rsid w:val="00C05E3E"/>
    <w:rsid w:val="00C07A5B"/>
    <w:rsid w:val="00C167CF"/>
    <w:rsid w:val="00C21879"/>
    <w:rsid w:val="00C21ED9"/>
    <w:rsid w:val="00C23070"/>
    <w:rsid w:val="00C26B9C"/>
    <w:rsid w:val="00C32069"/>
    <w:rsid w:val="00C320C6"/>
    <w:rsid w:val="00C325E3"/>
    <w:rsid w:val="00C340EB"/>
    <w:rsid w:val="00C35958"/>
    <w:rsid w:val="00C35BD4"/>
    <w:rsid w:val="00C36248"/>
    <w:rsid w:val="00C37D17"/>
    <w:rsid w:val="00C43062"/>
    <w:rsid w:val="00C449CB"/>
    <w:rsid w:val="00C46E0A"/>
    <w:rsid w:val="00C52330"/>
    <w:rsid w:val="00C54241"/>
    <w:rsid w:val="00C6061C"/>
    <w:rsid w:val="00C62663"/>
    <w:rsid w:val="00C6526E"/>
    <w:rsid w:val="00C67D89"/>
    <w:rsid w:val="00C72F4A"/>
    <w:rsid w:val="00C7491C"/>
    <w:rsid w:val="00C750C1"/>
    <w:rsid w:val="00C7516A"/>
    <w:rsid w:val="00C7727E"/>
    <w:rsid w:val="00C77CEB"/>
    <w:rsid w:val="00C8788B"/>
    <w:rsid w:val="00C8796A"/>
    <w:rsid w:val="00C90FA6"/>
    <w:rsid w:val="00C929C7"/>
    <w:rsid w:val="00C92C45"/>
    <w:rsid w:val="00C93EF0"/>
    <w:rsid w:val="00C94601"/>
    <w:rsid w:val="00C94C27"/>
    <w:rsid w:val="00CA3584"/>
    <w:rsid w:val="00CA4286"/>
    <w:rsid w:val="00CA634F"/>
    <w:rsid w:val="00CA6A80"/>
    <w:rsid w:val="00CA6F30"/>
    <w:rsid w:val="00CB103C"/>
    <w:rsid w:val="00CB1997"/>
    <w:rsid w:val="00CB20FC"/>
    <w:rsid w:val="00CB228F"/>
    <w:rsid w:val="00CB3CDB"/>
    <w:rsid w:val="00CB5C11"/>
    <w:rsid w:val="00CB5D46"/>
    <w:rsid w:val="00CC226A"/>
    <w:rsid w:val="00CC361E"/>
    <w:rsid w:val="00CC37FB"/>
    <w:rsid w:val="00CC449D"/>
    <w:rsid w:val="00CC574C"/>
    <w:rsid w:val="00CD2544"/>
    <w:rsid w:val="00CD53B6"/>
    <w:rsid w:val="00CD5FAA"/>
    <w:rsid w:val="00CD6068"/>
    <w:rsid w:val="00CD62C0"/>
    <w:rsid w:val="00CD6E14"/>
    <w:rsid w:val="00CE07DA"/>
    <w:rsid w:val="00CE4E20"/>
    <w:rsid w:val="00CE5CBF"/>
    <w:rsid w:val="00CF0120"/>
    <w:rsid w:val="00CF0F2B"/>
    <w:rsid w:val="00CF3595"/>
    <w:rsid w:val="00CF3A5D"/>
    <w:rsid w:val="00CF518D"/>
    <w:rsid w:val="00D03AF1"/>
    <w:rsid w:val="00D04399"/>
    <w:rsid w:val="00D069FA"/>
    <w:rsid w:val="00D10365"/>
    <w:rsid w:val="00D10600"/>
    <w:rsid w:val="00D10EA7"/>
    <w:rsid w:val="00D13989"/>
    <w:rsid w:val="00D14380"/>
    <w:rsid w:val="00D1666A"/>
    <w:rsid w:val="00D17978"/>
    <w:rsid w:val="00D20959"/>
    <w:rsid w:val="00D26CDD"/>
    <w:rsid w:val="00D27733"/>
    <w:rsid w:val="00D27B85"/>
    <w:rsid w:val="00D33A46"/>
    <w:rsid w:val="00D33EE5"/>
    <w:rsid w:val="00D3494E"/>
    <w:rsid w:val="00D34FC2"/>
    <w:rsid w:val="00D41880"/>
    <w:rsid w:val="00D47B76"/>
    <w:rsid w:val="00D51008"/>
    <w:rsid w:val="00D55453"/>
    <w:rsid w:val="00D567DC"/>
    <w:rsid w:val="00D614B0"/>
    <w:rsid w:val="00D64307"/>
    <w:rsid w:val="00D71C32"/>
    <w:rsid w:val="00D746FB"/>
    <w:rsid w:val="00D75E6D"/>
    <w:rsid w:val="00D772B1"/>
    <w:rsid w:val="00D776A2"/>
    <w:rsid w:val="00D80EA9"/>
    <w:rsid w:val="00D81AAF"/>
    <w:rsid w:val="00D81D47"/>
    <w:rsid w:val="00D82FEC"/>
    <w:rsid w:val="00D868D8"/>
    <w:rsid w:val="00D9750F"/>
    <w:rsid w:val="00D97D33"/>
    <w:rsid w:val="00DA6890"/>
    <w:rsid w:val="00DA68A3"/>
    <w:rsid w:val="00DA7DAD"/>
    <w:rsid w:val="00DB0AF9"/>
    <w:rsid w:val="00DB0B11"/>
    <w:rsid w:val="00DB27DC"/>
    <w:rsid w:val="00DB612F"/>
    <w:rsid w:val="00DB66B1"/>
    <w:rsid w:val="00DC0244"/>
    <w:rsid w:val="00DC0C2D"/>
    <w:rsid w:val="00DC18B3"/>
    <w:rsid w:val="00DC325D"/>
    <w:rsid w:val="00DC7606"/>
    <w:rsid w:val="00DD3837"/>
    <w:rsid w:val="00DD3995"/>
    <w:rsid w:val="00DD5223"/>
    <w:rsid w:val="00DD5409"/>
    <w:rsid w:val="00DD69C8"/>
    <w:rsid w:val="00DE1BBD"/>
    <w:rsid w:val="00DE2DF6"/>
    <w:rsid w:val="00DE42A7"/>
    <w:rsid w:val="00DE4D2E"/>
    <w:rsid w:val="00DE5EF3"/>
    <w:rsid w:val="00DE7BEC"/>
    <w:rsid w:val="00DF16CB"/>
    <w:rsid w:val="00DF4035"/>
    <w:rsid w:val="00DF5B79"/>
    <w:rsid w:val="00DF6156"/>
    <w:rsid w:val="00DF7F7C"/>
    <w:rsid w:val="00E03D17"/>
    <w:rsid w:val="00E04659"/>
    <w:rsid w:val="00E0696A"/>
    <w:rsid w:val="00E12706"/>
    <w:rsid w:val="00E1630D"/>
    <w:rsid w:val="00E163F8"/>
    <w:rsid w:val="00E21CC1"/>
    <w:rsid w:val="00E21F7E"/>
    <w:rsid w:val="00E23268"/>
    <w:rsid w:val="00E246DE"/>
    <w:rsid w:val="00E268C2"/>
    <w:rsid w:val="00E27FC5"/>
    <w:rsid w:val="00E30EC7"/>
    <w:rsid w:val="00E34E61"/>
    <w:rsid w:val="00E40434"/>
    <w:rsid w:val="00E404D7"/>
    <w:rsid w:val="00E41231"/>
    <w:rsid w:val="00E46368"/>
    <w:rsid w:val="00E502F1"/>
    <w:rsid w:val="00E511BC"/>
    <w:rsid w:val="00E51956"/>
    <w:rsid w:val="00E55C44"/>
    <w:rsid w:val="00E56080"/>
    <w:rsid w:val="00E57E8E"/>
    <w:rsid w:val="00E615A6"/>
    <w:rsid w:val="00E616D7"/>
    <w:rsid w:val="00E62050"/>
    <w:rsid w:val="00E62176"/>
    <w:rsid w:val="00E622E4"/>
    <w:rsid w:val="00E62EFC"/>
    <w:rsid w:val="00E64630"/>
    <w:rsid w:val="00E6483E"/>
    <w:rsid w:val="00E65C2E"/>
    <w:rsid w:val="00E70510"/>
    <w:rsid w:val="00E72803"/>
    <w:rsid w:val="00E7308E"/>
    <w:rsid w:val="00E7604B"/>
    <w:rsid w:val="00E76C80"/>
    <w:rsid w:val="00E81F68"/>
    <w:rsid w:val="00E82819"/>
    <w:rsid w:val="00E83D0D"/>
    <w:rsid w:val="00E851F4"/>
    <w:rsid w:val="00E85556"/>
    <w:rsid w:val="00E86393"/>
    <w:rsid w:val="00E91580"/>
    <w:rsid w:val="00E92388"/>
    <w:rsid w:val="00E9325D"/>
    <w:rsid w:val="00E976DE"/>
    <w:rsid w:val="00E97841"/>
    <w:rsid w:val="00EA4F39"/>
    <w:rsid w:val="00EA6455"/>
    <w:rsid w:val="00EB044D"/>
    <w:rsid w:val="00EB0A6B"/>
    <w:rsid w:val="00EB4888"/>
    <w:rsid w:val="00EB5BD2"/>
    <w:rsid w:val="00EB64FD"/>
    <w:rsid w:val="00EB6A41"/>
    <w:rsid w:val="00EB6BFF"/>
    <w:rsid w:val="00EC3224"/>
    <w:rsid w:val="00EC37D7"/>
    <w:rsid w:val="00EC621D"/>
    <w:rsid w:val="00EC6750"/>
    <w:rsid w:val="00EC7F83"/>
    <w:rsid w:val="00ED033C"/>
    <w:rsid w:val="00ED44F7"/>
    <w:rsid w:val="00ED5F0E"/>
    <w:rsid w:val="00EE16EC"/>
    <w:rsid w:val="00EE1AD8"/>
    <w:rsid w:val="00EE26AE"/>
    <w:rsid w:val="00EE3036"/>
    <w:rsid w:val="00EE3ACA"/>
    <w:rsid w:val="00EE4062"/>
    <w:rsid w:val="00EE4B67"/>
    <w:rsid w:val="00EF0033"/>
    <w:rsid w:val="00EF1C1E"/>
    <w:rsid w:val="00EF32E8"/>
    <w:rsid w:val="00EF32F2"/>
    <w:rsid w:val="00EF38A1"/>
    <w:rsid w:val="00EF4218"/>
    <w:rsid w:val="00EF49F5"/>
    <w:rsid w:val="00EF67AB"/>
    <w:rsid w:val="00F00947"/>
    <w:rsid w:val="00F018B7"/>
    <w:rsid w:val="00F032C0"/>
    <w:rsid w:val="00F03D9F"/>
    <w:rsid w:val="00F12075"/>
    <w:rsid w:val="00F13DDE"/>
    <w:rsid w:val="00F15DB6"/>
    <w:rsid w:val="00F25487"/>
    <w:rsid w:val="00F25CAF"/>
    <w:rsid w:val="00F270A9"/>
    <w:rsid w:val="00F3095B"/>
    <w:rsid w:val="00F32F2E"/>
    <w:rsid w:val="00F33C72"/>
    <w:rsid w:val="00F340DD"/>
    <w:rsid w:val="00F3431E"/>
    <w:rsid w:val="00F35BE9"/>
    <w:rsid w:val="00F36A14"/>
    <w:rsid w:val="00F41137"/>
    <w:rsid w:val="00F41628"/>
    <w:rsid w:val="00F43EA1"/>
    <w:rsid w:val="00F43FBE"/>
    <w:rsid w:val="00F463B5"/>
    <w:rsid w:val="00F47B38"/>
    <w:rsid w:val="00F51822"/>
    <w:rsid w:val="00F5242D"/>
    <w:rsid w:val="00F52AE3"/>
    <w:rsid w:val="00F52F73"/>
    <w:rsid w:val="00F53201"/>
    <w:rsid w:val="00F53734"/>
    <w:rsid w:val="00F54293"/>
    <w:rsid w:val="00F55A69"/>
    <w:rsid w:val="00F573D8"/>
    <w:rsid w:val="00F64A17"/>
    <w:rsid w:val="00F663DC"/>
    <w:rsid w:val="00F67C95"/>
    <w:rsid w:val="00F725E1"/>
    <w:rsid w:val="00F72673"/>
    <w:rsid w:val="00F727D8"/>
    <w:rsid w:val="00F729C0"/>
    <w:rsid w:val="00F7375A"/>
    <w:rsid w:val="00F77CFD"/>
    <w:rsid w:val="00F80217"/>
    <w:rsid w:val="00F81C30"/>
    <w:rsid w:val="00F829A3"/>
    <w:rsid w:val="00F82BA7"/>
    <w:rsid w:val="00F87935"/>
    <w:rsid w:val="00F9220C"/>
    <w:rsid w:val="00F935F2"/>
    <w:rsid w:val="00F94F99"/>
    <w:rsid w:val="00F95D93"/>
    <w:rsid w:val="00F9637D"/>
    <w:rsid w:val="00F96CF2"/>
    <w:rsid w:val="00FA0365"/>
    <w:rsid w:val="00FA0E56"/>
    <w:rsid w:val="00FA1B05"/>
    <w:rsid w:val="00FA4B3D"/>
    <w:rsid w:val="00FA578E"/>
    <w:rsid w:val="00FA666B"/>
    <w:rsid w:val="00FB08D4"/>
    <w:rsid w:val="00FB0BE8"/>
    <w:rsid w:val="00FB0ECA"/>
    <w:rsid w:val="00FB18EE"/>
    <w:rsid w:val="00FB3C76"/>
    <w:rsid w:val="00FB6014"/>
    <w:rsid w:val="00FB726B"/>
    <w:rsid w:val="00FC08ED"/>
    <w:rsid w:val="00FC22F6"/>
    <w:rsid w:val="00FC616F"/>
    <w:rsid w:val="00FD017E"/>
    <w:rsid w:val="00FD02AF"/>
    <w:rsid w:val="00FD130D"/>
    <w:rsid w:val="00FD1872"/>
    <w:rsid w:val="00FD1E3F"/>
    <w:rsid w:val="00FD638D"/>
    <w:rsid w:val="00FD7AB2"/>
    <w:rsid w:val="00FD7F47"/>
    <w:rsid w:val="00FD7FF4"/>
    <w:rsid w:val="00FE0D5D"/>
    <w:rsid w:val="00FE333A"/>
    <w:rsid w:val="00FE3B13"/>
    <w:rsid w:val="00FE3EBE"/>
    <w:rsid w:val="00FE3F79"/>
    <w:rsid w:val="00FE4047"/>
    <w:rsid w:val="00FE43D3"/>
    <w:rsid w:val="00FE455C"/>
    <w:rsid w:val="00FE4649"/>
    <w:rsid w:val="00FE5AF9"/>
    <w:rsid w:val="00FF0C8C"/>
    <w:rsid w:val="00FF5422"/>
    <w:rsid w:val="00FF57EF"/>
    <w:rsid w:val="00FF79B9"/>
    <w:rsid w:val="00FF7A3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9C9E7"/>
  <w15:docId w15:val="{05B7CE58-7505-44FE-A94F-ABAABCA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D3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aliases w:val="CW_Lista,Podsis rysunku,Nagłowek 3,Data wydania,List Paragraph,L1,Numerowanie,Akapit z listą5,lp1,Preambuła,CP-UC,CP-Punkty,Bullet List,List - bullets,Equipment,Bullet 1,List Paragraph Char Char,b1,Figure_name,Numbered Indented Text"/>
    <w:basedOn w:val="Normalny"/>
    <w:link w:val="AkapitzlistZnak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3F6158"/>
    <w:pPr>
      <w:tabs>
        <w:tab w:val="right" w:leader="dot" w:pos="9062"/>
      </w:tabs>
      <w:spacing w:before="120" w:after="120" w:line="240" w:lineRule="auto"/>
    </w:pPr>
    <w:rPr>
      <w:rFonts w:asciiTheme="minorHAnsi" w:eastAsia="Verdana,Bold" w:hAnsiTheme="minorHAnsi"/>
      <w:bCs/>
      <w:caps/>
      <w:noProof/>
      <w:sz w:val="18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8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48C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E1AD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03D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8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87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872"/>
    <w:rPr>
      <w:vertAlign w:val="superscript"/>
    </w:rPr>
  </w:style>
  <w:style w:type="character" w:customStyle="1" w:styleId="AkapitzlistZnak">
    <w:name w:val="Akapit z listą Znak"/>
    <w:aliases w:val="CW_Lista Znak,Podsis rysunku Znak,Nagłowek 3 Znak,Data wydania Znak,List Paragraph Znak,L1 Znak,Numerowanie Znak,Akapit z listą5 Znak,lp1 Znak,Preambuła Znak,CP-UC Znak,CP-Punkty Znak,Bullet List Znak,List - bullets Znak,b1 Znak"/>
    <w:link w:val="Akapitzlist"/>
    <w:qFormat/>
    <w:locked/>
    <w:rsid w:val="00796FA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9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9E5BEC"/>
    <w:pPr>
      <w:spacing w:line="262" w:lineRule="auto"/>
      <w:jc w:val="both"/>
    </w:pPr>
    <w:rPr>
      <w:rFonts w:eastAsia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9E5BEC"/>
    <w:rPr>
      <w:rFonts w:eastAsia="Arial"/>
      <w:color w:val="000000"/>
      <w:sz w:val="16"/>
    </w:rPr>
  </w:style>
  <w:style w:type="character" w:customStyle="1" w:styleId="footnotemark">
    <w:name w:val="footnote mark"/>
    <w:hidden/>
    <w:rsid w:val="009E5BEC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3F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C36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numbering" w:customStyle="1" w:styleId="WW8Num1151">
    <w:name w:val="WW8Num1151"/>
    <w:rsid w:val="00EB044D"/>
    <w:pPr>
      <w:numPr>
        <w:numId w:val="18"/>
      </w:numPr>
    </w:pPr>
  </w:style>
  <w:style w:type="paragraph" w:customStyle="1" w:styleId="xl162">
    <w:name w:val="xl162"/>
    <w:basedOn w:val="Normalny"/>
    <w:rsid w:val="00B56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lang w:eastAsia="pl-PL"/>
    </w:rPr>
  </w:style>
  <w:style w:type="numbering" w:customStyle="1" w:styleId="WW8Num114">
    <w:name w:val="WW8Num114"/>
    <w:rsid w:val="00B5695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32wog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www.uzp.gov.pl/__data/assets/pdf_file/0015/32415/Instrukcja-wypelniania-JEDZ-ESPD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32wog.zampub@ron.mil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2wog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espd.uzp.gov.pl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32wog" TargetMode="External"/><Relationship Id="rId20" Type="http://schemas.openxmlformats.org/officeDocument/2006/relationships/hyperlink" Target="mailto: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2wog.zampub@ron.mil.pl" TargetMode="External"/><Relationship Id="rId24" Type="http://schemas.openxmlformats.org/officeDocument/2006/relationships/hyperlink" Target="https://platformazakupowa.pl/pn/32wo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32wog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32wog" TargetMode="External"/><Relationship Id="rId10" Type="http://schemas.openxmlformats.org/officeDocument/2006/relationships/hyperlink" Target="https://platformazakupowa.pl/pn/32wog" TargetMode="External"/><Relationship Id="rId19" Type="http://schemas.openxmlformats.org/officeDocument/2006/relationships/hyperlink" Target="mailto: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2wog.wp.mil.pl" TargetMode="External"/><Relationship Id="rId14" Type="http://schemas.openxmlformats.org/officeDocument/2006/relationships/hyperlink" Target="https://platformazakupowa.pl/pn/32wog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32wog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11306-E7A5-4BDE-A045-7AFE1F7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6839</Words>
  <Characters>41037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47781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Perl</dc:creator>
  <cp:lastModifiedBy>Łuszczak Joanna</cp:lastModifiedBy>
  <cp:revision>31</cp:revision>
  <cp:lastPrinted>2022-01-17T06:51:00Z</cp:lastPrinted>
  <dcterms:created xsi:type="dcterms:W3CDTF">2021-08-17T09:52:00Z</dcterms:created>
  <dcterms:modified xsi:type="dcterms:W3CDTF">2022-01-21T09:24:00Z</dcterms:modified>
</cp:coreProperties>
</file>