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MBK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7626A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7C5C9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130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A6217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C65A03" w:rsidRDefault="00EF4A33" w:rsidP="00C65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 w:rsidR="0007037E">
        <w:rPr>
          <w:sz w:val="22"/>
          <w:szCs w:val="22"/>
        </w:rPr>
        <w:t>…………………………………  woj. ………………………………………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</w:t>
      </w:r>
      <w:r w:rsidR="00484C92">
        <w:rPr>
          <w:sz w:val="22"/>
          <w:szCs w:val="22"/>
        </w:rPr>
        <w:t>……………..………..</w:t>
      </w:r>
      <w:r w:rsidR="00484C92">
        <w:rPr>
          <w:sz w:val="22"/>
          <w:szCs w:val="22"/>
        </w:rPr>
        <w:tab/>
      </w:r>
      <w:r w:rsidR="00484C92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NIP …….....……............………</w:t>
      </w:r>
      <w:r w:rsidR="00484C92">
        <w:rPr>
          <w:sz w:val="22"/>
          <w:szCs w:val="22"/>
        </w:rPr>
        <w:t>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C65A03" w:rsidRDefault="00EF4A33" w:rsidP="00EF4A33">
      <w:pPr>
        <w:pStyle w:val="Tekstpodstawowy"/>
        <w:ind w:left="360"/>
        <w:jc w:val="center"/>
        <w:rPr>
          <w:i/>
          <w:sz w:val="20"/>
          <w:szCs w:val="20"/>
        </w:rPr>
      </w:pPr>
      <w:r w:rsidRPr="00C65A03">
        <w:rPr>
          <w:i/>
          <w:sz w:val="20"/>
          <w:szCs w:val="20"/>
        </w:rPr>
        <w:t>/imię i nazwisko, numer telefonu, e-mail/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„</w:t>
      </w:r>
      <w:r w:rsidR="00A6217D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Dostawa </w:t>
      </w:r>
      <w:r w:rsidR="00A74EF1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mebli na potrzeby </w:t>
      </w:r>
      <w:r w:rsidR="00A6217D">
        <w:rPr>
          <w:rFonts w:ascii="Times New Roman" w:hAnsi="Times New Roman"/>
          <w:b/>
          <w:kern w:val="3"/>
          <w:sz w:val="24"/>
          <w:szCs w:val="24"/>
          <w:lang w:eastAsia="zh-CN"/>
        </w:rPr>
        <w:t>COZL</w:t>
      </w:r>
      <w:r w:rsidRPr="00712EBA">
        <w:rPr>
          <w:rFonts w:ascii="Times New Roman" w:hAnsi="Times New Roman"/>
          <w:b/>
          <w:kern w:val="3"/>
          <w:sz w:val="24"/>
          <w:szCs w:val="24"/>
          <w:lang w:eastAsia="zh-CN"/>
        </w:rPr>
        <w:t>”.</w:t>
      </w:r>
      <w:r w:rsidRPr="00F72AF3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7C5C99">
        <w:rPr>
          <w:rFonts w:ascii="Times New Roman" w:hAnsi="Times New Roman"/>
          <w:b/>
          <w:sz w:val="24"/>
          <w:szCs w:val="24"/>
        </w:rPr>
        <w:t>COZL/DZP/MBK/3412/TP-130</w:t>
      </w:r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484C9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053FC5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</w:t>
            </w:r>
            <w:r w:rsidR="00EF4A33"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..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="00EF4A33"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zł</w:t>
            </w:r>
          </w:p>
          <w:p w:rsidR="00EF4A33" w:rsidRPr="00EF4A33" w:rsidRDefault="00053FC5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</w:t>
            </w:r>
            <w:r w:rsidR="00EF4A33"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tym stawka podatku Vat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..</w:t>
            </w:r>
            <w:r w:rsidR="00EF4A33"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84C92" w:rsidRDefault="00484C92" w:rsidP="00484C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484C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A6217D"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0F2F1A" w:rsidRPr="00EF4A33" w:rsidRDefault="000F2F1A" w:rsidP="00C027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C0270B" w:rsidRPr="00EF4A33" w:rsidRDefault="00C0270B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84C9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484C92" w:rsidRDefault="00EF4A33" w:rsidP="00484C9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Zarejestrowane nazwy i adresy wykonawców występujących wspólnie**:</w:t>
      </w: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484C92" w:rsidRDefault="00EF4A33" w:rsidP="00484C92">
      <w:pPr>
        <w:numPr>
          <w:ilvl w:val="2"/>
          <w:numId w:val="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484C92" w:rsidRDefault="00EF4A33" w:rsidP="00484C92">
      <w:pPr>
        <w:numPr>
          <w:ilvl w:val="2"/>
          <w:numId w:val="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  <w:bookmarkStart w:id="0" w:name="_GoBack"/>
      <w:bookmarkEnd w:id="0"/>
    </w:p>
    <w:p w:rsidR="00EF4A33" w:rsidRP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A3B88" w:rsidRPr="00484C92" w:rsidRDefault="00AA3B88" w:rsidP="00484C92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D651EA"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</w:t>
      </w:r>
      <w:r w:rsidRPr="00D651E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D651EA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pracowników i którego roczny obrót lub roczna suma bilansowa nie przekracza 2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przedsiębiorstw  należą przedsiębiorstwa, które zatrudniają mniej niż 250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2051AE">
        <w:rPr>
          <w:rFonts w:ascii="Times New Roman" w:eastAsia="Times New Roman" w:hAnsi="Times New Roman" w:cs="Times New Roman"/>
          <w:kern w:val="2"/>
          <w:lang w:eastAsia="zh-CN"/>
        </w:rPr>
        <w:t>……………………………………………………………………………………………………</w:t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AA3B88" w:rsidRPr="002051AE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84C9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>( podpisane</w:t>
      </w:r>
      <w:r w:rsidR="00484C92" w:rsidRPr="0007037E">
        <w:rPr>
          <w:rFonts w:ascii="Times New Roman" w:eastAsia="Times New Roman" w:hAnsi="Times New Roman" w:cs="Times New Roman"/>
          <w:kern w:val="2"/>
          <w:lang w:eastAsia="zh-CN"/>
        </w:rPr>
        <w:t xml:space="preserve"> p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 xml:space="preserve">rzez przedstawiciela Wykonawcy)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, są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07037E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7037E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07037E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</w:p>
    <w:p w:rsidR="00EF4A33" w:rsidRPr="00484C92" w:rsidRDefault="00EF4A33" w:rsidP="00484C92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484C9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Pełnomocnictwo</w:t>
      </w:r>
    </w:p>
    <w:p w:rsidR="00484C92" w:rsidRDefault="00484C92" w:rsidP="00484C92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Przedmiotowe środki dowodowe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Oświadczenie wykonawcy o niepodleganiu wykluczeniu, spełnianiu warunków udziału w postępowaniu – załącznik nr 5 do SWZ;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Oświadczenie podmiotu trzeciego o niepodleganiu wykluczeniu, spełnianiu warunków udziału w postępowaniu (jeżeli dotyczy);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Klauzula informacyjna – załącznik nr 6 do SWZ;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84C92" w:rsidRPr="00EF4A33" w:rsidRDefault="00484C9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7E" w:rsidRDefault="0079067E" w:rsidP="00EF4A33">
      <w:pPr>
        <w:spacing w:after="0" w:line="240" w:lineRule="auto"/>
      </w:pPr>
      <w:r>
        <w:separator/>
      </w:r>
    </w:p>
  </w:endnote>
  <w:endnote w:type="continuationSeparator" w:id="0">
    <w:p w:rsidR="0079067E" w:rsidRDefault="0079067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C5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7E" w:rsidRDefault="0079067E" w:rsidP="00EF4A33">
      <w:pPr>
        <w:spacing w:after="0" w:line="240" w:lineRule="auto"/>
      </w:pPr>
      <w:r>
        <w:separator/>
      </w:r>
    </w:p>
  </w:footnote>
  <w:footnote w:type="continuationSeparator" w:id="0">
    <w:p w:rsidR="0079067E" w:rsidRDefault="0079067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0F1D4C">
        <w:t>ełnienia pozycji 1) i 2) w pkt 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A39AB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4C30"/>
    <w:multiLevelType w:val="hybridMultilevel"/>
    <w:tmpl w:val="383269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0378"/>
    <w:rsid w:val="00053FC5"/>
    <w:rsid w:val="00054BFE"/>
    <w:rsid w:val="0007037E"/>
    <w:rsid w:val="00082E51"/>
    <w:rsid w:val="000F1D4C"/>
    <w:rsid w:val="000F2F1A"/>
    <w:rsid w:val="001A6F07"/>
    <w:rsid w:val="001F15C4"/>
    <w:rsid w:val="00375AD5"/>
    <w:rsid w:val="003D337A"/>
    <w:rsid w:val="003E42F6"/>
    <w:rsid w:val="00484C92"/>
    <w:rsid w:val="004C7A54"/>
    <w:rsid w:val="004D23CD"/>
    <w:rsid w:val="005512DD"/>
    <w:rsid w:val="007626AF"/>
    <w:rsid w:val="0079067E"/>
    <w:rsid w:val="007B5BB3"/>
    <w:rsid w:val="007C5C99"/>
    <w:rsid w:val="00840118"/>
    <w:rsid w:val="00853974"/>
    <w:rsid w:val="008C222F"/>
    <w:rsid w:val="009753B1"/>
    <w:rsid w:val="00A6217D"/>
    <w:rsid w:val="00A74EF1"/>
    <w:rsid w:val="00AA3B88"/>
    <w:rsid w:val="00C0270B"/>
    <w:rsid w:val="00C65A03"/>
    <w:rsid w:val="00DA5CB4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29</cp:revision>
  <cp:lastPrinted>2021-07-08T11:32:00Z</cp:lastPrinted>
  <dcterms:created xsi:type="dcterms:W3CDTF">2021-01-30T18:42:00Z</dcterms:created>
  <dcterms:modified xsi:type="dcterms:W3CDTF">2021-11-15T13:34:00Z</dcterms:modified>
</cp:coreProperties>
</file>