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7213" w14:textId="7181283B" w:rsidR="007055E3" w:rsidRPr="004812FA" w:rsidRDefault="00E3606E" w:rsidP="00A742C5">
      <w:pPr>
        <w:spacing w:after="0" w:line="276" w:lineRule="auto"/>
        <w:rPr>
          <w:rFonts w:ascii="Arial" w:hAnsi="Arial" w:cs="Arial"/>
          <w:sz w:val="22"/>
          <w:szCs w:val="22"/>
        </w:rPr>
      </w:pPr>
      <w:r>
        <w:rPr>
          <w:rFonts w:ascii="Arial" w:hAnsi="Arial" w:cs="Arial"/>
          <w:sz w:val="22"/>
          <w:szCs w:val="22"/>
        </w:rPr>
        <w:t xml:space="preserve"> </w:t>
      </w:r>
    </w:p>
    <w:p w14:paraId="38ECC8B6" w14:textId="764F6D9F" w:rsidR="0062716B" w:rsidRPr="004812FA" w:rsidRDefault="00AD3CA9" w:rsidP="00A742C5">
      <w:pPr>
        <w:spacing w:after="0" w:line="276" w:lineRule="auto"/>
        <w:rPr>
          <w:rFonts w:ascii="Arial" w:hAnsi="Arial" w:cs="Arial"/>
          <w:sz w:val="22"/>
          <w:szCs w:val="22"/>
        </w:rPr>
      </w:pPr>
      <w:r>
        <w:rPr>
          <w:rFonts w:ascii="Arial" w:hAnsi="Arial" w:cs="Arial"/>
          <w:sz w:val="22"/>
          <w:szCs w:val="22"/>
        </w:rPr>
        <w:t>Nr postępowania</w:t>
      </w:r>
      <w:r w:rsidR="003114D4" w:rsidRPr="004812FA">
        <w:rPr>
          <w:rFonts w:ascii="Arial" w:hAnsi="Arial" w:cs="Arial"/>
          <w:sz w:val="22"/>
          <w:szCs w:val="22"/>
        </w:rPr>
        <w:t xml:space="preserve">: </w:t>
      </w:r>
      <w:r w:rsidR="005E70F5" w:rsidRPr="004812FA">
        <w:rPr>
          <w:rFonts w:ascii="Arial" w:eastAsiaTheme="majorEastAsia" w:hAnsi="Arial" w:cs="Arial"/>
          <w:sz w:val="22"/>
          <w:szCs w:val="22"/>
        </w:rPr>
        <w:t>ZP.262</w:t>
      </w:r>
      <w:r w:rsidR="00C33A9D">
        <w:rPr>
          <w:rFonts w:ascii="Arial" w:eastAsiaTheme="majorEastAsia" w:hAnsi="Arial" w:cs="Arial"/>
          <w:sz w:val="22"/>
          <w:szCs w:val="22"/>
        </w:rPr>
        <w:t>.30.2024</w:t>
      </w:r>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Pr="004812FA" w:rsidRDefault="005E70F5" w:rsidP="00A742C5">
      <w:pPr>
        <w:spacing w:after="0" w:line="276" w:lineRule="auto"/>
        <w:rPr>
          <w:rFonts w:ascii="Arial" w:hAnsi="Arial" w:cs="Arial"/>
          <w:sz w:val="22"/>
          <w:szCs w:val="22"/>
        </w:rPr>
      </w:pPr>
    </w:p>
    <w:p w14:paraId="5DD3C08C" w14:textId="69954893" w:rsidR="003114D4" w:rsidRPr="00A742C5" w:rsidRDefault="003114D4" w:rsidP="00A742C5">
      <w:pPr>
        <w:spacing w:after="0" w:line="276" w:lineRule="auto"/>
        <w:jc w:val="center"/>
        <w:rPr>
          <w:rFonts w:ascii="Arial" w:hAnsi="Arial" w:cs="Arial"/>
          <w:b/>
          <w:bCs/>
          <w:sz w:val="22"/>
          <w:szCs w:val="22"/>
        </w:rPr>
      </w:pPr>
      <w:r w:rsidRPr="00A742C5">
        <w:rPr>
          <w:rFonts w:ascii="Arial" w:hAnsi="Arial" w:cs="Arial"/>
          <w:b/>
          <w:bCs/>
          <w:sz w:val="22"/>
          <w:szCs w:val="22"/>
        </w:rPr>
        <w:t>SPECYFIKACJA WARUNKOW ZAMÓWIENIA</w:t>
      </w:r>
    </w:p>
    <w:p w14:paraId="3B502FAF" w14:textId="0CDC8E2C" w:rsidR="003114D4" w:rsidRPr="004812FA" w:rsidRDefault="003114D4" w:rsidP="00A742C5">
      <w:pPr>
        <w:tabs>
          <w:tab w:val="left" w:pos="6660"/>
        </w:tabs>
        <w:spacing w:after="0" w:line="276" w:lineRule="auto"/>
        <w:rPr>
          <w:rFonts w:ascii="Arial" w:hAnsi="Arial" w:cs="Arial"/>
          <w:sz w:val="22"/>
          <w:szCs w:val="22"/>
        </w:rPr>
      </w:pPr>
    </w:p>
    <w:p w14:paraId="6AD2CCA7" w14:textId="77777777" w:rsidR="002E2CFD" w:rsidRPr="004812FA" w:rsidRDefault="002E2CFD" w:rsidP="00A742C5">
      <w:pPr>
        <w:spacing w:after="0" w:line="276" w:lineRule="auto"/>
        <w:rPr>
          <w:rFonts w:ascii="Arial" w:hAnsi="Arial" w:cs="Arial"/>
          <w:sz w:val="22"/>
          <w:szCs w:val="22"/>
        </w:rPr>
      </w:pPr>
    </w:p>
    <w:p w14:paraId="0924D756" w14:textId="6AC4A8F0" w:rsidR="002E2CFD" w:rsidRPr="00C33A9D" w:rsidRDefault="00C33A9D" w:rsidP="00C33A9D">
      <w:pPr>
        <w:spacing w:after="0" w:line="276" w:lineRule="auto"/>
        <w:jc w:val="center"/>
        <w:rPr>
          <w:rFonts w:ascii="Arial" w:hAnsi="Arial" w:cs="Arial"/>
          <w:b/>
          <w:bCs/>
        </w:rPr>
      </w:pPr>
      <w:r w:rsidRPr="00C33A9D">
        <w:rPr>
          <w:rFonts w:ascii="Arial" w:hAnsi="Arial" w:cs="Arial"/>
          <w:b/>
          <w:bCs/>
        </w:rPr>
        <w:t>Usług</w:t>
      </w:r>
      <w:r>
        <w:rPr>
          <w:rFonts w:ascii="Arial" w:hAnsi="Arial" w:cs="Arial"/>
          <w:b/>
          <w:bCs/>
        </w:rPr>
        <w:t>a</w:t>
      </w:r>
      <w:r w:rsidRPr="00C33A9D">
        <w:rPr>
          <w:rFonts w:ascii="Arial" w:hAnsi="Arial" w:cs="Arial"/>
          <w:b/>
          <w:bCs/>
        </w:rPr>
        <w:t xml:space="preserve"> realizacji i opracowania badań oraz ekspertyz na potrzeby projektu pn. „Zbudowanie systemu koordynacji i monitorowania regionalnych działań na rzecz kształcenia zawodowego, szkolnictwa wyższego oraz uczenia się przez całe życie, w tym uczenia się dorosłych”</w:t>
      </w:r>
    </w:p>
    <w:p w14:paraId="07FE216D" w14:textId="77777777" w:rsidR="002E2CFD" w:rsidRPr="004812FA" w:rsidRDefault="002E2CFD" w:rsidP="00A742C5">
      <w:pPr>
        <w:spacing w:after="0" w:line="276" w:lineRule="auto"/>
        <w:rPr>
          <w:rFonts w:ascii="Arial" w:hAnsi="Arial" w:cs="Arial"/>
          <w:sz w:val="22"/>
          <w:szCs w:val="22"/>
        </w:rPr>
      </w:pP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Pr="004812FA" w:rsidRDefault="002E2CFD"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6148D64E" w14:textId="77777777" w:rsidR="006B3D94" w:rsidRDefault="006B3D94" w:rsidP="00A742C5">
      <w:pPr>
        <w:spacing w:after="0" w:line="276" w:lineRule="auto"/>
        <w:ind w:left="4962"/>
        <w:jc w:val="center"/>
        <w:rPr>
          <w:rFonts w:ascii="Arial" w:hAnsi="Arial" w:cs="Arial"/>
          <w:sz w:val="22"/>
          <w:szCs w:val="22"/>
        </w:rPr>
      </w:pPr>
    </w:p>
    <w:p w14:paraId="73B75E02" w14:textId="16492E19" w:rsidR="002F0BBD" w:rsidRDefault="002E2CFD" w:rsidP="006B3D94">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0E2ACFD8" w14:textId="40ECA919" w:rsidR="002E2CFD" w:rsidRPr="004812FA" w:rsidRDefault="00FD709E" w:rsidP="00A742C5">
      <w:pPr>
        <w:spacing w:after="0" w:line="276" w:lineRule="auto"/>
        <w:ind w:left="4962"/>
        <w:jc w:val="center"/>
        <w:rPr>
          <w:rFonts w:ascii="Arial" w:hAnsi="Arial" w:cs="Arial"/>
          <w:sz w:val="22"/>
          <w:szCs w:val="22"/>
        </w:rPr>
      </w:pPr>
      <w:r>
        <w:rPr>
          <w:rFonts w:ascii="Arial" w:hAnsi="Arial" w:cs="Arial"/>
          <w:sz w:val="22"/>
          <w:szCs w:val="22"/>
        </w:rPr>
        <w:t>Wiced</w:t>
      </w:r>
      <w:r w:rsidR="002E2CFD" w:rsidRPr="004812FA">
        <w:rPr>
          <w:rFonts w:ascii="Arial" w:hAnsi="Arial" w:cs="Arial"/>
          <w:sz w:val="22"/>
          <w:szCs w:val="22"/>
        </w:rPr>
        <w:t>yrektor</w:t>
      </w:r>
      <w:r>
        <w:rPr>
          <w:rFonts w:ascii="Arial" w:hAnsi="Arial" w:cs="Arial"/>
          <w:sz w:val="22"/>
          <w:szCs w:val="22"/>
        </w:rPr>
        <w:t xml:space="preserve"> d.s. Rynku Pracy</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308F4537" w:rsidR="002E2CFD" w:rsidRPr="004812FA" w:rsidRDefault="00FD709E" w:rsidP="00A742C5">
      <w:pPr>
        <w:spacing w:after="0" w:line="276" w:lineRule="auto"/>
        <w:ind w:left="4962"/>
        <w:jc w:val="center"/>
        <w:rPr>
          <w:rFonts w:ascii="Arial" w:hAnsi="Arial" w:cs="Arial"/>
          <w:sz w:val="22"/>
          <w:szCs w:val="22"/>
        </w:rPr>
      </w:pPr>
      <w:r>
        <w:rPr>
          <w:rFonts w:ascii="Arial" w:hAnsi="Arial" w:cs="Arial"/>
          <w:sz w:val="22"/>
          <w:szCs w:val="22"/>
        </w:rPr>
        <w:t>Przemysław Kozłowski</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A742C5">
      <w:pPr>
        <w:spacing w:after="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5939459B" w14:textId="0F3F09B1" w:rsidR="003D411E" w:rsidRPr="004812FA" w:rsidRDefault="003D411E" w:rsidP="00E76EF0">
      <w:pPr>
        <w:pStyle w:val="Akapitzlist"/>
        <w:numPr>
          <w:ilvl w:val="0"/>
          <w:numId w:val="1"/>
        </w:numPr>
        <w:suppressAutoHyphens/>
        <w:spacing w:after="0" w:line="276" w:lineRule="auto"/>
        <w:ind w:left="426"/>
        <w:jc w:val="both"/>
        <w:rPr>
          <w:rFonts w:ascii="Arial" w:hAnsi="Arial" w:cs="Arial"/>
          <w:sz w:val="22"/>
          <w:szCs w:val="22"/>
        </w:rPr>
      </w:pPr>
      <w:r>
        <w:rPr>
          <w:rFonts w:ascii="Arial" w:hAnsi="Arial" w:cs="Arial"/>
          <w:sz w:val="22"/>
          <w:szCs w:val="22"/>
        </w:rPr>
        <w:t>IPU – Istotne Postanowienia Umowy</w:t>
      </w:r>
    </w:p>
    <w:p w14:paraId="4D89D62B" w14:textId="5A860073"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r w:rsidR="00DF21E6" w:rsidRPr="004812FA">
        <w:rPr>
          <w:rFonts w:ascii="Arial" w:hAnsi="Arial" w:cs="Arial"/>
          <w:sz w:val="22"/>
          <w:szCs w:val="22"/>
        </w:rPr>
        <w:t xml:space="preserve">lub ustawa </w:t>
      </w:r>
      <w:proofErr w:type="spellStart"/>
      <w:r w:rsidR="00DF21E6" w:rsidRPr="004812FA">
        <w:rPr>
          <w:rFonts w:ascii="Arial" w:hAnsi="Arial" w:cs="Arial"/>
          <w:sz w:val="22"/>
          <w:szCs w:val="22"/>
        </w:rPr>
        <w:t>Pzp</w:t>
      </w:r>
      <w:proofErr w:type="spellEnd"/>
      <w:r w:rsidR="00DF21E6" w:rsidRPr="004812FA">
        <w:rPr>
          <w:rFonts w:ascii="Arial" w:hAnsi="Arial" w:cs="Arial"/>
          <w:sz w:val="22"/>
          <w:szCs w:val="22"/>
        </w:rPr>
        <w:t xml:space="preserve">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E76EF0">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 xml:space="preserve">Platforma Zakupowa lub Platforma lub System - elektroniczna platforma zakupowa, za </w:t>
      </w:r>
      <w:proofErr w:type="gramStart"/>
      <w:r w:rsidRPr="004812FA">
        <w:rPr>
          <w:rFonts w:ascii="Arial" w:hAnsi="Arial" w:cs="Arial"/>
          <w:sz w:val="22"/>
          <w:szCs w:val="22"/>
        </w:rPr>
        <w:t>pomocą</w:t>
      </w:r>
      <w:proofErr w:type="gramEnd"/>
      <w:r w:rsidRPr="004812FA">
        <w:rPr>
          <w:rFonts w:ascii="Arial" w:hAnsi="Arial" w:cs="Arial"/>
          <w:sz w:val="22"/>
          <w:szCs w:val="22"/>
        </w:rPr>
        <w:t xml:space="preserve"> której prowadzone jest postępowanie, w formie elektronicznej</w:t>
      </w:r>
      <w:r w:rsidR="00DA27C8" w:rsidRPr="004812FA">
        <w:rPr>
          <w:rFonts w:ascii="Arial" w:hAnsi="Arial" w:cs="Arial"/>
          <w:sz w:val="22"/>
          <w:szCs w:val="22"/>
        </w:rPr>
        <w:t>.</w:t>
      </w:r>
    </w:p>
    <w:p w14:paraId="2FE67A8A" w14:textId="78D9191E"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CC336E">
        <w:rPr>
          <w:rFonts w:ascii="Arial" w:hAnsi="Arial" w:cs="Arial"/>
          <w:sz w:val="22"/>
          <w:szCs w:val="22"/>
        </w:rPr>
        <w:t>,</w:t>
      </w:r>
      <w:r w:rsidR="00730E13" w:rsidRPr="004812FA">
        <w:rPr>
          <w:rFonts w:ascii="Arial" w:hAnsi="Arial" w:cs="Arial"/>
          <w:sz w:val="22"/>
          <w:szCs w:val="22"/>
        </w:rPr>
        <w:br/>
      </w:r>
      <w:r w:rsidRPr="004812FA">
        <w:rPr>
          <w:rFonts w:ascii="Arial" w:hAnsi="Arial" w:cs="Arial"/>
          <w:sz w:val="22"/>
          <w:szCs w:val="22"/>
        </w:rPr>
        <w:t xml:space="preserve">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Start w:id="0" w:name="_Hlk529777770"/>
    </w:p>
    <w:p w14:paraId="37F7BF99" w14:textId="5C2055B1" w:rsidR="002E2CFD" w:rsidRPr="004812FA" w:rsidRDefault="002E2CFD" w:rsidP="00E76EF0">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r w:rsidR="00CC336E">
        <w:rPr>
          <w:rFonts w:ascii="Arial" w:hAnsi="Arial" w:cs="Arial"/>
          <w:sz w:val="22"/>
          <w:szCs w:val="22"/>
        </w:rPr>
        <w:t>,</w:t>
      </w:r>
      <w:r w:rsidRPr="004812FA">
        <w:rPr>
          <w:rFonts w:ascii="Arial" w:hAnsi="Arial" w:cs="Arial"/>
          <w:sz w:val="22"/>
          <w:szCs w:val="22"/>
        </w:rPr>
        <w:t xml:space="preserve"> z </w:t>
      </w:r>
      <w:proofErr w:type="spellStart"/>
      <w:r w:rsidRPr="004812FA">
        <w:rPr>
          <w:rFonts w:ascii="Arial" w:hAnsi="Arial" w:cs="Arial"/>
          <w:sz w:val="22"/>
          <w:szCs w:val="22"/>
        </w:rPr>
        <w:t>późn</w:t>
      </w:r>
      <w:proofErr w:type="spellEnd"/>
      <w:r w:rsidRPr="004812FA">
        <w:rPr>
          <w:rFonts w:ascii="Arial" w:hAnsi="Arial" w:cs="Arial"/>
          <w:sz w:val="22"/>
          <w:szCs w:val="22"/>
        </w:rPr>
        <w:t>. zm.).</w:t>
      </w:r>
      <w:bookmarkEnd w:id="0"/>
    </w:p>
    <w:p w14:paraId="7CDB8623" w14:textId="77777777" w:rsidR="00A742C5" w:rsidRDefault="00A742C5" w:rsidP="00A742C5">
      <w:pPr>
        <w:spacing w:after="0" w:line="276" w:lineRule="auto"/>
        <w:rPr>
          <w:rFonts w:ascii="Arial" w:hAnsi="Arial" w:cs="Arial"/>
          <w:b/>
          <w:bCs/>
          <w:sz w:val="22"/>
          <w:szCs w:val="22"/>
        </w:rPr>
      </w:pPr>
    </w:p>
    <w:p w14:paraId="5702B5D0" w14:textId="5F5DFE9E" w:rsidR="002E2CFD" w:rsidRPr="004812FA" w:rsidRDefault="002E2CFD" w:rsidP="00A742C5">
      <w:pPr>
        <w:spacing w:after="0" w:line="276" w:lineRule="auto"/>
        <w:rPr>
          <w:rFonts w:ascii="Arial" w:hAnsi="Arial" w:cs="Arial"/>
          <w:b/>
          <w:bCs/>
          <w:sz w:val="22"/>
          <w:szCs w:val="22"/>
        </w:rPr>
      </w:pPr>
      <w:r w:rsidRPr="004812FA">
        <w:rPr>
          <w:rFonts w:ascii="Arial" w:hAnsi="Arial" w:cs="Arial"/>
          <w:b/>
          <w:bCs/>
          <w:sz w:val="22"/>
          <w:szCs w:val="22"/>
        </w:rPr>
        <w:t xml:space="preserve">Rozdział </w:t>
      </w:r>
      <w:r w:rsidR="00C33A9D" w:rsidRPr="004812FA">
        <w:rPr>
          <w:rFonts w:ascii="Arial" w:hAnsi="Arial" w:cs="Arial"/>
          <w:b/>
          <w:bCs/>
          <w:sz w:val="22"/>
          <w:szCs w:val="22"/>
        </w:rPr>
        <w:t>I: NAZWA</w:t>
      </w:r>
      <w:r w:rsidR="00326433" w:rsidRPr="004812FA">
        <w:rPr>
          <w:rFonts w:ascii="Arial" w:hAnsi="Arial" w:cs="Arial"/>
          <w:b/>
          <w:sz w:val="22"/>
          <w:szCs w:val="22"/>
        </w:rPr>
        <w:t xml:space="preserve"> ORAZ ADRES ZAMAWIAJĄCEGO</w:t>
      </w:r>
    </w:p>
    <w:p w14:paraId="7088AD64" w14:textId="479436A8" w:rsidR="002E2CFD" w:rsidRPr="004812FA" w:rsidRDefault="002E2CFD" w:rsidP="00E76EF0">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1" w:name="_Hlk161662592"/>
      <w:bookmarkStart w:id="2"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3"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0" w:history="1">
        <w:r w:rsidRPr="004812FA">
          <w:rPr>
            <w:rFonts w:ascii="Arial" w:eastAsia="Calibri" w:hAnsi="Arial" w:cs="Arial"/>
            <w:bCs/>
            <w:sz w:val="22"/>
            <w:szCs w:val="22"/>
            <w:u w:val="single"/>
          </w:rPr>
          <w:t>https://wuplublin.praca.gov.pl/</w:t>
        </w:r>
      </w:hyperlink>
    </w:p>
    <w:p w14:paraId="658FBB1F" w14:textId="77777777" w:rsidR="002E2CFD" w:rsidRPr="00C33A9D"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C33A9D">
        <w:rPr>
          <w:rFonts w:ascii="Arial" w:eastAsia="Calibri" w:hAnsi="Arial" w:cs="Arial"/>
          <w:bCs/>
          <w:color w:val="000000"/>
          <w:sz w:val="22"/>
          <w:szCs w:val="22"/>
          <w:lang w:val="en-US"/>
        </w:rPr>
        <w:t>adres</w:t>
      </w:r>
      <w:proofErr w:type="spellEnd"/>
      <w:r w:rsidRPr="00C33A9D">
        <w:rPr>
          <w:rFonts w:ascii="Arial" w:eastAsia="Calibri" w:hAnsi="Arial" w:cs="Arial"/>
          <w:bCs/>
          <w:color w:val="000000"/>
          <w:sz w:val="22"/>
          <w:szCs w:val="22"/>
          <w:lang w:val="en-US"/>
        </w:rPr>
        <w:t xml:space="preserve"> e-mail: </w:t>
      </w:r>
      <w:hyperlink r:id="rId11" w:history="1">
        <w:r w:rsidRPr="00C33A9D">
          <w:rPr>
            <w:rFonts w:ascii="Arial" w:eastAsia="Calibri" w:hAnsi="Arial" w:cs="Arial"/>
            <w:bCs/>
            <w:sz w:val="22"/>
            <w:szCs w:val="22"/>
            <w:u w:val="single"/>
            <w:lang w:val="en-US"/>
          </w:rPr>
          <w:t>zamowienia@wup.lublin.pl</w:t>
        </w:r>
      </w:hyperlink>
      <w:bookmarkEnd w:id="1"/>
      <w:bookmarkEnd w:id="3"/>
      <w:r w:rsidRPr="00C33A9D">
        <w:rPr>
          <w:rFonts w:ascii="Arial" w:eastAsia="Calibri" w:hAnsi="Arial" w:cs="Arial"/>
          <w:bCs/>
          <w:color w:val="000000"/>
          <w:sz w:val="22"/>
          <w:szCs w:val="22"/>
          <w:lang w:val="en-US"/>
        </w:rPr>
        <w:t xml:space="preserve"> </w:t>
      </w:r>
    </w:p>
    <w:bookmarkEnd w:id="2"/>
    <w:p w14:paraId="3E2330D7" w14:textId="6CBB578E" w:rsidR="00326433" w:rsidRPr="004812FA" w:rsidRDefault="00326433" w:rsidP="00E76EF0">
      <w:pPr>
        <w:pStyle w:val="Akapitzlist"/>
        <w:numPr>
          <w:ilvl w:val="0"/>
          <w:numId w:val="3"/>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Adres strony internetowej, na której będzie prowadzone niniejsze postępowanie: </w:t>
      </w:r>
      <w:hyperlink r:id="rId12" w:history="1">
        <w:r w:rsidRPr="004812FA">
          <w:rPr>
            <w:rStyle w:val="Hipercze"/>
            <w:rFonts w:ascii="Arial" w:hAnsi="Arial" w:cs="Arial"/>
            <w:sz w:val="22"/>
            <w:szCs w:val="22"/>
          </w:rPr>
          <w:t>https://platformazakupowa.pl/pn/wup_lublin/proceedings</w:t>
        </w:r>
      </w:hyperlink>
    </w:p>
    <w:p w14:paraId="4E1E1B90" w14:textId="68D2DD67" w:rsidR="002E2CFD" w:rsidRPr="004812FA" w:rsidRDefault="00326433" w:rsidP="00E76EF0">
      <w:pPr>
        <w:pStyle w:val="Akapitzlist"/>
        <w:numPr>
          <w:ilvl w:val="0"/>
          <w:numId w:val="3"/>
        </w:numPr>
        <w:tabs>
          <w:tab w:val="left" w:pos="426"/>
        </w:tabs>
        <w:spacing w:after="0" w:line="276" w:lineRule="auto"/>
        <w:ind w:left="426" w:hanging="426"/>
        <w:jc w:val="both"/>
        <w:rPr>
          <w:rStyle w:val="Hipercze"/>
          <w:rFonts w:ascii="Arial" w:hAnsi="Arial" w:cs="Arial"/>
          <w:sz w:val="22"/>
          <w:szCs w:val="22"/>
        </w:rPr>
      </w:pPr>
      <w:r w:rsidRPr="004812FA">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4812FA">
        <w:rPr>
          <w:rFonts w:ascii="Arial" w:hAnsi="Arial" w:cs="Arial"/>
          <w:sz w:val="22"/>
          <w:szCs w:val="22"/>
        </w:rPr>
        <w:t>:</w:t>
      </w:r>
      <w:r w:rsidR="001A300C">
        <w:rPr>
          <w:rFonts w:ascii="Arial" w:hAnsi="Arial" w:cs="Arial"/>
          <w:sz w:val="22"/>
          <w:szCs w:val="22"/>
        </w:rPr>
        <w:t xml:space="preserve"> </w:t>
      </w:r>
      <w:hyperlink r:id="rId13" w:history="1">
        <w:r w:rsidR="001A300C" w:rsidRPr="003653D7">
          <w:rPr>
            <w:rFonts w:ascii="Arial" w:hAnsi="Arial" w:cs="Arial"/>
            <w:color w:val="23527C"/>
            <w:sz w:val="22"/>
            <w:szCs w:val="22"/>
            <w:u w:val="single"/>
            <w:shd w:val="clear" w:color="auto" w:fill="FFFFFF"/>
          </w:rPr>
          <w:t>https://platformazakupowa.pl/transakcja/1036444</w:t>
        </w:r>
      </w:hyperlink>
      <w:r w:rsidR="001A300C">
        <w:t xml:space="preserve"> </w:t>
      </w:r>
      <w:r w:rsidR="002E2CFD" w:rsidRPr="004812FA">
        <w:rPr>
          <w:rFonts w:ascii="Arial" w:hAnsi="Arial" w:cs="Arial"/>
          <w:sz w:val="22"/>
          <w:szCs w:val="22"/>
        </w:rPr>
        <w:t xml:space="preserve"> </w:t>
      </w:r>
      <w:r w:rsidR="00063BC2" w:rsidRPr="004812FA">
        <w:rPr>
          <w:rFonts w:ascii="Arial" w:hAnsi="Arial" w:cs="Arial"/>
          <w:sz w:val="22"/>
          <w:szCs w:val="22"/>
        </w:rPr>
        <w:t xml:space="preserve"> </w:t>
      </w:r>
    </w:p>
    <w:p w14:paraId="373B288E" w14:textId="77777777" w:rsidR="00A742C5" w:rsidRDefault="00A742C5" w:rsidP="00A742C5">
      <w:pPr>
        <w:spacing w:after="0" w:line="276" w:lineRule="auto"/>
        <w:rPr>
          <w:rFonts w:ascii="Arial" w:hAnsi="Arial" w:cs="Arial"/>
          <w:b/>
          <w:sz w:val="22"/>
          <w:szCs w:val="22"/>
        </w:rPr>
      </w:pPr>
    </w:p>
    <w:p w14:paraId="7F71C478" w14:textId="0CB5D864" w:rsidR="00063BC2" w:rsidRPr="004812FA" w:rsidRDefault="00063BC2" w:rsidP="00A742C5">
      <w:pPr>
        <w:spacing w:after="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2B7AE60A" w:rsidR="00063BC2" w:rsidRPr="004812FA"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Niniejsze postępowanie prowadzone jest w </w:t>
      </w:r>
      <w:r w:rsidR="00A43AF1">
        <w:rPr>
          <w:rFonts w:ascii="Arial" w:hAnsi="Arial" w:cs="Arial"/>
          <w:sz w:val="20"/>
          <w:szCs w:val="20"/>
        </w:rPr>
        <w:t xml:space="preserve">trybie: </w:t>
      </w:r>
      <w:r w:rsidR="00A43AF1" w:rsidRPr="007C6C21">
        <w:rPr>
          <w:rFonts w:ascii="Arial" w:hAnsi="Arial" w:cs="Arial"/>
          <w:sz w:val="22"/>
          <w:szCs w:val="22"/>
        </w:rPr>
        <w:t xml:space="preserve">przetargu </w:t>
      </w:r>
      <w:r w:rsidR="00C33A9D" w:rsidRPr="007C6C21">
        <w:rPr>
          <w:rFonts w:ascii="Arial" w:hAnsi="Arial" w:cs="Arial"/>
          <w:sz w:val="22"/>
          <w:szCs w:val="22"/>
        </w:rPr>
        <w:t>nieograniczonego</w:t>
      </w:r>
      <w:r w:rsidRPr="004812FA">
        <w:rPr>
          <w:rFonts w:ascii="Arial" w:hAnsi="Arial" w:cs="Arial"/>
          <w:sz w:val="22"/>
          <w:szCs w:val="22"/>
        </w:rPr>
        <w:t xml:space="preserve"> oraz niniejszej SWZ</w:t>
      </w:r>
      <w:r w:rsidR="00A43AF1">
        <w:rPr>
          <w:rFonts w:ascii="Arial" w:hAnsi="Arial" w:cs="Arial"/>
          <w:sz w:val="22"/>
          <w:szCs w:val="22"/>
        </w:rPr>
        <w:t>.</w:t>
      </w:r>
    </w:p>
    <w:p w14:paraId="1A4DB499" w14:textId="65890947" w:rsidR="0003643E" w:rsidRPr="002F42C2" w:rsidRDefault="003D411E"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2F42C2">
        <w:rPr>
          <w:rFonts w:ascii="Arial" w:eastAsia="Times New Roman" w:hAnsi="Arial" w:cs="Arial"/>
          <w:sz w:val="22"/>
          <w:szCs w:val="22"/>
        </w:rPr>
        <w:t>Szacunkowa wartość przedmiotowego zamówienia przekracza progi unijne o jakich mowa w art. 3 ust. 1 ustawy PZP.</w:t>
      </w:r>
    </w:p>
    <w:p w14:paraId="4FBF6BF8" w14:textId="6A29EBA5" w:rsidR="00063BC2" w:rsidRPr="004812FA"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Nazwa postępowania: „</w:t>
      </w:r>
      <w:r w:rsidR="00C33A9D" w:rsidRPr="00C33A9D">
        <w:rPr>
          <w:rFonts w:ascii="Arial" w:hAnsi="Arial" w:cs="Arial"/>
          <w:sz w:val="22"/>
          <w:szCs w:val="22"/>
        </w:rPr>
        <w:t>Usług</w:t>
      </w:r>
      <w:r w:rsidR="00C33A9D">
        <w:rPr>
          <w:rFonts w:ascii="Arial" w:hAnsi="Arial" w:cs="Arial"/>
          <w:sz w:val="22"/>
          <w:szCs w:val="22"/>
        </w:rPr>
        <w:t>a</w:t>
      </w:r>
      <w:r w:rsidR="00C33A9D" w:rsidRPr="00C33A9D">
        <w:rPr>
          <w:rFonts w:ascii="Arial" w:hAnsi="Arial" w:cs="Arial"/>
          <w:sz w:val="22"/>
          <w:szCs w:val="22"/>
        </w:rPr>
        <w:t xml:space="preserve"> realizacji i opracowania badań oraz ekspertyz na potrzeby projektu pn. „Zbudowanie systemu koordynacji i monitorowania regionalnych działań na rzecz kształcenia zawodowego, szkolnictwa wyższego oraz uczenia się przez całe życie, w tym uczenia się dorosłych”</w:t>
      </w:r>
    </w:p>
    <w:p w14:paraId="7D9DF570" w14:textId="1266A4EE" w:rsidR="00063BC2"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 xml:space="preserve">Nr </w:t>
      </w:r>
      <w:r w:rsidR="00AD3CA9">
        <w:rPr>
          <w:rFonts w:ascii="Arial" w:hAnsi="Arial" w:cs="Arial"/>
          <w:sz w:val="22"/>
          <w:szCs w:val="22"/>
        </w:rPr>
        <w:t>postępowania</w:t>
      </w:r>
      <w:r w:rsidRPr="004812FA">
        <w:rPr>
          <w:rFonts w:ascii="Arial" w:hAnsi="Arial" w:cs="Arial"/>
          <w:sz w:val="22"/>
          <w:szCs w:val="22"/>
        </w:rPr>
        <w:t xml:space="preserve">: </w:t>
      </w:r>
      <w:r w:rsidR="00CA3903" w:rsidRPr="004812FA">
        <w:rPr>
          <w:rFonts w:ascii="Arial" w:hAnsi="Arial" w:cs="Arial"/>
          <w:sz w:val="22"/>
          <w:szCs w:val="22"/>
        </w:rPr>
        <w:t>ZP.262</w:t>
      </w:r>
      <w:r w:rsidR="00C33A9D">
        <w:rPr>
          <w:rFonts w:ascii="Arial" w:hAnsi="Arial" w:cs="Arial"/>
          <w:sz w:val="22"/>
          <w:szCs w:val="22"/>
        </w:rPr>
        <w:t>.30.2024</w:t>
      </w:r>
    </w:p>
    <w:p w14:paraId="22D5F0EE" w14:textId="0488A82A" w:rsidR="003D411E" w:rsidRPr="002F42C2" w:rsidRDefault="003D411E"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2F42C2">
        <w:rPr>
          <w:rFonts w:ascii="Arial" w:hAnsi="Arial" w:cs="Arial"/>
          <w:sz w:val="22"/>
          <w:szCs w:val="22"/>
        </w:rPr>
        <w:t xml:space="preserve">W przedmiotowym postępowaniu zostanie zastosowana procedura określona w art. 139 ustawy </w:t>
      </w:r>
      <w:proofErr w:type="spellStart"/>
      <w:r w:rsidRPr="002F42C2">
        <w:rPr>
          <w:rFonts w:ascii="Arial" w:hAnsi="Arial" w:cs="Arial"/>
          <w:sz w:val="22"/>
          <w:szCs w:val="22"/>
        </w:rPr>
        <w:t>Pzp</w:t>
      </w:r>
      <w:proofErr w:type="spellEnd"/>
      <w:r w:rsidRPr="002F42C2">
        <w:rPr>
          <w:rFonts w:ascii="Arial" w:hAnsi="Arial" w:cs="Arial"/>
          <w:sz w:val="22"/>
          <w:szCs w:val="22"/>
        </w:rPr>
        <w:t>. Zamawiający najpierw dokona badania i oceny ofert, a następnie dokona kwalifikacji podmiotowej Wykonawcy, którego oferta zostanie najwyżej oceniona, w zakresie braku podstaw wykluczenia oraz spełniania warunków udziału w postępowaniu.</w:t>
      </w:r>
    </w:p>
    <w:p w14:paraId="6A06F7F4" w14:textId="77777777" w:rsidR="00FF1970" w:rsidRPr="004812FA" w:rsidRDefault="00063BC2" w:rsidP="00E76EF0">
      <w:pPr>
        <w:pStyle w:val="Akapitzlist"/>
        <w:numPr>
          <w:ilvl w:val="0"/>
          <w:numId w:val="26"/>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Finansowanie zamówienia:</w:t>
      </w:r>
      <w:r w:rsidR="002C512D" w:rsidRPr="004812FA">
        <w:rPr>
          <w:rFonts w:ascii="Arial" w:hAnsi="Arial" w:cs="Arial"/>
          <w:sz w:val="22"/>
          <w:szCs w:val="22"/>
        </w:rPr>
        <w:t xml:space="preserve"> </w:t>
      </w:r>
    </w:p>
    <w:p w14:paraId="038503AA" w14:textId="40E815D8" w:rsidR="00975B3B" w:rsidRPr="004812FA" w:rsidRDefault="002F42C2" w:rsidP="00500C57">
      <w:pPr>
        <w:pStyle w:val="Akapitzlist"/>
        <w:tabs>
          <w:tab w:val="left" w:pos="426"/>
        </w:tabs>
        <w:spacing w:after="0" w:line="276" w:lineRule="auto"/>
        <w:ind w:left="851"/>
        <w:jc w:val="both"/>
        <w:rPr>
          <w:rFonts w:ascii="Arial" w:hAnsi="Arial" w:cs="Arial"/>
          <w:sz w:val="22"/>
          <w:szCs w:val="22"/>
        </w:rPr>
      </w:pPr>
      <w:r>
        <w:rPr>
          <w:rFonts w:ascii="Arial" w:hAnsi="Arial" w:cs="Arial"/>
          <w:sz w:val="22"/>
          <w:szCs w:val="22"/>
        </w:rPr>
        <w:lastRenderedPageBreak/>
        <w:t xml:space="preserve">Zamówienie finansowane </w:t>
      </w:r>
      <w:r w:rsidRPr="002F42C2">
        <w:rPr>
          <w:rFonts w:ascii="Arial" w:hAnsi="Arial" w:cs="Arial"/>
          <w:sz w:val="22"/>
          <w:szCs w:val="22"/>
        </w:rPr>
        <w:t>w ramach inwestycji A3.1.1 Krajowego Planu Odbudowy i Zwiększania Odporności „Wsparcie rozwoju nowoczesnego kształcenia Zawodowego, szkolnictwa wyższego oraz uczenia się przez całe życie”.</w:t>
      </w:r>
    </w:p>
    <w:p w14:paraId="1502E865" w14:textId="77777777" w:rsidR="00AF1C9C" w:rsidRPr="004812FA" w:rsidRDefault="00AF1C9C" w:rsidP="00A742C5">
      <w:pPr>
        <w:pStyle w:val="Akapitzlist"/>
        <w:tabs>
          <w:tab w:val="left" w:pos="426"/>
        </w:tabs>
        <w:spacing w:after="0" w:line="276" w:lineRule="auto"/>
        <w:ind w:left="426"/>
        <w:jc w:val="both"/>
        <w:rPr>
          <w:rFonts w:ascii="Arial" w:hAnsi="Arial" w:cs="Arial"/>
          <w:sz w:val="22"/>
          <w:szCs w:val="22"/>
        </w:rPr>
      </w:pPr>
    </w:p>
    <w:p w14:paraId="0D8201F4" w14:textId="77777777" w:rsidR="00063BC2" w:rsidRPr="004812FA" w:rsidRDefault="00063BC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III: </w:t>
      </w:r>
      <w:r w:rsidRPr="004812FA">
        <w:rPr>
          <w:rFonts w:ascii="Arial" w:eastAsia="Times New Roman" w:hAnsi="Arial" w:cs="Arial"/>
          <w:b/>
          <w:sz w:val="22"/>
          <w:szCs w:val="22"/>
        </w:rPr>
        <w:t>OPIS PRZEDMIOTU ZAMÓWIENIA</w:t>
      </w:r>
    </w:p>
    <w:p w14:paraId="223826F6" w14:textId="06569D98" w:rsidR="00730E13" w:rsidRPr="004812FA" w:rsidRDefault="00063BC2"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Przedmiotem zamówienia jest: </w:t>
      </w:r>
      <w:r w:rsidR="009F2656" w:rsidRPr="009F2656">
        <w:rPr>
          <w:rFonts w:ascii="Arial" w:hAnsi="Arial" w:cs="Arial"/>
          <w:sz w:val="22"/>
          <w:szCs w:val="22"/>
        </w:rPr>
        <w:t>Usługa realizacji i opracowania badań oraz ekspertyz na potrzeby projektu pn. „Zbudowanie systemu koordynacji i monitorowania regionalnych działań na rzecz kształcenia zawodowego, szkolnictwa wyższego oraz uczenia się przez całe życie, w tym uczenia się dorosłych”</w:t>
      </w:r>
    </w:p>
    <w:p w14:paraId="693B6F71" w14:textId="7351B0F4" w:rsidR="00FF1970" w:rsidRPr="004812FA" w:rsidRDefault="00FF1970"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Zamawiający podzielił zamówienie na części:</w:t>
      </w:r>
    </w:p>
    <w:p w14:paraId="679CB451" w14:textId="1A0FF518" w:rsidR="00FF1970" w:rsidRPr="004812FA" w:rsidRDefault="00FF1970" w:rsidP="00E76EF0">
      <w:pPr>
        <w:pStyle w:val="Akapitzlist"/>
        <w:numPr>
          <w:ilvl w:val="0"/>
          <w:numId w:val="34"/>
        </w:numPr>
        <w:spacing w:after="0" w:line="276" w:lineRule="auto"/>
        <w:ind w:left="851"/>
        <w:jc w:val="both"/>
        <w:rPr>
          <w:rFonts w:ascii="Arial" w:hAnsi="Arial" w:cs="Arial"/>
          <w:sz w:val="22"/>
          <w:szCs w:val="22"/>
        </w:rPr>
      </w:pPr>
      <w:r w:rsidRPr="004812FA">
        <w:rPr>
          <w:rFonts w:ascii="Arial" w:hAnsi="Arial" w:cs="Arial"/>
          <w:sz w:val="22"/>
          <w:szCs w:val="22"/>
        </w:rPr>
        <w:t xml:space="preserve">Część 1. </w:t>
      </w:r>
      <w:r w:rsidR="002F42C2" w:rsidRPr="002F42C2">
        <w:rPr>
          <w:rFonts w:ascii="Arial" w:hAnsi="Arial" w:cs="Arial"/>
          <w:b/>
          <w:bCs/>
          <w:sz w:val="22"/>
          <w:szCs w:val="22"/>
        </w:rPr>
        <w:t>„Kompetencje cyfrowe na podstawie badań i rekomendacji regionalnych pracodawców”.</w:t>
      </w:r>
    </w:p>
    <w:p w14:paraId="5E1ABB57" w14:textId="6E810C93" w:rsidR="001E6C2A" w:rsidRPr="004812FA" w:rsidRDefault="00FF1970" w:rsidP="00E76EF0">
      <w:pPr>
        <w:pStyle w:val="Akapitzlist"/>
        <w:numPr>
          <w:ilvl w:val="0"/>
          <w:numId w:val="34"/>
        </w:numPr>
        <w:spacing w:after="0" w:line="276" w:lineRule="auto"/>
        <w:ind w:left="851"/>
        <w:jc w:val="both"/>
        <w:rPr>
          <w:rFonts w:ascii="Arial" w:hAnsi="Arial" w:cs="Arial"/>
          <w:sz w:val="22"/>
          <w:szCs w:val="22"/>
        </w:rPr>
      </w:pPr>
      <w:r w:rsidRPr="004812FA">
        <w:rPr>
          <w:rFonts w:ascii="Arial" w:hAnsi="Arial" w:cs="Arial"/>
          <w:sz w:val="22"/>
          <w:szCs w:val="22"/>
        </w:rPr>
        <w:t xml:space="preserve">Część 2. </w:t>
      </w:r>
      <w:r w:rsidR="00A767A7" w:rsidRPr="00A767A7">
        <w:rPr>
          <w:rFonts w:ascii="Arial" w:hAnsi="Arial" w:cs="Arial"/>
          <w:b/>
          <w:bCs/>
          <w:sz w:val="22"/>
          <w:szCs w:val="22"/>
        </w:rPr>
        <w:t>„Potrzeby informacyjne osób prowadzących doradztwo zawodowe. Wyzwania i rekomendacje dla systemu doradztwa zawodowego”.</w:t>
      </w:r>
    </w:p>
    <w:p w14:paraId="38C78299" w14:textId="461F44FD" w:rsidR="00FF1970" w:rsidRPr="00C33A9D" w:rsidRDefault="00C33A9D" w:rsidP="00E76EF0">
      <w:pPr>
        <w:pStyle w:val="Akapitzlist"/>
        <w:numPr>
          <w:ilvl w:val="0"/>
          <w:numId w:val="34"/>
        </w:numPr>
        <w:spacing w:after="0" w:line="276" w:lineRule="auto"/>
        <w:ind w:left="851"/>
        <w:jc w:val="both"/>
        <w:rPr>
          <w:rFonts w:ascii="Arial" w:hAnsi="Arial" w:cs="Arial"/>
          <w:sz w:val="22"/>
          <w:szCs w:val="22"/>
        </w:rPr>
      </w:pPr>
      <w:r>
        <w:rPr>
          <w:rFonts w:ascii="Arial" w:hAnsi="Arial" w:cs="Arial"/>
          <w:sz w:val="22"/>
          <w:szCs w:val="22"/>
        </w:rPr>
        <w:t>Część 3</w:t>
      </w:r>
      <w:r w:rsidR="00A767A7">
        <w:rPr>
          <w:rFonts w:ascii="Arial" w:hAnsi="Arial" w:cs="Arial"/>
          <w:sz w:val="22"/>
          <w:szCs w:val="22"/>
        </w:rPr>
        <w:t xml:space="preserve">. </w:t>
      </w:r>
      <w:r w:rsidR="00A767A7" w:rsidRPr="00A767A7">
        <w:rPr>
          <w:rFonts w:ascii="Arial" w:hAnsi="Arial" w:cs="Arial"/>
          <w:b/>
          <w:bCs/>
          <w:sz w:val="22"/>
          <w:szCs w:val="22"/>
        </w:rPr>
        <w:t>„Prognozowanie zapotrzebowania na kwalifikacje i umiejętności w perspektywie roku 2035”</w:t>
      </w:r>
    </w:p>
    <w:p w14:paraId="2F21251C" w14:textId="012D4E75" w:rsidR="00C33A9D" w:rsidRPr="00C33A9D" w:rsidRDefault="00C33A9D" w:rsidP="00E76EF0">
      <w:pPr>
        <w:pStyle w:val="Akapitzlist"/>
        <w:numPr>
          <w:ilvl w:val="0"/>
          <w:numId w:val="34"/>
        </w:numPr>
        <w:spacing w:after="0" w:line="276" w:lineRule="auto"/>
        <w:ind w:left="851"/>
        <w:jc w:val="both"/>
        <w:rPr>
          <w:rFonts w:ascii="Arial" w:hAnsi="Arial" w:cs="Arial"/>
          <w:sz w:val="22"/>
          <w:szCs w:val="22"/>
        </w:rPr>
      </w:pPr>
      <w:r>
        <w:rPr>
          <w:rFonts w:ascii="Arial" w:eastAsia="Times New Roman" w:hAnsi="Arial" w:cs="Arial"/>
          <w:kern w:val="0"/>
          <w:sz w:val="22"/>
          <w:szCs w:val="22"/>
          <w:lang w:eastAsia="pl-PL"/>
          <w14:ligatures w14:val="none"/>
        </w:rPr>
        <w:t>Część 4</w:t>
      </w:r>
      <w:r w:rsidR="00A767A7">
        <w:rPr>
          <w:rFonts w:ascii="Arial" w:eastAsia="Times New Roman" w:hAnsi="Arial" w:cs="Arial"/>
          <w:kern w:val="0"/>
          <w:sz w:val="22"/>
          <w:szCs w:val="22"/>
          <w:lang w:eastAsia="pl-PL"/>
          <w14:ligatures w14:val="none"/>
        </w:rPr>
        <w:t xml:space="preserve">. </w:t>
      </w:r>
      <w:r w:rsidR="00A767A7" w:rsidRPr="00A767A7">
        <w:rPr>
          <w:rFonts w:ascii="Arial" w:eastAsia="Times New Roman" w:hAnsi="Arial" w:cs="Arial"/>
          <w:b/>
          <w:bCs/>
          <w:kern w:val="0"/>
          <w:sz w:val="22"/>
          <w:szCs w:val="22"/>
          <w:lang w:eastAsia="pl-PL"/>
          <w14:ligatures w14:val="none"/>
        </w:rPr>
        <w:t xml:space="preserve">„Społeczne i psychologiczne uwarunkowania preferencji osób w różnym wieku w zakresie kształcenia a skuteczne doskonalenie kompetencji w ramach edukacji </w:t>
      </w:r>
      <w:proofErr w:type="spellStart"/>
      <w:r w:rsidR="00A767A7" w:rsidRPr="00A767A7">
        <w:rPr>
          <w:rFonts w:ascii="Arial" w:eastAsia="Times New Roman" w:hAnsi="Arial" w:cs="Arial"/>
          <w:b/>
          <w:bCs/>
          <w:kern w:val="0"/>
          <w:sz w:val="22"/>
          <w:szCs w:val="22"/>
          <w:lang w:eastAsia="pl-PL"/>
          <w14:ligatures w14:val="none"/>
        </w:rPr>
        <w:t>pozaformalnej</w:t>
      </w:r>
      <w:proofErr w:type="spellEnd"/>
      <w:r w:rsidR="00A767A7" w:rsidRPr="00A767A7">
        <w:rPr>
          <w:rFonts w:ascii="Arial" w:eastAsia="Times New Roman" w:hAnsi="Arial" w:cs="Arial"/>
          <w:b/>
          <w:bCs/>
          <w:kern w:val="0"/>
          <w:sz w:val="22"/>
          <w:szCs w:val="22"/>
          <w:lang w:eastAsia="pl-PL"/>
          <w14:ligatures w14:val="none"/>
        </w:rPr>
        <w:t>”.</w:t>
      </w:r>
    </w:p>
    <w:p w14:paraId="78FCD7F2" w14:textId="44C70D92" w:rsidR="00C33A9D" w:rsidRPr="004812FA" w:rsidRDefault="00C33A9D" w:rsidP="00E76EF0">
      <w:pPr>
        <w:pStyle w:val="Akapitzlist"/>
        <w:numPr>
          <w:ilvl w:val="0"/>
          <w:numId w:val="34"/>
        </w:numPr>
        <w:spacing w:after="0" w:line="276" w:lineRule="auto"/>
        <w:ind w:left="851"/>
        <w:jc w:val="both"/>
        <w:rPr>
          <w:rFonts w:ascii="Arial" w:hAnsi="Arial" w:cs="Arial"/>
          <w:sz w:val="22"/>
          <w:szCs w:val="22"/>
        </w:rPr>
      </w:pPr>
      <w:r>
        <w:rPr>
          <w:rFonts w:ascii="Arial" w:eastAsia="Times New Roman" w:hAnsi="Arial" w:cs="Arial"/>
          <w:kern w:val="0"/>
          <w:sz w:val="22"/>
          <w:szCs w:val="22"/>
          <w:lang w:eastAsia="pl-PL"/>
          <w14:ligatures w14:val="none"/>
        </w:rPr>
        <w:t>Część 5</w:t>
      </w:r>
      <w:r w:rsidR="00A767A7">
        <w:rPr>
          <w:rFonts w:ascii="Arial" w:eastAsia="Times New Roman" w:hAnsi="Arial" w:cs="Arial"/>
          <w:kern w:val="0"/>
          <w:sz w:val="22"/>
          <w:szCs w:val="22"/>
          <w:lang w:eastAsia="pl-PL"/>
          <w14:ligatures w14:val="none"/>
        </w:rPr>
        <w:t xml:space="preserve">. </w:t>
      </w:r>
      <w:r w:rsidR="00B54BEE" w:rsidRPr="00B54BEE">
        <w:rPr>
          <w:rFonts w:ascii="Arial" w:eastAsia="Times New Roman" w:hAnsi="Arial" w:cs="Arial"/>
          <w:b/>
          <w:bCs/>
          <w:kern w:val="0"/>
          <w:sz w:val="22"/>
          <w:szCs w:val="22"/>
          <w:lang w:eastAsia="pl-PL"/>
          <w14:ligatures w14:val="none"/>
        </w:rPr>
        <w:t>„Uczenie się przez całe życie i mobilność zawodowa. Dobre praktyki w ścieżkach karier”.</w:t>
      </w:r>
    </w:p>
    <w:p w14:paraId="0C0A180E" w14:textId="6961075D" w:rsidR="00FA1E7E" w:rsidRPr="009F2656" w:rsidRDefault="00FA1E7E" w:rsidP="009F2656">
      <w:pPr>
        <w:spacing w:after="0" w:line="276" w:lineRule="auto"/>
        <w:jc w:val="both"/>
        <w:rPr>
          <w:rFonts w:ascii="Arial" w:hAnsi="Arial" w:cs="Arial"/>
          <w:sz w:val="22"/>
          <w:szCs w:val="22"/>
        </w:rPr>
      </w:pPr>
    </w:p>
    <w:p w14:paraId="1096082B" w14:textId="5FE63465" w:rsidR="00730E13" w:rsidRPr="009F2656" w:rsidRDefault="00063BC2" w:rsidP="009F2656">
      <w:pPr>
        <w:pStyle w:val="Akapitzlist"/>
        <w:numPr>
          <w:ilvl w:val="3"/>
          <w:numId w:val="2"/>
        </w:numPr>
        <w:spacing w:after="0" w:line="276" w:lineRule="auto"/>
        <w:ind w:left="426"/>
        <w:rPr>
          <w:rFonts w:ascii="Arial" w:hAnsi="Arial" w:cs="Arial"/>
          <w:sz w:val="22"/>
          <w:szCs w:val="22"/>
        </w:rPr>
      </w:pPr>
      <w:r w:rsidRPr="004812FA">
        <w:rPr>
          <w:rFonts w:ascii="Arial" w:hAnsi="Arial" w:cs="Arial"/>
          <w:sz w:val="22"/>
          <w:szCs w:val="22"/>
        </w:rPr>
        <w:t xml:space="preserve">Kod CPV: </w:t>
      </w:r>
      <w:r w:rsidR="009F2656" w:rsidRPr="009F2656">
        <w:rPr>
          <w:rFonts w:ascii="Arial" w:hAnsi="Arial" w:cs="Arial"/>
          <w:sz w:val="22"/>
          <w:szCs w:val="22"/>
        </w:rPr>
        <w:t>79315000-5 - Usługi badań społecznych</w:t>
      </w:r>
    </w:p>
    <w:p w14:paraId="26B97722" w14:textId="6A2A1771" w:rsidR="00063BC2" w:rsidRDefault="00063BC2" w:rsidP="00E76EF0">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Szczegółowy opis </w:t>
      </w:r>
      <w:r w:rsidR="003D411E">
        <w:rPr>
          <w:rFonts w:ascii="Arial" w:hAnsi="Arial" w:cs="Arial"/>
          <w:sz w:val="22"/>
          <w:szCs w:val="22"/>
        </w:rPr>
        <w:t xml:space="preserve">przedmiotu zamówienia </w:t>
      </w:r>
      <w:r w:rsidRPr="004812FA">
        <w:rPr>
          <w:rFonts w:ascii="Arial" w:hAnsi="Arial" w:cs="Arial"/>
          <w:sz w:val="22"/>
          <w:szCs w:val="22"/>
        </w:rPr>
        <w:t xml:space="preserve">znajduje się w załączniku nr </w:t>
      </w:r>
      <w:r w:rsidR="009F2656">
        <w:rPr>
          <w:rFonts w:ascii="Arial" w:hAnsi="Arial" w:cs="Arial"/>
          <w:sz w:val="22"/>
          <w:szCs w:val="22"/>
        </w:rPr>
        <w:t xml:space="preserve">2.1-2.5 </w:t>
      </w:r>
      <w:r w:rsidR="00730E13" w:rsidRPr="004812FA">
        <w:rPr>
          <w:rFonts w:ascii="Arial" w:hAnsi="Arial" w:cs="Arial"/>
          <w:sz w:val="22"/>
          <w:szCs w:val="22"/>
        </w:rPr>
        <w:t>do SWZ.</w:t>
      </w:r>
    </w:p>
    <w:p w14:paraId="09BF6F93" w14:textId="446BD5E0" w:rsidR="00500C57" w:rsidRDefault="00500C57" w:rsidP="00E76EF0">
      <w:pPr>
        <w:pStyle w:val="Akapitzlist"/>
        <w:numPr>
          <w:ilvl w:val="3"/>
          <w:numId w:val="2"/>
        </w:numPr>
        <w:spacing w:after="0" w:line="276" w:lineRule="auto"/>
        <w:ind w:left="426"/>
        <w:jc w:val="both"/>
        <w:rPr>
          <w:rFonts w:ascii="Arial" w:hAnsi="Arial" w:cs="Arial"/>
          <w:sz w:val="22"/>
          <w:szCs w:val="22"/>
        </w:rPr>
      </w:pPr>
      <w:r w:rsidRPr="00500C57">
        <w:rPr>
          <w:rFonts w:ascii="Arial" w:hAnsi="Arial" w:cs="Arial"/>
          <w:sz w:val="22"/>
          <w:szCs w:val="22"/>
        </w:rPr>
        <w:t xml:space="preserve">Stosownie do art. 95 ust. 1 ustawy </w:t>
      </w:r>
      <w:proofErr w:type="spellStart"/>
      <w:r w:rsidRPr="00500C57">
        <w:rPr>
          <w:rFonts w:ascii="Arial" w:hAnsi="Arial" w:cs="Arial"/>
          <w:sz w:val="22"/>
          <w:szCs w:val="22"/>
        </w:rPr>
        <w:t>Pzp</w:t>
      </w:r>
      <w:proofErr w:type="spellEnd"/>
      <w:r w:rsidRPr="00500C57">
        <w:rPr>
          <w:rFonts w:ascii="Arial" w:hAnsi="Arial" w:cs="Arial"/>
          <w:sz w:val="22"/>
          <w:szCs w:val="22"/>
        </w:rPr>
        <w:t xml:space="preserve"> Zamawiający wymaga zatrudnienia przez Wykonawcę, podwykonawcę lub dalszego podwykonawcę na podstawie stosunku pracy, w rozumieniu ustawy </w:t>
      </w:r>
      <w:r w:rsidR="009F2656" w:rsidRPr="00500C57">
        <w:rPr>
          <w:rFonts w:ascii="Arial" w:hAnsi="Arial" w:cs="Arial"/>
          <w:sz w:val="22"/>
          <w:szCs w:val="22"/>
        </w:rPr>
        <w:t xml:space="preserve">z dnia </w:t>
      </w:r>
      <w:r w:rsidR="0032744C" w:rsidRPr="00500C57">
        <w:rPr>
          <w:rFonts w:ascii="Arial" w:hAnsi="Arial" w:cs="Arial"/>
          <w:sz w:val="22"/>
          <w:szCs w:val="22"/>
        </w:rPr>
        <w:t>26.06.1974 r.</w:t>
      </w:r>
      <w:r w:rsidRPr="00500C57">
        <w:rPr>
          <w:rFonts w:ascii="Arial" w:hAnsi="Arial" w:cs="Arial"/>
          <w:sz w:val="22"/>
          <w:szCs w:val="22"/>
        </w:rPr>
        <w:t xml:space="preserve"> - </w:t>
      </w:r>
      <w:r w:rsidR="009F2656" w:rsidRPr="00500C57">
        <w:rPr>
          <w:rFonts w:ascii="Arial" w:hAnsi="Arial" w:cs="Arial"/>
          <w:sz w:val="22"/>
          <w:szCs w:val="22"/>
        </w:rPr>
        <w:t>Kodeks pracy (</w:t>
      </w:r>
      <w:r w:rsidR="00A767A7" w:rsidRPr="00500C57">
        <w:rPr>
          <w:rFonts w:ascii="Arial" w:hAnsi="Arial" w:cs="Arial"/>
          <w:sz w:val="22"/>
          <w:szCs w:val="22"/>
        </w:rPr>
        <w:t>Dz. U. z 202</w:t>
      </w:r>
      <w:r w:rsidR="00A767A7">
        <w:rPr>
          <w:rFonts w:ascii="Arial" w:hAnsi="Arial" w:cs="Arial"/>
          <w:sz w:val="22"/>
          <w:szCs w:val="22"/>
        </w:rPr>
        <w:t>3</w:t>
      </w:r>
      <w:r w:rsidR="00A767A7" w:rsidRPr="00500C57">
        <w:rPr>
          <w:rFonts w:ascii="Arial" w:hAnsi="Arial" w:cs="Arial"/>
          <w:sz w:val="22"/>
          <w:szCs w:val="22"/>
        </w:rPr>
        <w:t xml:space="preserve"> r. poz. 1</w:t>
      </w:r>
      <w:r w:rsidR="00A767A7">
        <w:rPr>
          <w:rFonts w:ascii="Arial" w:hAnsi="Arial" w:cs="Arial"/>
          <w:sz w:val="22"/>
          <w:szCs w:val="22"/>
        </w:rPr>
        <w:t xml:space="preserve">465, z </w:t>
      </w:r>
      <w:proofErr w:type="spellStart"/>
      <w:r w:rsidR="00A767A7">
        <w:rPr>
          <w:rFonts w:ascii="Arial" w:hAnsi="Arial" w:cs="Arial"/>
          <w:sz w:val="22"/>
          <w:szCs w:val="22"/>
        </w:rPr>
        <w:t>późn</w:t>
      </w:r>
      <w:proofErr w:type="spellEnd"/>
      <w:r w:rsidR="00A767A7">
        <w:rPr>
          <w:rFonts w:ascii="Arial" w:hAnsi="Arial" w:cs="Arial"/>
          <w:sz w:val="22"/>
          <w:szCs w:val="22"/>
        </w:rPr>
        <w:t>. zm.</w:t>
      </w:r>
      <w:r w:rsidRPr="00500C57">
        <w:rPr>
          <w:rFonts w:ascii="Arial" w:hAnsi="Arial" w:cs="Arial"/>
          <w:sz w:val="22"/>
          <w:szCs w:val="22"/>
        </w:rPr>
        <w:t>), osób wykonujących następujące czynności w zakresie realizacji zamówienia:</w:t>
      </w:r>
      <w:r>
        <w:rPr>
          <w:rFonts w:ascii="Arial" w:hAnsi="Arial" w:cs="Arial"/>
          <w:sz w:val="22"/>
          <w:szCs w:val="22"/>
        </w:rPr>
        <w:t xml:space="preserve"> </w:t>
      </w:r>
      <w:r w:rsidR="00B06009" w:rsidRPr="009652C7">
        <w:rPr>
          <w:rFonts w:ascii="Arial" w:hAnsi="Arial" w:cs="Arial"/>
          <w:sz w:val="22"/>
          <w:szCs w:val="22"/>
        </w:rPr>
        <w:t>czynności</w:t>
      </w:r>
      <w:r w:rsidR="00B06009">
        <w:rPr>
          <w:rFonts w:ascii="Arial" w:hAnsi="Arial" w:cs="Arial"/>
          <w:sz w:val="22"/>
          <w:szCs w:val="22"/>
        </w:rPr>
        <w:t xml:space="preserve"> </w:t>
      </w:r>
      <w:r w:rsidR="009F2656" w:rsidRPr="009F2656">
        <w:rPr>
          <w:rFonts w:ascii="Arial" w:hAnsi="Arial" w:cs="Arial"/>
          <w:sz w:val="22"/>
          <w:szCs w:val="22"/>
        </w:rPr>
        <w:t>koordynowani</w:t>
      </w:r>
      <w:r w:rsidR="00B06009">
        <w:rPr>
          <w:rFonts w:ascii="Arial" w:hAnsi="Arial" w:cs="Arial"/>
          <w:sz w:val="22"/>
          <w:szCs w:val="22"/>
        </w:rPr>
        <w:t>a</w:t>
      </w:r>
      <w:r w:rsidR="009F2656" w:rsidRPr="009F2656">
        <w:rPr>
          <w:rFonts w:ascii="Arial" w:hAnsi="Arial" w:cs="Arial"/>
          <w:sz w:val="22"/>
          <w:szCs w:val="22"/>
        </w:rPr>
        <w:t xml:space="preserve"> zamówienia (badań i analiz)</w:t>
      </w:r>
      <w:r w:rsidR="00B06009">
        <w:rPr>
          <w:rFonts w:ascii="Arial" w:hAnsi="Arial" w:cs="Arial"/>
          <w:sz w:val="22"/>
          <w:szCs w:val="22"/>
        </w:rPr>
        <w:t>.</w:t>
      </w:r>
    </w:p>
    <w:p w14:paraId="24E22541" w14:textId="6E3585D8" w:rsidR="003D411E" w:rsidRPr="00F86484" w:rsidRDefault="003D411E" w:rsidP="00E76EF0">
      <w:pPr>
        <w:pStyle w:val="Akapitzlist"/>
        <w:numPr>
          <w:ilvl w:val="3"/>
          <w:numId w:val="2"/>
        </w:numPr>
        <w:spacing w:after="0" w:line="276" w:lineRule="auto"/>
        <w:ind w:left="426"/>
        <w:jc w:val="both"/>
        <w:rPr>
          <w:rFonts w:ascii="Arial" w:hAnsi="Arial" w:cs="Arial"/>
          <w:sz w:val="22"/>
          <w:szCs w:val="22"/>
        </w:rPr>
      </w:pPr>
      <w:bookmarkStart w:id="4" w:name="_Hlk181787397"/>
      <w:r w:rsidRPr="00F86484">
        <w:rPr>
          <w:rFonts w:ascii="Arial" w:hAnsi="Arial" w:cs="Arial"/>
          <w:sz w:val="22"/>
          <w:szCs w:val="22"/>
        </w:rPr>
        <w:t xml:space="preserve">Szczegółowe wymagania dotyczące realizacji oraz egzekwowania wymogu zatrudnienia na podstawie umowy o pracę zostały określone w IPU, stanowiącym Załącznik nr </w:t>
      </w:r>
      <w:r w:rsidR="009F2656">
        <w:rPr>
          <w:rFonts w:ascii="Arial" w:hAnsi="Arial" w:cs="Arial"/>
          <w:sz w:val="22"/>
          <w:szCs w:val="22"/>
        </w:rPr>
        <w:t>3.1-3.5</w:t>
      </w:r>
      <w:r w:rsidRPr="00F86484">
        <w:rPr>
          <w:rFonts w:ascii="Arial" w:hAnsi="Arial" w:cs="Arial"/>
          <w:sz w:val="22"/>
          <w:szCs w:val="22"/>
        </w:rPr>
        <w:t xml:space="preserve"> do SWZ</w:t>
      </w:r>
      <w:bookmarkEnd w:id="4"/>
      <w:r w:rsidR="00CC336E">
        <w:rPr>
          <w:rFonts w:ascii="Arial" w:hAnsi="Arial" w:cs="Arial"/>
          <w:sz w:val="22"/>
          <w:szCs w:val="22"/>
        </w:rPr>
        <w:t>.</w:t>
      </w:r>
    </w:p>
    <w:p w14:paraId="7381F4D8" w14:textId="77777777" w:rsidR="00063BC2" w:rsidRPr="00A742C5" w:rsidRDefault="00063BC2" w:rsidP="00A742C5">
      <w:pPr>
        <w:spacing w:after="0" w:line="276" w:lineRule="auto"/>
        <w:rPr>
          <w:rFonts w:ascii="Arial" w:hAnsi="Arial" w:cs="Arial"/>
          <w:sz w:val="22"/>
          <w:szCs w:val="22"/>
        </w:rPr>
      </w:pPr>
    </w:p>
    <w:p w14:paraId="528DB75C" w14:textId="4200969D" w:rsidR="00165802" w:rsidRPr="004812FA" w:rsidRDefault="0016580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485E3A8D" w14:textId="3E60594B" w:rsidR="003D411E" w:rsidRPr="009F2656" w:rsidRDefault="00165802" w:rsidP="009F2656">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9F2656">
        <w:rPr>
          <w:rFonts w:ascii="Arial" w:hAnsi="Arial" w:cs="Arial"/>
          <w:sz w:val="22"/>
          <w:szCs w:val="22"/>
        </w:rPr>
        <w:t>Zamawiający dopuszcza składani</w:t>
      </w:r>
      <w:r w:rsidR="001E6C2A" w:rsidRPr="009F2656">
        <w:rPr>
          <w:rFonts w:ascii="Arial" w:hAnsi="Arial" w:cs="Arial"/>
          <w:sz w:val="22"/>
          <w:szCs w:val="22"/>
        </w:rPr>
        <w:t>e</w:t>
      </w:r>
      <w:r w:rsidRPr="009F2656">
        <w:rPr>
          <w:rFonts w:ascii="Arial" w:hAnsi="Arial" w:cs="Arial"/>
          <w:sz w:val="22"/>
          <w:szCs w:val="22"/>
        </w:rPr>
        <w:t xml:space="preserve"> ofert częściowych</w:t>
      </w:r>
      <w:r w:rsidR="00500C57">
        <w:rPr>
          <w:rFonts w:ascii="Arial" w:hAnsi="Arial" w:cs="Arial"/>
          <w:sz w:val="22"/>
          <w:szCs w:val="22"/>
        </w:rPr>
        <w:t>.</w:t>
      </w:r>
    </w:p>
    <w:p w14:paraId="2FAF54A2" w14:textId="78329A81" w:rsidR="00194B8A" w:rsidRPr="004812FA" w:rsidRDefault="00080EF5" w:rsidP="00E76E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 xml:space="preserve">Zamawiający nie wskazuje liczby części </w:t>
      </w:r>
      <w:r w:rsidR="00EC7E6C" w:rsidRPr="004812FA">
        <w:rPr>
          <w:rFonts w:ascii="Arial" w:hAnsi="Arial" w:cs="Arial"/>
          <w:sz w:val="22"/>
          <w:szCs w:val="22"/>
        </w:rPr>
        <w:t>zamówienia, na którą wykonawca może złożyć ofertę, tzn. Wykonawca może składać</w:t>
      </w:r>
      <w:r w:rsidR="001E6C2A" w:rsidRPr="004812FA">
        <w:rPr>
          <w:rFonts w:ascii="Arial" w:hAnsi="Arial" w:cs="Arial"/>
          <w:sz w:val="22"/>
          <w:szCs w:val="22"/>
        </w:rPr>
        <w:t xml:space="preserve"> ofertę w odniesieniu do jednej, kilku lub wszystkich części zamówienia. </w:t>
      </w:r>
    </w:p>
    <w:p w14:paraId="3A8375A9" w14:textId="238B3CFC" w:rsidR="001E6C2A" w:rsidRPr="004812FA" w:rsidRDefault="001E6C2A" w:rsidP="00E76EF0">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812FA">
        <w:rPr>
          <w:rFonts w:ascii="Arial" w:hAnsi="Arial" w:cs="Arial"/>
          <w:sz w:val="22"/>
          <w:szCs w:val="22"/>
        </w:rPr>
        <w:t>Zamawiający nie ogranicza liczby części, którą można udzielić jednemu wykonawcy.</w:t>
      </w:r>
    </w:p>
    <w:p w14:paraId="39EE566E"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w:t>
      </w:r>
      <w:proofErr w:type="gramStart"/>
      <w:r w:rsidR="00E80861" w:rsidRPr="004812FA">
        <w:rPr>
          <w:rFonts w:ascii="Arial" w:hAnsi="Arial" w:cs="Arial"/>
          <w:sz w:val="22"/>
          <w:szCs w:val="22"/>
        </w:rPr>
        <w:t xml:space="preserve">ustawy  </w:t>
      </w:r>
      <w:proofErr w:type="spellStart"/>
      <w:r w:rsidR="00E80861" w:rsidRPr="004812FA">
        <w:rPr>
          <w:rFonts w:ascii="Arial" w:hAnsi="Arial" w:cs="Arial"/>
          <w:sz w:val="22"/>
          <w:szCs w:val="22"/>
        </w:rPr>
        <w:t>Pzp</w:t>
      </w:r>
      <w:proofErr w:type="spellEnd"/>
      <w:proofErr w:type="gramEnd"/>
      <w:r w:rsidRPr="004812FA">
        <w:rPr>
          <w:rFonts w:ascii="Arial" w:hAnsi="Arial" w:cs="Arial"/>
          <w:sz w:val="22"/>
          <w:szCs w:val="22"/>
        </w:rPr>
        <w:t>.</w:t>
      </w:r>
    </w:p>
    <w:p w14:paraId="705C3F3C" w14:textId="77777777"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092494F5" w14:textId="7EC989A3"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5B733AFE" w14:textId="77777777"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lastRenderedPageBreak/>
        <w:t xml:space="preserve">Zamawiający nie określa dodatkowych wymagań związanych z zatrudnianiem osób, o których mowa w art. 96 ust. 2 pkt 2 ustawy </w:t>
      </w:r>
      <w:proofErr w:type="spellStart"/>
      <w:r w:rsidRPr="004812FA">
        <w:rPr>
          <w:rFonts w:ascii="Arial" w:hAnsi="Arial" w:cs="Arial"/>
          <w:sz w:val="22"/>
          <w:szCs w:val="22"/>
        </w:rPr>
        <w:t>Pzp</w:t>
      </w:r>
      <w:proofErr w:type="spellEnd"/>
      <w:r w:rsidRPr="004812FA">
        <w:rPr>
          <w:rFonts w:ascii="Arial" w:hAnsi="Arial" w:cs="Arial"/>
          <w:sz w:val="22"/>
          <w:szCs w:val="22"/>
        </w:rPr>
        <w:t>.</w:t>
      </w:r>
    </w:p>
    <w:p w14:paraId="6EAB00C1" w14:textId="77777777" w:rsidR="00165802" w:rsidRPr="004812FA"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 a Wykonawcą są prowadzone wyłącznie w PLN.</w:t>
      </w:r>
    </w:p>
    <w:p w14:paraId="3148EE31" w14:textId="77777777" w:rsidR="00165802"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nie przewiduje wizji lokalnej.</w:t>
      </w:r>
    </w:p>
    <w:p w14:paraId="68FD226F" w14:textId="521EF3E9" w:rsidR="009A2702" w:rsidRPr="009F2656" w:rsidRDefault="009A2702" w:rsidP="00E76EF0">
      <w:pPr>
        <w:pStyle w:val="Akapitzlist"/>
        <w:numPr>
          <w:ilvl w:val="0"/>
          <w:numId w:val="4"/>
        </w:numPr>
        <w:suppressAutoHyphens/>
        <w:spacing w:after="0" w:line="276" w:lineRule="auto"/>
        <w:ind w:left="426"/>
        <w:jc w:val="both"/>
        <w:rPr>
          <w:rFonts w:ascii="Arial" w:hAnsi="Arial" w:cs="Arial"/>
          <w:sz w:val="22"/>
          <w:szCs w:val="22"/>
        </w:rPr>
      </w:pPr>
      <w:r w:rsidRPr="009F2656">
        <w:rPr>
          <w:rFonts w:ascii="Arial" w:hAnsi="Arial" w:cs="Arial"/>
          <w:sz w:val="22"/>
          <w:szCs w:val="22"/>
        </w:rPr>
        <w:t>Zamawiający nie przewiduje zebrania Wykonawców.</w:t>
      </w:r>
    </w:p>
    <w:p w14:paraId="673ADB95" w14:textId="287D6CA3" w:rsidR="006521C4" w:rsidRPr="004812FA" w:rsidRDefault="006521C4" w:rsidP="00E76EF0">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4812FA" w:rsidRDefault="005A6FC9" w:rsidP="00A742C5">
      <w:pPr>
        <w:spacing w:after="0" w:line="276" w:lineRule="auto"/>
        <w:rPr>
          <w:rFonts w:ascii="Arial" w:hAnsi="Arial" w:cs="Arial"/>
          <w:b/>
          <w:sz w:val="22"/>
          <w:szCs w:val="22"/>
        </w:rPr>
      </w:pPr>
    </w:p>
    <w:p w14:paraId="23CBFAEA" w14:textId="5339B2EF"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38E8780E" w:rsidR="00DF21E6" w:rsidRDefault="00DF21E6" w:rsidP="00E76EF0">
      <w:pPr>
        <w:pStyle w:val="Akapitzlist"/>
        <w:numPr>
          <w:ilvl w:val="0"/>
          <w:numId w:val="27"/>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w:t>
      </w:r>
    </w:p>
    <w:p w14:paraId="7DB702A1" w14:textId="70ECDB23" w:rsidR="00E76EF0" w:rsidRPr="004812FA" w:rsidRDefault="00E76EF0" w:rsidP="00E76EF0">
      <w:pPr>
        <w:pStyle w:val="Akapitzlist"/>
        <w:numPr>
          <w:ilvl w:val="0"/>
          <w:numId w:val="27"/>
        </w:numPr>
        <w:suppressAutoHyphens/>
        <w:spacing w:after="0" w:line="276" w:lineRule="auto"/>
        <w:ind w:left="426"/>
        <w:jc w:val="both"/>
        <w:textAlignment w:val="baseline"/>
        <w:rPr>
          <w:rFonts w:ascii="Arial" w:hAnsi="Arial" w:cs="Arial"/>
          <w:sz w:val="22"/>
          <w:szCs w:val="22"/>
        </w:rPr>
      </w:pPr>
      <w:r w:rsidRPr="00E76EF0">
        <w:rPr>
          <w:rFonts w:ascii="Arial" w:hAnsi="Arial" w:cs="Arial"/>
          <w:sz w:val="22"/>
          <w:szCs w:val="22"/>
        </w:rPr>
        <w:t>Zamawiający nie zastrzega obowiązku osobistego wykonania przez Wykonawcę kluczowych części zamówienia.</w:t>
      </w:r>
    </w:p>
    <w:p w14:paraId="7CFE9029" w14:textId="77777777" w:rsidR="00165802" w:rsidRPr="00A742C5" w:rsidRDefault="00165802" w:rsidP="00A742C5">
      <w:pPr>
        <w:spacing w:after="0" w:line="276" w:lineRule="auto"/>
        <w:rPr>
          <w:rFonts w:ascii="Arial" w:hAnsi="Arial" w:cs="Arial"/>
          <w:sz w:val="22"/>
          <w:szCs w:val="22"/>
        </w:rPr>
      </w:pPr>
    </w:p>
    <w:p w14:paraId="081A7076" w14:textId="77777777"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26E7F031" w14:textId="77777777" w:rsidR="00A27DAE" w:rsidRDefault="00DF21E6" w:rsidP="00E76EF0">
      <w:pPr>
        <w:pStyle w:val="Akapitzlist"/>
        <w:numPr>
          <w:ilvl w:val="3"/>
          <w:numId w:val="27"/>
        </w:numPr>
        <w:tabs>
          <w:tab w:val="left" w:pos="426"/>
        </w:tabs>
        <w:spacing w:after="0" w:line="276" w:lineRule="auto"/>
        <w:ind w:left="426"/>
        <w:jc w:val="both"/>
        <w:rPr>
          <w:rFonts w:ascii="Arial" w:hAnsi="Arial" w:cs="Arial"/>
          <w:sz w:val="22"/>
          <w:szCs w:val="22"/>
        </w:rPr>
      </w:pPr>
      <w:r w:rsidRPr="004812FA">
        <w:rPr>
          <w:rFonts w:ascii="Arial" w:hAnsi="Arial" w:cs="Arial"/>
          <w:sz w:val="22"/>
          <w:szCs w:val="22"/>
        </w:rPr>
        <w:t xml:space="preserve">Termin realizacji </w:t>
      </w:r>
      <w:r w:rsidRPr="000061D5">
        <w:rPr>
          <w:rFonts w:ascii="Arial" w:hAnsi="Arial" w:cs="Arial"/>
          <w:sz w:val="22"/>
          <w:szCs w:val="22"/>
        </w:rPr>
        <w:t>zamówienia wynosi:</w:t>
      </w:r>
      <w:r w:rsidR="00076AD8" w:rsidRPr="004812FA">
        <w:rPr>
          <w:rFonts w:ascii="Arial" w:hAnsi="Arial" w:cs="Arial"/>
          <w:sz w:val="22"/>
          <w:szCs w:val="22"/>
        </w:rPr>
        <w:t xml:space="preserve"> </w:t>
      </w:r>
    </w:p>
    <w:p w14:paraId="16C94832" w14:textId="20BA3A32" w:rsidR="00F5015C"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1 </w:t>
      </w:r>
      <w:r w:rsidR="00A767A7">
        <w:rPr>
          <w:rFonts w:ascii="Arial" w:hAnsi="Arial" w:cs="Arial"/>
          <w:sz w:val="22"/>
          <w:szCs w:val="22"/>
        </w:rPr>
        <w:t>–</w:t>
      </w:r>
      <w:r>
        <w:rPr>
          <w:rFonts w:ascii="Arial" w:hAnsi="Arial" w:cs="Arial"/>
          <w:sz w:val="22"/>
          <w:szCs w:val="22"/>
        </w:rPr>
        <w:t xml:space="preserve"> </w:t>
      </w:r>
      <w:r w:rsidR="00A767A7">
        <w:rPr>
          <w:rFonts w:ascii="Arial" w:hAnsi="Arial" w:cs="Arial"/>
          <w:sz w:val="22"/>
          <w:szCs w:val="22"/>
        </w:rPr>
        <w:t xml:space="preserve">170 </w:t>
      </w:r>
      <w:r w:rsidR="009A2702" w:rsidRPr="004812FA">
        <w:rPr>
          <w:rFonts w:ascii="Arial" w:hAnsi="Arial" w:cs="Arial"/>
          <w:sz w:val="22"/>
          <w:szCs w:val="22"/>
        </w:rPr>
        <w:t>dni</w:t>
      </w:r>
      <w:r w:rsidR="009614A4">
        <w:rPr>
          <w:rFonts w:ascii="Arial" w:hAnsi="Arial" w:cs="Arial"/>
          <w:sz w:val="22"/>
          <w:szCs w:val="22"/>
        </w:rPr>
        <w:t xml:space="preserve"> </w:t>
      </w:r>
      <w:r w:rsidR="00A767A7">
        <w:rPr>
          <w:rFonts w:ascii="Arial" w:hAnsi="Arial" w:cs="Arial"/>
          <w:sz w:val="22"/>
          <w:szCs w:val="22"/>
        </w:rPr>
        <w:t xml:space="preserve">kalendarzowych </w:t>
      </w:r>
      <w:r w:rsidR="00F5015C" w:rsidRPr="004812FA">
        <w:rPr>
          <w:rFonts w:ascii="Arial" w:hAnsi="Arial" w:cs="Arial"/>
          <w:sz w:val="22"/>
          <w:szCs w:val="22"/>
        </w:rPr>
        <w:t>od d</w:t>
      </w:r>
      <w:r w:rsidR="0070086C" w:rsidRPr="004812FA">
        <w:rPr>
          <w:rFonts w:ascii="Arial" w:hAnsi="Arial" w:cs="Arial"/>
          <w:sz w:val="22"/>
          <w:szCs w:val="22"/>
        </w:rPr>
        <w:t>aty</w:t>
      </w:r>
      <w:r w:rsidR="00F5015C" w:rsidRPr="004812FA">
        <w:rPr>
          <w:rFonts w:ascii="Arial" w:hAnsi="Arial" w:cs="Arial"/>
          <w:sz w:val="22"/>
          <w:szCs w:val="22"/>
        </w:rPr>
        <w:t xml:space="preserve"> zawarcia umowy </w:t>
      </w:r>
    </w:p>
    <w:p w14:paraId="55971C3B" w14:textId="2C9C67E7"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2 – </w:t>
      </w:r>
      <w:r w:rsidR="00A767A7">
        <w:rPr>
          <w:rFonts w:ascii="Arial" w:hAnsi="Arial" w:cs="Arial"/>
          <w:sz w:val="22"/>
          <w:szCs w:val="22"/>
        </w:rPr>
        <w:t xml:space="preserve">170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0B8D1866" w14:textId="1BF43ABA"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3 – </w:t>
      </w:r>
      <w:r w:rsidR="00A767A7">
        <w:rPr>
          <w:rFonts w:ascii="Arial" w:hAnsi="Arial" w:cs="Arial"/>
          <w:sz w:val="22"/>
          <w:szCs w:val="22"/>
        </w:rPr>
        <w:t xml:space="preserve">170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4B8F8187" w14:textId="12880A50"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4 – </w:t>
      </w:r>
      <w:r w:rsidR="00A767A7">
        <w:rPr>
          <w:rFonts w:ascii="Arial" w:hAnsi="Arial" w:cs="Arial"/>
          <w:sz w:val="22"/>
          <w:szCs w:val="22"/>
        </w:rPr>
        <w:t xml:space="preserve">120 </w:t>
      </w:r>
      <w:r w:rsidR="00A767A7" w:rsidRPr="004812FA">
        <w:rPr>
          <w:rFonts w:ascii="Arial" w:hAnsi="Arial" w:cs="Arial"/>
          <w:sz w:val="22"/>
          <w:szCs w:val="22"/>
        </w:rPr>
        <w:t>dni</w:t>
      </w:r>
      <w:r w:rsidR="00A767A7">
        <w:rPr>
          <w:rFonts w:ascii="Arial" w:hAnsi="Arial" w:cs="Arial"/>
          <w:sz w:val="22"/>
          <w:szCs w:val="22"/>
        </w:rPr>
        <w:t xml:space="preserve"> kalendarzowych </w:t>
      </w:r>
      <w:r w:rsidR="00A767A7" w:rsidRPr="004812FA">
        <w:rPr>
          <w:rFonts w:ascii="Arial" w:hAnsi="Arial" w:cs="Arial"/>
          <w:sz w:val="22"/>
          <w:szCs w:val="22"/>
        </w:rPr>
        <w:t>od daty zawarcia umowy</w:t>
      </w:r>
    </w:p>
    <w:p w14:paraId="3E4425B9" w14:textId="531FB31D" w:rsidR="00A27DAE" w:rsidRDefault="00A27DAE" w:rsidP="00A27DAE">
      <w:pPr>
        <w:pStyle w:val="Akapitzlist"/>
        <w:tabs>
          <w:tab w:val="left" w:pos="426"/>
        </w:tabs>
        <w:spacing w:after="0" w:line="276" w:lineRule="auto"/>
        <w:ind w:left="426"/>
        <w:jc w:val="both"/>
        <w:rPr>
          <w:rFonts w:ascii="Arial" w:hAnsi="Arial" w:cs="Arial"/>
          <w:sz w:val="22"/>
          <w:szCs w:val="22"/>
        </w:rPr>
      </w:pPr>
      <w:r>
        <w:rPr>
          <w:rFonts w:ascii="Arial" w:hAnsi="Arial" w:cs="Arial"/>
          <w:sz w:val="22"/>
          <w:szCs w:val="22"/>
        </w:rPr>
        <w:t xml:space="preserve">Część 5 – </w:t>
      </w:r>
      <w:r w:rsidR="00B54BEE">
        <w:rPr>
          <w:rFonts w:ascii="Arial" w:hAnsi="Arial" w:cs="Arial"/>
          <w:sz w:val="22"/>
          <w:szCs w:val="22"/>
        </w:rPr>
        <w:t xml:space="preserve">150 </w:t>
      </w:r>
      <w:r w:rsidR="00B54BEE" w:rsidRPr="004812FA">
        <w:rPr>
          <w:rFonts w:ascii="Arial" w:hAnsi="Arial" w:cs="Arial"/>
          <w:sz w:val="22"/>
          <w:szCs w:val="22"/>
        </w:rPr>
        <w:t>dni</w:t>
      </w:r>
      <w:r w:rsidR="00B54BEE">
        <w:rPr>
          <w:rFonts w:ascii="Arial" w:hAnsi="Arial" w:cs="Arial"/>
          <w:sz w:val="22"/>
          <w:szCs w:val="22"/>
        </w:rPr>
        <w:t xml:space="preserve"> kalendarzowych </w:t>
      </w:r>
      <w:r w:rsidR="00B54BEE" w:rsidRPr="004812FA">
        <w:rPr>
          <w:rFonts w:ascii="Arial" w:hAnsi="Arial" w:cs="Arial"/>
          <w:sz w:val="22"/>
          <w:szCs w:val="22"/>
        </w:rPr>
        <w:t>od daty zawarcia umowy</w:t>
      </w:r>
    </w:p>
    <w:p w14:paraId="2B6429ED" w14:textId="77777777" w:rsidR="00A27DAE" w:rsidRPr="00A27DAE" w:rsidRDefault="00A27DAE" w:rsidP="00A27DAE">
      <w:pPr>
        <w:tabs>
          <w:tab w:val="left" w:pos="426"/>
        </w:tabs>
        <w:spacing w:after="0" w:line="276" w:lineRule="auto"/>
        <w:jc w:val="both"/>
        <w:rPr>
          <w:rFonts w:ascii="Arial" w:hAnsi="Arial" w:cs="Arial"/>
          <w:sz w:val="22"/>
          <w:szCs w:val="22"/>
        </w:rPr>
      </w:pPr>
    </w:p>
    <w:p w14:paraId="671C0685" w14:textId="77777777" w:rsidR="00A742C5" w:rsidRDefault="00A742C5" w:rsidP="00A742C5">
      <w:pPr>
        <w:spacing w:after="0" w:line="276" w:lineRule="auto"/>
        <w:rPr>
          <w:rFonts w:ascii="Arial" w:hAnsi="Arial" w:cs="Arial"/>
          <w:b/>
          <w:sz w:val="22"/>
          <w:szCs w:val="22"/>
          <w:u w:val="single"/>
        </w:rPr>
      </w:pPr>
    </w:p>
    <w:p w14:paraId="20ADE524" w14:textId="0AE27A65" w:rsidR="00DF21E6" w:rsidRPr="004812FA" w:rsidRDefault="00DF21E6" w:rsidP="00A742C5">
      <w:pPr>
        <w:spacing w:after="0" w:line="276" w:lineRule="auto"/>
        <w:rPr>
          <w:rFonts w:ascii="Arial" w:hAnsi="Arial" w:cs="Arial"/>
          <w:b/>
          <w:sz w:val="22"/>
          <w:szCs w:val="22"/>
          <w:u w:val="single"/>
        </w:rPr>
      </w:pPr>
      <w:r w:rsidRPr="004812FA">
        <w:rPr>
          <w:rFonts w:ascii="Arial" w:hAnsi="Arial" w:cs="Arial"/>
          <w:b/>
          <w:sz w:val="22"/>
          <w:szCs w:val="22"/>
          <w:u w:val="single"/>
        </w:rPr>
        <w:t xml:space="preserve">ROZDZIAŁ VII: PODSTAWY WYKLUCZENIA </w:t>
      </w:r>
      <w:r w:rsidR="00CA709C">
        <w:rPr>
          <w:rFonts w:ascii="Arial" w:hAnsi="Arial" w:cs="Arial"/>
          <w:b/>
          <w:sz w:val="22"/>
          <w:szCs w:val="22"/>
          <w:u w:val="single"/>
        </w:rPr>
        <w:t xml:space="preserve">Z </w:t>
      </w:r>
      <w:r w:rsidRPr="004812FA">
        <w:rPr>
          <w:rFonts w:ascii="Arial" w:hAnsi="Arial" w:cs="Arial"/>
          <w:b/>
          <w:sz w:val="22"/>
          <w:szCs w:val="22"/>
          <w:u w:val="single"/>
        </w:rPr>
        <w:t>POSTĘPOWANIA</w:t>
      </w:r>
    </w:p>
    <w:p w14:paraId="4A944BF4" w14:textId="64C0569F" w:rsidR="00DF21E6" w:rsidRPr="004812FA" w:rsidRDefault="00DF21E6" w:rsidP="00E76E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4812FA">
        <w:rPr>
          <w:rFonts w:ascii="Arial" w:hAnsi="Arial" w:cs="Arial"/>
          <w:sz w:val="22"/>
          <w:szCs w:val="22"/>
        </w:rPr>
        <w:t>Pzp</w:t>
      </w:r>
      <w:proofErr w:type="spellEnd"/>
      <w:r w:rsidRPr="004812FA">
        <w:rPr>
          <w:rFonts w:ascii="Arial" w:hAnsi="Arial" w:cs="Arial"/>
          <w:sz w:val="22"/>
          <w:szCs w:val="22"/>
        </w:rPr>
        <w:t>, tj.</w:t>
      </w:r>
    </w:p>
    <w:p w14:paraId="4DDADFC9" w14:textId="4678946C" w:rsidR="00DF21E6" w:rsidRPr="0032744C" w:rsidRDefault="00DF21E6" w:rsidP="00465800">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będącego osobą fizyczną, którego prawomocnie skazano za przestępstwo:</w:t>
      </w:r>
    </w:p>
    <w:p w14:paraId="60C7FBDB" w14:textId="57F02A15"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32744C">
          <w:rPr>
            <w:rStyle w:val="Hipercze"/>
            <w:rFonts w:ascii="Arial" w:hAnsi="Arial" w:cs="Arial"/>
            <w:color w:val="auto"/>
            <w:sz w:val="22"/>
            <w:szCs w:val="22"/>
            <w:u w:val="none"/>
          </w:rPr>
          <w:t>art. 258</w:t>
        </w:r>
      </w:hyperlink>
      <w:r w:rsidRPr="0032744C">
        <w:rPr>
          <w:rFonts w:ascii="Arial" w:hAnsi="Arial" w:cs="Arial"/>
          <w:sz w:val="22"/>
          <w:szCs w:val="22"/>
        </w:rPr>
        <w:t xml:space="preserve"> Kodeksu karnego,</w:t>
      </w:r>
    </w:p>
    <w:p w14:paraId="7315F897" w14:textId="39C3BF99"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handlu ludźmi, o którym mowa w </w:t>
      </w:r>
      <w:hyperlink r:id="rId15" w:anchor="/document/16798683?unitId=art(189(a))&amp;cm=DOCUMENT" w:history="1">
        <w:r w:rsidRPr="0032744C">
          <w:rPr>
            <w:rStyle w:val="Hipercze"/>
            <w:rFonts w:ascii="Arial" w:hAnsi="Arial" w:cs="Arial"/>
            <w:color w:val="auto"/>
            <w:sz w:val="22"/>
            <w:szCs w:val="22"/>
            <w:u w:val="none"/>
          </w:rPr>
          <w:t>art. 189a</w:t>
        </w:r>
      </w:hyperlink>
      <w:r w:rsidRPr="0032744C">
        <w:rPr>
          <w:rFonts w:ascii="Arial" w:hAnsi="Arial" w:cs="Arial"/>
          <w:sz w:val="22"/>
          <w:szCs w:val="22"/>
        </w:rPr>
        <w:t xml:space="preserve"> Kodeksu karnego,</w:t>
      </w:r>
    </w:p>
    <w:p w14:paraId="2CEEB89C" w14:textId="05B9A187"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o którym mowa w </w:t>
      </w:r>
      <w:hyperlink r:id="rId16" w:anchor="/document/16798683?unitId=art(228)&amp;cm=DOCUMENT" w:history="1">
        <w:r w:rsidRPr="0032744C">
          <w:rPr>
            <w:rStyle w:val="Hipercze"/>
            <w:rFonts w:ascii="Arial" w:hAnsi="Arial" w:cs="Arial"/>
            <w:color w:val="auto"/>
            <w:sz w:val="22"/>
            <w:szCs w:val="22"/>
            <w:u w:val="none"/>
          </w:rPr>
          <w:t>art. 228-230a</w:t>
        </w:r>
      </w:hyperlink>
      <w:r w:rsidRPr="0032744C">
        <w:rPr>
          <w:rFonts w:ascii="Arial" w:hAnsi="Arial" w:cs="Arial"/>
          <w:sz w:val="22"/>
          <w:szCs w:val="22"/>
        </w:rPr>
        <w:t xml:space="preserve">, </w:t>
      </w:r>
      <w:hyperlink r:id="rId17" w:anchor="/document/17631344?unitId=art(250(a))&amp;cm=DOCUMENT" w:history="1">
        <w:r w:rsidRPr="0032744C">
          <w:rPr>
            <w:rStyle w:val="Hipercze"/>
            <w:rFonts w:ascii="Arial" w:hAnsi="Arial" w:cs="Arial"/>
            <w:color w:val="auto"/>
            <w:sz w:val="22"/>
            <w:szCs w:val="22"/>
            <w:u w:val="none"/>
          </w:rPr>
          <w:t>art. 250a</w:t>
        </w:r>
      </w:hyperlink>
      <w:r w:rsidRPr="0032744C">
        <w:rPr>
          <w:rFonts w:ascii="Arial" w:hAnsi="Arial" w:cs="Arial"/>
          <w:sz w:val="22"/>
          <w:szCs w:val="22"/>
        </w:rPr>
        <w:t xml:space="preserve"> Kodeksu karnego, w </w:t>
      </w:r>
      <w:hyperlink r:id="rId18" w:anchor="/document/17631344?unitId=art(46)&amp;cm=DOCUMENT" w:history="1">
        <w:r w:rsidRPr="0032744C">
          <w:rPr>
            <w:rStyle w:val="Hipercze"/>
            <w:rFonts w:ascii="Arial" w:hAnsi="Arial" w:cs="Arial"/>
            <w:color w:val="auto"/>
            <w:sz w:val="22"/>
            <w:szCs w:val="22"/>
            <w:u w:val="none"/>
          </w:rPr>
          <w:t>art. 46-48</w:t>
        </w:r>
      </w:hyperlink>
      <w:r w:rsidRPr="0032744C">
        <w:rPr>
          <w:rFonts w:ascii="Arial" w:hAnsi="Arial" w:cs="Arial"/>
          <w:sz w:val="22"/>
          <w:szCs w:val="22"/>
        </w:rPr>
        <w:t xml:space="preserve"> ustawy z dnia 25 czerwca 2010 r. o sporcie (</w:t>
      </w:r>
      <w:r w:rsidR="00CD1262" w:rsidRPr="004812FA">
        <w:rPr>
          <w:rFonts w:ascii="Arial" w:hAnsi="Arial" w:cs="Arial"/>
          <w:sz w:val="22"/>
          <w:szCs w:val="22"/>
        </w:rPr>
        <w:t>Dz. 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1488</w:t>
      </w:r>
      <w:r w:rsidRPr="0032744C">
        <w:rPr>
          <w:rFonts w:ascii="Arial" w:hAnsi="Arial" w:cs="Arial"/>
          <w:sz w:val="22"/>
          <w:szCs w:val="22"/>
        </w:rPr>
        <w:t xml:space="preserve">) lub w </w:t>
      </w:r>
      <w:hyperlink r:id="rId19" w:anchor="/document/17712396?unitId=art(54)ust(1)&amp;cm=DOCUMENT" w:history="1">
        <w:r w:rsidRPr="0032744C">
          <w:rPr>
            <w:rStyle w:val="Hipercze"/>
            <w:rFonts w:ascii="Arial" w:hAnsi="Arial" w:cs="Arial"/>
            <w:color w:val="auto"/>
            <w:sz w:val="22"/>
            <w:szCs w:val="22"/>
            <w:u w:val="none"/>
          </w:rPr>
          <w:t>art. 54 ust. 1-4</w:t>
        </w:r>
      </w:hyperlink>
      <w:r w:rsidRPr="0032744C">
        <w:rPr>
          <w:rFonts w:ascii="Arial" w:hAnsi="Arial" w:cs="Arial"/>
          <w:sz w:val="22"/>
          <w:szCs w:val="22"/>
        </w:rPr>
        <w:t xml:space="preserve"> ustawy z dnia 12 maja 2011 r. o refundacji leków, środków spożywczych specjalnego przeznaczenia żywieniowego oraz wyrobów medycznych (</w:t>
      </w:r>
      <w:r w:rsidR="00CD1262" w:rsidRPr="004812FA">
        <w:rPr>
          <w:rFonts w:ascii="Arial" w:hAnsi="Arial" w:cs="Arial"/>
          <w:sz w:val="22"/>
          <w:szCs w:val="22"/>
        </w:rPr>
        <w:t>Dz. 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1620</w:t>
      </w:r>
      <w:r w:rsidRPr="0032744C">
        <w:rPr>
          <w:rFonts w:ascii="Arial" w:hAnsi="Arial" w:cs="Arial"/>
          <w:sz w:val="22"/>
          <w:szCs w:val="22"/>
        </w:rPr>
        <w:t>),</w:t>
      </w:r>
    </w:p>
    <w:p w14:paraId="5D2D06F8" w14:textId="38251BA1"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finansowania przestępstwa o charakterze terrorystycznym, o którym mowa w </w:t>
      </w:r>
      <w:hyperlink r:id="rId20" w:anchor="/document/16798683?unitId=art(165(a))&amp;cm=DOCUMENT" w:history="1">
        <w:r w:rsidRPr="0032744C">
          <w:rPr>
            <w:rStyle w:val="Hipercze"/>
            <w:rFonts w:ascii="Arial" w:hAnsi="Arial" w:cs="Arial"/>
            <w:color w:val="auto"/>
            <w:sz w:val="22"/>
            <w:szCs w:val="22"/>
            <w:u w:val="none"/>
          </w:rPr>
          <w:t>art. 165a</w:t>
        </w:r>
      </w:hyperlink>
      <w:r w:rsidRPr="0032744C">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32744C">
          <w:rPr>
            <w:rStyle w:val="Hipercze"/>
            <w:rFonts w:ascii="Arial" w:hAnsi="Arial" w:cs="Arial"/>
            <w:color w:val="auto"/>
            <w:sz w:val="22"/>
            <w:szCs w:val="22"/>
            <w:u w:val="none"/>
          </w:rPr>
          <w:t>art. 299</w:t>
        </w:r>
      </w:hyperlink>
      <w:r w:rsidRPr="0032744C">
        <w:rPr>
          <w:rFonts w:ascii="Arial" w:hAnsi="Arial" w:cs="Arial"/>
          <w:sz w:val="22"/>
          <w:szCs w:val="22"/>
        </w:rPr>
        <w:t xml:space="preserve"> Kodeksu karnego,</w:t>
      </w:r>
    </w:p>
    <w:p w14:paraId="2371512E" w14:textId="7BF0EF5C"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o charakterze terrorystycznym, o którym mowa w </w:t>
      </w:r>
      <w:hyperlink r:id="rId22" w:anchor="/document/16798683?unitId=art(115)par(20)&amp;cm=DOCUMENT" w:history="1">
        <w:r w:rsidRPr="0032744C">
          <w:rPr>
            <w:rStyle w:val="Hipercze"/>
            <w:rFonts w:ascii="Arial" w:hAnsi="Arial" w:cs="Arial"/>
            <w:color w:val="auto"/>
            <w:sz w:val="22"/>
            <w:szCs w:val="22"/>
            <w:u w:val="none"/>
          </w:rPr>
          <w:t>art. 115 § 20</w:t>
        </w:r>
      </w:hyperlink>
      <w:r w:rsidRPr="0032744C">
        <w:rPr>
          <w:rFonts w:ascii="Arial" w:hAnsi="Arial" w:cs="Arial"/>
          <w:sz w:val="22"/>
          <w:szCs w:val="22"/>
        </w:rPr>
        <w:t xml:space="preserve"> Kodeksu karnego, lub mające na celu popełnienie tego przestępstwa,</w:t>
      </w:r>
    </w:p>
    <w:p w14:paraId="4D441991" w14:textId="46C4A7FE"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powierzenia wykonywania pracy małoletniemu cudzoziemcowi, o którym mowa w </w:t>
      </w:r>
      <w:hyperlink r:id="rId23" w:anchor="/document/17896506?unitId=art(9)ust(2)&amp;cm=DOCUMENT" w:history="1">
        <w:r w:rsidRPr="0032744C">
          <w:rPr>
            <w:rStyle w:val="Hipercze"/>
            <w:rFonts w:ascii="Arial" w:hAnsi="Arial" w:cs="Arial"/>
            <w:color w:val="auto"/>
            <w:sz w:val="22"/>
            <w:szCs w:val="22"/>
            <w:u w:val="none"/>
          </w:rPr>
          <w:t>art. 9 ust. 2</w:t>
        </w:r>
      </w:hyperlink>
      <w:r w:rsidRPr="0032744C">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1EB1A824"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t xml:space="preserve">przeciwko obrotowi gospodarczemu, o których mowa w </w:t>
      </w:r>
      <w:hyperlink r:id="rId24" w:anchor="/document/16798683?unitId=art(296)&amp;cm=DOCUMENT" w:history="1">
        <w:r w:rsidRPr="0032744C">
          <w:rPr>
            <w:rStyle w:val="Hipercze"/>
            <w:rFonts w:ascii="Arial" w:hAnsi="Arial" w:cs="Arial"/>
            <w:color w:val="auto"/>
            <w:sz w:val="22"/>
            <w:szCs w:val="22"/>
            <w:u w:val="none"/>
          </w:rPr>
          <w:t>art. 296-307</w:t>
        </w:r>
      </w:hyperlink>
      <w:r w:rsidRPr="0032744C">
        <w:rPr>
          <w:rFonts w:ascii="Arial" w:hAnsi="Arial" w:cs="Arial"/>
          <w:sz w:val="22"/>
          <w:szCs w:val="22"/>
        </w:rPr>
        <w:t xml:space="preserve"> Kodeksu karnego, przestępstwo oszustwa, o którym mowa w </w:t>
      </w:r>
      <w:hyperlink r:id="rId25" w:anchor="/document/16798683?unitId=art(286)&amp;cm=DOCUMENT" w:history="1">
        <w:r w:rsidRPr="0032744C">
          <w:rPr>
            <w:rStyle w:val="Hipercze"/>
            <w:rFonts w:ascii="Arial" w:hAnsi="Arial" w:cs="Arial"/>
            <w:color w:val="auto"/>
            <w:sz w:val="22"/>
            <w:szCs w:val="22"/>
            <w:u w:val="none"/>
          </w:rPr>
          <w:t>art. 286</w:t>
        </w:r>
      </w:hyperlink>
      <w:r w:rsidRPr="0032744C">
        <w:rPr>
          <w:rFonts w:ascii="Arial" w:hAnsi="Arial" w:cs="Arial"/>
          <w:sz w:val="22"/>
          <w:szCs w:val="22"/>
        </w:rPr>
        <w:t xml:space="preserve"> Kodeksu karnego, przestępstwo przeciwko wiarygodności dokumentów, o których mowa w </w:t>
      </w:r>
      <w:hyperlink r:id="rId26" w:anchor="/document/16798683?unitId=art(270)&amp;cm=DOCUMENT" w:history="1">
        <w:r w:rsidRPr="0032744C">
          <w:rPr>
            <w:rStyle w:val="Hipercze"/>
            <w:rFonts w:ascii="Arial" w:hAnsi="Arial" w:cs="Arial"/>
            <w:color w:val="auto"/>
            <w:sz w:val="22"/>
            <w:szCs w:val="22"/>
            <w:u w:val="none"/>
          </w:rPr>
          <w:t>art. 270-277d</w:t>
        </w:r>
      </w:hyperlink>
      <w:r w:rsidRPr="0032744C">
        <w:rPr>
          <w:rFonts w:ascii="Arial" w:hAnsi="Arial" w:cs="Arial"/>
          <w:sz w:val="22"/>
          <w:szCs w:val="22"/>
        </w:rPr>
        <w:t xml:space="preserve"> Kodeksu karnego,</w:t>
      </w:r>
      <w:r w:rsidR="00CC336E">
        <w:rPr>
          <w:rFonts w:ascii="Arial" w:hAnsi="Arial" w:cs="Arial"/>
          <w:sz w:val="22"/>
          <w:szCs w:val="22"/>
        </w:rPr>
        <w:t xml:space="preserve"> </w:t>
      </w:r>
      <w:r w:rsidRPr="0032744C">
        <w:rPr>
          <w:rFonts w:ascii="Arial" w:hAnsi="Arial" w:cs="Arial"/>
          <w:sz w:val="22"/>
          <w:szCs w:val="22"/>
        </w:rPr>
        <w:t>lub przestępstwo skarbowe,</w:t>
      </w:r>
    </w:p>
    <w:p w14:paraId="04340CB2" w14:textId="63CC4457" w:rsidR="00DF21E6" w:rsidRPr="0032744C" w:rsidRDefault="00DF21E6" w:rsidP="00465800">
      <w:pPr>
        <w:pStyle w:val="Akapitzlist"/>
        <w:numPr>
          <w:ilvl w:val="0"/>
          <w:numId w:val="54"/>
        </w:numPr>
        <w:spacing w:after="0" w:line="276" w:lineRule="auto"/>
        <w:jc w:val="both"/>
        <w:rPr>
          <w:rFonts w:ascii="Arial" w:hAnsi="Arial" w:cs="Arial"/>
          <w:sz w:val="22"/>
          <w:szCs w:val="22"/>
        </w:rPr>
      </w:pPr>
      <w:r w:rsidRPr="0032744C">
        <w:rPr>
          <w:rFonts w:ascii="Arial" w:hAnsi="Arial" w:cs="Arial"/>
          <w:sz w:val="22"/>
          <w:szCs w:val="22"/>
        </w:rPr>
        <w:lastRenderedPageBreak/>
        <w:t>o którym mowa w art. 9 ust. 1 i 3 lub art. 10 ustawy o skutkach powierzania wykonywania pracy cudzoziemcom przebywającym wbrew przepisom na terytorium Rzeczypospolitej Polskiej</w:t>
      </w:r>
      <w:r w:rsidR="0032744C">
        <w:rPr>
          <w:rFonts w:ascii="Arial" w:hAnsi="Arial" w:cs="Arial"/>
          <w:sz w:val="22"/>
          <w:szCs w:val="22"/>
        </w:rPr>
        <w:t xml:space="preserve"> </w:t>
      </w:r>
      <w:r w:rsidRPr="0032744C">
        <w:rPr>
          <w:rFonts w:ascii="Arial" w:hAnsi="Arial" w:cs="Arial"/>
          <w:sz w:val="22"/>
          <w:szCs w:val="22"/>
        </w:rPr>
        <w:t>- lub za odpowiedni czyn zabroniony określony w przepisach prawa obcego;</w:t>
      </w:r>
    </w:p>
    <w:p w14:paraId="5BD7AF40" w14:textId="22851A12" w:rsidR="00DF21E6" w:rsidRPr="0032744C" w:rsidRDefault="00DF21E6" w:rsidP="00465800">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5C6F0434" w:rsidR="00DF21E6" w:rsidRPr="0032744C" w:rsidRDefault="00DF21E6" w:rsidP="00465800">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wobec którego wydano prawomocny wyrok sądu lub ostateczną decyzję administracyjną</w:t>
      </w:r>
      <w:r w:rsidR="00730E13" w:rsidRPr="0032744C">
        <w:rPr>
          <w:rFonts w:ascii="Arial" w:hAnsi="Arial" w:cs="Arial"/>
          <w:sz w:val="22"/>
          <w:szCs w:val="22"/>
        </w:rPr>
        <w:br/>
      </w:r>
      <w:r w:rsidRPr="0032744C">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0EDE4F9C" w:rsidR="00DF21E6" w:rsidRPr="0032744C" w:rsidRDefault="00DF21E6" w:rsidP="00465800">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wobec którego prawomocnie orzeczono zakaz ubiegania się o zamówienia publiczne;</w:t>
      </w:r>
    </w:p>
    <w:p w14:paraId="36C62581" w14:textId="083A8D00" w:rsidR="00DF21E6" w:rsidRPr="0032744C" w:rsidRDefault="00DF21E6" w:rsidP="00465800">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 xml:space="preserve">jeżeli zamawiający może stwierdzić, na podstawie wiarygodnych przesłanek, że wykonawca zawarł z innymi wykonawcami porozumienie mające na celu zakłócenie konkurencji, w </w:t>
      </w:r>
      <w:proofErr w:type="gramStart"/>
      <w:r w:rsidRPr="0032744C">
        <w:rPr>
          <w:rFonts w:ascii="Arial" w:hAnsi="Arial" w:cs="Arial"/>
          <w:sz w:val="22"/>
          <w:szCs w:val="22"/>
        </w:rPr>
        <w:t>szczególności</w:t>
      </w:r>
      <w:proofErr w:type="gramEnd"/>
      <w:r w:rsidRPr="0032744C">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F8E7EFD" w:rsidR="00DF21E6" w:rsidRPr="0032744C" w:rsidRDefault="00DF21E6" w:rsidP="00465800">
      <w:pPr>
        <w:pStyle w:val="Akapitzlist"/>
        <w:numPr>
          <w:ilvl w:val="0"/>
          <w:numId w:val="53"/>
        </w:numPr>
        <w:spacing w:after="0" w:line="276" w:lineRule="auto"/>
        <w:jc w:val="both"/>
        <w:rPr>
          <w:rFonts w:ascii="Arial" w:hAnsi="Arial" w:cs="Arial"/>
          <w:sz w:val="22"/>
          <w:szCs w:val="22"/>
        </w:rPr>
      </w:pPr>
      <w:r w:rsidRPr="0032744C">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768DE2" w14:textId="0F360F8A" w:rsidR="00A27DAE" w:rsidRPr="00CD1262" w:rsidRDefault="00A27DAE" w:rsidP="00CD1262">
      <w:pPr>
        <w:pStyle w:val="Akapitzlist"/>
        <w:numPr>
          <w:ilvl w:val="0"/>
          <w:numId w:val="5"/>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 postępowania o udzielenie zamówienia wyklucza się Wykonawców, w stosunku do których zachodzi którakolwiek z okoliczności wskazanych: w art. 10</w:t>
      </w:r>
      <w:r>
        <w:rPr>
          <w:rFonts w:ascii="Arial" w:hAnsi="Arial" w:cs="Arial"/>
          <w:sz w:val="22"/>
          <w:szCs w:val="22"/>
        </w:rPr>
        <w:t>9</w:t>
      </w:r>
      <w:r w:rsidRPr="004812FA">
        <w:rPr>
          <w:rFonts w:ascii="Arial" w:hAnsi="Arial" w:cs="Arial"/>
          <w:sz w:val="22"/>
          <w:szCs w:val="22"/>
        </w:rPr>
        <w:t xml:space="preserve"> ust. 1 </w:t>
      </w:r>
      <w:r>
        <w:rPr>
          <w:rFonts w:ascii="Arial" w:hAnsi="Arial" w:cs="Arial"/>
          <w:sz w:val="22"/>
          <w:szCs w:val="22"/>
        </w:rPr>
        <w:t xml:space="preserve">pkt 7 </w:t>
      </w:r>
      <w:proofErr w:type="spellStart"/>
      <w:r w:rsidRPr="004812FA">
        <w:rPr>
          <w:rFonts w:ascii="Arial" w:hAnsi="Arial" w:cs="Arial"/>
          <w:sz w:val="22"/>
          <w:szCs w:val="22"/>
        </w:rPr>
        <w:t>Pzp</w:t>
      </w:r>
      <w:proofErr w:type="spellEnd"/>
      <w:r w:rsidRPr="004812FA">
        <w:rPr>
          <w:rFonts w:ascii="Arial" w:hAnsi="Arial" w:cs="Arial"/>
          <w:sz w:val="22"/>
          <w:szCs w:val="22"/>
        </w:rPr>
        <w:t>, tj.</w:t>
      </w:r>
      <w:r w:rsidR="000061D5">
        <w:rPr>
          <w:rFonts w:ascii="Arial" w:hAnsi="Arial" w:cs="Arial"/>
          <w:sz w:val="22"/>
          <w:szCs w:val="22"/>
        </w:rPr>
        <w:t xml:space="preserve"> </w:t>
      </w:r>
      <w:r w:rsidR="000061D5" w:rsidRPr="00D92E72">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0061D5">
        <w:rPr>
          <w:rFonts w:ascii="Arial" w:eastAsia="Times New Roman" w:hAnsi="Arial" w:cs="Arial"/>
          <w:sz w:val="22"/>
          <w:szCs w:val="22"/>
        </w:rPr>
        <w:t>.</w:t>
      </w:r>
    </w:p>
    <w:p w14:paraId="3632BE63" w14:textId="336C1536" w:rsidR="00DF21E6" w:rsidRPr="00BC61D4"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Wykluczenie Wykonawcy następuje zgodnie z art. 111 </w:t>
      </w:r>
      <w:proofErr w:type="spellStart"/>
      <w:r w:rsidRPr="00BC61D4">
        <w:rPr>
          <w:rFonts w:ascii="Arial" w:eastAsia="Times New Roman" w:hAnsi="Arial" w:cs="Arial"/>
          <w:sz w:val="22"/>
          <w:szCs w:val="22"/>
        </w:rPr>
        <w:t>P</w:t>
      </w:r>
      <w:r w:rsidR="00E80861" w:rsidRPr="00BC61D4">
        <w:rPr>
          <w:rFonts w:ascii="Arial" w:eastAsia="Times New Roman" w:hAnsi="Arial" w:cs="Arial"/>
          <w:sz w:val="22"/>
          <w:szCs w:val="22"/>
        </w:rPr>
        <w:t>zp</w:t>
      </w:r>
      <w:proofErr w:type="spellEnd"/>
      <w:r w:rsidRPr="00BC61D4">
        <w:rPr>
          <w:rFonts w:ascii="Arial" w:eastAsia="Times New Roman" w:hAnsi="Arial" w:cs="Arial"/>
          <w:sz w:val="22"/>
          <w:szCs w:val="22"/>
        </w:rPr>
        <w:t>.</w:t>
      </w:r>
    </w:p>
    <w:p w14:paraId="39DF42FB" w14:textId="5F353EEA" w:rsidR="009A2702" w:rsidRPr="00BC61D4" w:rsidRDefault="009A2702"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eastAsia="Times New Roman" w:hAnsi="Arial" w:cs="Arial"/>
          <w:sz w:val="22"/>
          <w:szCs w:val="22"/>
        </w:rPr>
        <w:t>Na podstawie art. 5k ust. 1 rozporządzenia 833/2014 z dnia 31 lipca 2014 r. dotyczącego środków ograniczających w związku z działaniami Rosji destabilizującymi sytuację na Ukrainie (Dz. Urz. UE nr L 229 z 31.7.2014, str. 1</w:t>
      </w:r>
      <w:r w:rsidR="00CC336E">
        <w:rPr>
          <w:rFonts w:ascii="Arial" w:eastAsia="Times New Roman" w:hAnsi="Arial" w:cs="Arial"/>
          <w:sz w:val="22"/>
          <w:szCs w:val="22"/>
        </w:rPr>
        <w:t>, z późn.zm.)</w:t>
      </w:r>
      <w:r w:rsidRPr="00BC61D4">
        <w:rPr>
          <w:rFonts w:ascii="Arial" w:eastAsia="Times New Roman" w:hAnsi="Arial" w:cs="Arial"/>
          <w:sz w:val="22"/>
          <w:szCs w:val="22"/>
        </w:rPr>
        <w:t xml:space="preserve"> -</w:t>
      </w:r>
      <w:r w:rsidR="00CC336E">
        <w:rPr>
          <w:rFonts w:ascii="Arial" w:eastAsia="Times New Roman" w:hAnsi="Arial" w:cs="Arial"/>
          <w:sz w:val="22"/>
          <w:szCs w:val="22"/>
        </w:rPr>
        <w:t xml:space="preserve"> zwane</w:t>
      </w:r>
      <w:r w:rsidRPr="00BC61D4">
        <w:rPr>
          <w:rFonts w:ascii="Arial" w:eastAsia="Times New Roman" w:hAnsi="Arial" w:cs="Arial"/>
          <w:sz w:val="22"/>
          <w:szCs w:val="22"/>
        </w:rPr>
        <w:t xml:space="preserve"> dalej: „</w:t>
      </w:r>
      <w:r w:rsidRPr="00BC61D4">
        <w:rPr>
          <w:rFonts w:ascii="Arial" w:eastAsia="Times New Roman" w:hAnsi="Arial" w:cs="Arial"/>
          <w:i/>
          <w:iCs/>
          <w:sz w:val="22"/>
          <w:szCs w:val="22"/>
        </w:rPr>
        <w:t>rozporządzeniem 833/2014</w:t>
      </w:r>
      <w:r w:rsidRPr="00BC61D4">
        <w:rPr>
          <w:rFonts w:ascii="Arial" w:eastAsia="Times New Roman" w:hAnsi="Arial" w:cs="Arial"/>
          <w:sz w:val="22"/>
          <w:szCs w:val="22"/>
        </w:rPr>
        <w:t>”</w:t>
      </w:r>
      <w:r w:rsidR="00CC336E">
        <w:rPr>
          <w:rFonts w:ascii="Arial" w:eastAsia="Times New Roman" w:hAnsi="Arial" w:cs="Arial"/>
          <w:sz w:val="22"/>
          <w:szCs w:val="22"/>
        </w:rPr>
        <w:t>,</w:t>
      </w:r>
      <w:r w:rsidRPr="00BC61D4">
        <w:rPr>
          <w:rFonts w:ascii="Arial" w:eastAsia="Times New Roman" w:hAnsi="Arial" w:cs="Arial"/>
          <w:sz w:val="22"/>
          <w:szCs w:val="22"/>
        </w:rPr>
        <w:t xml:space="preserve"> w brzmieniu nadanym rozporządzeniem 2022/576 dotyczącego środków ograniczających w związku z działaniami Rosji destabilizującymi sytuację na Ukrainie (Dz. Urz. UE nr L 111 z 8.4.2022, str. 1 – zwane dalej: „</w:t>
      </w:r>
      <w:r w:rsidRPr="00BC61D4">
        <w:rPr>
          <w:rFonts w:ascii="Arial" w:eastAsia="Times New Roman" w:hAnsi="Arial" w:cs="Arial"/>
          <w:i/>
          <w:iCs/>
          <w:sz w:val="22"/>
          <w:szCs w:val="22"/>
        </w:rPr>
        <w:t>rozporządzenie 2022/576, do rozporządzenia Rady (UE) nr 833/2014</w:t>
      </w:r>
      <w:r w:rsidRPr="00BC61D4">
        <w:rPr>
          <w:rFonts w:ascii="Arial" w:eastAsia="Times New Roman" w:hAnsi="Arial" w:cs="Arial"/>
          <w:sz w:val="22"/>
          <w:szCs w:val="22"/>
        </w:rPr>
        <w:t>”) wyklucza się:</w:t>
      </w:r>
    </w:p>
    <w:p w14:paraId="7892C834" w14:textId="77777777" w:rsidR="009A2702" w:rsidRPr="00BC61D4" w:rsidRDefault="009A2702" w:rsidP="00465800">
      <w:pPr>
        <w:pStyle w:val="Akapitzlist"/>
        <w:numPr>
          <w:ilvl w:val="0"/>
          <w:numId w:val="37"/>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obywateli rosyjskich, osoby fizyczne lub prawne, podmioty lub organy z siedzibą w Rosji;</w:t>
      </w:r>
    </w:p>
    <w:p w14:paraId="3217733E" w14:textId="77777777" w:rsidR="009A2702" w:rsidRPr="00BC61D4" w:rsidRDefault="009A2702" w:rsidP="00465800">
      <w:pPr>
        <w:pStyle w:val="Akapitzlist"/>
        <w:numPr>
          <w:ilvl w:val="0"/>
          <w:numId w:val="38"/>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osoby prawne, podmioty lub organy, do których prawa własności bezpośrednio lub pośrednio w ponad 50 % należą do obywateli rosyjskich lub osób fizycznych lub prawnych, podmiotów lub organów z siedzibą w Rosji;</w:t>
      </w:r>
    </w:p>
    <w:p w14:paraId="48ACF135" w14:textId="77777777" w:rsidR="009A2702" w:rsidRPr="00BC61D4" w:rsidRDefault="009A2702" w:rsidP="00465800">
      <w:pPr>
        <w:pStyle w:val="Akapitzlist"/>
        <w:numPr>
          <w:ilvl w:val="0"/>
          <w:numId w:val="38"/>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osoby fizyczne lub prawne, podmioty lub organy działające w imieniu lub pod kierunkiem:</w:t>
      </w:r>
    </w:p>
    <w:p w14:paraId="2DAE565F" w14:textId="77777777" w:rsidR="009A2702" w:rsidRPr="00BC61D4" w:rsidRDefault="009A2702" w:rsidP="00465800">
      <w:pPr>
        <w:pStyle w:val="Akapitzlist"/>
        <w:numPr>
          <w:ilvl w:val="0"/>
          <w:numId w:val="39"/>
        </w:numPr>
        <w:suppressAutoHyphens/>
        <w:spacing w:after="0" w:line="276" w:lineRule="auto"/>
        <w:ind w:left="1418"/>
        <w:jc w:val="both"/>
        <w:textAlignment w:val="baseline"/>
        <w:rPr>
          <w:rFonts w:ascii="Arial" w:eastAsia="Times New Roman" w:hAnsi="Arial" w:cs="Arial"/>
          <w:sz w:val="22"/>
          <w:szCs w:val="22"/>
        </w:rPr>
      </w:pPr>
      <w:r w:rsidRPr="00BC61D4">
        <w:rPr>
          <w:rFonts w:ascii="Arial" w:eastAsia="Times New Roman" w:hAnsi="Arial" w:cs="Arial"/>
          <w:sz w:val="22"/>
          <w:szCs w:val="22"/>
        </w:rPr>
        <w:t>obywateli rosyjskich lub osób fizycznych lub prawnych, podmiotów lub organów z siedzibą w Rosji lub</w:t>
      </w:r>
    </w:p>
    <w:p w14:paraId="1434455E" w14:textId="77777777" w:rsidR="009A2702" w:rsidRPr="00BC61D4" w:rsidRDefault="009A2702" w:rsidP="00465800">
      <w:pPr>
        <w:pStyle w:val="Akapitzlist"/>
        <w:numPr>
          <w:ilvl w:val="0"/>
          <w:numId w:val="40"/>
        </w:numPr>
        <w:suppressAutoHyphens/>
        <w:spacing w:after="0" w:line="276" w:lineRule="auto"/>
        <w:ind w:left="1418"/>
        <w:jc w:val="both"/>
        <w:textAlignment w:val="baseline"/>
        <w:rPr>
          <w:rFonts w:ascii="Arial" w:eastAsia="Times New Roman" w:hAnsi="Arial" w:cs="Arial"/>
          <w:sz w:val="22"/>
          <w:szCs w:val="22"/>
        </w:rPr>
      </w:pPr>
      <w:r w:rsidRPr="00BC61D4">
        <w:rPr>
          <w:rFonts w:ascii="Arial" w:eastAsia="Times New Roman" w:hAnsi="Arial" w:cs="Arial"/>
          <w:sz w:val="22"/>
          <w:szCs w:val="22"/>
        </w:rPr>
        <w:lastRenderedPageBreak/>
        <w:t>osób prawnych, podmiotów lub organów, do których prawa własności bezpośrednio lub pośrednio w ponad 50 % należą do obywateli rosyjskich lub osób fizycznych lub prawnych, podmiotów lub organów z siedzibą w Rosji,</w:t>
      </w:r>
    </w:p>
    <w:p w14:paraId="3455EC3C" w14:textId="77777777" w:rsidR="009A2702" w:rsidRPr="00BC61D4" w:rsidRDefault="009A2702" w:rsidP="00465800">
      <w:pPr>
        <w:pStyle w:val="Akapitzlist"/>
        <w:numPr>
          <w:ilvl w:val="0"/>
          <w:numId w:val="38"/>
        </w:numPr>
        <w:suppressAutoHyphens/>
        <w:spacing w:after="0" w:line="276" w:lineRule="auto"/>
        <w:ind w:left="1134"/>
        <w:jc w:val="both"/>
        <w:textAlignment w:val="baseline"/>
        <w:rPr>
          <w:rFonts w:ascii="Arial" w:eastAsia="Times New Roman" w:hAnsi="Arial" w:cs="Arial"/>
          <w:sz w:val="22"/>
          <w:szCs w:val="22"/>
        </w:rPr>
      </w:pPr>
      <w:r w:rsidRPr="00BC61D4">
        <w:rPr>
          <w:rFonts w:ascii="Arial" w:eastAsia="Times New Roman" w:hAnsi="Arial" w:cs="Arial"/>
          <w:sz w:val="22"/>
          <w:szCs w:val="22"/>
        </w:rPr>
        <w:t xml:space="preserve">podwykonawców, dostawców i podmioty, na których zdolności wykonawca lub koncesjonariusz polega, w </w:t>
      </w:r>
      <w:proofErr w:type="gramStart"/>
      <w:r w:rsidRPr="00BC61D4">
        <w:rPr>
          <w:rFonts w:ascii="Arial" w:eastAsia="Times New Roman" w:hAnsi="Arial" w:cs="Arial"/>
          <w:sz w:val="22"/>
          <w:szCs w:val="22"/>
        </w:rPr>
        <w:t>przypadku</w:t>
      </w:r>
      <w:proofErr w:type="gramEnd"/>
      <w:r w:rsidRPr="00BC61D4">
        <w:rPr>
          <w:rFonts w:ascii="Arial" w:eastAsia="Times New Roman" w:hAnsi="Arial" w:cs="Arial"/>
          <w:sz w:val="22"/>
          <w:szCs w:val="22"/>
        </w:rPr>
        <w:t xml:space="preserve"> gdy przypada na nich ponad 10 % wartości zamówienia lub koncesji, jeżeli taki podwykonawca, dostawca, podmiot, na którego zdolności wykonawca polega, należy do którejkolwiek z kategorii podmiotów wymienionych w punktach 1-3.</w:t>
      </w:r>
    </w:p>
    <w:p w14:paraId="53BEA146" w14:textId="4E6BD350" w:rsidR="00DF21E6" w:rsidRPr="00BC61D4"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BC61D4">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w:t>
      </w:r>
      <w:r w:rsidR="00CD1262" w:rsidRPr="004812FA">
        <w:rPr>
          <w:rFonts w:ascii="Arial" w:hAnsi="Arial" w:cs="Arial"/>
          <w:sz w:val="22"/>
          <w:szCs w:val="22"/>
        </w:rPr>
        <w:t>Dz.</w:t>
      </w:r>
      <w:r w:rsidR="00CC336E">
        <w:rPr>
          <w:rFonts w:ascii="Arial" w:hAnsi="Arial" w:cs="Arial"/>
          <w:sz w:val="22"/>
          <w:szCs w:val="22"/>
        </w:rPr>
        <w:t xml:space="preserve"> </w:t>
      </w:r>
      <w:r w:rsidR="00CD1262" w:rsidRPr="004812FA">
        <w:rPr>
          <w:rFonts w:ascii="Arial" w:hAnsi="Arial" w:cs="Arial"/>
          <w:sz w:val="22"/>
          <w:szCs w:val="22"/>
        </w:rPr>
        <w:t>U. z 202</w:t>
      </w:r>
      <w:r w:rsidR="00CD1262">
        <w:rPr>
          <w:rFonts w:ascii="Arial" w:hAnsi="Arial" w:cs="Arial"/>
          <w:sz w:val="22"/>
          <w:szCs w:val="22"/>
        </w:rPr>
        <w:t>4</w:t>
      </w:r>
      <w:r w:rsidR="00CD1262" w:rsidRPr="004812FA">
        <w:rPr>
          <w:rFonts w:ascii="Arial" w:hAnsi="Arial" w:cs="Arial"/>
          <w:sz w:val="22"/>
          <w:szCs w:val="22"/>
        </w:rPr>
        <w:t xml:space="preserve"> r. poz. </w:t>
      </w:r>
      <w:r w:rsidR="00CD1262">
        <w:rPr>
          <w:rFonts w:ascii="Arial" w:hAnsi="Arial" w:cs="Arial"/>
          <w:sz w:val="22"/>
          <w:szCs w:val="22"/>
        </w:rPr>
        <w:t xml:space="preserve">507) </w:t>
      </w:r>
      <w:r w:rsidRPr="00BC61D4">
        <w:rPr>
          <w:rFonts w:ascii="Arial" w:hAnsi="Arial" w:cs="Arial"/>
          <w:sz w:val="22"/>
          <w:szCs w:val="22"/>
        </w:rPr>
        <w:t xml:space="preserve">z postępowania o udzielenie zamówienia publicznego prowadzonego na podstawie ustawy </w:t>
      </w:r>
      <w:proofErr w:type="spellStart"/>
      <w:r w:rsidRPr="00BC61D4">
        <w:rPr>
          <w:rFonts w:ascii="Arial" w:hAnsi="Arial" w:cs="Arial"/>
          <w:sz w:val="22"/>
          <w:szCs w:val="22"/>
        </w:rPr>
        <w:t>Pzp</w:t>
      </w:r>
      <w:proofErr w:type="spellEnd"/>
      <w:r w:rsidRPr="00BC61D4">
        <w:rPr>
          <w:rFonts w:ascii="Arial" w:hAnsi="Arial" w:cs="Arial"/>
          <w:sz w:val="22"/>
          <w:szCs w:val="22"/>
        </w:rPr>
        <w:t xml:space="preserve"> wyklucza się:</w:t>
      </w:r>
    </w:p>
    <w:p w14:paraId="533DD4F1" w14:textId="77777777"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3CBD4B97"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którego beneficjentem rzeczywistym w rozumieniu ustawy z dnia 1 marca 2018 r. o przeciwdziałaniu praniu pieniędzy oraz finansowaniu terroryzmu (</w:t>
      </w:r>
      <w:r w:rsidR="00CD1262" w:rsidRPr="004812FA">
        <w:rPr>
          <w:rFonts w:ascii="Arial" w:hAnsi="Arial" w:cs="Arial"/>
          <w:sz w:val="22"/>
          <w:szCs w:val="22"/>
        </w:rPr>
        <w:t>Dz. U. z 202</w:t>
      </w:r>
      <w:r w:rsidR="00CD1262">
        <w:rPr>
          <w:rFonts w:ascii="Arial" w:hAnsi="Arial" w:cs="Arial"/>
          <w:sz w:val="22"/>
          <w:szCs w:val="22"/>
        </w:rPr>
        <w:t>3</w:t>
      </w:r>
      <w:r w:rsidR="00CD1262" w:rsidRPr="004812FA">
        <w:rPr>
          <w:rFonts w:ascii="Arial" w:hAnsi="Arial" w:cs="Arial"/>
          <w:sz w:val="22"/>
          <w:szCs w:val="22"/>
        </w:rPr>
        <w:t xml:space="preserve"> r. poz. </w:t>
      </w:r>
      <w:r w:rsidR="00CD1262">
        <w:rPr>
          <w:rFonts w:ascii="Arial" w:hAnsi="Arial" w:cs="Arial"/>
          <w:sz w:val="22"/>
          <w:szCs w:val="22"/>
        </w:rPr>
        <w:t>1124</w:t>
      </w:r>
      <w:r w:rsidR="00CD1262" w:rsidRPr="004812FA">
        <w:rPr>
          <w:rFonts w:ascii="Arial" w:hAnsi="Arial" w:cs="Arial"/>
          <w:sz w:val="22"/>
          <w:szCs w:val="22"/>
        </w:rPr>
        <w:t xml:space="preserve">, z </w:t>
      </w:r>
      <w:proofErr w:type="spellStart"/>
      <w:r w:rsidR="00CD1262" w:rsidRPr="004812FA">
        <w:rPr>
          <w:rFonts w:ascii="Arial" w:hAnsi="Arial" w:cs="Arial"/>
          <w:sz w:val="22"/>
          <w:szCs w:val="22"/>
        </w:rPr>
        <w:t>późn</w:t>
      </w:r>
      <w:proofErr w:type="spellEnd"/>
      <w:r w:rsidR="00CD1262" w:rsidRPr="004812FA">
        <w:rPr>
          <w:rFonts w:ascii="Arial" w:hAnsi="Arial" w:cs="Arial"/>
          <w:sz w:val="22"/>
          <w:szCs w:val="22"/>
        </w:rPr>
        <w:t>. zm</w:t>
      </w:r>
      <w:r w:rsidR="00740FB7" w:rsidRPr="00BC61D4">
        <w:rPr>
          <w:rFonts w:ascii="Arial" w:hAnsi="Arial" w:cs="Arial"/>
          <w:sz w:val="22"/>
          <w:szCs w:val="22"/>
        </w:rPr>
        <w:t>.</w:t>
      </w:r>
      <w:r w:rsidRPr="00BC61D4">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62958652" w:rsidR="00DF21E6" w:rsidRPr="00BC61D4"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BC61D4">
        <w:rPr>
          <w:rFonts w:ascii="Arial" w:hAnsi="Arial" w:cs="Arial"/>
          <w:sz w:val="22"/>
          <w:szCs w:val="22"/>
        </w:rPr>
        <w:t>Wykonawcę, którego jednostką dominującą w rozumieniu art. 3 ust. 1 pkt 37 ustawy z dnia 29 września 1994 r. o rachunkowości (</w:t>
      </w:r>
      <w:r w:rsidR="00CD1262" w:rsidRPr="004812FA">
        <w:rPr>
          <w:rFonts w:ascii="Arial" w:hAnsi="Arial" w:cs="Arial"/>
          <w:sz w:val="22"/>
          <w:szCs w:val="22"/>
        </w:rPr>
        <w:t>Dz. U. z 202</w:t>
      </w:r>
      <w:r w:rsidR="00CD1262">
        <w:rPr>
          <w:rFonts w:ascii="Arial" w:hAnsi="Arial" w:cs="Arial"/>
          <w:sz w:val="22"/>
          <w:szCs w:val="22"/>
        </w:rPr>
        <w:t>3</w:t>
      </w:r>
      <w:r w:rsidR="00CD1262" w:rsidRPr="004812FA">
        <w:rPr>
          <w:rFonts w:ascii="Arial" w:hAnsi="Arial" w:cs="Arial"/>
          <w:sz w:val="22"/>
          <w:szCs w:val="22"/>
        </w:rPr>
        <w:t xml:space="preserve"> r. poz. </w:t>
      </w:r>
      <w:r w:rsidR="00CD1262">
        <w:rPr>
          <w:rFonts w:ascii="Arial" w:hAnsi="Arial" w:cs="Arial"/>
          <w:sz w:val="22"/>
          <w:szCs w:val="22"/>
        </w:rPr>
        <w:t>120</w:t>
      </w:r>
      <w:r w:rsidR="00CD1262" w:rsidRPr="004812FA">
        <w:rPr>
          <w:rFonts w:ascii="Arial" w:hAnsi="Arial" w:cs="Arial"/>
          <w:sz w:val="22"/>
          <w:szCs w:val="22"/>
        </w:rPr>
        <w:t xml:space="preserve">, z </w:t>
      </w:r>
      <w:proofErr w:type="spellStart"/>
      <w:r w:rsidR="00CD1262" w:rsidRPr="004812FA">
        <w:rPr>
          <w:rFonts w:ascii="Arial" w:hAnsi="Arial" w:cs="Arial"/>
          <w:sz w:val="22"/>
          <w:szCs w:val="22"/>
        </w:rPr>
        <w:t>późn</w:t>
      </w:r>
      <w:proofErr w:type="spellEnd"/>
      <w:r w:rsidR="00CD1262" w:rsidRPr="004812FA">
        <w:rPr>
          <w:rFonts w:ascii="Arial" w:hAnsi="Arial" w:cs="Arial"/>
          <w:sz w:val="22"/>
          <w:szCs w:val="22"/>
        </w:rPr>
        <w:t>. zm</w:t>
      </w:r>
      <w:r w:rsidR="00740FB7" w:rsidRPr="00BC61D4">
        <w:rPr>
          <w:rFonts w:ascii="Arial" w:hAnsi="Arial" w:cs="Arial"/>
          <w:sz w:val="22"/>
          <w:szCs w:val="22"/>
        </w:rPr>
        <w:t>.</w:t>
      </w:r>
      <w:r w:rsidRPr="00BC61D4">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A742C5" w:rsidRDefault="00DF21E6" w:rsidP="00A742C5">
      <w:pPr>
        <w:spacing w:after="0" w:line="276" w:lineRule="auto"/>
        <w:rPr>
          <w:rFonts w:ascii="Arial" w:hAnsi="Arial" w:cs="Arial"/>
          <w:sz w:val="22"/>
          <w:szCs w:val="22"/>
        </w:rPr>
      </w:pPr>
    </w:p>
    <w:p w14:paraId="1DA27277"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VIII: WARUNKI UDZIAŁU W POSTĘPOWANIU</w:t>
      </w:r>
    </w:p>
    <w:p w14:paraId="70D38991" w14:textId="77777777" w:rsidR="00C15E4E" w:rsidRPr="004812FA" w:rsidRDefault="00C15E4E" w:rsidP="00E76EF0">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E76EF0">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28659098" w:rsidR="002B69CF" w:rsidRPr="004812FA" w:rsidRDefault="00C15E4E" w:rsidP="00465800">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do występowania w obrocie gospodarczym:</w:t>
      </w:r>
    </w:p>
    <w:p w14:paraId="7B360D6A" w14:textId="0FEC4B9C" w:rsidR="00C15E4E" w:rsidRPr="004812FA" w:rsidRDefault="00C15E4E" w:rsidP="0032744C">
      <w:pPr>
        <w:pStyle w:val="Akapitzlist"/>
        <w:spacing w:after="0" w:line="276" w:lineRule="auto"/>
        <w:ind w:left="1418" w:hanging="71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172F368D" w14:textId="7F3B68EE" w:rsidR="002B69CF" w:rsidRPr="004812FA" w:rsidRDefault="00C15E4E" w:rsidP="00465800">
      <w:pPr>
        <w:pStyle w:val="Akapitzlist"/>
        <w:numPr>
          <w:ilvl w:val="1"/>
          <w:numId w:val="42"/>
        </w:numPr>
        <w:spacing w:after="0" w:line="276" w:lineRule="auto"/>
        <w:ind w:left="1418" w:hanging="720"/>
        <w:jc w:val="both"/>
        <w:textAlignment w:val="baseline"/>
        <w:rPr>
          <w:rFonts w:ascii="Arial" w:eastAsia="Times New Roman" w:hAnsi="Arial" w:cs="Arial"/>
          <w:sz w:val="22"/>
          <w:szCs w:val="22"/>
        </w:rPr>
      </w:pPr>
      <w:r w:rsidRPr="004812FA">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4812FA"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2963A20" w14:textId="535AB567" w:rsidR="002B69CF" w:rsidRPr="004812FA" w:rsidRDefault="00C15E4E" w:rsidP="00465800">
      <w:pPr>
        <w:pStyle w:val="Akapitzlist"/>
        <w:numPr>
          <w:ilvl w:val="1"/>
          <w:numId w:val="43"/>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sytuacji ekonomicznej lub finansowej</w:t>
      </w:r>
      <w:r w:rsidR="002B69CF" w:rsidRPr="004812FA">
        <w:rPr>
          <w:rFonts w:ascii="Arial" w:eastAsia="Times New Roman" w:hAnsi="Arial" w:cs="Arial"/>
          <w:sz w:val="22"/>
          <w:szCs w:val="22"/>
        </w:rPr>
        <w:t>:</w:t>
      </w:r>
    </w:p>
    <w:p w14:paraId="523D3DB7" w14:textId="5EFE7332" w:rsidR="00C15E4E" w:rsidRPr="004812FA"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0666FD55" w14:textId="3A78D146" w:rsidR="00BC61D4" w:rsidRPr="008E2307" w:rsidRDefault="00C15E4E" w:rsidP="00465800">
      <w:pPr>
        <w:pStyle w:val="Akapitzlist"/>
        <w:numPr>
          <w:ilvl w:val="1"/>
          <w:numId w:val="43"/>
        </w:numPr>
        <w:spacing w:after="0" w:line="276" w:lineRule="auto"/>
        <w:ind w:left="1418"/>
        <w:jc w:val="both"/>
        <w:textAlignment w:val="baseline"/>
        <w:rPr>
          <w:rFonts w:ascii="Arial" w:eastAsia="Times New Roman" w:hAnsi="Arial" w:cs="Arial"/>
          <w:sz w:val="22"/>
          <w:szCs w:val="22"/>
        </w:rPr>
      </w:pPr>
      <w:r w:rsidRPr="004812FA">
        <w:rPr>
          <w:rFonts w:ascii="Arial" w:eastAsia="Times New Roman" w:hAnsi="Arial" w:cs="Arial"/>
          <w:sz w:val="22"/>
          <w:szCs w:val="22"/>
        </w:rPr>
        <w:t>zdolności technicznej lub zawodowej:</w:t>
      </w:r>
    </w:p>
    <w:p w14:paraId="7AF21962" w14:textId="77777777" w:rsidR="008825A5" w:rsidRDefault="008825A5" w:rsidP="00465800">
      <w:pPr>
        <w:pStyle w:val="Akapitzlist"/>
        <w:numPr>
          <w:ilvl w:val="0"/>
          <w:numId w:val="58"/>
        </w:numPr>
        <w:spacing w:after="0" w:line="276" w:lineRule="auto"/>
        <w:jc w:val="both"/>
        <w:rPr>
          <w:rFonts w:ascii="Arial" w:hAnsi="Arial" w:cs="Arial"/>
          <w:sz w:val="22"/>
          <w:szCs w:val="22"/>
        </w:rPr>
      </w:pPr>
      <w:r w:rsidRPr="00D92E72">
        <w:rPr>
          <w:rFonts w:ascii="Arial" w:hAnsi="Arial" w:cs="Arial"/>
          <w:sz w:val="22"/>
          <w:szCs w:val="22"/>
        </w:rPr>
        <w:t>Wykonawca spełni warunek, jeżeli wykaże, że w okresie ostatnich 6 lat przed upływem terminu składania ofert, a jeżeli okres prowadzenia działalności jest krótszy - w tym okresie, należycie wykonał lub wykonuje:</w:t>
      </w:r>
      <w:r>
        <w:rPr>
          <w:rFonts w:ascii="Arial" w:hAnsi="Arial" w:cs="Arial"/>
          <w:sz w:val="22"/>
          <w:szCs w:val="22"/>
        </w:rPr>
        <w:t xml:space="preserve"> </w:t>
      </w:r>
    </w:p>
    <w:tbl>
      <w:tblPr>
        <w:tblStyle w:val="TableGrid"/>
        <w:tblW w:w="9781" w:type="dxa"/>
        <w:tblInd w:w="-5" w:type="dxa"/>
        <w:tblCellMar>
          <w:top w:w="47" w:type="dxa"/>
          <w:left w:w="107" w:type="dxa"/>
          <w:right w:w="58" w:type="dxa"/>
        </w:tblCellMar>
        <w:tblLook w:val="04A0" w:firstRow="1" w:lastRow="0" w:firstColumn="1" w:lastColumn="0" w:noHBand="0" w:noVBand="1"/>
      </w:tblPr>
      <w:tblGrid>
        <w:gridCol w:w="9781"/>
      </w:tblGrid>
      <w:tr w:rsidR="00FA391A" w:rsidRPr="00FA38DF" w14:paraId="6BE3A2B5" w14:textId="77777777" w:rsidTr="00DE46F8">
        <w:trPr>
          <w:trHeight w:val="314"/>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46D81D2A" w14:textId="77777777" w:rsidR="00FA391A" w:rsidRPr="00FA38DF" w:rsidRDefault="00FA391A" w:rsidP="00DE46F8">
            <w:pPr>
              <w:spacing w:line="259" w:lineRule="auto"/>
              <w:rPr>
                <w:rFonts w:ascii="Arial" w:hAnsi="Arial" w:cs="Arial"/>
                <w:szCs w:val="22"/>
              </w:rPr>
            </w:pPr>
            <w:r w:rsidRPr="00FA38DF">
              <w:rPr>
                <w:rFonts w:ascii="Arial" w:hAnsi="Arial" w:cs="Arial"/>
                <w:b/>
                <w:szCs w:val="22"/>
              </w:rPr>
              <w:t>DOTYCZY CZĘŚCI I</w:t>
            </w:r>
          </w:p>
        </w:tc>
      </w:tr>
      <w:tr w:rsidR="00FA391A" w:rsidRPr="00FA38DF" w14:paraId="06EE8B46" w14:textId="77777777" w:rsidTr="00DE46F8">
        <w:trPr>
          <w:trHeight w:val="1248"/>
        </w:trPr>
        <w:tc>
          <w:tcPr>
            <w:tcW w:w="9781" w:type="dxa"/>
            <w:tcBorders>
              <w:top w:val="single" w:sz="4" w:space="0" w:color="000000"/>
              <w:left w:val="single" w:sz="4" w:space="0" w:color="000000"/>
              <w:bottom w:val="single" w:sz="4" w:space="0" w:color="000000"/>
              <w:right w:val="single" w:sz="4" w:space="0" w:color="000000"/>
            </w:tcBorders>
          </w:tcPr>
          <w:p w14:paraId="5D07F75C" w14:textId="762F364F" w:rsidR="00C70326" w:rsidRPr="00C70326" w:rsidRDefault="00C70326" w:rsidP="00465800">
            <w:pPr>
              <w:pStyle w:val="Akapitzlist"/>
              <w:numPr>
                <w:ilvl w:val="0"/>
                <w:numId w:val="59"/>
              </w:numPr>
              <w:tabs>
                <w:tab w:val="left" w:pos="851"/>
              </w:tabs>
              <w:spacing w:before="120" w:line="276" w:lineRule="auto"/>
              <w:jc w:val="both"/>
              <w:rPr>
                <w:rFonts w:ascii="Arial" w:hAnsi="Arial" w:cs="Arial"/>
                <w:sz w:val="22"/>
                <w:szCs w:val="22"/>
              </w:rPr>
            </w:pPr>
            <w:r w:rsidRPr="00C70326">
              <w:rPr>
                <w:rFonts w:ascii="Arial" w:eastAsia="Calibri" w:hAnsi="Arial" w:cs="Arial"/>
                <w:sz w:val="22"/>
                <w:szCs w:val="22"/>
                <w14:ligatures w14:val="none"/>
              </w:rPr>
              <w:lastRenderedPageBreak/>
              <w:t>przynajmniej 3 usługi badań dotyczące rynku pracy lub edukacji, w tym co najmniej 2 usługi z zastosowaniem metod jakościowych.</w:t>
            </w:r>
          </w:p>
          <w:p w14:paraId="0AF8D420" w14:textId="46850545" w:rsidR="00FA391A" w:rsidRPr="00FA38DF" w:rsidRDefault="009B5848" w:rsidP="00465800">
            <w:pPr>
              <w:pStyle w:val="Akapitzlist"/>
              <w:numPr>
                <w:ilvl w:val="0"/>
                <w:numId w:val="59"/>
              </w:numPr>
              <w:shd w:val="clear" w:color="auto" w:fill="FFFFFF"/>
              <w:jc w:val="both"/>
              <w:rPr>
                <w:rFonts w:ascii="Arial" w:eastAsia="Times New Roman" w:hAnsi="Arial" w:cs="Arial"/>
              </w:rPr>
            </w:pPr>
            <w:r w:rsidRPr="00C70326">
              <w:rPr>
                <w:rFonts w:ascii="Arial" w:eastAsia="Times New Roman" w:hAnsi="Arial" w:cs="Arial"/>
                <w:sz w:val="22"/>
                <w:szCs w:val="22"/>
              </w:rPr>
              <w:t xml:space="preserve">Zamawiający wymaga, aby wśród wykazanych usług była co najmniej 1 usługa badania o wartości co najmniej </w:t>
            </w:r>
            <w:r w:rsidR="00C70326" w:rsidRPr="00C70326">
              <w:rPr>
                <w:rFonts w:ascii="Arial" w:hAnsi="Arial" w:cs="Arial"/>
                <w:sz w:val="22"/>
                <w:szCs w:val="22"/>
              </w:rPr>
              <w:t>40 000,00 zł brutto.</w:t>
            </w:r>
          </w:p>
        </w:tc>
      </w:tr>
      <w:tr w:rsidR="00FA391A" w:rsidRPr="00FA38DF" w14:paraId="2444C45F" w14:textId="77777777" w:rsidTr="00DE46F8">
        <w:trPr>
          <w:trHeight w:val="317"/>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0861A006" w14:textId="0B180118" w:rsidR="00FA391A" w:rsidRPr="00FA38DF" w:rsidRDefault="00FA391A" w:rsidP="00DE46F8">
            <w:pPr>
              <w:spacing w:line="259" w:lineRule="auto"/>
              <w:rPr>
                <w:rFonts w:ascii="Arial" w:hAnsi="Arial" w:cs="Arial"/>
                <w:szCs w:val="22"/>
              </w:rPr>
            </w:pPr>
            <w:r w:rsidRPr="00FA38DF">
              <w:rPr>
                <w:rFonts w:ascii="Arial" w:hAnsi="Arial" w:cs="Arial"/>
                <w:b/>
                <w:szCs w:val="22"/>
              </w:rPr>
              <w:t>DOTYCZY CZĘŚCI II</w:t>
            </w:r>
            <w:r>
              <w:rPr>
                <w:rFonts w:ascii="Arial" w:hAnsi="Arial" w:cs="Arial"/>
                <w:b/>
                <w:szCs w:val="22"/>
              </w:rPr>
              <w:t>:</w:t>
            </w:r>
          </w:p>
        </w:tc>
      </w:tr>
      <w:tr w:rsidR="00FA391A" w:rsidRPr="00FA38DF" w14:paraId="79A8E8E0" w14:textId="77777777" w:rsidTr="009652C7">
        <w:trPr>
          <w:trHeight w:val="652"/>
        </w:trPr>
        <w:tc>
          <w:tcPr>
            <w:tcW w:w="9781" w:type="dxa"/>
            <w:tcBorders>
              <w:top w:val="single" w:sz="4" w:space="0" w:color="000000"/>
              <w:left w:val="single" w:sz="4" w:space="0" w:color="000000"/>
              <w:bottom w:val="single" w:sz="4" w:space="0" w:color="000000"/>
              <w:right w:val="single" w:sz="4" w:space="0" w:color="000000"/>
            </w:tcBorders>
          </w:tcPr>
          <w:p w14:paraId="105E185F" w14:textId="7456AB28" w:rsidR="00C70326" w:rsidRPr="00C70326" w:rsidRDefault="00C70326" w:rsidP="00465800">
            <w:pPr>
              <w:pStyle w:val="Akapitzlist"/>
              <w:numPr>
                <w:ilvl w:val="0"/>
                <w:numId w:val="60"/>
              </w:numPr>
              <w:shd w:val="clear" w:color="auto" w:fill="FFFFFF"/>
              <w:jc w:val="both"/>
              <w:rPr>
                <w:rFonts w:ascii="Arial" w:eastAsia="Times New Roman" w:hAnsi="Arial" w:cs="Arial"/>
                <w:sz w:val="22"/>
                <w:szCs w:val="22"/>
              </w:rPr>
            </w:pPr>
            <w:r w:rsidRPr="00C70326">
              <w:rPr>
                <w:rFonts w:ascii="Arial" w:eastAsia="Times New Roman" w:hAnsi="Arial" w:cs="Arial"/>
                <w:sz w:val="22"/>
                <w:szCs w:val="22"/>
              </w:rPr>
              <w:t xml:space="preserve">przynajmniej 2 usługi w tym: </w:t>
            </w:r>
          </w:p>
          <w:p w14:paraId="04D99D5A" w14:textId="5A45FA8D" w:rsidR="00C70326" w:rsidRPr="00C70326" w:rsidRDefault="00C70326" w:rsidP="00465800">
            <w:pPr>
              <w:pStyle w:val="Akapitzlist"/>
              <w:numPr>
                <w:ilvl w:val="0"/>
                <w:numId w:val="61"/>
              </w:numPr>
              <w:shd w:val="clear" w:color="auto" w:fill="FFFFFF"/>
              <w:jc w:val="both"/>
              <w:rPr>
                <w:rFonts w:ascii="Arial" w:eastAsia="Times New Roman" w:hAnsi="Arial" w:cs="Arial"/>
                <w:sz w:val="22"/>
                <w:szCs w:val="22"/>
              </w:rPr>
            </w:pPr>
            <w:r w:rsidRPr="00C70326">
              <w:rPr>
                <w:rFonts w:ascii="Arial" w:eastAsia="Times New Roman" w:hAnsi="Arial" w:cs="Arial"/>
                <w:sz w:val="22"/>
                <w:szCs w:val="22"/>
              </w:rPr>
              <w:t xml:space="preserve">minimum jedna polegała na przeprowadzeniu badań z zastosowaniem metod ilościowych </w:t>
            </w:r>
          </w:p>
          <w:p w14:paraId="2B7638F3" w14:textId="3DA9C3A5" w:rsidR="00C70326" w:rsidRPr="00C70326" w:rsidRDefault="00C70326" w:rsidP="00465800">
            <w:pPr>
              <w:pStyle w:val="Akapitzlist"/>
              <w:numPr>
                <w:ilvl w:val="0"/>
                <w:numId w:val="61"/>
              </w:numPr>
              <w:shd w:val="clear" w:color="auto" w:fill="FFFFFF"/>
              <w:jc w:val="both"/>
              <w:rPr>
                <w:rFonts w:ascii="Arial" w:eastAsia="Times New Roman" w:hAnsi="Arial" w:cs="Arial"/>
                <w:sz w:val="22"/>
                <w:szCs w:val="22"/>
              </w:rPr>
            </w:pPr>
            <w:r w:rsidRPr="00C70326">
              <w:rPr>
                <w:rFonts w:ascii="Arial" w:eastAsia="Times New Roman" w:hAnsi="Arial" w:cs="Arial"/>
                <w:sz w:val="22"/>
                <w:szCs w:val="22"/>
              </w:rPr>
              <w:t xml:space="preserve">minimum jedna polegała na przeprowadzeniu badań z zastosowaniem metod jakościowych </w:t>
            </w:r>
          </w:p>
          <w:p w14:paraId="71737F0B" w14:textId="77777777" w:rsidR="00C70326" w:rsidRPr="00C70326" w:rsidRDefault="00C70326" w:rsidP="00704368">
            <w:pPr>
              <w:pStyle w:val="Akapitzlist"/>
              <w:shd w:val="clear" w:color="auto" w:fill="FFFFFF"/>
              <w:jc w:val="both"/>
              <w:rPr>
                <w:rFonts w:ascii="Arial" w:eastAsia="Times New Roman" w:hAnsi="Arial" w:cs="Arial"/>
                <w:sz w:val="22"/>
                <w:szCs w:val="22"/>
              </w:rPr>
            </w:pPr>
            <w:r w:rsidRPr="00C70326">
              <w:rPr>
                <w:rFonts w:ascii="Arial" w:eastAsia="Times New Roman" w:hAnsi="Arial" w:cs="Arial"/>
                <w:sz w:val="22"/>
                <w:szCs w:val="22"/>
              </w:rPr>
              <w:t>Każda z ww. usług zakończona została przygotowaniem opracowania dotyczącego rynku pracy (zgodnie z definicją podaną w OPZ).</w:t>
            </w:r>
          </w:p>
          <w:p w14:paraId="72888024" w14:textId="76DDAEBF" w:rsidR="00FA391A" w:rsidRPr="00FA38DF" w:rsidRDefault="00C70326" w:rsidP="00465800">
            <w:pPr>
              <w:pStyle w:val="Akapitzlist"/>
              <w:numPr>
                <w:ilvl w:val="0"/>
                <w:numId w:val="60"/>
              </w:numPr>
              <w:shd w:val="clear" w:color="auto" w:fill="FFFFFF"/>
              <w:jc w:val="both"/>
              <w:rPr>
                <w:rFonts w:ascii="Arial" w:hAnsi="Arial" w:cs="Arial"/>
              </w:rPr>
            </w:pPr>
            <w:r w:rsidRPr="00C70326">
              <w:rPr>
                <w:rFonts w:ascii="Arial" w:eastAsia="Times New Roman" w:hAnsi="Arial" w:cs="Arial"/>
                <w:sz w:val="22"/>
                <w:szCs w:val="22"/>
              </w:rPr>
              <w:t>Zamawiający wymaga, aby wśród wykazanych usług była co najmniej 1 usługa badania o wartości co najmniej 90 000,00 zł brutto.</w:t>
            </w:r>
          </w:p>
        </w:tc>
      </w:tr>
      <w:tr w:rsidR="00FA391A" w:rsidRPr="00FA38DF" w14:paraId="32A5751B" w14:textId="77777777" w:rsidTr="00DE46F8">
        <w:trPr>
          <w:trHeight w:val="307"/>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FFAC6B2" w14:textId="26562B6D" w:rsidR="00FA391A" w:rsidRPr="00FA38DF" w:rsidRDefault="00FA391A" w:rsidP="00DE46F8">
            <w:pPr>
              <w:rPr>
                <w:rFonts w:ascii="Arial" w:hAnsi="Arial" w:cs="Arial"/>
                <w:b/>
                <w:bCs/>
                <w:szCs w:val="22"/>
              </w:rPr>
            </w:pPr>
            <w:r w:rsidRPr="00FA38DF">
              <w:rPr>
                <w:rFonts w:ascii="Arial" w:hAnsi="Arial" w:cs="Arial"/>
                <w:b/>
                <w:bCs/>
                <w:szCs w:val="22"/>
              </w:rPr>
              <w:t xml:space="preserve">DOTYCZY CZĘŚCI </w:t>
            </w:r>
            <w:r>
              <w:rPr>
                <w:rFonts w:ascii="Arial" w:hAnsi="Arial" w:cs="Arial"/>
                <w:b/>
                <w:bCs/>
                <w:szCs w:val="22"/>
              </w:rPr>
              <w:t>III</w:t>
            </w:r>
            <w:r w:rsidRPr="00FA38DF">
              <w:rPr>
                <w:rFonts w:ascii="Arial" w:hAnsi="Arial" w:cs="Arial"/>
                <w:b/>
                <w:bCs/>
                <w:szCs w:val="22"/>
              </w:rPr>
              <w:t>:</w:t>
            </w:r>
          </w:p>
        </w:tc>
      </w:tr>
      <w:tr w:rsidR="00FA391A" w:rsidRPr="00FA38DF" w14:paraId="4322CBBE" w14:textId="77777777" w:rsidTr="00DE46F8">
        <w:trPr>
          <w:trHeight w:val="744"/>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1CFB3" w14:textId="77777777" w:rsidR="009B5848" w:rsidRPr="009B5848" w:rsidRDefault="009B5848" w:rsidP="00465800">
            <w:pPr>
              <w:pStyle w:val="Akapitzlist"/>
              <w:numPr>
                <w:ilvl w:val="0"/>
                <w:numId w:val="60"/>
              </w:numPr>
              <w:jc w:val="both"/>
              <w:rPr>
                <w:rFonts w:ascii="Arial" w:hAnsi="Arial" w:cs="Arial"/>
                <w:sz w:val="22"/>
                <w:szCs w:val="22"/>
              </w:rPr>
            </w:pPr>
            <w:r w:rsidRPr="009B5848">
              <w:rPr>
                <w:rFonts w:ascii="Arial" w:hAnsi="Arial" w:cs="Arial"/>
                <w:sz w:val="22"/>
                <w:szCs w:val="22"/>
              </w:rPr>
              <w:t>co najmniej 3 usługi, z których każda:</w:t>
            </w:r>
          </w:p>
          <w:p w14:paraId="67C9CB7C" w14:textId="7BF765D2" w:rsidR="009B5848" w:rsidRPr="009B5848" w:rsidRDefault="009B5848" w:rsidP="00465800">
            <w:pPr>
              <w:pStyle w:val="Akapitzlist"/>
              <w:numPr>
                <w:ilvl w:val="0"/>
                <w:numId w:val="62"/>
              </w:numPr>
              <w:jc w:val="both"/>
              <w:rPr>
                <w:rFonts w:ascii="Arial" w:hAnsi="Arial" w:cs="Arial"/>
                <w:sz w:val="22"/>
                <w:szCs w:val="22"/>
              </w:rPr>
            </w:pPr>
            <w:r w:rsidRPr="009B5848">
              <w:rPr>
                <w:rFonts w:ascii="Arial" w:hAnsi="Arial" w:cs="Arial"/>
                <w:sz w:val="22"/>
                <w:szCs w:val="22"/>
              </w:rPr>
              <w:t>polegała na przeprowadzeniu badań z zastosowaniem metod jakościowych,</w:t>
            </w:r>
          </w:p>
          <w:p w14:paraId="43903C7F" w14:textId="35D1C50F" w:rsidR="009B5848" w:rsidRPr="009B5848" w:rsidRDefault="009B5848" w:rsidP="00465800">
            <w:pPr>
              <w:pStyle w:val="Akapitzlist"/>
              <w:numPr>
                <w:ilvl w:val="0"/>
                <w:numId w:val="62"/>
              </w:numPr>
              <w:jc w:val="both"/>
              <w:rPr>
                <w:rFonts w:ascii="Arial" w:hAnsi="Arial" w:cs="Arial"/>
                <w:sz w:val="22"/>
                <w:szCs w:val="22"/>
              </w:rPr>
            </w:pPr>
            <w:r w:rsidRPr="009B5848">
              <w:rPr>
                <w:rFonts w:ascii="Arial" w:hAnsi="Arial" w:cs="Arial"/>
                <w:sz w:val="22"/>
                <w:szCs w:val="22"/>
              </w:rPr>
              <w:t xml:space="preserve">zakończona została opracowaniem dotyczącym rynku pracy (zgodnie z definicją podaną w OPZ).  </w:t>
            </w:r>
          </w:p>
          <w:p w14:paraId="24329249" w14:textId="46E3B545" w:rsidR="00FA391A" w:rsidRPr="009B5848" w:rsidRDefault="009B5848" w:rsidP="00465800">
            <w:pPr>
              <w:pStyle w:val="Akapitzlist"/>
              <w:numPr>
                <w:ilvl w:val="0"/>
                <w:numId w:val="60"/>
              </w:numPr>
              <w:jc w:val="both"/>
              <w:rPr>
                <w:rFonts w:ascii="Arial" w:hAnsi="Arial" w:cs="Arial"/>
                <w:szCs w:val="22"/>
              </w:rPr>
            </w:pPr>
            <w:r w:rsidRPr="009B5848">
              <w:rPr>
                <w:rFonts w:ascii="Arial" w:hAnsi="Arial" w:cs="Arial"/>
                <w:sz w:val="22"/>
                <w:szCs w:val="22"/>
              </w:rPr>
              <w:t>Zamawiający wymaga, aby wśród wykazanych usług była co najmniej 1 usługa badania o wartości co najmniej 100 000,00 zł brutto.</w:t>
            </w:r>
          </w:p>
        </w:tc>
      </w:tr>
      <w:tr w:rsidR="00FA391A" w:rsidRPr="00FA38DF" w14:paraId="75F7A3AE" w14:textId="77777777" w:rsidTr="00DE46F8">
        <w:trPr>
          <w:trHeight w:val="374"/>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28EF0DF8" w14:textId="050B54E1" w:rsidR="00FA391A" w:rsidRPr="00FA38DF" w:rsidRDefault="00FA391A" w:rsidP="00DE46F8">
            <w:pPr>
              <w:ind w:left="291"/>
              <w:rPr>
                <w:rFonts w:ascii="Arial" w:hAnsi="Arial" w:cs="Arial"/>
                <w:szCs w:val="22"/>
              </w:rPr>
            </w:pPr>
            <w:r w:rsidRPr="00FA38DF">
              <w:rPr>
                <w:rFonts w:ascii="Arial" w:hAnsi="Arial" w:cs="Arial"/>
                <w:b/>
                <w:bCs/>
                <w:szCs w:val="22"/>
              </w:rPr>
              <w:t xml:space="preserve">DOTYCZY CZĘŚCI </w:t>
            </w:r>
            <w:r>
              <w:rPr>
                <w:rFonts w:ascii="Arial" w:hAnsi="Arial" w:cs="Arial"/>
                <w:b/>
                <w:bCs/>
                <w:szCs w:val="22"/>
              </w:rPr>
              <w:t>I</w:t>
            </w:r>
            <w:r w:rsidRPr="00FA38DF">
              <w:rPr>
                <w:rFonts w:ascii="Arial" w:hAnsi="Arial" w:cs="Arial"/>
                <w:b/>
                <w:bCs/>
                <w:szCs w:val="22"/>
              </w:rPr>
              <w:t>V:</w:t>
            </w:r>
          </w:p>
        </w:tc>
      </w:tr>
      <w:tr w:rsidR="00FA391A" w:rsidRPr="00FA38DF" w14:paraId="4528EFCE" w14:textId="77777777" w:rsidTr="00DE46F8">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F794DE" w14:textId="1CDA9B70" w:rsidR="00704368" w:rsidRPr="00704368" w:rsidRDefault="00704368" w:rsidP="00465800">
            <w:pPr>
              <w:pStyle w:val="Akapitzlist"/>
              <w:numPr>
                <w:ilvl w:val="0"/>
                <w:numId w:val="60"/>
              </w:numPr>
              <w:jc w:val="both"/>
              <w:rPr>
                <w:rFonts w:ascii="Arial" w:hAnsi="Arial" w:cs="Arial"/>
                <w:sz w:val="22"/>
                <w:szCs w:val="22"/>
              </w:rPr>
            </w:pPr>
            <w:r w:rsidRPr="00704368">
              <w:rPr>
                <w:rFonts w:ascii="Arial" w:hAnsi="Arial" w:cs="Arial"/>
                <w:sz w:val="22"/>
                <w:szCs w:val="22"/>
              </w:rPr>
              <w:t xml:space="preserve">przynajmniej 2 usługi, w ramach których co najmniej </w:t>
            </w:r>
            <w:r w:rsidR="00DA0A75">
              <w:rPr>
                <w:rFonts w:ascii="Arial" w:hAnsi="Arial" w:cs="Arial"/>
                <w:sz w:val="22"/>
                <w:szCs w:val="22"/>
              </w:rPr>
              <w:t xml:space="preserve">w </w:t>
            </w:r>
            <w:r w:rsidRPr="00704368">
              <w:rPr>
                <w:rFonts w:ascii="Arial" w:hAnsi="Arial" w:cs="Arial"/>
                <w:sz w:val="22"/>
                <w:szCs w:val="22"/>
              </w:rPr>
              <w:t>jednej stosowano ilościowe metody badawcze i w co najmniej jednej jakościowe metody badawcze, a usługi zakończone zostały opracowaniem dotyczącym rynku pracy (zgodnie z definicją podaną w OPZ).</w:t>
            </w:r>
          </w:p>
          <w:p w14:paraId="5273F272" w14:textId="2916B755" w:rsidR="00FA391A" w:rsidRPr="00704368" w:rsidRDefault="00704368" w:rsidP="00465800">
            <w:pPr>
              <w:pStyle w:val="Akapitzlist"/>
              <w:numPr>
                <w:ilvl w:val="0"/>
                <w:numId w:val="60"/>
              </w:numPr>
              <w:jc w:val="both"/>
              <w:rPr>
                <w:rFonts w:ascii="Arial" w:hAnsi="Arial" w:cs="Arial"/>
                <w:szCs w:val="22"/>
              </w:rPr>
            </w:pPr>
            <w:r w:rsidRPr="00704368">
              <w:rPr>
                <w:rFonts w:ascii="Arial" w:hAnsi="Arial" w:cs="Arial"/>
                <w:sz w:val="22"/>
                <w:szCs w:val="22"/>
              </w:rPr>
              <w:t>Zamawiający wymaga, aby wśród wykazanych usług była co najmniej 1 usługa badania o wartości co najmniej 75 000,00 zł brutto.</w:t>
            </w:r>
          </w:p>
        </w:tc>
      </w:tr>
      <w:tr w:rsidR="00FA391A" w:rsidRPr="00FA38DF" w14:paraId="50959EFF" w14:textId="77777777" w:rsidTr="00DE46F8">
        <w:trPr>
          <w:trHeight w:val="319"/>
        </w:trPr>
        <w:tc>
          <w:tcPr>
            <w:tcW w:w="9781"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4E849D5C" w14:textId="45C48ED8" w:rsidR="00FA391A" w:rsidRPr="00FA38DF" w:rsidRDefault="00FA391A" w:rsidP="00DE46F8">
            <w:pPr>
              <w:rPr>
                <w:rFonts w:ascii="Arial" w:hAnsi="Arial" w:cs="Arial"/>
                <w:szCs w:val="22"/>
              </w:rPr>
            </w:pPr>
            <w:r w:rsidRPr="00FA38DF">
              <w:rPr>
                <w:rFonts w:ascii="Arial" w:hAnsi="Arial" w:cs="Arial"/>
                <w:b/>
                <w:szCs w:val="22"/>
              </w:rPr>
              <w:t>DOTYCZY CZĘŚCI V:</w:t>
            </w:r>
          </w:p>
        </w:tc>
      </w:tr>
      <w:tr w:rsidR="00FA391A" w:rsidRPr="00FA38DF" w14:paraId="2F237D05" w14:textId="77777777" w:rsidTr="00DE46F8">
        <w:trPr>
          <w:trHeight w:val="1247"/>
        </w:trPr>
        <w:tc>
          <w:tcPr>
            <w:tcW w:w="97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D46CB" w14:textId="77777777" w:rsidR="00704368" w:rsidRPr="00704368" w:rsidRDefault="00704368" w:rsidP="00465800">
            <w:pPr>
              <w:pStyle w:val="Akapitzlist"/>
              <w:numPr>
                <w:ilvl w:val="0"/>
                <w:numId w:val="63"/>
              </w:numPr>
              <w:suppressAutoHyphens/>
              <w:autoSpaceDN w:val="0"/>
              <w:spacing w:line="276" w:lineRule="auto"/>
              <w:ind w:right="-24"/>
              <w:jc w:val="both"/>
              <w:rPr>
                <w:rFonts w:ascii="Arial" w:eastAsia="Calibri" w:hAnsi="Arial" w:cs="Arial"/>
                <w:color w:val="000000" w:themeColor="text1"/>
                <w:sz w:val="22"/>
                <w:szCs w:val="22"/>
              </w:rPr>
            </w:pPr>
            <w:r w:rsidRPr="00704368">
              <w:rPr>
                <w:rFonts w:ascii="Arial" w:eastAsia="Calibri" w:hAnsi="Arial" w:cs="Arial"/>
                <w:color w:val="000000" w:themeColor="text1"/>
                <w:sz w:val="22"/>
                <w:szCs w:val="22"/>
              </w:rPr>
              <w:t>przynajmniej 3 usługi badań dotyczące rynku pracy lub edukacji, w tym co najmniej 2 usługi z zastosowaniem metod jakościowych.</w:t>
            </w:r>
          </w:p>
          <w:p w14:paraId="31D40DD5" w14:textId="2A91BB14" w:rsidR="00FA391A" w:rsidRPr="00704368" w:rsidRDefault="00704368" w:rsidP="00465800">
            <w:pPr>
              <w:pStyle w:val="Akapitzlist"/>
              <w:numPr>
                <w:ilvl w:val="0"/>
                <w:numId w:val="63"/>
              </w:numPr>
              <w:jc w:val="both"/>
              <w:rPr>
                <w:rFonts w:ascii="Arial" w:hAnsi="Arial" w:cs="Arial"/>
                <w:szCs w:val="22"/>
              </w:rPr>
            </w:pPr>
            <w:r w:rsidRPr="00704368">
              <w:rPr>
                <w:rFonts w:ascii="Arial" w:eastAsia="Calibri" w:hAnsi="Arial" w:cs="Arial"/>
                <w:color w:val="000000" w:themeColor="text1"/>
                <w:sz w:val="22"/>
                <w:szCs w:val="22"/>
              </w:rPr>
              <w:t>Zamawiający wymaga, aby wśród wykazanych usług była co najmniej 1 usługa badania o wartości co najmniej 40 000,00 zł brutto.</w:t>
            </w:r>
          </w:p>
        </w:tc>
      </w:tr>
    </w:tbl>
    <w:p w14:paraId="6C63AC5B" w14:textId="77777777" w:rsidR="00FA391A" w:rsidRPr="007725FA" w:rsidRDefault="00FA391A" w:rsidP="00FA391A">
      <w:pPr>
        <w:pStyle w:val="Akapitzlist"/>
        <w:spacing w:after="0" w:line="276" w:lineRule="auto"/>
        <w:jc w:val="both"/>
        <w:rPr>
          <w:rFonts w:ascii="Arial" w:hAnsi="Arial" w:cs="Arial"/>
          <w:sz w:val="22"/>
          <w:szCs w:val="22"/>
        </w:rPr>
      </w:pPr>
    </w:p>
    <w:p w14:paraId="7D908FA1" w14:textId="77777777" w:rsidR="008825A5" w:rsidRPr="00236323" w:rsidRDefault="008825A5" w:rsidP="00236323">
      <w:pPr>
        <w:spacing w:after="0" w:line="276" w:lineRule="auto"/>
        <w:rPr>
          <w:rFonts w:ascii="Arial" w:hAnsi="Arial" w:cs="Arial"/>
          <w:b/>
          <w:sz w:val="22"/>
          <w:szCs w:val="22"/>
          <w:lang w:val="pl"/>
        </w:rPr>
      </w:pPr>
      <w:r w:rsidRPr="00236323">
        <w:rPr>
          <w:rFonts w:ascii="Arial" w:hAnsi="Arial" w:cs="Arial"/>
          <w:b/>
          <w:sz w:val="22"/>
          <w:szCs w:val="22"/>
          <w:lang w:val="pl"/>
        </w:rPr>
        <w:t>UWAGA: Przez wykonanie jednej usługi należy rozumieć prace wykonane w ramach jednej umowy.</w:t>
      </w:r>
    </w:p>
    <w:p w14:paraId="21BB7AAD" w14:textId="77777777" w:rsidR="00360B69" w:rsidRPr="00DB2E96" w:rsidRDefault="00360B69" w:rsidP="00236323">
      <w:pPr>
        <w:spacing w:after="0" w:line="259" w:lineRule="auto"/>
        <w:jc w:val="both"/>
        <w:rPr>
          <w:rFonts w:ascii="Arial" w:hAnsi="Arial" w:cs="Arial"/>
          <w:sz w:val="22"/>
          <w:szCs w:val="22"/>
        </w:rPr>
      </w:pPr>
      <w:r w:rsidRPr="00DB2E96">
        <w:rPr>
          <w:rFonts w:ascii="Arial" w:hAnsi="Arial" w:cs="Arial"/>
          <w:sz w:val="22"/>
          <w:szCs w:val="22"/>
        </w:rPr>
        <w:t xml:space="preserve">W przypadku składania oferty na więcej niż jedną część zamówienia, </w:t>
      </w:r>
      <w:r w:rsidRPr="00DB2E96">
        <w:rPr>
          <w:rFonts w:ascii="Arial" w:hAnsi="Arial" w:cs="Arial"/>
          <w:sz w:val="22"/>
          <w:szCs w:val="22"/>
          <w:u w:val="single" w:color="000000"/>
        </w:rPr>
        <w:t xml:space="preserve">Zamawiający dopuszcza, aby Wykonawca w celu potwierdzenia spełniania wymagań określonych powyżej wskazał te same usługi. </w:t>
      </w:r>
    </w:p>
    <w:p w14:paraId="2DE30AC7" w14:textId="77777777" w:rsidR="008825A5" w:rsidRPr="00360B69" w:rsidRDefault="008825A5" w:rsidP="008825A5">
      <w:pPr>
        <w:pStyle w:val="Akapitzlist"/>
        <w:spacing w:after="0" w:line="276" w:lineRule="auto"/>
        <w:rPr>
          <w:rFonts w:ascii="Arial" w:hAnsi="Arial" w:cs="Arial"/>
          <w:sz w:val="22"/>
          <w:szCs w:val="22"/>
        </w:rPr>
      </w:pPr>
    </w:p>
    <w:p w14:paraId="7A212E5C" w14:textId="77777777" w:rsidR="008825A5" w:rsidRPr="00FA391A" w:rsidRDefault="008825A5" w:rsidP="00465800">
      <w:pPr>
        <w:pStyle w:val="Akapitzlist"/>
        <w:numPr>
          <w:ilvl w:val="0"/>
          <w:numId w:val="58"/>
        </w:numPr>
        <w:spacing w:after="0" w:line="276" w:lineRule="auto"/>
        <w:rPr>
          <w:rFonts w:ascii="Arial" w:hAnsi="Arial" w:cs="Arial"/>
          <w:sz w:val="22"/>
          <w:szCs w:val="22"/>
        </w:rPr>
      </w:pPr>
      <w:r w:rsidRPr="00D92E72">
        <w:rPr>
          <w:rFonts w:ascii="Arial" w:hAnsi="Arial" w:cs="Arial"/>
          <w:sz w:val="22"/>
          <w:szCs w:val="22"/>
          <w:lang w:val="pl"/>
        </w:rPr>
        <w:t xml:space="preserve">Wykonawca spełni warunek, jeżeli wykaże, </w:t>
      </w:r>
      <w:r w:rsidRPr="00D92E72">
        <w:rPr>
          <w:rFonts w:ascii="Arial" w:hAnsi="Arial" w:cs="Arial"/>
          <w:bCs/>
          <w:sz w:val="22"/>
          <w:szCs w:val="22"/>
          <w:lang w:val="pl"/>
        </w:rPr>
        <w:t>że dysponuje lub będzie dysponował podczas realizacji zamówienia co najmniej następującymi osobami spełniającymi poniższe wymagania:</w:t>
      </w:r>
    </w:p>
    <w:tbl>
      <w:tblPr>
        <w:tblStyle w:val="Tabela-Siatka"/>
        <w:tblW w:w="10060" w:type="dxa"/>
        <w:tblLook w:val="04A0" w:firstRow="1" w:lastRow="0" w:firstColumn="1" w:lastColumn="0" w:noHBand="0" w:noVBand="1"/>
      </w:tblPr>
      <w:tblGrid>
        <w:gridCol w:w="4531"/>
        <w:gridCol w:w="5529"/>
      </w:tblGrid>
      <w:tr w:rsidR="00FA391A" w:rsidRPr="00C70326" w14:paraId="3372D58B" w14:textId="77777777" w:rsidTr="000F7C1F">
        <w:trPr>
          <w:trHeight w:val="361"/>
        </w:trPr>
        <w:tc>
          <w:tcPr>
            <w:tcW w:w="10060" w:type="dxa"/>
            <w:gridSpan w:val="2"/>
            <w:shd w:val="clear" w:color="auto" w:fill="D1D1D1" w:themeFill="background2" w:themeFillShade="E6"/>
          </w:tcPr>
          <w:p w14:paraId="341F6502" w14:textId="77777777" w:rsidR="00FA391A" w:rsidRPr="00C70326" w:rsidRDefault="00FA391A" w:rsidP="00DE46F8">
            <w:pPr>
              <w:autoSpaceDN w:val="0"/>
              <w:spacing w:line="276" w:lineRule="auto"/>
              <w:rPr>
                <w:rFonts w:ascii="Arial" w:hAnsi="Arial" w:cs="Arial"/>
              </w:rPr>
            </w:pPr>
            <w:r w:rsidRPr="00C70326">
              <w:rPr>
                <w:rFonts w:ascii="Arial" w:hAnsi="Arial" w:cs="Arial"/>
                <w:b/>
              </w:rPr>
              <w:t xml:space="preserve">                                                                             DOTYCZY CZĘŚCI I</w:t>
            </w:r>
          </w:p>
        </w:tc>
      </w:tr>
      <w:tr w:rsidR="00FA391A" w:rsidRPr="00C70326" w14:paraId="2F4B43F5" w14:textId="77777777" w:rsidTr="000F7C1F">
        <w:trPr>
          <w:trHeight w:val="695"/>
        </w:trPr>
        <w:tc>
          <w:tcPr>
            <w:tcW w:w="10060" w:type="dxa"/>
            <w:gridSpan w:val="2"/>
          </w:tcPr>
          <w:p w14:paraId="2FB9C48B" w14:textId="77777777" w:rsidR="000F7C1F" w:rsidRDefault="00FA391A" w:rsidP="00DE46F8">
            <w:pPr>
              <w:autoSpaceDN w:val="0"/>
              <w:rPr>
                <w:rFonts w:ascii="Arial" w:hAnsi="Arial" w:cs="Arial"/>
              </w:rPr>
            </w:pPr>
            <w:r w:rsidRPr="00C70326">
              <w:rPr>
                <w:rFonts w:ascii="Arial" w:hAnsi="Arial" w:cs="Arial"/>
              </w:rPr>
              <w:t xml:space="preserve">Wykonawca skieruje do realizacji zamówienia zespół badawczo-analityczny, w </w:t>
            </w:r>
            <w:proofErr w:type="gramStart"/>
            <w:r w:rsidRPr="00C70326">
              <w:rPr>
                <w:rFonts w:ascii="Arial" w:hAnsi="Arial" w:cs="Arial"/>
              </w:rPr>
              <w:t>skład</w:t>
            </w:r>
            <w:proofErr w:type="gramEnd"/>
            <w:r w:rsidRPr="00C70326">
              <w:rPr>
                <w:rFonts w:ascii="Arial" w:hAnsi="Arial" w:cs="Arial"/>
              </w:rPr>
              <w:t xml:space="preserve"> którego wchodzić będzie co najmniej 5 osób. </w:t>
            </w:r>
          </w:p>
          <w:p w14:paraId="57770AD7" w14:textId="12DC7D26" w:rsidR="00FA391A" w:rsidRPr="00C70326" w:rsidRDefault="00FA391A" w:rsidP="00DE46F8">
            <w:pPr>
              <w:autoSpaceDN w:val="0"/>
              <w:rPr>
                <w:rFonts w:ascii="Arial" w:hAnsi="Arial" w:cs="Arial"/>
              </w:rPr>
            </w:pPr>
            <w:r w:rsidRPr="00C70326">
              <w:rPr>
                <w:rFonts w:ascii="Arial" w:hAnsi="Arial" w:cs="Arial"/>
              </w:rPr>
              <w:t xml:space="preserve">W ramach zespołu badawczo-analitycznego jedna osoba może pełnić tylko 1 funkcję. </w:t>
            </w:r>
          </w:p>
          <w:p w14:paraId="0CE7AFAD" w14:textId="77777777" w:rsidR="00FA391A" w:rsidRPr="00C70326" w:rsidRDefault="00FA391A" w:rsidP="00DE46F8">
            <w:pPr>
              <w:autoSpaceDN w:val="0"/>
              <w:spacing w:line="276" w:lineRule="auto"/>
              <w:rPr>
                <w:rFonts w:ascii="Arial" w:hAnsi="Arial" w:cs="Arial"/>
              </w:rPr>
            </w:pPr>
            <w:r w:rsidRPr="00C70326">
              <w:rPr>
                <w:rFonts w:ascii="Arial" w:hAnsi="Arial" w:cs="Arial"/>
              </w:rPr>
              <w:t>Wymagania wobec personelu zaangażowanego do realizacji zamówienia:</w:t>
            </w:r>
          </w:p>
        </w:tc>
      </w:tr>
      <w:tr w:rsidR="00FA391A" w:rsidRPr="00C70326" w14:paraId="1054A150" w14:textId="77777777" w:rsidTr="000F7C1F">
        <w:trPr>
          <w:trHeight w:val="557"/>
        </w:trPr>
        <w:tc>
          <w:tcPr>
            <w:tcW w:w="4531" w:type="dxa"/>
            <w:tcBorders>
              <w:top w:val="single" w:sz="4" w:space="0" w:color="auto"/>
              <w:left w:val="single" w:sz="4" w:space="0" w:color="auto"/>
              <w:bottom w:val="single" w:sz="4" w:space="0" w:color="auto"/>
              <w:right w:val="single" w:sz="4" w:space="0" w:color="auto"/>
            </w:tcBorders>
          </w:tcPr>
          <w:p w14:paraId="757AEC1C" w14:textId="68F93A9D" w:rsidR="00FA391A" w:rsidRPr="00C70326" w:rsidRDefault="00FA391A" w:rsidP="00FA391A">
            <w:pPr>
              <w:spacing w:line="276" w:lineRule="auto"/>
              <w:rPr>
                <w:rFonts w:ascii="Arial" w:hAnsi="Arial" w:cs="Arial"/>
              </w:rPr>
            </w:pPr>
            <w:r w:rsidRPr="00C70326">
              <w:rPr>
                <w:rFonts w:ascii="Arial" w:hAnsi="Arial" w:cs="Arial"/>
              </w:rPr>
              <w:t>Koordynator zamówienia (badań i analiz) – 1 osoba</w:t>
            </w:r>
          </w:p>
        </w:tc>
        <w:tc>
          <w:tcPr>
            <w:tcW w:w="5529" w:type="dxa"/>
            <w:tcBorders>
              <w:top w:val="single" w:sz="4" w:space="0" w:color="auto"/>
              <w:left w:val="single" w:sz="4" w:space="0" w:color="auto"/>
              <w:bottom w:val="single" w:sz="4" w:space="0" w:color="auto"/>
              <w:right w:val="single" w:sz="4" w:space="0" w:color="auto"/>
            </w:tcBorders>
          </w:tcPr>
          <w:p w14:paraId="07C0F3C6" w14:textId="3EDB9248" w:rsidR="00FA391A" w:rsidRPr="00C70326" w:rsidRDefault="00FA391A" w:rsidP="000F7C1F">
            <w:pPr>
              <w:spacing w:line="276" w:lineRule="auto"/>
              <w:jc w:val="both"/>
              <w:rPr>
                <w:rFonts w:ascii="Arial" w:hAnsi="Arial" w:cs="Arial"/>
              </w:rPr>
            </w:pPr>
            <w:r w:rsidRPr="00C70326">
              <w:rPr>
                <w:rFonts w:ascii="Arial" w:hAnsi="Arial" w:cs="Arial"/>
              </w:rPr>
              <w:t xml:space="preserve">Doświadczenie w koordynowaniu badań jakościowych IDI (w okresie </w:t>
            </w:r>
            <w:r w:rsidR="00C70326">
              <w:rPr>
                <w:rFonts w:ascii="Arial" w:hAnsi="Arial" w:cs="Arial"/>
              </w:rPr>
              <w:t>6</w:t>
            </w:r>
            <w:r w:rsidRPr="00C70326">
              <w:rPr>
                <w:rFonts w:ascii="Arial" w:hAnsi="Arial" w:cs="Arial"/>
              </w:rPr>
              <w:t xml:space="preserve"> lat przed upływem terminu złożenia oferty koordynowanie minimum 1 badania z zastosowaniem metod jakościowych). </w:t>
            </w:r>
          </w:p>
        </w:tc>
      </w:tr>
      <w:tr w:rsidR="00FA391A" w:rsidRPr="00C70326" w14:paraId="71486DD7" w14:textId="77777777" w:rsidTr="000F7C1F">
        <w:trPr>
          <w:trHeight w:val="557"/>
        </w:trPr>
        <w:tc>
          <w:tcPr>
            <w:tcW w:w="4531" w:type="dxa"/>
            <w:tcBorders>
              <w:top w:val="single" w:sz="4" w:space="0" w:color="auto"/>
              <w:left w:val="single" w:sz="4" w:space="0" w:color="auto"/>
              <w:bottom w:val="single" w:sz="4" w:space="0" w:color="auto"/>
              <w:right w:val="single" w:sz="4" w:space="0" w:color="auto"/>
            </w:tcBorders>
          </w:tcPr>
          <w:p w14:paraId="19BD3E40" w14:textId="11A11078" w:rsidR="00FA391A" w:rsidRPr="00C70326" w:rsidRDefault="00FA391A" w:rsidP="00FA391A">
            <w:pPr>
              <w:spacing w:line="276" w:lineRule="auto"/>
              <w:rPr>
                <w:rFonts w:ascii="Arial" w:hAnsi="Arial" w:cs="Arial"/>
              </w:rPr>
            </w:pPr>
            <w:r w:rsidRPr="00C70326">
              <w:rPr>
                <w:rFonts w:ascii="Arial" w:hAnsi="Arial" w:cs="Arial"/>
              </w:rPr>
              <w:lastRenderedPageBreak/>
              <w:t>Autor/autorzy końcowego raportu analitycznego – nie mniej niż 1 i nie więcej niż 3 osoby</w:t>
            </w:r>
          </w:p>
        </w:tc>
        <w:tc>
          <w:tcPr>
            <w:tcW w:w="5529" w:type="dxa"/>
            <w:tcBorders>
              <w:top w:val="single" w:sz="4" w:space="0" w:color="auto"/>
              <w:left w:val="single" w:sz="4" w:space="0" w:color="auto"/>
              <w:bottom w:val="single" w:sz="4" w:space="0" w:color="auto"/>
              <w:right w:val="single" w:sz="4" w:space="0" w:color="auto"/>
            </w:tcBorders>
          </w:tcPr>
          <w:p w14:paraId="0C09DBF8" w14:textId="6B018895" w:rsidR="00FA391A" w:rsidRPr="00C70326" w:rsidRDefault="00FA391A" w:rsidP="000F7C1F">
            <w:pPr>
              <w:spacing w:line="276" w:lineRule="auto"/>
              <w:jc w:val="both"/>
              <w:rPr>
                <w:rFonts w:ascii="Arial" w:hAnsi="Arial" w:cs="Arial"/>
              </w:rPr>
            </w:pPr>
            <w:r w:rsidRPr="00C70326">
              <w:rPr>
                <w:rFonts w:ascii="Arial" w:hAnsi="Arial" w:cs="Arial"/>
              </w:rPr>
              <w:t xml:space="preserve">Doświadczenie w opracowywaniu analiz dotyczących rynku pracy lub edukacji (w okresie 6 lat przed upływem terminu złożenia oferty przygotowanie minimum 3 opracowań jako autor lub współautor). </w:t>
            </w:r>
          </w:p>
        </w:tc>
      </w:tr>
      <w:tr w:rsidR="00FA391A" w:rsidRPr="00C70326" w14:paraId="2DD39DC6" w14:textId="77777777" w:rsidTr="000F7C1F">
        <w:tc>
          <w:tcPr>
            <w:tcW w:w="4531" w:type="dxa"/>
            <w:tcBorders>
              <w:top w:val="single" w:sz="4" w:space="0" w:color="auto"/>
              <w:left w:val="single" w:sz="4" w:space="0" w:color="auto"/>
              <w:bottom w:val="single" w:sz="4" w:space="0" w:color="auto"/>
              <w:right w:val="single" w:sz="4" w:space="0" w:color="auto"/>
            </w:tcBorders>
          </w:tcPr>
          <w:p w14:paraId="02AACC84" w14:textId="34E1B6CA" w:rsidR="00FA391A" w:rsidRPr="00C70326" w:rsidRDefault="00FA391A" w:rsidP="00FA391A">
            <w:pPr>
              <w:spacing w:line="276" w:lineRule="auto"/>
              <w:rPr>
                <w:rFonts w:ascii="Arial" w:hAnsi="Arial" w:cs="Arial"/>
              </w:rPr>
            </w:pPr>
            <w:r w:rsidRPr="00C70326">
              <w:rPr>
                <w:rFonts w:ascii="Arial" w:hAnsi="Arial" w:cs="Arial"/>
              </w:rPr>
              <w:t>Redaktor merytoryczny – 1 osoba</w:t>
            </w:r>
          </w:p>
        </w:tc>
        <w:tc>
          <w:tcPr>
            <w:tcW w:w="5529" w:type="dxa"/>
            <w:tcBorders>
              <w:top w:val="single" w:sz="4" w:space="0" w:color="auto"/>
              <w:left w:val="single" w:sz="4" w:space="0" w:color="auto"/>
              <w:bottom w:val="single" w:sz="4" w:space="0" w:color="auto"/>
              <w:right w:val="single" w:sz="4" w:space="0" w:color="auto"/>
            </w:tcBorders>
          </w:tcPr>
          <w:p w14:paraId="6D749DB8" w14:textId="435BF6F9" w:rsidR="00FA391A" w:rsidRPr="00C70326" w:rsidRDefault="00FA391A" w:rsidP="000F7C1F">
            <w:pPr>
              <w:spacing w:line="276" w:lineRule="auto"/>
              <w:jc w:val="both"/>
              <w:rPr>
                <w:rFonts w:ascii="Arial" w:hAnsi="Arial" w:cs="Arial"/>
              </w:rPr>
            </w:pPr>
            <w:r w:rsidRPr="00C70326">
              <w:rPr>
                <w:rFonts w:ascii="Arial" w:hAnsi="Arial" w:cs="Arial"/>
              </w:rPr>
              <w:t xml:space="preserve">Doświadczenie w redakcji merytorycznej w badaniach jakościowych z wywiadami indywidualnymi lub grupowymi (w okresie </w:t>
            </w:r>
            <w:r w:rsidR="00A44447">
              <w:rPr>
                <w:rFonts w:ascii="Arial" w:hAnsi="Arial" w:cs="Arial"/>
              </w:rPr>
              <w:t>6</w:t>
            </w:r>
            <w:r w:rsidRPr="00C70326">
              <w:rPr>
                <w:rFonts w:ascii="Arial" w:hAnsi="Arial" w:cs="Arial"/>
              </w:rPr>
              <w:t xml:space="preserve"> lat przed upływem terminu złożenia oferty wykonanie minimum 1 redakcji merytorycznej w badaniu zgodnym ze wskazaną przez Zamawiającego metodyką badania).</w:t>
            </w:r>
          </w:p>
        </w:tc>
      </w:tr>
      <w:tr w:rsidR="00FA391A" w:rsidRPr="00C70326" w14:paraId="57226F0A" w14:textId="77777777" w:rsidTr="000F7C1F">
        <w:tc>
          <w:tcPr>
            <w:tcW w:w="4531" w:type="dxa"/>
            <w:tcBorders>
              <w:top w:val="single" w:sz="4" w:space="0" w:color="auto"/>
              <w:left w:val="single" w:sz="4" w:space="0" w:color="auto"/>
              <w:bottom w:val="single" w:sz="4" w:space="0" w:color="auto"/>
              <w:right w:val="single" w:sz="4" w:space="0" w:color="auto"/>
            </w:tcBorders>
          </w:tcPr>
          <w:p w14:paraId="2A587DFD" w14:textId="4F2F7093" w:rsidR="00FA391A" w:rsidRPr="00C70326" w:rsidRDefault="00FA391A" w:rsidP="00FA391A">
            <w:pPr>
              <w:spacing w:line="276" w:lineRule="auto"/>
              <w:rPr>
                <w:rFonts w:ascii="Arial" w:hAnsi="Arial" w:cs="Arial"/>
              </w:rPr>
            </w:pPr>
            <w:r w:rsidRPr="00C70326">
              <w:rPr>
                <w:rFonts w:ascii="Arial" w:hAnsi="Arial" w:cs="Arial"/>
              </w:rPr>
              <w:t>Redaktor treści raportów pod względem poprawności językowej – 1 osoba</w:t>
            </w:r>
          </w:p>
        </w:tc>
        <w:tc>
          <w:tcPr>
            <w:tcW w:w="5529" w:type="dxa"/>
            <w:tcBorders>
              <w:top w:val="single" w:sz="4" w:space="0" w:color="auto"/>
              <w:left w:val="single" w:sz="4" w:space="0" w:color="auto"/>
              <w:bottom w:val="single" w:sz="4" w:space="0" w:color="auto"/>
              <w:right w:val="single" w:sz="4" w:space="0" w:color="auto"/>
            </w:tcBorders>
          </w:tcPr>
          <w:p w14:paraId="1FE60A36" w14:textId="59B1CFB8" w:rsidR="00FA391A" w:rsidRPr="00C70326" w:rsidRDefault="00FA391A" w:rsidP="000F7C1F">
            <w:pPr>
              <w:spacing w:line="276" w:lineRule="auto"/>
              <w:jc w:val="both"/>
              <w:rPr>
                <w:rFonts w:ascii="Arial" w:hAnsi="Arial" w:cs="Arial"/>
              </w:rPr>
            </w:pPr>
            <w:r w:rsidRPr="00C70326">
              <w:rPr>
                <w:rFonts w:ascii="Arial" w:hAnsi="Arial" w:cs="Arial"/>
              </w:rPr>
              <w:t xml:space="preserve">Doświadczenie w redakcji treści raportów pod względem poprawności językowej (w okresie </w:t>
            </w:r>
            <w:r w:rsidR="00C70326">
              <w:rPr>
                <w:rFonts w:ascii="Arial" w:hAnsi="Arial" w:cs="Arial"/>
              </w:rPr>
              <w:t>6</w:t>
            </w:r>
            <w:r w:rsidRPr="00C70326">
              <w:rPr>
                <w:rFonts w:ascii="Arial" w:hAnsi="Arial" w:cs="Arial"/>
              </w:rPr>
              <w:t xml:space="preserve"> lat przed upływem terminu złożenia oferty wykonanie minimum 1 redakcji treści raportu pod względem poprawności językowej).</w:t>
            </w:r>
          </w:p>
        </w:tc>
      </w:tr>
      <w:tr w:rsidR="00FA391A" w:rsidRPr="00C70326" w14:paraId="4F9C4257" w14:textId="77777777" w:rsidTr="000F7C1F">
        <w:tc>
          <w:tcPr>
            <w:tcW w:w="4531" w:type="dxa"/>
            <w:tcBorders>
              <w:top w:val="single" w:sz="4" w:space="0" w:color="auto"/>
              <w:left w:val="single" w:sz="4" w:space="0" w:color="auto"/>
              <w:bottom w:val="single" w:sz="4" w:space="0" w:color="auto"/>
              <w:right w:val="single" w:sz="4" w:space="0" w:color="auto"/>
            </w:tcBorders>
          </w:tcPr>
          <w:p w14:paraId="5F0AC007" w14:textId="655351FD" w:rsidR="00FA391A" w:rsidRPr="00C70326" w:rsidRDefault="00FA391A" w:rsidP="00FA391A">
            <w:pPr>
              <w:spacing w:line="276" w:lineRule="auto"/>
              <w:rPr>
                <w:rFonts w:ascii="Arial" w:hAnsi="Arial" w:cs="Arial"/>
              </w:rPr>
            </w:pPr>
            <w:r w:rsidRPr="00C70326">
              <w:rPr>
                <w:rFonts w:ascii="Arial" w:hAnsi="Arial" w:cs="Arial"/>
              </w:rPr>
              <w:t>Metodyk nauczania/osoba z doświadczeniem metodycznym w zakresie opracowywania programów kształcenia- 1 osoba</w:t>
            </w:r>
          </w:p>
        </w:tc>
        <w:tc>
          <w:tcPr>
            <w:tcW w:w="5529" w:type="dxa"/>
            <w:tcBorders>
              <w:top w:val="single" w:sz="4" w:space="0" w:color="auto"/>
              <w:left w:val="single" w:sz="4" w:space="0" w:color="auto"/>
              <w:bottom w:val="single" w:sz="4" w:space="0" w:color="auto"/>
              <w:right w:val="single" w:sz="4" w:space="0" w:color="auto"/>
            </w:tcBorders>
          </w:tcPr>
          <w:p w14:paraId="3A75ADE0" w14:textId="1E7A7529" w:rsidR="00FA391A" w:rsidRPr="00C70326" w:rsidRDefault="00FA391A" w:rsidP="000F7C1F">
            <w:pPr>
              <w:spacing w:line="276" w:lineRule="auto"/>
              <w:jc w:val="both"/>
              <w:rPr>
                <w:rFonts w:ascii="Arial" w:hAnsi="Arial" w:cs="Arial"/>
              </w:rPr>
            </w:pPr>
            <w:r w:rsidRPr="00C70326">
              <w:rPr>
                <w:rFonts w:ascii="Arial" w:hAnsi="Arial" w:cs="Arial"/>
              </w:rPr>
              <w:t xml:space="preserve">Doświadczenie w opracowywaniu programów kształcenia lub doskonaleniu metod dydaktycznych (w okresie </w:t>
            </w:r>
            <w:r w:rsidR="00C70326">
              <w:rPr>
                <w:rFonts w:ascii="Arial" w:hAnsi="Arial" w:cs="Arial"/>
              </w:rPr>
              <w:t>6</w:t>
            </w:r>
            <w:r w:rsidRPr="00C70326">
              <w:rPr>
                <w:rFonts w:ascii="Arial" w:hAnsi="Arial" w:cs="Arial"/>
              </w:rPr>
              <w:t xml:space="preserve"> lat przed upływem terminu składania ofert, odpowiedzialność za minimum 1 z tych procesów)</w:t>
            </w:r>
          </w:p>
        </w:tc>
      </w:tr>
    </w:tbl>
    <w:p w14:paraId="061D7BB4" w14:textId="77777777" w:rsidR="00FA391A" w:rsidRDefault="00FA391A"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FA391A" w:rsidRPr="00C70326" w14:paraId="1A982048" w14:textId="77777777" w:rsidTr="00DE46F8">
        <w:trPr>
          <w:trHeight w:val="361"/>
        </w:trPr>
        <w:tc>
          <w:tcPr>
            <w:tcW w:w="10060" w:type="dxa"/>
            <w:gridSpan w:val="2"/>
            <w:shd w:val="clear" w:color="auto" w:fill="D1D1D1" w:themeFill="background2" w:themeFillShade="E6"/>
          </w:tcPr>
          <w:p w14:paraId="0E1D7181" w14:textId="25D9C9BC" w:rsidR="00FA391A" w:rsidRPr="00C70326" w:rsidRDefault="00FA391A" w:rsidP="00DE46F8">
            <w:pPr>
              <w:autoSpaceDN w:val="0"/>
              <w:spacing w:line="276" w:lineRule="auto"/>
              <w:rPr>
                <w:rFonts w:ascii="Arial" w:hAnsi="Arial" w:cs="Arial"/>
              </w:rPr>
            </w:pPr>
            <w:r w:rsidRPr="00C70326">
              <w:rPr>
                <w:rFonts w:ascii="Arial" w:hAnsi="Arial" w:cs="Arial"/>
                <w:b/>
              </w:rPr>
              <w:t xml:space="preserve">                                                                             DOTYCZY CZĘŚCI I</w:t>
            </w:r>
            <w:r w:rsidR="00C70326" w:rsidRPr="00C70326">
              <w:rPr>
                <w:rFonts w:ascii="Arial" w:hAnsi="Arial" w:cs="Arial"/>
                <w:b/>
              </w:rPr>
              <w:t>I</w:t>
            </w:r>
          </w:p>
        </w:tc>
      </w:tr>
      <w:tr w:rsidR="00FA391A" w:rsidRPr="00C70326" w14:paraId="380C5BE7" w14:textId="77777777" w:rsidTr="00DE46F8">
        <w:trPr>
          <w:trHeight w:val="695"/>
        </w:trPr>
        <w:tc>
          <w:tcPr>
            <w:tcW w:w="10060" w:type="dxa"/>
            <w:gridSpan w:val="2"/>
          </w:tcPr>
          <w:p w14:paraId="58CEDC0B" w14:textId="77777777" w:rsidR="000F7C1F" w:rsidRDefault="00FA391A" w:rsidP="00DE46F8">
            <w:pPr>
              <w:autoSpaceDN w:val="0"/>
              <w:rPr>
                <w:rFonts w:ascii="Arial" w:hAnsi="Arial" w:cs="Arial"/>
              </w:rPr>
            </w:pPr>
            <w:r w:rsidRPr="00C70326">
              <w:rPr>
                <w:rFonts w:ascii="Arial" w:hAnsi="Arial" w:cs="Arial"/>
              </w:rPr>
              <w:t xml:space="preserve">Wykonawca skieruje do realizacji zamówienia zespół badawczo-analityczny, w </w:t>
            </w:r>
            <w:proofErr w:type="gramStart"/>
            <w:r w:rsidRPr="00C70326">
              <w:rPr>
                <w:rFonts w:ascii="Arial" w:hAnsi="Arial" w:cs="Arial"/>
              </w:rPr>
              <w:t>skład</w:t>
            </w:r>
            <w:proofErr w:type="gramEnd"/>
            <w:r w:rsidRPr="00C70326">
              <w:rPr>
                <w:rFonts w:ascii="Arial" w:hAnsi="Arial" w:cs="Arial"/>
              </w:rPr>
              <w:t xml:space="preserve"> którego wchodzić </w:t>
            </w:r>
            <w:r w:rsidR="00C70326" w:rsidRPr="00C70326">
              <w:rPr>
                <w:rFonts w:ascii="Arial" w:hAnsi="Arial" w:cs="Arial"/>
              </w:rPr>
              <w:t>będzie</w:t>
            </w:r>
            <w:r w:rsidRPr="00C70326">
              <w:rPr>
                <w:rFonts w:ascii="Arial" w:hAnsi="Arial" w:cs="Arial"/>
              </w:rPr>
              <w:t xml:space="preserve"> co najmniej </w:t>
            </w:r>
            <w:r w:rsidR="00C70326">
              <w:rPr>
                <w:rFonts w:ascii="Arial" w:hAnsi="Arial" w:cs="Arial"/>
              </w:rPr>
              <w:t>5</w:t>
            </w:r>
            <w:r w:rsidRPr="00C70326">
              <w:rPr>
                <w:rFonts w:ascii="Arial" w:hAnsi="Arial" w:cs="Arial"/>
              </w:rPr>
              <w:t xml:space="preserve"> osób. </w:t>
            </w:r>
          </w:p>
          <w:p w14:paraId="591B2965" w14:textId="15FAFD29" w:rsidR="00FA391A" w:rsidRPr="00C70326" w:rsidRDefault="00FA391A" w:rsidP="00DE46F8">
            <w:pPr>
              <w:autoSpaceDN w:val="0"/>
              <w:rPr>
                <w:rFonts w:ascii="Arial" w:hAnsi="Arial" w:cs="Arial"/>
              </w:rPr>
            </w:pPr>
            <w:r w:rsidRPr="00C70326">
              <w:rPr>
                <w:rFonts w:ascii="Arial" w:hAnsi="Arial" w:cs="Arial"/>
              </w:rPr>
              <w:t xml:space="preserve">W ramach zespołu badawczo-analitycznego jedna osoba może pełnić tylko 1 funkcję. </w:t>
            </w:r>
          </w:p>
          <w:p w14:paraId="020FED39" w14:textId="77777777" w:rsidR="00FA391A" w:rsidRPr="00C70326" w:rsidRDefault="00FA391A" w:rsidP="00DE46F8">
            <w:pPr>
              <w:autoSpaceDN w:val="0"/>
              <w:spacing w:line="276" w:lineRule="auto"/>
              <w:rPr>
                <w:rFonts w:ascii="Arial" w:hAnsi="Arial" w:cs="Arial"/>
              </w:rPr>
            </w:pPr>
            <w:r w:rsidRPr="00C70326">
              <w:rPr>
                <w:rFonts w:ascii="Arial" w:hAnsi="Arial" w:cs="Arial"/>
              </w:rPr>
              <w:t>Wymagania wobec personelu zaangażowanego do realizacji zamówienia:</w:t>
            </w:r>
          </w:p>
        </w:tc>
      </w:tr>
      <w:tr w:rsidR="00C70326" w:rsidRPr="00C70326" w14:paraId="757EDC96" w14:textId="77777777" w:rsidTr="000F3AE1">
        <w:trPr>
          <w:trHeight w:val="557"/>
        </w:trPr>
        <w:tc>
          <w:tcPr>
            <w:tcW w:w="4531" w:type="dxa"/>
          </w:tcPr>
          <w:p w14:paraId="4D2E8F9A" w14:textId="1BD2E6A2" w:rsidR="00C70326" w:rsidRPr="00C70326" w:rsidRDefault="00C70326" w:rsidP="00C70326">
            <w:pPr>
              <w:spacing w:line="276" w:lineRule="auto"/>
              <w:rPr>
                <w:rFonts w:ascii="Arial" w:hAnsi="Arial" w:cs="Arial"/>
              </w:rPr>
            </w:pPr>
            <w:r w:rsidRPr="00C70326">
              <w:rPr>
                <w:rFonts w:ascii="Arial" w:eastAsia="Calibri" w:hAnsi="Arial" w:cs="Arial"/>
                <w:szCs w:val="24"/>
              </w:rPr>
              <w:t>Koordynator zamówienia (badań i analiz) – 1 osoba</w:t>
            </w:r>
          </w:p>
        </w:tc>
        <w:tc>
          <w:tcPr>
            <w:tcW w:w="5529" w:type="dxa"/>
          </w:tcPr>
          <w:p w14:paraId="0E47D9E5" w14:textId="42674181" w:rsidR="00C70326" w:rsidRPr="00C70326" w:rsidRDefault="00C70326" w:rsidP="000F7C1F">
            <w:pPr>
              <w:spacing w:line="276" w:lineRule="auto"/>
              <w:jc w:val="both"/>
              <w:rPr>
                <w:rFonts w:ascii="Arial" w:hAnsi="Arial" w:cs="Arial"/>
              </w:rPr>
            </w:pPr>
            <w:r w:rsidRPr="00C70326">
              <w:rPr>
                <w:rFonts w:ascii="Arial" w:hAnsi="Arial" w:cs="Arial"/>
                <w:szCs w:val="24"/>
              </w:rPr>
              <w:t xml:space="preserve">Doświadczenie w koordynowaniu badań (w okresie </w:t>
            </w:r>
            <w:r>
              <w:rPr>
                <w:rFonts w:ascii="Arial" w:hAnsi="Arial" w:cs="Arial"/>
                <w:szCs w:val="24"/>
              </w:rPr>
              <w:t>6</w:t>
            </w:r>
            <w:r w:rsidRPr="00C70326">
              <w:rPr>
                <w:rFonts w:ascii="Arial" w:hAnsi="Arial" w:cs="Arial"/>
                <w:szCs w:val="24"/>
              </w:rPr>
              <w:t xml:space="preserve"> lat przed upływem terminu składania ofert koordynowanie minimum 1 badania z zastosowaniem metody ilościowej i minimum 1 badania z zastosowaniem metody jakościowej.</w:t>
            </w:r>
          </w:p>
        </w:tc>
      </w:tr>
      <w:tr w:rsidR="00C70326" w:rsidRPr="00C70326" w14:paraId="28492BB8" w14:textId="77777777" w:rsidTr="000F3AE1">
        <w:trPr>
          <w:trHeight w:val="557"/>
        </w:trPr>
        <w:tc>
          <w:tcPr>
            <w:tcW w:w="4531" w:type="dxa"/>
          </w:tcPr>
          <w:p w14:paraId="1EE161C0" w14:textId="1FC2F9BE" w:rsidR="00C70326" w:rsidRPr="00C70326" w:rsidRDefault="00C70326" w:rsidP="00C70326">
            <w:pPr>
              <w:spacing w:line="276" w:lineRule="auto"/>
              <w:rPr>
                <w:rFonts w:ascii="Arial" w:hAnsi="Arial" w:cs="Arial"/>
              </w:rPr>
            </w:pPr>
            <w:r w:rsidRPr="00C70326">
              <w:rPr>
                <w:rFonts w:ascii="Arial" w:eastAsia="Calibri" w:hAnsi="Arial" w:cs="Arial"/>
                <w:szCs w:val="24"/>
              </w:rPr>
              <w:t>Autor/autorzy końcowego raportu analitycznego (ekspertyzy) – nie mniej niż 1 osoba i nie więcej niż 3 osoby</w:t>
            </w:r>
          </w:p>
        </w:tc>
        <w:tc>
          <w:tcPr>
            <w:tcW w:w="5529" w:type="dxa"/>
          </w:tcPr>
          <w:p w14:paraId="476FD4F2" w14:textId="15F3BECD" w:rsidR="00C70326" w:rsidRPr="00C70326" w:rsidRDefault="00C70326" w:rsidP="000F7C1F">
            <w:pPr>
              <w:spacing w:line="276" w:lineRule="auto"/>
              <w:jc w:val="both"/>
              <w:rPr>
                <w:rFonts w:ascii="Arial" w:hAnsi="Arial" w:cs="Arial"/>
              </w:rPr>
            </w:pPr>
            <w:r w:rsidRPr="00C70326">
              <w:rPr>
                <w:rFonts w:ascii="Arial" w:hAnsi="Arial" w:cs="Arial"/>
                <w:szCs w:val="24"/>
              </w:rPr>
              <w:t xml:space="preserve">Doświadczenie w opracowywaniu analiz dotyczących rynku pracy </w:t>
            </w:r>
            <w:r w:rsidRPr="00C70326">
              <w:rPr>
                <w:rFonts w:ascii="Arial" w:hAnsi="Arial" w:cs="Arial"/>
              </w:rPr>
              <w:t xml:space="preserve">(w okresie 6 lat przed upływem terminu składania ofert przygotowanie minimum 3 opracowań jako autor lub współautor). </w:t>
            </w:r>
          </w:p>
        </w:tc>
      </w:tr>
      <w:tr w:rsidR="00C70326" w:rsidRPr="00C70326" w14:paraId="56B25756" w14:textId="77777777" w:rsidTr="000F3AE1">
        <w:tc>
          <w:tcPr>
            <w:tcW w:w="4531" w:type="dxa"/>
          </w:tcPr>
          <w:p w14:paraId="1A1F0996" w14:textId="42EB6A9B" w:rsidR="00C70326" w:rsidRPr="00C70326" w:rsidRDefault="00C70326" w:rsidP="00C70326">
            <w:pPr>
              <w:spacing w:line="276" w:lineRule="auto"/>
              <w:rPr>
                <w:rFonts w:ascii="Arial" w:hAnsi="Arial" w:cs="Arial"/>
              </w:rPr>
            </w:pPr>
            <w:r w:rsidRPr="00C70326">
              <w:rPr>
                <w:rFonts w:ascii="Arial" w:eastAsia="Calibri" w:hAnsi="Arial" w:cs="Arial"/>
                <w:szCs w:val="24"/>
              </w:rPr>
              <w:t>Redaktor merytoryczny – 1 osoba</w:t>
            </w:r>
          </w:p>
        </w:tc>
        <w:tc>
          <w:tcPr>
            <w:tcW w:w="5529" w:type="dxa"/>
          </w:tcPr>
          <w:p w14:paraId="33BF8DDE" w14:textId="0B26CFCC" w:rsidR="00C70326" w:rsidRPr="00C70326" w:rsidRDefault="00C70326" w:rsidP="000F7C1F">
            <w:pPr>
              <w:spacing w:line="276" w:lineRule="auto"/>
              <w:jc w:val="both"/>
              <w:rPr>
                <w:rFonts w:ascii="Arial" w:hAnsi="Arial" w:cs="Arial"/>
              </w:rPr>
            </w:pPr>
            <w:r w:rsidRPr="00C70326">
              <w:rPr>
                <w:rFonts w:ascii="Arial" w:eastAsia="Calibri" w:hAnsi="Arial" w:cs="Arial"/>
                <w:szCs w:val="24"/>
              </w:rPr>
              <w:t xml:space="preserve">Doświadczenie w redakcji merytorycznej opracowań w badaniach ilościowych lub jakościowych z wywiadami indywidualnymi lub grupowymi (w okresie </w:t>
            </w:r>
            <w:r>
              <w:rPr>
                <w:rFonts w:ascii="Arial" w:eastAsia="Calibri" w:hAnsi="Arial" w:cs="Arial"/>
                <w:szCs w:val="24"/>
              </w:rPr>
              <w:t>6</w:t>
            </w:r>
            <w:r w:rsidRPr="00C70326">
              <w:rPr>
                <w:rFonts w:ascii="Arial" w:eastAsia="Calibri" w:hAnsi="Arial" w:cs="Arial"/>
                <w:szCs w:val="24"/>
              </w:rPr>
              <w:t xml:space="preserve"> lat przed upływem terminu składania ofert wykonanie minimum 1 redakcji merytorycznej w badaniu zgodnym ze wskazaną przez Zamawiającego metodyką badania). </w:t>
            </w:r>
          </w:p>
        </w:tc>
      </w:tr>
      <w:tr w:rsidR="00C70326" w:rsidRPr="00C70326" w14:paraId="4D70F8A3" w14:textId="77777777" w:rsidTr="000F3AE1">
        <w:tc>
          <w:tcPr>
            <w:tcW w:w="4531" w:type="dxa"/>
          </w:tcPr>
          <w:p w14:paraId="12CD6858" w14:textId="4029E262" w:rsidR="00C70326" w:rsidRPr="00C70326" w:rsidRDefault="00C70326" w:rsidP="00C70326">
            <w:pPr>
              <w:spacing w:line="276" w:lineRule="auto"/>
              <w:rPr>
                <w:rFonts w:ascii="Arial" w:hAnsi="Arial" w:cs="Arial"/>
              </w:rPr>
            </w:pPr>
            <w:r w:rsidRPr="00C70326">
              <w:rPr>
                <w:rFonts w:ascii="Arial" w:eastAsia="Calibri" w:hAnsi="Arial" w:cs="Arial"/>
                <w:szCs w:val="24"/>
              </w:rPr>
              <w:t>Redaktor treści pod względem poprawności językowej – 1 osoba</w:t>
            </w:r>
          </w:p>
        </w:tc>
        <w:tc>
          <w:tcPr>
            <w:tcW w:w="5529" w:type="dxa"/>
          </w:tcPr>
          <w:p w14:paraId="6D28B33C" w14:textId="4EEF0371" w:rsidR="00C70326" w:rsidRPr="00C70326" w:rsidRDefault="00C70326" w:rsidP="000F7C1F">
            <w:pPr>
              <w:spacing w:line="276" w:lineRule="auto"/>
              <w:jc w:val="both"/>
              <w:rPr>
                <w:rFonts w:ascii="Arial" w:hAnsi="Arial" w:cs="Arial"/>
              </w:rPr>
            </w:pPr>
            <w:r w:rsidRPr="00C70326">
              <w:rPr>
                <w:rFonts w:ascii="Arial" w:eastAsia="Calibri" w:hAnsi="Arial" w:cs="Arial"/>
                <w:szCs w:val="24"/>
              </w:rPr>
              <w:t xml:space="preserve">Doświadczenie w redakcji treści </w:t>
            </w:r>
            <w:r w:rsidRPr="00C70326">
              <w:rPr>
                <w:rFonts w:ascii="Arial" w:hAnsi="Arial" w:cs="Arial"/>
                <w:szCs w:val="24"/>
              </w:rPr>
              <w:t>opracowań pod względem poprawności językowej, stylistycznej oraz edytorskiej</w:t>
            </w:r>
            <w:r w:rsidRPr="00C70326">
              <w:rPr>
                <w:rFonts w:ascii="Arial" w:eastAsia="Calibri" w:hAnsi="Arial" w:cs="Arial"/>
                <w:szCs w:val="24"/>
              </w:rPr>
              <w:t xml:space="preserve"> (w okresie </w:t>
            </w:r>
            <w:r>
              <w:rPr>
                <w:rFonts w:ascii="Arial" w:eastAsia="Calibri" w:hAnsi="Arial" w:cs="Arial"/>
                <w:szCs w:val="24"/>
              </w:rPr>
              <w:t>6</w:t>
            </w:r>
            <w:r w:rsidRPr="00C70326">
              <w:rPr>
                <w:rFonts w:ascii="Arial" w:eastAsia="Calibri" w:hAnsi="Arial" w:cs="Arial"/>
                <w:szCs w:val="24"/>
              </w:rPr>
              <w:t xml:space="preserve"> lat przed upływem terminu składania ofert wykonanie minimum 1 redakcji treści opracowania pod względem poprawności językowej).</w:t>
            </w:r>
          </w:p>
        </w:tc>
      </w:tr>
      <w:tr w:rsidR="00C70326" w:rsidRPr="00C70326" w14:paraId="241AA326" w14:textId="77777777" w:rsidTr="000F3AE1">
        <w:tc>
          <w:tcPr>
            <w:tcW w:w="4531" w:type="dxa"/>
          </w:tcPr>
          <w:p w14:paraId="01FF5804" w14:textId="73B2A8EC" w:rsidR="00C70326" w:rsidRPr="00C70326" w:rsidRDefault="00C70326" w:rsidP="00C70326">
            <w:pPr>
              <w:spacing w:line="276" w:lineRule="auto"/>
              <w:rPr>
                <w:rFonts w:ascii="Arial" w:hAnsi="Arial" w:cs="Arial"/>
              </w:rPr>
            </w:pPr>
            <w:r w:rsidRPr="00C70326">
              <w:rPr>
                <w:rFonts w:ascii="Arial" w:eastAsia="Calibri" w:hAnsi="Arial" w:cs="Arial"/>
                <w:szCs w:val="24"/>
              </w:rPr>
              <w:t>Koordynator badań jakościowych – 1 osoba</w:t>
            </w:r>
          </w:p>
        </w:tc>
        <w:tc>
          <w:tcPr>
            <w:tcW w:w="5529" w:type="dxa"/>
          </w:tcPr>
          <w:p w14:paraId="3BE039EA" w14:textId="27D0BCEE" w:rsidR="00C70326" w:rsidRPr="00C70326" w:rsidRDefault="00C70326" w:rsidP="000F7C1F">
            <w:pPr>
              <w:spacing w:line="276" w:lineRule="auto"/>
              <w:jc w:val="both"/>
              <w:rPr>
                <w:rFonts w:ascii="Arial" w:hAnsi="Arial" w:cs="Arial"/>
              </w:rPr>
            </w:pPr>
            <w:r w:rsidRPr="00C70326">
              <w:rPr>
                <w:rFonts w:ascii="Arial" w:eastAsia="Calibri" w:hAnsi="Arial" w:cs="Arial"/>
                <w:szCs w:val="24"/>
              </w:rPr>
              <w:t xml:space="preserve">Doświadczenie w koordynowaniu badań jakościowych IDI i FGI (w okresie </w:t>
            </w:r>
            <w:r>
              <w:rPr>
                <w:rFonts w:ascii="Arial" w:eastAsia="Calibri" w:hAnsi="Arial" w:cs="Arial"/>
                <w:szCs w:val="24"/>
              </w:rPr>
              <w:t>6</w:t>
            </w:r>
            <w:r w:rsidRPr="00C70326">
              <w:rPr>
                <w:rFonts w:ascii="Arial" w:eastAsia="Calibri" w:hAnsi="Arial" w:cs="Arial"/>
                <w:szCs w:val="24"/>
              </w:rPr>
              <w:t xml:space="preserve"> lat przed upływem terminu składania ofert koordynowanie minimum 1 takiego badania). </w:t>
            </w:r>
          </w:p>
        </w:tc>
      </w:tr>
    </w:tbl>
    <w:p w14:paraId="0F1E07C9" w14:textId="77777777" w:rsidR="00FA391A" w:rsidRDefault="00FA391A"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C70326" w:rsidRPr="009B5848" w14:paraId="425F78D5" w14:textId="77777777" w:rsidTr="00DE46F8">
        <w:trPr>
          <w:trHeight w:val="361"/>
        </w:trPr>
        <w:tc>
          <w:tcPr>
            <w:tcW w:w="10060" w:type="dxa"/>
            <w:gridSpan w:val="2"/>
            <w:shd w:val="clear" w:color="auto" w:fill="D1D1D1" w:themeFill="background2" w:themeFillShade="E6"/>
          </w:tcPr>
          <w:p w14:paraId="47C742EE" w14:textId="4AC47A0C" w:rsidR="00C70326" w:rsidRPr="009B5848" w:rsidRDefault="00C70326" w:rsidP="00DE46F8">
            <w:pPr>
              <w:autoSpaceDN w:val="0"/>
              <w:spacing w:line="276" w:lineRule="auto"/>
              <w:rPr>
                <w:rFonts w:ascii="Arial" w:hAnsi="Arial" w:cs="Arial"/>
              </w:rPr>
            </w:pPr>
            <w:r w:rsidRPr="009B5848">
              <w:rPr>
                <w:rFonts w:ascii="Arial" w:hAnsi="Arial" w:cs="Arial"/>
                <w:b/>
              </w:rPr>
              <w:lastRenderedPageBreak/>
              <w:t xml:space="preserve">                                                                             DOTYCZY CZĘŚCI III</w:t>
            </w:r>
          </w:p>
        </w:tc>
      </w:tr>
      <w:tr w:rsidR="00C70326" w:rsidRPr="009B5848" w14:paraId="016AFC4E" w14:textId="77777777" w:rsidTr="00DE46F8">
        <w:trPr>
          <w:trHeight w:val="695"/>
        </w:trPr>
        <w:tc>
          <w:tcPr>
            <w:tcW w:w="10060" w:type="dxa"/>
            <w:gridSpan w:val="2"/>
          </w:tcPr>
          <w:p w14:paraId="66C45B99" w14:textId="77777777" w:rsidR="000F7C1F" w:rsidRDefault="00C70326" w:rsidP="00DE46F8">
            <w:pPr>
              <w:autoSpaceDN w:val="0"/>
              <w:rPr>
                <w:rFonts w:ascii="Arial" w:hAnsi="Arial" w:cs="Arial"/>
              </w:rPr>
            </w:pPr>
            <w:r w:rsidRPr="009B5848">
              <w:rPr>
                <w:rFonts w:ascii="Arial" w:hAnsi="Arial" w:cs="Arial"/>
              </w:rPr>
              <w:t xml:space="preserve">Wykonawca skieruje do realizacji zamówienia zespół badawczo-analityczny, w </w:t>
            </w:r>
            <w:proofErr w:type="gramStart"/>
            <w:r w:rsidRPr="009B5848">
              <w:rPr>
                <w:rFonts w:ascii="Arial" w:hAnsi="Arial" w:cs="Arial"/>
              </w:rPr>
              <w:t>skład</w:t>
            </w:r>
            <w:proofErr w:type="gramEnd"/>
            <w:r w:rsidRPr="009B5848">
              <w:rPr>
                <w:rFonts w:ascii="Arial" w:hAnsi="Arial" w:cs="Arial"/>
              </w:rPr>
              <w:t xml:space="preserve"> którego wchodzić będzie co najmniej </w:t>
            </w:r>
            <w:r w:rsidR="009B5848" w:rsidRPr="009B5848">
              <w:rPr>
                <w:rFonts w:ascii="Arial" w:hAnsi="Arial" w:cs="Arial"/>
              </w:rPr>
              <w:t>3</w:t>
            </w:r>
            <w:r w:rsidRPr="009B5848">
              <w:rPr>
                <w:rFonts w:ascii="Arial" w:hAnsi="Arial" w:cs="Arial"/>
              </w:rPr>
              <w:t xml:space="preserve"> os</w:t>
            </w:r>
            <w:r w:rsidR="009B5848" w:rsidRPr="009B5848">
              <w:rPr>
                <w:rFonts w:ascii="Arial" w:hAnsi="Arial" w:cs="Arial"/>
              </w:rPr>
              <w:t>oby</w:t>
            </w:r>
            <w:r w:rsidRPr="009B5848">
              <w:rPr>
                <w:rFonts w:ascii="Arial" w:hAnsi="Arial" w:cs="Arial"/>
              </w:rPr>
              <w:t xml:space="preserve">. </w:t>
            </w:r>
          </w:p>
          <w:p w14:paraId="63AB4B15" w14:textId="4FB4D10A" w:rsidR="00C70326" w:rsidRPr="009B5848" w:rsidRDefault="00C70326" w:rsidP="00DE46F8">
            <w:pPr>
              <w:autoSpaceDN w:val="0"/>
              <w:rPr>
                <w:rFonts w:ascii="Arial" w:hAnsi="Arial" w:cs="Arial"/>
              </w:rPr>
            </w:pPr>
            <w:r w:rsidRPr="009B5848">
              <w:rPr>
                <w:rFonts w:ascii="Arial" w:hAnsi="Arial" w:cs="Arial"/>
              </w:rPr>
              <w:t xml:space="preserve">W ramach zespołu badawczo-analitycznego jedna osoba może pełnić tylko 1 funkcję. </w:t>
            </w:r>
          </w:p>
          <w:p w14:paraId="3D6C5E50" w14:textId="77777777" w:rsidR="00C70326" w:rsidRPr="009B5848" w:rsidRDefault="00C70326" w:rsidP="00DE46F8">
            <w:pPr>
              <w:autoSpaceDN w:val="0"/>
              <w:spacing w:line="276" w:lineRule="auto"/>
              <w:rPr>
                <w:rFonts w:ascii="Arial" w:hAnsi="Arial" w:cs="Arial"/>
              </w:rPr>
            </w:pPr>
            <w:r w:rsidRPr="009B5848">
              <w:rPr>
                <w:rFonts w:ascii="Arial" w:hAnsi="Arial" w:cs="Arial"/>
              </w:rPr>
              <w:t>Wymagania wobec personelu zaangażowanego do realizacji zamówienia:</w:t>
            </w:r>
          </w:p>
        </w:tc>
      </w:tr>
      <w:tr w:rsidR="009B5848" w:rsidRPr="009B5848" w14:paraId="1EDB2DFE" w14:textId="77777777" w:rsidTr="00EB324A">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05DFCA1" w14:textId="10DC29B6" w:rsidR="009B5848" w:rsidRPr="009B5848" w:rsidRDefault="009B5848" w:rsidP="009B5848">
            <w:pPr>
              <w:spacing w:line="276" w:lineRule="auto"/>
              <w:rPr>
                <w:rFonts w:ascii="Arial" w:hAnsi="Arial" w:cs="Arial"/>
              </w:rPr>
            </w:pPr>
            <w:r w:rsidRPr="009B5848">
              <w:rPr>
                <w:rFonts w:ascii="Arial" w:eastAsia="Times New Roman" w:hAnsi="Arial" w:cs="Arial"/>
                <w:lang w:eastAsia="pl-PL"/>
              </w:rPr>
              <w:t xml:space="preserve">Koordynator zamówienia (badań i </w:t>
            </w:r>
            <w:proofErr w:type="gramStart"/>
            <w:r w:rsidRPr="009B5848">
              <w:rPr>
                <w:rFonts w:ascii="Arial" w:eastAsia="Times New Roman" w:hAnsi="Arial" w:cs="Arial"/>
                <w:lang w:eastAsia="pl-PL"/>
              </w:rPr>
              <w:t>analiz)-</w:t>
            </w:r>
            <w:proofErr w:type="gramEnd"/>
            <w:r w:rsidRPr="009B5848">
              <w:rPr>
                <w:rFonts w:ascii="Arial" w:eastAsia="Times New Roman" w:hAnsi="Arial" w:cs="Arial"/>
                <w:lang w:eastAsia="pl-PL"/>
              </w:rPr>
              <w:t xml:space="preserve"> 1 osoba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0B15A1F" w14:textId="6938D23A" w:rsidR="009B5848" w:rsidRPr="009B5848" w:rsidRDefault="009B5848" w:rsidP="000F7C1F">
            <w:pPr>
              <w:spacing w:line="276" w:lineRule="auto"/>
              <w:jc w:val="both"/>
              <w:rPr>
                <w:rFonts w:ascii="Arial" w:hAnsi="Arial" w:cs="Arial"/>
              </w:rPr>
            </w:pPr>
            <w:r w:rsidRPr="009B5848">
              <w:rPr>
                <w:rFonts w:ascii="Arial" w:hAnsi="Arial" w:cs="Arial"/>
              </w:rPr>
              <w:t>Doświadczenie w koordynowaniu badań (koordynowanie w okresie 3 lat przed upływem terminu składania ofert minimum 2 badań z zastosowaniem metody jakościowej)</w:t>
            </w:r>
          </w:p>
        </w:tc>
      </w:tr>
      <w:tr w:rsidR="009B5848" w:rsidRPr="009B5848" w14:paraId="6D86710C" w14:textId="77777777" w:rsidTr="00EB324A">
        <w:trPr>
          <w:trHeight w:val="557"/>
        </w:trPr>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980255D" w14:textId="43E5F43B" w:rsidR="009B5848" w:rsidRPr="009B5848" w:rsidRDefault="009B5848" w:rsidP="009B5848">
            <w:pPr>
              <w:spacing w:line="276" w:lineRule="auto"/>
              <w:rPr>
                <w:rFonts w:ascii="Arial" w:hAnsi="Arial" w:cs="Arial"/>
              </w:rPr>
            </w:pPr>
            <w:r w:rsidRPr="009B5848">
              <w:rPr>
                <w:rFonts w:ascii="Arial" w:eastAsia="Times New Roman" w:hAnsi="Arial" w:cs="Arial"/>
                <w:lang w:eastAsia="pl-PL"/>
              </w:rPr>
              <w:t>Autor/Autorzy raportu śródokresowego oraz końcowego raportu analitycznego- nie mniej niż 1 i nie więcej niż 3 osoby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426548D" w14:textId="67D74A42" w:rsidR="009B5848" w:rsidRPr="009B5848" w:rsidRDefault="009B5848" w:rsidP="000F7C1F">
            <w:pPr>
              <w:spacing w:line="276" w:lineRule="auto"/>
              <w:jc w:val="both"/>
              <w:rPr>
                <w:rFonts w:ascii="Arial" w:hAnsi="Arial" w:cs="Arial"/>
              </w:rPr>
            </w:pPr>
            <w:r w:rsidRPr="009B5848">
              <w:rPr>
                <w:rFonts w:ascii="Arial" w:eastAsia="Times New Roman" w:hAnsi="Arial" w:cs="Arial"/>
                <w:lang w:eastAsia="pl-PL"/>
              </w:rPr>
              <w:t xml:space="preserve">Wśród autorów raportu będzie co najmniej jedna osoba, która w okresie ostatnich 3 lat przed upływem terminu składania ofert uczestniczyła w przygotowaniu co najmniej jednej koncepcji lub przeprowadzeniu co najmniej jednego badania w obszarze rynku pracy oraz co najmniej jedna osoba, która minimum raz w ciągu ostatnich 6 lat przed upływem terminu składania ofert prowadziła lub przygotowywała proces badawczy z wykorzystaniem </w:t>
            </w:r>
            <w:r w:rsidRPr="00236323">
              <w:rPr>
                <w:rFonts w:ascii="Arial" w:eastAsia="Times New Roman" w:hAnsi="Arial" w:cs="Arial"/>
                <w:b/>
                <w:bCs/>
                <w:color w:val="000000" w:themeColor="text1"/>
                <w:lang w:eastAsia="pl-PL"/>
              </w:rPr>
              <w:t>techniki delfickiej</w:t>
            </w:r>
          </w:p>
        </w:tc>
      </w:tr>
      <w:tr w:rsidR="009B5848" w:rsidRPr="009B5848" w14:paraId="1E8680DE" w14:textId="77777777" w:rsidTr="00EB324A">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9ABD2AB" w14:textId="4948A31D" w:rsidR="009B5848" w:rsidRPr="009B5848" w:rsidRDefault="009B5848" w:rsidP="009B5848">
            <w:pPr>
              <w:spacing w:line="276" w:lineRule="auto"/>
              <w:rPr>
                <w:rFonts w:ascii="Arial" w:hAnsi="Arial" w:cs="Arial"/>
              </w:rPr>
            </w:pPr>
            <w:r w:rsidRPr="009B5848">
              <w:rPr>
                <w:rFonts w:ascii="Arial" w:eastAsia="Times New Roman" w:hAnsi="Arial" w:cs="Arial"/>
                <w:lang w:eastAsia="pl-PL"/>
              </w:rPr>
              <w:t>Redaktor treści raportów pod względem poprawności językowej- 1 osoba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FBDC6F5" w14:textId="42E0A071" w:rsidR="009B5848" w:rsidRPr="009B5848" w:rsidRDefault="009B5848" w:rsidP="000F7C1F">
            <w:pPr>
              <w:spacing w:line="276" w:lineRule="auto"/>
              <w:jc w:val="both"/>
              <w:rPr>
                <w:rFonts w:ascii="Arial" w:hAnsi="Arial" w:cs="Arial"/>
              </w:rPr>
            </w:pPr>
            <w:r w:rsidRPr="009B5848">
              <w:rPr>
                <w:rFonts w:ascii="Arial" w:eastAsia="Times New Roman" w:hAnsi="Arial" w:cs="Arial"/>
                <w:lang w:eastAsia="pl-PL"/>
              </w:rPr>
              <w:t xml:space="preserve">Doświadczenie w redakcji treści opracowań pod względem poprawności językowej, stylistycznej oraz edytorskiej (w okresie </w:t>
            </w:r>
            <w:r w:rsidR="00A44447">
              <w:rPr>
                <w:rFonts w:ascii="Arial" w:eastAsia="Times New Roman" w:hAnsi="Arial" w:cs="Arial"/>
                <w:lang w:eastAsia="pl-PL"/>
              </w:rPr>
              <w:t>6</w:t>
            </w:r>
            <w:r w:rsidRPr="009B5848">
              <w:rPr>
                <w:rFonts w:ascii="Arial" w:eastAsia="Times New Roman" w:hAnsi="Arial" w:cs="Arial"/>
                <w:lang w:eastAsia="pl-PL"/>
              </w:rPr>
              <w:t xml:space="preserve"> lat upływem terminu składania ofert</w:t>
            </w:r>
            <w:r w:rsidRPr="009B5848">
              <w:rPr>
                <w:rFonts w:cs="Arial"/>
              </w:rPr>
              <w:t xml:space="preserve"> </w:t>
            </w:r>
            <w:r w:rsidRPr="009B5848">
              <w:rPr>
                <w:rFonts w:ascii="Arial" w:eastAsia="Times New Roman" w:hAnsi="Arial" w:cs="Arial"/>
                <w:lang w:eastAsia="pl-PL"/>
              </w:rPr>
              <w:t>minimum 1 redakcja treści)</w:t>
            </w:r>
          </w:p>
        </w:tc>
      </w:tr>
    </w:tbl>
    <w:p w14:paraId="1AE0BCE0" w14:textId="77777777" w:rsidR="00C70326" w:rsidRPr="00D92E72" w:rsidRDefault="00C70326" w:rsidP="00FA391A">
      <w:pPr>
        <w:pStyle w:val="Akapitzlist"/>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C70326" w:rsidRPr="00704368" w14:paraId="6693F4D9" w14:textId="77777777" w:rsidTr="00DE46F8">
        <w:trPr>
          <w:trHeight w:val="361"/>
        </w:trPr>
        <w:tc>
          <w:tcPr>
            <w:tcW w:w="10060" w:type="dxa"/>
            <w:gridSpan w:val="2"/>
            <w:shd w:val="clear" w:color="auto" w:fill="D1D1D1" w:themeFill="background2" w:themeFillShade="E6"/>
          </w:tcPr>
          <w:p w14:paraId="6E8B06E2" w14:textId="6A46A956" w:rsidR="00C70326" w:rsidRPr="00704368" w:rsidRDefault="00C70326" w:rsidP="00DE46F8">
            <w:pPr>
              <w:autoSpaceDN w:val="0"/>
              <w:spacing w:line="276" w:lineRule="auto"/>
              <w:rPr>
                <w:rFonts w:ascii="Arial" w:hAnsi="Arial" w:cs="Arial"/>
              </w:rPr>
            </w:pPr>
            <w:r w:rsidRPr="00704368">
              <w:rPr>
                <w:rFonts w:ascii="Arial" w:hAnsi="Arial" w:cs="Arial"/>
                <w:b/>
              </w:rPr>
              <w:t xml:space="preserve">                                                                             DOTYCZY CZĘŚCI IV</w:t>
            </w:r>
          </w:p>
        </w:tc>
      </w:tr>
      <w:tr w:rsidR="00C70326" w:rsidRPr="00704368" w14:paraId="44AA59A8" w14:textId="77777777" w:rsidTr="00DE46F8">
        <w:trPr>
          <w:trHeight w:val="695"/>
        </w:trPr>
        <w:tc>
          <w:tcPr>
            <w:tcW w:w="10060" w:type="dxa"/>
            <w:gridSpan w:val="2"/>
          </w:tcPr>
          <w:p w14:paraId="670897CF" w14:textId="77777777" w:rsidR="000F7C1F" w:rsidRDefault="00C70326" w:rsidP="00DE46F8">
            <w:pPr>
              <w:autoSpaceDN w:val="0"/>
              <w:rPr>
                <w:rFonts w:ascii="Arial" w:hAnsi="Arial" w:cs="Arial"/>
              </w:rPr>
            </w:pPr>
            <w:r w:rsidRPr="00704368">
              <w:rPr>
                <w:rFonts w:ascii="Arial" w:hAnsi="Arial" w:cs="Arial"/>
              </w:rPr>
              <w:t xml:space="preserve">Wykonawca skieruje do realizacji zamówienia zespół badawczo-analityczny, w </w:t>
            </w:r>
            <w:proofErr w:type="gramStart"/>
            <w:r w:rsidRPr="00704368">
              <w:rPr>
                <w:rFonts w:ascii="Arial" w:hAnsi="Arial" w:cs="Arial"/>
              </w:rPr>
              <w:t>skład</w:t>
            </w:r>
            <w:proofErr w:type="gramEnd"/>
            <w:r w:rsidRPr="00704368">
              <w:rPr>
                <w:rFonts w:ascii="Arial" w:hAnsi="Arial" w:cs="Arial"/>
              </w:rPr>
              <w:t xml:space="preserve"> którego wchodzić będzie co najmniej 5 osób. </w:t>
            </w:r>
          </w:p>
          <w:p w14:paraId="5525267C" w14:textId="0E0B6AB0" w:rsidR="00C70326" w:rsidRPr="00704368" w:rsidRDefault="00C70326" w:rsidP="00DE46F8">
            <w:pPr>
              <w:autoSpaceDN w:val="0"/>
              <w:rPr>
                <w:rFonts w:ascii="Arial" w:hAnsi="Arial" w:cs="Arial"/>
              </w:rPr>
            </w:pPr>
            <w:r w:rsidRPr="00704368">
              <w:rPr>
                <w:rFonts w:ascii="Arial" w:hAnsi="Arial" w:cs="Arial"/>
              </w:rPr>
              <w:t xml:space="preserve">W ramach zespołu badawczo-analitycznego jedna osoba może pełnić tylko 1 funkcję. </w:t>
            </w:r>
          </w:p>
          <w:p w14:paraId="0D425458" w14:textId="77777777" w:rsidR="00C70326" w:rsidRPr="00704368" w:rsidRDefault="00C70326" w:rsidP="00DE46F8">
            <w:pPr>
              <w:autoSpaceDN w:val="0"/>
              <w:spacing w:line="276" w:lineRule="auto"/>
              <w:rPr>
                <w:rFonts w:ascii="Arial" w:hAnsi="Arial" w:cs="Arial"/>
              </w:rPr>
            </w:pPr>
            <w:r w:rsidRPr="00704368">
              <w:rPr>
                <w:rFonts w:ascii="Arial" w:hAnsi="Arial" w:cs="Arial"/>
              </w:rPr>
              <w:t>Wymagania wobec personelu zaangażowanego do realizacji zamówienia:</w:t>
            </w:r>
          </w:p>
        </w:tc>
      </w:tr>
      <w:tr w:rsidR="00704368" w:rsidRPr="00704368" w14:paraId="0A6EAB85" w14:textId="77777777" w:rsidTr="00DE46F8">
        <w:trPr>
          <w:trHeight w:val="557"/>
        </w:trPr>
        <w:tc>
          <w:tcPr>
            <w:tcW w:w="4531" w:type="dxa"/>
          </w:tcPr>
          <w:p w14:paraId="563E69E1" w14:textId="6147554D" w:rsidR="00704368" w:rsidRPr="00704368" w:rsidRDefault="00704368" w:rsidP="00704368">
            <w:pPr>
              <w:spacing w:line="276" w:lineRule="auto"/>
              <w:rPr>
                <w:rFonts w:ascii="Arial" w:hAnsi="Arial" w:cs="Arial"/>
              </w:rPr>
            </w:pPr>
            <w:r w:rsidRPr="00704368">
              <w:rPr>
                <w:rFonts w:ascii="Arial" w:hAnsi="Arial" w:cs="Arial"/>
                <w:szCs w:val="24"/>
              </w:rPr>
              <w:t>Koordynator zamówienia (badań i analiz) – 1 osoba</w:t>
            </w:r>
          </w:p>
        </w:tc>
        <w:tc>
          <w:tcPr>
            <w:tcW w:w="5529" w:type="dxa"/>
          </w:tcPr>
          <w:p w14:paraId="3370D380" w14:textId="79F41FB8" w:rsidR="00704368" w:rsidRPr="00704368" w:rsidRDefault="00704368" w:rsidP="000F7C1F">
            <w:pPr>
              <w:spacing w:line="276" w:lineRule="auto"/>
              <w:jc w:val="both"/>
              <w:rPr>
                <w:rFonts w:ascii="Arial" w:hAnsi="Arial" w:cs="Arial"/>
              </w:rPr>
            </w:pPr>
            <w:r w:rsidRPr="00704368">
              <w:rPr>
                <w:rFonts w:ascii="Arial" w:hAnsi="Arial" w:cs="Arial"/>
                <w:szCs w:val="24"/>
              </w:rPr>
              <w:t xml:space="preserve">Doświadczenie w koordynowaniu badań (w okresie </w:t>
            </w:r>
            <w:r w:rsidR="001F2D9D">
              <w:rPr>
                <w:rFonts w:ascii="Arial" w:hAnsi="Arial" w:cs="Arial"/>
                <w:szCs w:val="24"/>
              </w:rPr>
              <w:t>6</w:t>
            </w:r>
            <w:r w:rsidRPr="00704368">
              <w:rPr>
                <w:rFonts w:ascii="Arial" w:hAnsi="Arial" w:cs="Arial"/>
                <w:szCs w:val="24"/>
              </w:rPr>
              <w:t xml:space="preserve"> lat przed upływem terminu składania ofert koordynowanie minimum 1 badania z zastosowaniem metody ilościowej i minimum 1 badania z zastosowaniem metody jakościowej.</w:t>
            </w:r>
          </w:p>
        </w:tc>
      </w:tr>
      <w:tr w:rsidR="00704368" w:rsidRPr="00704368" w14:paraId="73D3A5F5" w14:textId="77777777" w:rsidTr="00DE46F8">
        <w:trPr>
          <w:trHeight w:val="557"/>
        </w:trPr>
        <w:tc>
          <w:tcPr>
            <w:tcW w:w="4531" w:type="dxa"/>
          </w:tcPr>
          <w:p w14:paraId="52B6D4DF" w14:textId="0831C917" w:rsidR="00704368" w:rsidRPr="00704368" w:rsidRDefault="00704368" w:rsidP="00704368">
            <w:pPr>
              <w:spacing w:line="276" w:lineRule="auto"/>
              <w:rPr>
                <w:rFonts w:ascii="Arial" w:hAnsi="Arial" w:cs="Arial"/>
              </w:rPr>
            </w:pPr>
            <w:r w:rsidRPr="00704368">
              <w:rPr>
                <w:rFonts w:ascii="Arial" w:hAnsi="Arial" w:cs="Arial"/>
                <w:szCs w:val="24"/>
              </w:rPr>
              <w:t xml:space="preserve">Autor/autorzy końcowego raportu analitycznego – </w:t>
            </w:r>
            <w:r w:rsidRPr="00704368">
              <w:rPr>
                <w:rFonts w:ascii="Arial" w:hAnsi="Arial" w:cs="Arial"/>
                <w:szCs w:val="28"/>
              </w:rPr>
              <w:t>nie mniej niż 1 i nie więcej niż 3 osoby</w:t>
            </w:r>
          </w:p>
        </w:tc>
        <w:tc>
          <w:tcPr>
            <w:tcW w:w="5529" w:type="dxa"/>
          </w:tcPr>
          <w:p w14:paraId="4B115AC2" w14:textId="78FC334C" w:rsidR="00704368" w:rsidRPr="00704368" w:rsidRDefault="00704368" w:rsidP="000F7C1F">
            <w:pPr>
              <w:spacing w:line="276" w:lineRule="auto"/>
              <w:jc w:val="both"/>
              <w:rPr>
                <w:rFonts w:ascii="Arial" w:hAnsi="Arial" w:cs="Arial"/>
              </w:rPr>
            </w:pPr>
            <w:r w:rsidRPr="00704368">
              <w:rPr>
                <w:rFonts w:ascii="Arial" w:hAnsi="Arial" w:cs="Arial"/>
                <w:szCs w:val="24"/>
              </w:rPr>
              <w:t xml:space="preserve">Doświadczenie w opracowywaniu analiz dotyczących rynku pracy </w:t>
            </w:r>
            <w:r w:rsidRPr="00704368">
              <w:rPr>
                <w:rFonts w:ascii="Arial" w:hAnsi="Arial" w:cs="Arial"/>
              </w:rPr>
              <w:t xml:space="preserve">(w okresie 6 lat przed upływem terminu składania ofert przygotowanie minimum 3 opracowań jako autor lub współautor). </w:t>
            </w:r>
          </w:p>
        </w:tc>
      </w:tr>
      <w:tr w:rsidR="00704368" w:rsidRPr="00704368" w14:paraId="06298FDE" w14:textId="77777777" w:rsidTr="00DE46F8">
        <w:tc>
          <w:tcPr>
            <w:tcW w:w="4531" w:type="dxa"/>
          </w:tcPr>
          <w:p w14:paraId="19928DE9" w14:textId="7E48D06F" w:rsidR="00704368" w:rsidRPr="00704368" w:rsidRDefault="00704368" w:rsidP="00704368">
            <w:pPr>
              <w:spacing w:line="276" w:lineRule="auto"/>
              <w:rPr>
                <w:rFonts w:ascii="Arial" w:hAnsi="Arial" w:cs="Arial"/>
              </w:rPr>
            </w:pPr>
            <w:r w:rsidRPr="00704368">
              <w:rPr>
                <w:rFonts w:ascii="Arial" w:hAnsi="Arial" w:cs="Arial"/>
                <w:szCs w:val="24"/>
              </w:rPr>
              <w:t>Redaktor merytoryczny – 1 osoba</w:t>
            </w:r>
          </w:p>
        </w:tc>
        <w:tc>
          <w:tcPr>
            <w:tcW w:w="5529" w:type="dxa"/>
          </w:tcPr>
          <w:p w14:paraId="265AD852" w14:textId="178A0603" w:rsidR="00704368" w:rsidRPr="00704368" w:rsidRDefault="00704368" w:rsidP="000F7C1F">
            <w:pPr>
              <w:spacing w:line="276" w:lineRule="auto"/>
              <w:jc w:val="both"/>
              <w:rPr>
                <w:rFonts w:ascii="Arial" w:hAnsi="Arial" w:cs="Arial"/>
              </w:rPr>
            </w:pPr>
            <w:r w:rsidRPr="00704368">
              <w:rPr>
                <w:rFonts w:ascii="Arial" w:hAnsi="Arial" w:cs="Arial"/>
                <w:szCs w:val="24"/>
              </w:rPr>
              <w:t xml:space="preserve">Doświadczenie w redakcji merytorycznej opracowań w badaniach ilościowych lub jakościowych z wywiadami indywidualnymi i grupowymi (w okresie </w:t>
            </w:r>
            <w:r w:rsidR="001F2D9D">
              <w:rPr>
                <w:rFonts w:ascii="Arial" w:hAnsi="Arial" w:cs="Arial"/>
                <w:szCs w:val="24"/>
              </w:rPr>
              <w:t>6</w:t>
            </w:r>
            <w:r w:rsidRPr="00704368">
              <w:rPr>
                <w:rFonts w:ascii="Arial" w:hAnsi="Arial" w:cs="Arial"/>
                <w:szCs w:val="24"/>
              </w:rPr>
              <w:t xml:space="preserve"> lat przed upływem terminu składania ofert wykonanie minimum 1 redakcji merytorycznej w badaniu zgodnym ze wskazaną przez Zamawiającego metodyką badania). </w:t>
            </w:r>
          </w:p>
        </w:tc>
      </w:tr>
      <w:tr w:rsidR="00704368" w:rsidRPr="00704368" w14:paraId="4278DDE9" w14:textId="77777777" w:rsidTr="00DE46F8">
        <w:tc>
          <w:tcPr>
            <w:tcW w:w="4531" w:type="dxa"/>
          </w:tcPr>
          <w:p w14:paraId="0380F578" w14:textId="72D1C09E" w:rsidR="00704368" w:rsidRPr="00704368" w:rsidRDefault="00704368" w:rsidP="00704368">
            <w:pPr>
              <w:spacing w:line="276" w:lineRule="auto"/>
              <w:rPr>
                <w:rFonts w:ascii="Arial" w:hAnsi="Arial" w:cs="Arial"/>
              </w:rPr>
            </w:pPr>
            <w:r w:rsidRPr="00704368">
              <w:rPr>
                <w:rFonts w:ascii="Arial" w:hAnsi="Arial" w:cs="Arial"/>
                <w:szCs w:val="24"/>
              </w:rPr>
              <w:t>Redaktor treści pod względem poprawności językowej – 1 osoba</w:t>
            </w:r>
          </w:p>
        </w:tc>
        <w:tc>
          <w:tcPr>
            <w:tcW w:w="5529" w:type="dxa"/>
          </w:tcPr>
          <w:p w14:paraId="0555AA74" w14:textId="3E34B207" w:rsidR="00704368" w:rsidRPr="00704368" w:rsidRDefault="00704368" w:rsidP="000F7C1F">
            <w:pPr>
              <w:spacing w:line="276" w:lineRule="auto"/>
              <w:jc w:val="both"/>
              <w:rPr>
                <w:rFonts w:ascii="Arial" w:hAnsi="Arial" w:cs="Arial"/>
              </w:rPr>
            </w:pPr>
            <w:r w:rsidRPr="00704368">
              <w:rPr>
                <w:rFonts w:ascii="Arial" w:hAnsi="Arial" w:cs="Arial"/>
                <w:szCs w:val="24"/>
              </w:rPr>
              <w:t xml:space="preserve">Doświadczenie w redakcji treści opracowań pod względem poprawności językowej, stylistycznej oraz edytorskiej (w okresie </w:t>
            </w:r>
            <w:r w:rsidR="001F2D9D">
              <w:rPr>
                <w:rFonts w:ascii="Arial" w:hAnsi="Arial" w:cs="Arial"/>
                <w:szCs w:val="24"/>
              </w:rPr>
              <w:t>6</w:t>
            </w:r>
            <w:r w:rsidRPr="00704368">
              <w:rPr>
                <w:rFonts w:ascii="Arial" w:hAnsi="Arial" w:cs="Arial"/>
                <w:szCs w:val="24"/>
              </w:rPr>
              <w:t xml:space="preserve"> lat przed upływem terminu składania ofert wykonanie minimum 1 redakcji treści opracowania pod względem poprawności językowej).</w:t>
            </w:r>
          </w:p>
        </w:tc>
      </w:tr>
      <w:tr w:rsidR="00704368" w:rsidRPr="00704368" w14:paraId="3F4132B8" w14:textId="77777777" w:rsidTr="00DE46F8">
        <w:tc>
          <w:tcPr>
            <w:tcW w:w="4531" w:type="dxa"/>
          </w:tcPr>
          <w:p w14:paraId="31E60F35" w14:textId="26C04AB8" w:rsidR="00704368" w:rsidRPr="00704368" w:rsidRDefault="00704368" w:rsidP="00704368">
            <w:pPr>
              <w:spacing w:line="276" w:lineRule="auto"/>
              <w:rPr>
                <w:rFonts w:ascii="Arial" w:hAnsi="Arial" w:cs="Arial"/>
              </w:rPr>
            </w:pPr>
            <w:r w:rsidRPr="00704368">
              <w:rPr>
                <w:rFonts w:ascii="Arial" w:hAnsi="Arial" w:cs="Arial"/>
                <w:szCs w:val="24"/>
              </w:rPr>
              <w:t>Koordynator badań ilościowych – 1 osoba</w:t>
            </w:r>
          </w:p>
        </w:tc>
        <w:tc>
          <w:tcPr>
            <w:tcW w:w="5529" w:type="dxa"/>
          </w:tcPr>
          <w:p w14:paraId="61E23CBE" w14:textId="0E4C17CD" w:rsidR="00704368" w:rsidRPr="00704368" w:rsidRDefault="00704368" w:rsidP="000F7C1F">
            <w:pPr>
              <w:spacing w:line="276" w:lineRule="auto"/>
              <w:jc w:val="both"/>
              <w:rPr>
                <w:rFonts w:ascii="Arial" w:hAnsi="Arial" w:cs="Arial"/>
              </w:rPr>
            </w:pPr>
            <w:r w:rsidRPr="00704368">
              <w:rPr>
                <w:rFonts w:ascii="Arial" w:hAnsi="Arial" w:cs="Arial"/>
                <w:szCs w:val="24"/>
              </w:rPr>
              <w:t xml:space="preserve">Doświadczenie w koordynowaniu badań ilościowych CAWI (w okresie </w:t>
            </w:r>
            <w:r w:rsidR="001F2D9D">
              <w:rPr>
                <w:rFonts w:ascii="Arial" w:hAnsi="Arial" w:cs="Arial"/>
                <w:szCs w:val="24"/>
              </w:rPr>
              <w:t>6</w:t>
            </w:r>
            <w:r w:rsidRPr="00704368">
              <w:rPr>
                <w:rFonts w:ascii="Arial" w:hAnsi="Arial" w:cs="Arial"/>
                <w:szCs w:val="24"/>
              </w:rPr>
              <w:t xml:space="preserve"> lat przed upływem terminu </w:t>
            </w:r>
            <w:r w:rsidRPr="00704368">
              <w:rPr>
                <w:rFonts w:ascii="Arial" w:hAnsi="Arial" w:cs="Arial"/>
                <w:szCs w:val="24"/>
              </w:rPr>
              <w:lastRenderedPageBreak/>
              <w:t xml:space="preserve">składania ofert koordynowanie minimum 1 takiego badania). </w:t>
            </w:r>
          </w:p>
        </w:tc>
      </w:tr>
    </w:tbl>
    <w:p w14:paraId="1652AE94" w14:textId="77777777" w:rsidR="004C4DA5" w:rsidRDefault="004C4DA5" w:rsidP="00F467B9">
      <w:pPr>
        <w:spacing w:after="0" w:line="276" w:lineRule="auto"/>
        <w:rPr>
          <w:rFonts w:ascii="Arial" w:hAnsi="Arial" w:cs="Arial"/>
          <w:sz w:val="22"/>
          <w:szCs w:val="22"/>
        </w:rPr>
      </w:pPr>
    </w:p>
    <w:tbl>
      <w:tblPr>
        <w:tblStyle w:val="Tabela-Siatka"/>
        <w:tblW w:w="10060" w:type="dxa"/>
        <w:tblLook w:val="04A0" w:firstRow="1" w:lastRow="0" w:firstColumn="1" w:lastColumn="0" w:noHBand="0" w:noVBand="1"/>
      </w:tblPr>
      <w:tblGrid>
        <w:gridCol w:w="4531"/>
        <w:gridCol w:w="5529"/>
      </w:tblGrid>
      <w:tr w:rsidR="009B5848" w:rsidRPr="00704368" w14:paraId="07B81658" w14:textId="77777777" w:rsidTr="00DE46F8">
        <w:trPr>
          <w:trHeight w:val="361"/>
        </w:trPr>
        <w:tc>
          <w:tcPr>
            <w:tcW w:w="10060" w:type="dxa"/>
            <w:gridSpan w:val="2"/>
            <w:shd w:val="clear" w:color="auto" w:fill="D1D1D1" w:themeFill="background2" w:themeFillShade="E6"/>
          </w:tcPr>
          <w:p w14:paraId="52685600" w14:textId="69ECFA59" w:rsidR="009B5848" w:rsidRPr="00704368" w:rsidRDefault="009B5848" w:rsidP="00DE46F8">
            <w:pPr>
              <w:autoSpaceDN w:val="0"/>
              <w:spacing w:line="276" w:lineRule="auto"/>
              <w:rPr>
                <w:rFonts w:ascii="Arial" w:hAnsi="Arial" w:cs="Arial"/>
              </w:rPr>
            </w:pPr>
            <w:r w:rsidRPr="00704368">
              <w:rPr>
                <w:rFonts w:ascii="Arial" w:hAnsi="Arial" w:cs="Arial"/>
                <w:b/>
              </w:rPr>
              <w:t xml:space="preserve">                                                                             DOTYCZY CZĘŚCI V</w:t>
            </w:r>
          </w:p>
        </w:tc>
      </w:tr>
      <w:tr w:rsidR="009B5848" w:rsidRPr="00704368" w14:paraId="47A466BE" w14:textId="77777777" w:rsidTr="00DE46F8">
        <w:trPr>
          <w:trHeight w:val="695"/>
        </w:trPr>
        <w:tc>
          <w:tcPr>
            <w:tcW w:w="10060" w:type="dxa"/>
            <w:gridSpan w:val="2"/>
          </w:tcPr>
          <w:p w14:paraId="049CCA59" w14:textId="77777777" w:rsidR="000F7C1F" w:rsidRDefault="009B5848" w:rsidP="00DE46F8">
            <w:pPr>
              <w:autoSpaceDN w:val="0"/>
              <w:rPr>
                <w:rFonts w:ascii="Arial" w:hAnsi="Arial" w:cs="Arial"/>
              </w:rPr>
            </w:pPr>
            <w:r w:rsidRPr="00704368">
              <w:rPr>
                <w:rFonts w:ascii="Arial" w:hAnsi="Arial" w:cs="Arial"/>
              </w:rPr>
              <w:t xml:space="preserve">Wykonawca skieruje do realizacji zamówienia zespół badawczo-analityczny, w </w:t>
            </w:r>
            <w:proofErr w:type="gramStart"/>
            <w:r w:rsidRPr="00704368">
              <w:rPr>
                <w:rFonts w:ascii="Arial" w:hAnsi="Arial" w:cs="Arial"/>
              </w:rPr>
              <w:t>skład</w:t>
            </w:r>
            <w:proofErr w:type="gramEnd"/>
            <w:r w:rsidRPr="00704368">
              <w:rPr>
                <w:rFonts w:ascii="Arial" w:hAnsi="Arial" w:cs="Arial"/>
              </w:rPr>
              <w:t xml:space="preserve"> którego wchodzić będzie co najmniej </w:t>
            </w:r>
            <w:r w:rsidR="00704368" w:rsidRPr="00704368">
              <w:rPr>
                <w:rFonts w:ascii="Arial" w:hAnsi="Arial" w:cs="Arial"/>
              </w:rPr>
              <w:t>4</w:t>
            </w:r>
            <w:r w:rsidRPr="00704368">
              <w:rPr>
                <w:rFonts w:ascii="Arial" w:hAnsi="Arial" w:cs="Arial"/>
              </w:rPr>
              <w:t xml:space="preserve"> osób. </w:t>
            </w:r>
          </w:p>
          <w:p w14:paraId="3C3DE75D" w14:textId="67280034" w:rsidR="009B5848" w:rsidRPr="00704368" w:rsidRDefault="009B5848" w:rsidP="00DE46F8">
            <w:pPr>
              <w:autoSpaceDN w:val="0"/>
              <w:rPr>
                <w:rFonts w:ascii="Arial" w:hAnsi="Arial" w:cs="Arial"/>
              </w:rPr>
            </w:pPr>
            <w:r w:rsidRPr="00704368">
              <w:rPr>
                <w:rFonts w:ascii="Arial" w:hAnsi="Arial" w:cs="Arial"/>
              </w:rPr>
              <w:t xml:space="preserve">W ramach zespołu badawczo-analitycznego jedna osoba może pełnić tylko 1 funkcję. </w:t>
            </w:r>
          </w:p>
          <w:p w14:paraId="2DE1B9DF" w14:textId="77777777" w:rsidR="009B5848" w:rsidRPr="00704368" w:rsidRDefault="009B5848" w:rsidP="00DE46F8">
            <w:pPr>
              <w:autoSpaceDN w:val="0"/>
              <w:spacing w:line="276" w:lineRule="auto"/>
              <w:rPr>
                <w:rFonts w:ascii="Arial" w:hAnsi="Arial" w:cs="Arial"/>
              </w:rPr>
            </w:pPr>
            <w:r w:rsidRPr="00704368">
              <w:rPr>
                <w:rFonts w:ascii="Arial" w:hAnsi="Arial" w:cs="Arial"/>
              </w:rPr>
              <w:t>Wymagania wobec personelu zaangażowanego do realizacji zamówienia:</w:t>
            </w:r>
          </w:p>
        </w:tc>
      </w:tr>
      <w:tr w:rsidR="00704368" w:rsidRPr="00704368" w14:paraId="19400928" w14:textId="77777777" w:rsidTr="00DE46F8">
        <w:trPr>
          <w:trHeight w:val="557"/>
        </w:trPr>
        <w:tc>
          <w:tcPr>
            <w:tcW w:w="4531" w:type="dxa"/>
          </w:tcPr>
          <w:p w14:paraId="090672D9" w14:textId="7BDC18F5" w:rsidR="00704368" w:rsidRPr="00704368" w:rsidRDefault="00704368" w:rsidP="00704368">
            <w:pPr>
              <w:spacing w:line="276" w:lineRule="auto"/>
              <w:rPr>
                <w:rFonts w:ascii="Arial" w:hAnsi="Arial" w:cs="Arial"/>
              </w:rPr>
            </w:pPr>
            <w:r w:rsidRPr="00704368">
              <w:rPr>
                <w:rFonts w:ascii="Arial" w:hAnsi="Arial" w:cs="Arial"/>
              </w:rPr>
              <w:t>Koordynator zamówienia (badań i analiz) – 1 osoba</w:t>
            </w:r>
          </w:p>
        </w:tc>
        <w:tc>
          <w:tcPr>
            <w:tcW w:w="5529" w:type="dxa"/>
          </w:tcPr>
          <w:p w14:paraId="5770B0EB" w14:textId="7A925575" w:rsidR="00704368" w:rsidRPr="00704368" w:rsidRDefault="00704368" w:rsidP="000F7C1F">
            <w:pPr>
              <w:spacing w:line="276" w:lineRule="auto"/>
              <w:jc w:val="both"/>
              <w:rPr>
                <w:rFonts w:ascii="Arial" w:hAnsi="Arial" w:cs="Arial"/>
              </w:rPr>
            </w:pPr>
            <w:r w:rsidRPr="00704368">
              <w:rPr>
                <w:rFonts w:ascii="Arial" w:hAnsi="Arial" w:cs="Arial"/>
              </w:rPr>
              <w:t xml:space="preserve">Doświadczenie w koordynowaniu badań jakościowych IDI (koordynowanie w okresie </w:t>
            </w:r>
            <w:r w:rsidR="001F2D9D">
              <w:rPr>
                <w:rFonts w:ascii="Arial" w:hAnsi="Arial" w:cs="Arial"/>
              </w:rPr>
              <w:t>6</w:t>
            </w:r>
            <w:r w:rsidRPr="00704368">
              <w:rPr>
                <w:rFonts w:ascii="Arial" w:hAnsi="Arial" w:cs="Arial"/>
              </w:rPr>
              <w:t xml:space="preserve"> lat przed upływem terminu złożenia oferty minimum 1 badania z zastosowaniem metod jakościowych). </w:t>
            </w:r>
          </w:p>
        </w:tc>
      </w:tr>
      <w:tr w:rsidR="00704368" w:rsidRPr="00704368" w14:paraId="3A7AA726" w14:textId="77777777" w:rsidTr="00DE46F8">
        <w:trPr>
          <w:trHeight w:val="557"/>
        </w:trPr>
        <w:tc>
          <w:tcPr>
            <w:tcW w:w="4531" w:type="dxa"/>
          </w:tcPr>
          <w:p w14:paraId="48ABF895" w14:textId="048FC217" w:rsidR="00704368" w:rsidRPr="00704368" w:rsidRDefault="00704368" w:rsidP="00704368">
            <w:pPr>
              <w:spacing w:line="276" w:lineRule="auto"/>
              <w:rPr>
                <w:rFonts w:ascii="Arial" w:hAnsi="Arial" w:cs="Arial"/>
              </w:rPr>
            </w:pPr>
            <w:r w:rsidRPr="00704368">
              <w:rPr>
                <w:rFonts w:ascii="Arial" w:hAnsi="Arial" w:cs="Arial"/>
              </w:rPr>
              <w:t>Autor/autorzy raportu metodycznego i końcowego raportu analitycznego – nie mniej niż 1 i nie więcej niż 3 osoby</w:t>
            </w:r>
          </w:p>
        </w:tc>
        <w:tc>
          <w:tcPr>
            <w:tcW w:w="5529" w:type="dxa"/>
          </w:tcPr>
          <w:p w14:paraId="086C36B0" w14:textId="1A159186" w:rsidR="00704368" w:rsidRPr="00704368" w:rsidRDefault="00704368" w:rsidP="000F7C1F">
            <w:pPr>
              <w:spacing w:line="276" w:lineRule="auto"/>
              <w:jc w:val="both"/>
              <w:rPr>
                <w:rFonts w:ascii="Arial" w:hAnsi="Arial" w:cs="Arial"/>
              </w:rPr>
            </w:pPr>
            <w:r w:rsidRPr="00704368">
              <w:rPr>
                <w:rFonts w:ascii="Arial" w:hAnsi="Arial" w:cs="Arial"/>
              </w:rPr>
              <w:t xml:space="preserve">Doświadczenie w opracowywaniu analiz dotyczących rynku pracy lub edukacji (każdy kandydat do pełnienia tej funkcji w ciągu 6 lat przed upływem terminu złożenia oferty przygotował minimum 3 opracowania jako autor lub współautor). </w:t>
            </w:r>
          </w:p>
        </w:tc>
      </w:tr>
      <w:tr w:rsidR="00704368" w:rsidRPr="00704368" w14:paraId="43B496E4" w14:textId="77777777" w:rsidTr="00DE46F8">
        <w:tc>
          <w:tcPr>
            <w:tcW w:w="4531" w:type="dxa"/>
          </w:tcPr>
          <w:p w14:paraId="0E6B32E7" w14:textId="487C78C0" w:rsidR="00704368" w:rsidRPr="00704368" w:rsidRDefault="00704368" w:rsidP="00704368">
            <w:pPr>
              <w:spacing w:line="276" w:lineRule="auto"/>
              <w:rPr>
                <w:rFonts w:ascii="Arial" w:hAnsi="Arial" w:cs="Arial"/>
              </w:rPr>
            </w:pPr>
            <w:r w:rsidRPr="00704368">
              <w:rPr>
                <w:rFonts w:ascii="Arial" w:hAnsi="Arial" w:cs="Arial"/>
              </w:rPr>
              <w:t>Redaktor merytoryczny – 1 osoba</w:t>
            </w:r>
          </w:p>
        </w:tc>
        <w:tc>
          <w:tcPr>
            <w:tcW w:w="5529" w:type="dxa"/>
          </w:tcPr>
          <w:p w14:paraId="418C7014" w14:textId="1B78C3BE" w:rsidR="00704368" w:rsidRPr="00704368" w:rsidRDefault="00704368" w:rsidP="000F7C1F">
            <w:pPr>
              <w:spacing w:line="276" w:lineRule="auto"/>
              <w:jc w:val="both"/>
              <w:rPr>
                <w:rFonts w:ascii="Arial" w:hAnsi="Arial" w:cs="Arial"/>
              </w:rPr>
            </w:pPr>
            <w:r w:rsidRPr="00704368">
              <w:rPr>
                <w:rFonts w:ascii="Arial" w:hAnsi="Arial" w:cs="Arial"/>
              </w:rPr>
              <w:t xml:space="preserve">Doświadczenie w redakcji merytorycznej w badaniach jakościowych z wywiadami indywidualnymi i/lub grupowymi (kandydat do pełnienia tej funkcji w ciągu </w:t>
            </w:r>
            <w:r w:rsidR="001F2D9D">
              <w:rPr>
                <w:rFonts w:ascii="Arial" w:hAnsi="Arial" w:cs="Arial"/>
              </w:rPr>
              <w:t>6</w:t>
            </w:r>
            <w:r w:rsidRPr="00704368">
              <w:rPr>
                <w:rFonts w:ascii="Arial" w:hAnsi="Arial" w:cs="Arial"/>
              </w:rPr>
              <w:t xml:space="preserve"> lat przed upływem terminu złożenia oferty wykonał minimum 1 redakcję merytoryczną w badaniu zgodnym ze wskazaną przez Zamawiającego metodyką badania).</w:t>
            </w:r>
          </w:p>
        </w:tc>
      </w:tr>
      <w:tr w:rsidR="00704368" w:rsidRPr="00704368" w14:paraId="57EBA670" w14:textId="77777777" w:rsidTr="00DE46F8">
        <w:tc>
          <w:tcPr>
            <w:tcW w:w="4531" w:type="dxa"/>
          </w:tcPr>
          <w:p w14:paraId="020D8AB0" w14:textId="0016EC09" w:rsidR="00704368" w:rsidRPr="00704368" w:rsidRDefault="00704368" w:rsidP="00704368">
            <w:pPr>
              <w:spacing w:line="276" w:lineRule="auto"/>
              <w:rPr>
                <w:rFonts w:ascii="Arial" w:hAnsi="Arial" w:cs="Arial"/>
              </w:rPr>
            </w:pPr>
            <w:r w:rsidRPr="00704368">
              <w:rPr>
                <w:rFonts w:ascii="Arial" w:hAnsi="Arial" w:cs="Arial"/>
              </w:rPr>
              <w:t>Redaktor treści raportów pod względem poprawności językowej – 1 osoba</w:t>
            </w:r>
          </w:p>
        </w:tc>
        <w:tc>
          <w:tcPr>
            <w:tcW w:w="5529" w:type="dxa"/>
          </w:tcPr>
          <w:p w14:paraId="5C8E3DF4" w14:textId="4E92BE15" w:rsidR="00704368" w:rsidRPr="00704368" w:rsidRDefault="00704368" w:rsidP="000F7C1F">
            <w:pPr>
              <w:spacing w:line="276" w:lineRule="auto"/>
              <w:jc w:val="both"/>
              <w:rPr>
                <w:rFonts w:ascii="Arial" w:hAnsi="Arial" w:cs="Arial"/>
              </w:rPr>
            </w:pPr>
            <w:r w:rsidRPr="00704368">
              <w:rPr>
                <w:rFonts w:ascii="Arial" w:hAnsi="Arial" w:cs="Arial"/>
              </w:rPr>
              <w:t xml:space="preserve">Doświadczenie w redakcji treści raportów pod względem poprawności językowej (kandydat do pełnienia tej funkcji w ciągu </w:t>
            </w:r>
            <w:r w:rsidR="001F2D9D">
              <w:rPr>
                <w:rFonts w:ascii="Arial" w:hAnsi="Arial" w:cs="Arial"/>
              </w:rPr>
              <w:t>6</w:t>
            </w:r>
            <w:r w:rsidRPr="00704368">
              <w:rPr>
                <w:rFonts w:ascii="Arial" w:hAnsi="Arial" w:cs="Arial"/>
              </w:rPr>
              <w:t xml:space="preserve"> lat przed upływem terminu złożenia oferty wykonał minimum 1 redakcję treści raportu pod względem poprawności językowej).</w:t>
            </w:r>
          </w:p>
        </w:tc>
      </w:tr>
    </w:tbl>
    <w:p w14:paraId="76310A62" w14:textId="77777777" w:rsidR="009B5848" w:rsidRDefault="009B5848" w:rsidP="00F467B9">
      <w:pPr>
        <w:spacing w:after="0" w:line="276" w:lineRule="auto"/>
        <w:rPr>
          <w:rFonts w:ascii="Arial" w:hAnsi="Arial" w:cs="Arial"/>
          <w:sz w:val="22"/>
          <w:szCs w:val="22"/>
        </w:rPr>
      </w:pPr>
    </w:p>
    <w:p w14:paraId="2DAE34CD" w14:textId="77777777" w:rsidR="007574DC" w:rsidRPr="009652C7" w:rsidRDefault="007574DC" w:rsidP="007574DC">
      <w:pPr>
        <w:spacing w:after="5"/>
        <w:ind w:right="305"/>
        <w:jc w:val="both"/>
        <w:rPr>
          <w:rFonts w:ascii="Arial" w:hAnsi="Arial" w:cs="Arial"/>
          <w:b/>
          <w:bCs/>
          <w:szCs w:val="22"/>
        </w:rPr>
      </w:pPr>
      <w:r w:rsidRPr="009652C7">
        <w:rPr>
          <w:rFonts w:ascii="Arial" w:hAnsi="Arial" w:cs="Arial"/>
          <w:b/>
          <w:bCs/>
          <w:szCs w:val="22"/>
        </w:rPr>
        <w:t>UWAGA!</w:t>
      </w:r>
    </w:p>
    <w:p w14:paraId="2E763AE7" w14:textId="1ED35D47" w:rsidR="007574DC" w:rsidRPr="009652C7" w:rsidRDefault="007574DC" w:rsidP="007574DC">
      <w:pPr>
        <w:spacing w:after="5"/>
        <w:ind w:right="305"/>
        <w:jc w:val="both"/>
        <w:rPr>
          <w:rFonts w:ascii="Arial" w:hAnsi="Arial" w:cs="Arial"/>
          <w:b/>
          <w:bCs/>
          <w:szCs w:val="22"/>
        </w:rPr>
      </w:pPr>
      <w:r w:rsidRPr="009652C7">
        <w:rPr>
          <w:rFonts w:ascii="Arial" w:hAnsi="Arial" w:cs="Arial"/>
          <w:b/>
          <w:bCs/>
          <w:szCs w:val="22"/>
        </w:rPr>
        <w:t>- Zamawiający nie dopuszcza łączenia funkcji w ramach zespołu (personelu) Wykonawcy – w ramach jednej części.</w:t>
      </w:r>
    </w:p>
    <w:p w14:paraId="5FF7E053" w14:textId="1BB388BC" w:rsidR="007574DC" w:rsidRPr="007574DC" w:rsidRDefault="007574DC" w:rsidP="007574DC">
      <w:pPr>
        <w:spacing w:after="5"/>
        <w:ind w:right="305"/>
        <w:jc w:val="both"/>
        <w:rPr>
          <w:rFonts w:ascii="Arial" w:hAnsi="Arial" w:cs="Arial"/>
          <w:b/>
          <w:bCs/>
          <w:szCs w:val="22"/>
        </w:rPr>
      </w:pPr>
      <w:r w:rsidRPr="009652C7">
        <w:rPr>
          <w:rFonts w:ascii="Arial" w:hAnsi="Arial" w:cs="Arial"/>
          <w:b/>
          <w:bCs/>
          <w:szCs w:val="22"/>
        </w:rPr>
        <w:t>- W przypadku składania oferty na więcej niż jedną część, Zamawiający dopuszcza, aby Wykonawca w celu potwierdzenia spełniania wymagań określonych powyżej wskazał te same osoby w różnych częściach.</w:t>
      </w:r>
    </w:p>
    <w:p w14:paraId="33646B54" w14:textId="77777777" w:rsidR="007574DC" w:rsidRDefault="007574DC" w:rsidP="00F467B9">
      <w:pPr>
        <w:spacing w:after="0" w:line="276" w:lineRule="auto"/>
        <w:rPr>
          <w:rFonts w:ascii="Arial" w:hAnsi="Arial" w:cs="Arial"/>
          <w:sz w:val="22"/>
          <w:szCs w:val="22"/>
        </w:rPr>
      </w:pPr>
    </w:p>
    <w:p w14:paraId="4F7682D8" w14:textId="5D858478" w:rsidR="009614A4" w:rsidRPr="009614A4" w:rsidRDefault="009614A4" w:rsidP="00E76EF0">
      <w:pPr>
        <w:pStyle w:val="Akapitzlist"/>
        <w:numPr>
          <w:ilvl w:val="0"/>
          <w:numId w:val="35"/>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 xml:space="preserve">Zamawiający, w stosunku do Wykonawców wspólnie ubiegających się o udzielenie zamówienia, w odniesieniu do warunku dotyczącego zdolności technicznej lub zawodowej – </w:t>
      </w:r>
      <w:r w:rsidR="00CD1262" w:rsidRPr="009614A4">
        <w:rPr>
          <w:rFonts w:ascii="Arial" w:hAnsi="Arial" w:cs="Arial"/>
          <w:sz w:val="22"/>
          <w:szCs w:val="22"/>
        </w:rPr>
        <w:t>wymaga,</w:t>
      </w:r>
      <w:r w:rsidRPr="009614A4">
        <w:rPr>
          <w:rFonts w:ascii="Arial" w:hAnsi="Arial" w:cs="Arial"/>
          <w:sz w:val="22"/>
          <w:szCs w:val="22"/>
        </w:rPr>
        <w:t xml:space="preserve"> żeby co najmniej jeden z wykonawców wspólnie ubiegających się o udzielenie zamówienia dysponował wymaganą zdolnością techniczną lub zawodową i wykonał usługi, do realizacji których te zdolności są wymagane.</w:t>
      </w:r>
    </w:p>
    <w:p w14:paraId="10867682" w14:textId="2A16D17F" w:rsidR="009614A4" w:rsidRPr="009614A4" w:rsidRDefault="009614A4" w:rsidP="00E76EF0">
      <w:pPr>
        <w:pStyle w:val="Akapitzlist"/>
        <w:numPr>
          <w:ilvl w:val="0"/>
          <w:numId w:val="35"/>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 xml:space="preserve">Jeżeli wykonawca powołuje się na doświadczenie w realizacji usług, wykonywanych wspólnie z innymi wykonawcami, Zamawiający uzna warunek udziału w postępowaniu określony w </w:t>
      </w:r>
      <w:r w:rsidR="007C6C21">
        <w:rPr>
          <w:rFonts w:ascii="Arial" w:hAnsi="Arial" w:cs="Arial"/>
          <w:sz w:val="22"/>
          <w:szCs w:val="22"/>
        </w:rPr>
        <w:t>ust.</w:t>
      </w:r>
      <w:r w:rsidRPr="009614A4">
        <w:rPr>
          <w:rFonts w:ascii="Arial" w:hAnsi="Arial" w:cs="Arial"/>
          <w:sz w:val="22"/>
          <w:szCs w:val="22"/>
        </w:rPr>
        <w:t xml:space="preserve"> </w:t>
      </w:r>
      <w:r w:rsidR="00731E31">
        <w:rPr>
          <w:rFonts w:ascii="Arial" w:hAnsi="Arial" w:cs="Arial"/>
          <w:sz w:val="22"/>
          <w:szCs w:val="22"/>
        </w:rPr>
        <w:t xml:space="preserve">2 pkt </w:t>
      </w:r>
      <w:r w:rsidR="00A27DAE">
        <w:rPr>
          <w:rFonts w:ascii="Arial" w:hAnsi="Arial" w:cs="Arial"/>
          <w:sz w:val="22"/>
          <w:szCs w:val="22"/>
        </w:rPr>
        <w:t>2.4</w:t>
      </w:r>
      <w:r w:rsidR="00205379">
        <w:rPr>
          <w:rFonts w:ascii="Arial" w:hAnsi="Arial" w:cs="Arial"/>
          <w:sz w:val="22"/>
          <w:szCs w:val="22"/>
        </w:rPr>
        <w:t xml:space="preserve"> lit. a)</w:t>
      </w:r>
      <w:r w:rsidR="00A27DAE">
        <w:rPr>
          <w:rFonts w:ascii="Arial" w:hAnsi="Arial" w:cs="Arial"/>
          <w:sz w:val="22"/>
          <w:szCs w:val="22"/>
        </w:rPr>
        <w:t xml:space="preserve"> </w:t>
      </w:r>
      <w:r w:rsidRPr="009614A4">
        <w:rPr>
          <w:rFonts w:ascii="Arial" w:hAnsi="Arial" w:cs="Arial"/>
          <w:sz w:val="22"/>
          <w:szCs w:val="22"/>
        </w:rPr>
        <w:t xml:space="preserve">za </w:t>
      </w:r>
      <w:r w:rsidR="00CD1262" w:rsidRPr="009614A4">
        <w:rPr>
          <w:rFonts w:ascii="Arial" w:hAnsi="Arial" w:cs="Arial"/>
          <w:sz w:val="22"/>
          <w:szCs w:val="22"/>
        </w:rPr>
        <w:t>spełniony,</w:t>
      </w:r>
      <w:r w:rsidRPr="009614A4">
        <w:rPr>
          <w:rFonts w:ascii="Arial" w:hAnsi="Arial" w:cs="Arial"/>
          <w:sz w:val="22"/>
          <w:szCs w:val="22"/>
        </w:rPr>
        <w:t xml:space="preserve"> jeżeli wykonawca bezpośrednio uczestniczył w wykonaniu usług objętych warunkiem, a w przypadku świadczeń powtarzających się lub ciągłych, bezpośrednio uczestniczył lub uczestniczy w wykonaniu usług objętych warunkiem.</w:t>
      </w:r>
    </w:p>
    <w:p w14:paraId="117D0B22" w14:textId="77777777" w:rsidR="009614A4" w:rsidRPr="009614A4" w:rsidRDefault="009614A4" w:rsidP="00E76EF0">
      <w:pPr>
        <w:pStyle w:val="Akapitzlist"/>
        <w:numPr>
          <w:ilvl w:val="0"/>
          <w:numId w:val="35"/>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 xml:space="preserve">Zamawiający może na każdym etapie postępowania, uznać, że Wykonawca nie posiada wymaganych zdolności, jeżeli posiadanie przez wykonawcę sprzecznych interesów, w </w:t>
      </w:r>
      <w:r w:rsidRPr="009614A4">
        <w:rPr>
          <w:rFonts w:ascii="Arial" w:hAnsi="Arial" w:cs="Arial"/>
          <w:sz w:val="22"/>
          <w:szCs w:val="22"/>
        </w:rPr>
        <w:lastRenderedPageBreak/>
        <w:t>szczególności zaangażowanie zasobów technicznych lub zawodowych wykonawcy w inne przedsięwzięcia gospodarcze wykonawcy może mieć negatywny wpływ na realizację zamówienia.</w:t>
      </w:r>
    </w:p>
    <w:p w14:paraId="0520C9C8" w14:textId="24336FA3" w:rsidR="009614A4" w:rsidRPr="009614A4" w:rsidRDefault="009614A4" w:rsidP="00E76EF0">
      <w:pPr>
        <w:pStyle w:val="Akapitzlist"/>
        <w:numPr>
          <w:ilvl w:val="0"/>
          <w:numId w:val="35"/>
        </w:numPr>
        <w:suppressAutoHyphens/>
        <w:spacing w:after="0" w:line="276" w:lineRule="auto"/>
        <w:ind w:right="23"/>
        <w:jc w:val="both"/>
        <w:textAlignment w:val="baseline"/>
        <w:rPr>
          <w:rFonts w:ascii="Arial" w:hAnsi="Arial" w:cs="Arial"/>
          <w:sz w:val="22"/>
          <w:szCs w:val="22"/>
        </w:rPr>
      </w:pPr>
      <w:r w:rsidRPr="009614A4">
        <w:rPr>
          <w:rFonts w:ascii="Arial" w:hAnsi="Arial" w:cs="Arial"/>
          <w:sz w:val="22"/>
          <w:szCs w:val="22"/>
        </w:rPr>
        <w:t>Jeżeli kwoty w dokumentach</w:t>
      </w:r>
      <w:r w:rsidR="00A27DAE">
        <w:rPr>
          <w:rFonts w:ascii="Arial" w:hAnsi="Arial" w:cs="Arial"/>
          <w:sz w:val="22"/>
          <w:szCs w:val="22"/>
        </w:rPr>
        <w:t>,</w:t>
      </w:r>
      <w:r w:rsidRPr="009614A4">
        <w:rPr>
          <w:rFonts w:ascii="Arial" w:hAnsi="Arial" w:cs="Arial"/>
          <w:sz w:val="22"/>
          <w:szCs w:val="22"/>
        </w:rPr>
        <w:t xml:space="preserve"> o których mowa</w:t>
      </w:r>
      <w:r>
        <w:rPr>
          <w:rFonts w:ascii="Arial" w:hAnsi="Arial" w:cs="Arial"/>
          <w:sz w:val="22"/>
          <w:szCs w:val="22"/>
        </w:rPr>
        <w:t xml:space="preserve"> powyżej</w:t>
      </w:r>
      <w:r w:rsidRPr="009614A4">
        <w:rPr>
          <w:rFonts w:ascii="Arial" w:hAnsi="Arial" w:cs="Arial"/>
          <w:sz w:val="22"/>
          <w:szCs w:val="22"/>
        </w:rPr>
        <w:t xml:space="preserve"> będą w walucie innej niż PLN, Zamawiający w celu sprawdzenia spełnienia warunków przez Wykonawców dokona przeliczenia na PLN wg średniego kursu walut NBP na dzień zawarcia umowy.</w:t>
      </w:r>
    </w:p>
    <w:p w14:paraId="66EDE4FC" w14:textId="77777777" w:rsidR="009614A4" w:rsidRDefault="009614A4" w:rsidP="00F467B9">
      <w:pPr>
        <w:spacing w:after="0" w:line="276" w:lineRule="auto"/>
        <w:rPr>
          <w:rFonts w:ascii="Arial" w:hAnsi="Arial" w:cs="Arial"/>
          <w:sz w:val="22"/>
          <w:szCs w:val="22"/>
        </w:rPr>
      </w:pPr>
    </w:p>
    <w:p w14:paraId="0AF657AD" w14:textId="77777777" w:rsidR="009614A4" w:rsidRPr="009614A4" w:rsidRDefault="009614A4" w:rsidP="00F467B9">
      <w:pPr>
        <w:spacing w:line="276" w:lineRule="auto"/>
        <w:contextualSpacing/>
        <w:jc w:val="both"/>
        <w:rPr>
          <w:rFonts w:ascii="Arial" w:hAnsi="Arial" w:cs="Arial"/>
          <w:sz w:val="22"/>
          <w:szCs w:val="22"/>
        </w:rPr>
      </w:pPr>
      <w:r w:rsidRPr="009614A4">
        <w:rPr>
          <w:rFonts w:ascii="Arial" w:hAnsi="Arial" w:cs="Arial"/>
          <w:sz w:val="22"/>
          <w:szCs w:val="22"/>
        </w:rPr>
        <w:t>B. POLEGANIE NA ZASOBACH INNYCH PODMIOTÓW.</w:t>
      </w:r>
    </w:p>
    <w:p w14:paraId="278E3182" w14:textId="77777777" w:rsidR="009614A4" w:rsidRPr="009614A4" w:rsidRDefault="009614A4" w:rsidP="00E76EF0">
      <w:pPr>
        <w:pStyle w:val="Akapitzlist"/>
        <w:numPr>
          <w:ilvl w:val="0"/>
          <w:numId w:val="36"/>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50E21C5" w14:textId="50A0BD35" w:rsidR="009614A4" w:rsidRPr="009614A4" w:rsidRDefault="009614A4" w:rsidP="00E76EF0">
      <w:pPr>
        <w:pStyle w:val="Akapitzlist"/>
        <w:numPr>
          <w:ilvl w:val="0"/>
          <w:numId w:val="36"/>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 odniesieniu do warunków dotyczących doświadczenia, wykonawcy mogą polegać na zdolnościach podmiotów udostępniających zasoby, jeśli podmioty te wykonają </w:t>
      </w:r>
      <w:r w:rsidR="00A27DAE" w:rsidRPr="009614A4">
        <w:rPr>
          <w:rFonts w:ascii="Arial" w:hAnsi="Arial" w:cs="Arial"/>
          <w:sz w:val="22"/>
          <w:szCs w:val="22"/>
        </w:rPr>
        <w:t>świadczenie,</w:t>
      </w:r>
      <w:r w:rsidRPr="009614A4">
        <w:rPr>
          <w:rFonts w:ascii="Arial" w:hAnsi="Arial" w:cs="Arial"/>
          <w:sz w:val="22"/>
          <w:szCs w:val="22"/>
        </w:rPr>
        <w:t xml:space="preserve"> do realizacji którego te zdolności są wymagane.</w:t>
      </w:r>
    </w:p>
    <w:p w14:paraId="5A32385D" w14:textId="6655495C" w:rsidR="009614A4" w:rsidRPr="009614A4" w:rsidRDefault="009614A4" w:rsidP="00E76EF0">
      <w:pPr>
        <w:pStyle w:val="Akapitzlist"/>
        <w:numPr>
          <w:ilvl w:val="0"/>
          <w:numId w:val="36"/>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który polega na zdolnościach lub sytuacji podmiotów udostępniających zasoby, składa, wraz z ofertą, </w:t>
      </w:r>
      <w:r w:rsidRPr="009614A4">
        <w:rPr>
          <w:rFonts w:ascii="Arial" w:hAnsi="Arial" w:cs="Arial"/>
          <w:b/>
          <w:bCs/>
          <w:sz w:val="22"/>
          <w:szCs w:val="22"/>
        </w:rPr>
        <w:t>zobowiązanie podmiotu udostępniającego zasoby</w:t>
      </w:r>
      <w:r w:rsidRPr="009614A4">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A2702">
        <w:rPr>
          <w:rFonts w:ascii="Arial" w:hAnsi="Arial" w:cs="Arial"/>
          <w:sz w:val="22"/>
          <w:szCs w:val="22"/>
        </w:rPr>
        <w:t xml:space="preserve"> </w:t>
      </w:r>
      <w:r w:rsidR="00F467B9" w:rsidRPr="00F467B9">
        <w:rPr>
          <w:rFonts w:ascii="Arial" w:hAnsi="Arial" w:cs="Arial"/>
          <w:sz w:val="22"/>
          <w:szCs w:val="22"/>
        </w:rPr>
        <w:t xml:space="preserve">– </w:t>
      </w:r>
      <w:r w:rsidR="009A2702">
        <w:rPr>
          <w:rFonts w:ascii="Arial" w:hAnsi="Arial" w:cs="Arial"/>
          <w:sz w:val="22"/>
          <w:szCs w:val="22"/>
        </w:rPr>
        <w:t xml:space="preserve">wzór stanowi </w:t>
      </w:r>
      <w:r w:rsidR="009440DF" w:rsidRPr="009440DF">
        <w:rPr>
          <w:rFonts w:ascii="Arial" w:hAnsi="Arial" w:cs="Arial"/>
          <w:b/>
          <w:bCs/>
          <w:sz w:val="22"/>
          <w:szCs w:val="22"/>
        </w:rPr>
        <w:t>Za</w:t>
      </w:r>
      <w:r w:rsidR="00F467B9" w:rsidRPr="009440DF">
        <w:rPr>
          <w:rFonts w:ascii="Arial" w:hAnsi="Arial" w:cs="Arial"/>
          <w:b/>
          <w:bCs/>
          <w:sz w:val="22"/>
          <w:szCs w:val="22"/>
        </w:rPr>
        <w:t xml:space="preserve">łącznik nr </w:t>
      </w:r>
      <w:r w:rsidR="00205379">
        <w:rPr>
          <w:rFonts w:ascii="Arial" w:hAnsi="Arial" w:cs="Arial"/>
          <w:b/>
          <w:bCs/>
          <w:sz w:val="22"/>
          <w:szCs w:val="22"/>
        </w:rPr>
        <w:t>9</w:t>
      </w:r>
      <w:r w:rsidR="009440DF" w:rsidRPr="009440DF">
        <w:rPr>
          <w:rFonts w:ascii="Arial" w:hAnsi="Arial" w:cs="Arial"/>
          <w:b/>
          <w:bCs/>
          <w:sz w:val="22"/>
          <w:szCs w:val="22"/>
        </w:rPr>
        <w:t xml:space="preserve"> do SWZ</w:t>
      </w:r>
    </w:p>
    <w:p w14:paraId="53A931A8" w14:textId="1692883B" w:rsidR="009614A4" w:rsidRPr="009614A4" w:rsidRDefault="009614A4" w:rsidP="00E76EF0">
      <w:pPr>
        <w:pStyle w:val="Akapitzlist"/>
        <w:numPr>
          <w:ilvl w:val="0"/>
          <w:numId w:val="36"/>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w:t>
      </w:r>
      <w:r w:rsidR="00CD1262" w:rsidRPr="009614A4">
        <w:rPr>
          <w:rFonts w:ascii="Arial" w:hAnsi="Arial" w:cs="Arial"/>
          <w:sz w:val="22"/>
          <w:szCs w:val="22"/>
        </w:rPr>
        <w:t>zachodzą,</w:t>
      </w:r>
      <w:r w:rsidRPr="009614A4">
        <w:rPr>
          <w:rFonts w:ascii="Arial" w:hAnsi="Arial" w:cs="Arial"/>
          <w:sz w:val="22"/>
          <w:szCs w:val="22"/>
        </w:rPr>
        <w:t xml:space="preserve"> wobec tego podmiotu podstawy wykluczenia, które zostały przewidziane względem wykonawcy.</w:t>
      </w:r>
    </w:p>
    <w:p w14:paraId="1CE2ED20" w14:textId="77777777" w:rsidR="009614A4" w:rsidRPr="009614A4" w:rsidRDefault="009614A4" w:rsidP="00E76EF0">
      <w:pPr>
        <w:pStyle w:val="Akapitzlist"/>
        <w:numPr>
          <w:ilvl w:val="0"/>
          <w:numId w:val="36"/>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Jeżeli zdolności techniczne lub zawodowe, sytuacja finansowa lub ekonomiczna podmiotu udostępniającego zasoby nie potwierdzają spełniania przez wykonawcę warunków udziału w postępowaniu lub </w:t>
      </w:r>
      <w:proofErr w:type="gramStart"/>
      <w:r w:rsidRPr="009614A4">
        <w:rPr>
          <w:rFonts w:ascii="Arial" w:hAnsi="Arial" w:cs="Arial"/>
          <w:sz w:val="22"/>
          <w:szCs w:val="22"/>
        </w:rPr>
        <w:t>zachodzą</w:t>
      </w:r>
      <w:proofErr w:type="gramEnd"/>
      <w:r w:rsidRPr="009614A4">
        <w:rPr>
          <w:rFonts w:ascii="Arial" w:hAnsi="Arial" w:cs="Arial"/>
          <w:sz w:val="22"/>
          <w:szCs w:val="22"/>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48AF981A" w14:textId="77777777" w:rsidR="009614A4" w:rsidRPr="009614A4" w:rsidRDefault="009614A4" w:rsidP="00F467B9">
      <w:pPr>
        <w:spacing w:line="276" w:lineRule="auto"/>
        <w:ind w:right="20"/>
        <w:jc w:val="both"/>
        <w:textAlignment w:val="baseline"/>
        <w:rPr>
          <w:rFonts w:ascii="Arial" w:hAnsi="Arial" w:cs="Arial"/>
          <w:sz w:val="22"/>
          <w:szCs w:val="22"/>
        </w:rPr>
      </w:pPr>
    </w:p>
    <w:p w14:paraId="136AEF1F" w14:textId="77777777" w:rsidR="009614A4" w:rsidRPr="009614A4" w:rsidRDefault="009614A4" w:rsidP="00F467B9">
      <w:pPr>
        <w:spacing w:line="276" w:lineRule="auto"/>
        <w:ind w:left="360" w:right="20"/>
        <w:jc w:val="both"/>
        <w:textAlignment w:val="baseline"/>
        <w:rPr>
          <w:rFonts w:ascii="Arial" w:hAnsi="Arial" w:cs="Arial"/>
          <w:sz w:val="22"/>
          <w:szCs w:val="22"/>
        </w:rPr>
      </w:pPr>
      <w:r w:rsidRPr="009614A4">
        <w:rPr>
          <w:rFonts w:ascii="Arial" w:hAnsi="Arial" w:cs="Arial"/>
          <w:b/>
          <w:bCs/>
          <w:sz w:val="22"/>
          <w:szCs w:val="22"/>
        </w:rPr>
        <w:t xml:space="preserve">UWAGA: </w:t>
      </w:r>
      <w:r w:rsidRPr="009614A4">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A742C5" w:rsidRDefault="009614A4" w:rsidP="00A742C5">
      <w:pPr>
        <w:spacing w:after="0" w:line="276" w:lineRule="auto"/>
        <w:rPr>
          <w:rFonts w:ascii="Arial" w:hAnsi="Arial" w:cs="Arial"/>
          <w:sz w:val="22"/>
          <w:szCs w:val="22"/>
        </w:rPr>
      </w:pPr>
    </w:p>
    <w:p w14:paraId="44BBDC7A" w14:textId="77777777"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 O UDZIELENIE ZAMÓWIENIA</w:t>
      </w:r>
    </w:p>
    <w:p w14:paraId="0ADB064E" w14:textId="77777777" w:rsidR="00C15E4E" w:rsidRPr="004812FA" w:rsidRDefault="00C15E4E"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0F8DA299" w14:textId="3DC83EF1" w:rsidR="00C15E4E" w:rsidRPr="004812FA" w:rsidRDefault="00C15E4E"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 xml:space="preserve">W przypadku Wykonawców wspólnie ubiegających się o udzielenie zamówienia, oświadczenia, o których mowa w Rozdziale X </w:t>
      </w:r>
      <w:r w:rsidR="0032744C">
        <w:rPr>
          <w:rFonts w:ascii="Arial" w:hAnsi="Arial" w:cs="Arial"/>
          <w:sz w:val="22"/>
          <w:szCs w:val="22"/>
        </w:rPr>
        <w:t xml:space="preserve">lit. A </w:t>
      </w:r>
      <w:r w:rsidR="008A6BD5" w:rsidRPr="004812FA">
        <w:rPr>
          <w:rFonts w:ascii="Arial" w:hAnsi="Arial" w:cs="Arial"/>
          <w:sz w:val="22"/>
          <w:szCs w:val="22"/>
        </w:rPr>
        <w:t>ust.</w:t>
      </w:r>
      <w:r w:rsidR="00740FB7" w:rsidRPr="004812FA">
        <w:rPr>
          <w:rFonts w:ascii="Arial" w:hAnsi="Arial" w:cs="Arial"/>
          <w:sz w:val="22"/>
          <w:szCs w:val="22"/>
        </w:rPr>
        <w:t xml:space="preserve"> </w:t>
      </w:r>
      <w:r w:rsidRPr="004812FA">
        <w:rPr>
          <w:rFonts w:ascii="Arial" w:hAnsi="Arial" w:cs="Arial"/>
          <w:sz w:val="22"/>
          <w:szCs w:val="22"/>
        </w:rPr>
        <w:t>1 SWZ, składa każdy z Wykonawców.</w:t>
      </w:r>
    </w:p>
    <w:p w14:paraId="035F5D5A" w14:textId="77777777" w:rsidR="00B837DC" w:rsidRPr="004812FA" w:rsidRDefault="00C15E4E"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2ABC0C08" w14:textId="124A31B5" w:rsidR="00191F2D" w:rsidRPr="004812FA" w:rsidRDefault="00B837DC" w:rsidP="00E76EF0">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gdy Wykonawcy wspólnie ubiegają się o udzielenie zamówienia</w:t>
      </w:r>
      <w:r w:rsidR="00B01AF8" w:rsidRPr="004812FA">
        <w:rPr>
          <w:rFonts w:ascii="Arial" w:hAnsi="Arial" w:cs="Arial"/>
          <w:sz w:val="22"/>
          <w:szCs w:val="22"/>
        </w:rPr>
        <w:t>,</w:t>
      </w:r>
      <w:r w:rsidRPr="004812FA">
        <w:rPr>
          <w:rFonts w:ascii="Arial" w:hAnsi="Arial" w:cs="Arial"/>
          <w:sz w:val="22"/>
          <w:szCs w:val="22"/>
        </w:rPr>
        <w:t xml:space="preserve"> dołączają do oferty </w:t>
      </w:r>
      <w:bookmarkStart w:id="5" w:name="_Hlk179968853"/>
      <w:r w:rsidRPr="004812FA">
        <w:rPr>
          <w:rFonts w:ascii="Arial" w:hAnsi="Arial" w:cs="Arial"/>
          <w:sz w:val="22"/>
          <w:szCs w:val="22"/>
        </w:rPr>
        <w:t xml:space="preserve">oświadczenie, z którego wynika, które </w:t>
      </w:r>
      <w:r w:rsidR="001063E7" w:rsidRPr="004812FA">
        <w:rPr>
          <w:rFonts w:ascii="Arial" w:hAnsi="Arial" w:cs="Arial"/>
          <w:sz w:val="22"/>
          <w:szCs w:val="22"/>
        </w:rPr>
        <w:t xml:space="preserve">dostawy lub </w:t>
      </w:r>
      <w:r w:rsidRPr="004812FA">
        <w:rPr>
          <w:rFonts w:ascii="Arial" w:hAnsi="Arial" w:cs="Arial"/>
          <w:sz w:val="22"/>
          <w:szCs w:val="22"/>
        </w:rPr>
        <w:t xml:space="preserve">usługi wykonają poszczególni Wykonawcy – zgodnie z </w:t>
      </w:r>
      <w:r w:rsidR="009440DF">
        <w:rPr>
          <w:rFonts w:ascii="Arial" w:hAnsi="Arial" w:cs="Arial"/>
          <w:b/>
          <w:bCs/>
          <w:sz w:val="22"/>
          <w:szCs w:val="22"/>
        </w:rPr>
        <w:t>Z</w:t>
      </w:r>
      <w:r w:rsidRPr="00A742C5">
        <w:rPr>
          <w:rFonts w:ascii="Arial" w:hAnsi="Arial" w:cs="Arial"/>
          <w:b/>
          <w:bCs/>
          <w:sz w:val="22"/>
          <w:szCs w:val="22"/>
        </w:rPr>
        <w:t xml:space="preserve">ałącznikiem </w:t>
      </w:r>
      <w:r w:rsidRPr="009440DF">
        <w:rPr>
          <w:rFonts w:ascii="Arial" w:hAnsi="Arial" w:cs="Arial"/>
          <w:b/>
          <w:bCs/>
          <w:sz w:val="22"/>
          <w:szCs w:val="22"/>
        </w:rPr>
        <w:t xml:space="preserve">nr </w:t>
      </w:r>
      <w:r w:rsidR="0032744C" w:rsidRPr="009440DF">
        <w:rPr>
          <w:rFonts w:ascii="Arial" w:hAnsi="Arial" w:cs="Arial"/>
          <w:b/>
          <w:bCs/>
          <w:sz w:val="22"/>
          <w:szCs w:val="22"/>
        </w:rPr>
        <w:t>8</w:t>
      </w:r>
      <w:r w:rsidR="001B0275" w:rsidRPr="009440DF">
        <w:rPr>
          <w:rFonts w:ascii="Arial" w:hAnsi="Arial" w:cs="Arial"/>
          <w:b/>
          <w:bCs/>
          <w:sz w:val="22"/>
          <w:szCs w:val="22"/>
        </w:rPr>
        <w:t xml:space="preserve"> do</w:t>
      </w:r>
      <w:r w:rsidR="001B0275" w:rsidRPr="00A742C5">
        <w:rPr>
          <w:rFonts w:ascii="Arial" w:hAnsi="Arial" w:cs="Arial"/>
          <w:b/>
          <w:bCs/>
          <w:sz w:val="22"/>
          <w:szCs w:val="22"/>
        </w:rPr>
        <w:t xml:space="preserve"> SWZ</w:t>
      </w:r>
      <w:r w:rsidR="001B0275" w:rsidRPr="004812FA">
        <w:rPr>
          <w:rFonts w:ascii="Arial" w:hAnsi="Arial" w:cs="Arial"/>
          <w:sz w:val="22"/>
          <w:szCs w:val="22"/>
        </w:rPr>
        <w:t>.</w:t>
      </w:r>
    </w:p>
    <w:bookmarkEnd w:id="5"/>
    <w:p w14:paraId="47186C00" w14:textId="77777777" w:rsidR="00DF21E6" w:rsidRPr="00A742C5" w:rsidRDefault="00DF21E6" w:rsidP="00A742C5">
      <w:pPr>
        <w:spacing w:after="0" w:line="276" w:lineRule="auto"/>
        <w:rPr>
          <w:rFonts w:ascii="Arial" w:hAnsi="Arial" w:cs="Arial"/>
          <w:sz w:val="22"/>
          <w:szCs w:val="22"/>
        </w:rPr>
      </w:pPr>
    </w:p>
    <w:p w14:paraId="4E3D2FBD"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233F0541" w14:textId="77777777" w:rsidR="009A2702" w:rsidRPr="004F3FD8" w:rsidRDefault="009A2702" w:rsidP="004F3FD8">
      <w:pPr>
        <w:spacing w:after="0" w:line="264" w:lineRule="auto"/>
        <w:jc w:val="both"/>
        <w:rPr>
          <w:rFonts w:ascii="Arial" w:hAnsi="Arial" w:cs="Arial"/>
          <w:b/>
          <w:sz w:val="22"/>
          <w:szCs w:val="22"/>
        </w:rPr>
      </w:pPr>
    </w:p>
    <w:p w14:paraId="1BDBF61C" w14:textId="7B4F10A8" w:rsidR="009A2702" w:rsidRPr="004F3FD8" w:rsidRDefault="009A2702" w:rsidP="004F3FD8">
      <w:pPr>
        <w:spacing w:after="0" w:line="264" w:lineRule="auto"/>
        <w:jc w:val="both"/>
        <w:rPr>
          <w:rFonts w:ascii="Arial" w:hAnsi="Arial" w:cs="Arial"/>
          <w:b/>
          <w:sz w:val="22"/>
          <w:szCs w:val="22"/>
        </w:rPr>
      </w:pPr>
      <w:r w:rsidRPr="004F3FD8">
        <w:rPr>
          <w:rFonts w:ascii="Arial" w:hAnsi="Arial" w:cs="Arial"/>
          <w:b/>
          <w:sz w:val="22"/>
          <w:szCs w:val="22"/>
        </w:rPr>
        <w:t>A. Wstępne oświadczenie</w:t>
      </w:r>
    </w:p>
    <w:p w14:paraId="607D41EC" w14:textId="5731A47B" w:rsidR="009A2702" w:rsidRPr="004F3FD8" w:rsidRDefault="009A2702" w:rsidP="00465800">
      <w:pPr>
        <w:pStyle w:val="Akapitzlist"/>
        <w:numPr>
          <w:ilvl w:val="0"/>
          <w:numId w:val="44"/>
        </w:numPr>
        <w:suppressAutoHyphens/>
        <w:spacing w:after="0" w:line="264" w:lineRule="auto"/>
        <w:ind w:left="502"/>
        <w:jc w:val="both"/>
        <w:rPr>
          <w:rFonts w:ascii="Arial" w:hAnsi="Arial" w:cs="Arial"/>
          <w:b/>
          <w:sz w:val="22"/>
          <w:szCs w:val="22"/>
        </w:rPr>
      </w:pPr>
      <w:r w:rsidRPr="004F3FD8">
        <w:rPr>
          <w:rFonts w:ascii="Arial" w:hAnsi="Arial" w:cs="Arial"/>
          <w:sz w:val="22"/>
          <w:szCs w:val="22"/>
        </w:rPr>
        <w:t xml:space="preserve">Każdy wykonawca musi przedstawić aktualne na dzień składania ofert oświadczenie w formie jednolitego europejskiego dokumentu zamówienia (JEDZ) w zakresie wskazanym </w:t>
      </w:r>
      <w:r w:rsidRPr="0032744C">
        <w:rPr>
          <w:rFonts w:ascii="Arial" w:hAnsi="Arial" w:cs="Arial"/>
          <w:sz w:val="22"/>
          <w:szCs w:val="22"/>
        </w:rPr>
        <w:t xml:space="preserve">w </w:t>
      </w:r>
      <w:r w:rsidR="009440DF">
        <w:rPr>
          <w:rFonts w:ascii="Arial" w:hAnsi="Arial" w:cs="Arial"/>
          <w:b/>
          <w:bCs/>
          <w:sz w:val="22"/>
          <w:szCs w:val="22"/>
        </w:rPr>
        <w:t>Z</w:t>
      </w:r>
      <w:r w:rsidRPr="0032744C">
        <w:rPr>
          <w:rFonts w:ascii="Arial" w:hAnsi="Arial" w:cs="Arial"/>
          <w:b/>
          <w:bCs/>
          <w:sz w:val="22"/>
          <w:szCs w:val="22"/>
        </w:rPr>
        <w:t xml:space="preserve">ałączniku </w:t>
      </w:r>
      <w:r w:rsidRPr="009440DF">
        <w:rPr>
          <w:rFonts w:ascii="Arial" w:hAnsi="Arial" w:cs="Arial"/>
          <w:b/>
          <w:bCs/>
          <w:sz w:val="22"/>
          <w:szCs w:val="22"/>
        </w:rPr>
        <w:t xml:space="preserve">nr </w:t>
      </w:r>
      <w:r w:rsidR="0032744C" w:rsidRPr="009440DF">
        <w:rPr>
          <w:rFonts w:ascii="Arial" w:hAnsi="Arial" w:cs="Arial"/>
          <w:b/>
          <w:bCs/>
          <w:sz w:val="22"/>
          <w:szCs w:val="22"/>
        </w:rPr>
        <w:t>10</w:t>
      </w:r>
      <w:r w:rsidRPr="0032744C">
        <w:rPr>
          <w:rFonts w:ascii="Arial" w:hAnsi="Arial" w:cs="Arial"/>
          <w:b/>
          <w:bCs/>
          <w:sz w:val="22"/>
          <w:szCs w:val="22"/>
        </w:rPr>
        <w:t xml:space="preserve"> do SWZ</w:t>
      </w:r>
      <w:r w:rsidRPr="004F3FD8">
        <w:rPr>
          <w:rFonts w:ascii="Arial" w:hAnsi="Arial" w:cs="Arial"/>
          <w:sz w:val="22"/>
          <w:szCs w:val="22"/>
        </w:rPr>
        <w:t>. Informacje zawarte w oświadczeniu będą stanowić wstępne potwierdzenie, że wykonawca nie podlega wykluczeniu oraz spełnia warunki udziału w postępowaniu.</w:t>
      </w:r>
    </w:p>
    <w:p w14:paraId="4056EBF4" w14:textId="77777777" w:rsidR="009A2702" w:rsidRPr="004F3FD8" w:rsidRDefault="009A2702" w:rsidP="00465800">
      <w:pPr>
        <w:pStyle w:val="Akapitzlist"/>
        <w:numPr>
          <w:ilvl w:val="0"/>
          <w:numId w:val="44"/>
        </w:numPr>
        <w:suppressAutoHyphens/>
        <w:spacing w:after="0" w:line="264" w:lineRule="auto"/>
        <w:ind w:left="502"/>
        <w:jc w:val="both"/>
        <w:rPr>
          <w:rFonts w:ascii="Arial" w:hAnsi="Arial" w:cs="Arial"/>
          <w:sz w:val="22"/>
          <w:szCs w:val="22"/>
        </w:rPr>
      </w:pPr>
      <w:r w:rsidRPr="004F3FD8">
        <w:rPr>
          <w:rFonts w:ascii="Arial" w:hAnsi="Arial" w:cs="Arial"/>
          <w:sz w:val="22"/>
          <w:szCs w:val="22"/>
        </w:rPr>
        <w:t>W przypadku wspólnego ubiegania się o zamówienie przez wykonawców oświadczenie, o którym mowa w punkcie 1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1A6B4B9" w14:textId="77777777" w:rsidR="009A2702" w:rsidRPr="004F3FD8" w:rsidRDefault="009A2702" w:rsidP="00465800">
      <w:pPr>
        <w:pStyle w:val="Akapitzlist"/>
        <w:numPr>
          <w:ilvl w:val="0"/>
          <w:numId w:val="44"/>
        </w:numPr>
        <w:suppressAutoHyphens/>
        <w:spacing w:after="0" w:line="264" w:lineRule="auto"/>
        <w:ind w:left="502"/>
        <w:jc w:val="both"/>
        <w:rPr>
          <w:rFonts w:ascii="Arial" w:hAnsi="Arial" w:cs="Arial"/>
          <w:sz w:val="22"/>
          <w:szCs w:val="22"/>
        </w:rPr>
      </w:pPr>
      <w:r w:rsidRPr="004F3FD8">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punkcie 1 (JEDZ) dotyczące tych podmiotów.</w:t>
      </w:r>
    </w:p>
    <w:p w14:paraId="5370092E" w14:textId="33C50AFB" w:rsidR="009A2702" w:rsidRPr="004F3FD8" w:rsidRDefault="009A2702" w:rsidP="00465800">
      <w:pPr>
        <w:pStyle w:val="Akapitzlist"/>
        <w:numPr>
          <w:ilvl w:val="0"/>
          <w:numId w:val="44"/>
        </w:numPr>
        <w:suppressAutoHyphens/>
        <w:spacing w:after="0" w:line="264" w:lineRule="auto"/>
        <w:ind w:left="502"/>
        <w:jc w:val="both"/>
        <w:rPr>
          <w:rFonts w:ascii="Arial" w:hAnsi="Arial" w:cs="Arial"/>
          <w:strike/>
          <w:sz w:val="22"/>
          <w:szCs w:val="22"/>
        </w:rPr>
      </w:pPr>
      <w:r w:rsidRPr="004F3FD8">
        <w:rPr>
          <w:rFonts w:ascii="Arial" w:hAnsi="Arial" w:cs="Arial"/>
          <w:sz w:val="22"/>
          <w:szCs w:val="22"/>
        </w:rPr>
        <w:t xml:space="preserve">W przypadku polegania przez Wykonawcę na zdolnościach i sytuacji innych podmiotów, niezależnie od charakteru prawnego łączącego go z nimi stosunków, Wykonawca zobowiązany jest udowodnić zamawiającemu, iż będzie dysponował niezbędnymi zasobami w sposób umożliwiający należyte wykonanie zamówienia oraz że stosunek łączący wykonawcę z tymi podmiotami gwarantuje rzeczywisty dostęp do ich zasobów. Wykonawca w tym celu przedstawi pisemne zobowiązanie (oryginał dokumentu) tych podmiotów do oddania mu do dyspozycji niezbędnych zasobów na okres korzystania z nich przy wykonywaniu zamówienia. Treść zobowiązania podmiotu trzeciego powinna określać (wzór stanowi </w:t>
      </w:r>
      <w:r w:rsidR="009440DF">
        <w:rPr>
          <w:rFonts w:ascii="Arial" w:hAnsi="Arial" w:cs="Arial"/>
          <w:b/>
          <w:bCs/>
          <w:sz w:val="22"/>
          <w:szCs w:val="22"/>
        </w:rPr>
        <w:t>Z</w:t>
      </w:r>
      <w:r w:rsidRPr="00B216AA">
        <w:rPr>
          <w:rFonts w:ascii="Arial" w:hAnsi="Arial" w:cs="Arial"/>
          <w:b/>
          <w:bCs/>
          <w:sz w:val="22"/>
          <w:szCs w:val="22"/>
        </w:rPr>
        <w:t xml:space="preserve">ałącznik </w:t>
      </w:r>
      <w:r w:rsidRPr="009440DF">
        <w:rPr>
          <w:rFonts w:ascii="Arial" w:hAnsi="Arial" w:cs="Arial"/>
          <w:b/>
          <w:bCs/>
          <w:sz w:val="22"/>
          <w:szCs w:val="22"/>
        </w:rPr>
        <w:t>nr</w:t>
      </w:r>
      <w:r w:rsidR="00B216AA" w:rsidRPr="009440DF">
        <w:rPr>
          <w:rFonts w:ascii="Arial" w:hAnsi="Arial" w:cs="Arial"/>
          <w:b/>
          <w:bCs/>
          <w:sz w:val="22"/>
          <w:szCs w:val="22"/>
        </w:rPr>
        <w:t xml:space="preserve"> </w:t>
      </w:r>
      <w:r w:rsidR="00205379">
        <w:rPr>
          <w:rFonts w:ascii="Arial" w:hAnsi="Arial" w:cs="Arial"/>
          <w:b/>
          <w:bCs/>
          <w:sz w:val="22"/>
          <w:szCs w:val="22"/>
        </w:rPr>
        <w:t>9</w:t>
      </w:r>
      <w:r w:rsidR="00B216AA" w:rsidRPr="009440DF">
        <w:rPr>
          <w:rFonts w:ascii="Arial" w:hAnsi="Arial" w:cs="Arial"/>
          <w:b/>
          <w:bCs/>
          <w:sz w:val="22"/>
          <w:szCs w:val="22"/>
        </w:rPr>
        <w:t xml:space="preserve"> do</w:t>
      </w:r>
      <w:r w:rsidR="00B216AA" w:rsidRPr="00B216AA">
        <w:rPr>
          <w:rFonts w:ascii="Arial" w:hAnsi="Arial" w:cs="Arial"/>
          <w:b/>
          <w:bCs/>
          <w:sz w:val="22"/>
          <w:szCs w:val="22"/>
        </w:rPr>
        <w:t xml:space="preserve"> SWZ</w:t>
      </w:r>
      <w:r w:rsidRPr="004F3FD8">
        <w:rPr>
          <w:rFonts w:ascii="Arial" w:hAnsi="Arial" w:cs="Arial"/>
          <w:sz w:val="22"/>
          <w:szCs w:val="22"/>
        </w:rPr>
        <w:t>):</w:t>
      </w:r>
    </w:p>
    <w:p w14:paraId="0C1CF9BD" w14:textId="62279A9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1) zakres dostępnych wykonawcy zasobów podmiotu udostępniającego zasoby;</w:t>
      </w:r>
    </w:p>
    <w:p w14:paraId="4EA57AD6" w14:textId="7777777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2) sposób i okres udostępnienia wykonawcy i wykorzystania przez niego zasobów podmiotu udostępniającego te zasoby przy wykonywaniu zamówienia;</w:t>
      </w:r>
    </w:p>
    <w:p w14:paraId="3D663FE8" w14:textId="77777777" w:rsidR="009A2702" w:rsidRPr="004F3FD8" w:rsidRDefault="009A2702" w:rsidP="004F3FD8">
      <w:pPr>
        <w:pStyle w:val="Akapitzlist"/>
        <w:spacing w:after="0" w:line="264" w:lineRule="auto"/>
        <w:ind w:left="1080"/>
        <w:jc w:val="both"/>
        <w:rPr>
          <w:rFonts w:ascii="Arial" w:hAnsi="Arial" w:cs="Arial"/>
          <w:sz w:val="22"/>
          <w:szCs w:val="22"/>
        </w:rPr>
      </w:pPr>
      <w:r w:rsidRPr="004F3FD8">
        <w:rPr>
          <w:rFonts w:ascii="Arial" w:hAnsi="Arial" w:cs="Arial"/>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AE6ACB" w14:textId="4E30C26A" w:rsidR="009A2702" w:rsidRPr="004F3FD8" w:rsidRDefault="009A2702" w:rsidP="00465800">
      <w:pPr>
        <w:pStyle w:val="Akapitzlist"/>
        <w:numPr>
          <w:ilvl w:val="0"/>
          <w:numId w:val="44"/>
        </w:numPr>
        <w:suppressAutoHyphens/>
        <w:spacing w:after="0" w:line="264" w:lineRule="auto"/>
        <w:ind w:left="502"/>
        <w:jc w:val="both"/>
        <w:rPr>
          <w:rFonts w:ascii="Arial" w:hAnsi="Arial" w:cs="Arial"/>
          <w:sz w:val="22"/>
          <w:szCs w:val="22"/>
        </w:rPr>
      </w:pPr>
      <w:r w:rsidRPr="004F3FD8">
        <w:rPr>
          <w:rFonts w:ascii="Arial" w:hAnsi="Arial" w:cs="Arial"/>
          <w:sz w:val="22"/>
          <w:szCs w:val="22"/>
        </w:rPr>
        <w:t xml:space="preserve">Do oferty należy przedłożyć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4F3FD8">
        <w:rPr>
          <w:rFonts w:ascii="Arial" w:hAnsi="Arial" w:cs="Arial"/>
          <w:b/>
          <w:sz w:val="22"/>
          <w:szCs w:val="22"/>
        </w:rPr>
        <w:t>(</w:t>
      </w:r>
      <w:r w:rsidR="009440DF">
        <w:rPr>
          <w:rFonts w:ascii="Arial" w:hAnsi="Arial" w:cs="Arial"/>
          <w:b/>
          <w:sz w:val="22"/>
          <w:szCs w:val="22"/>
        </w:rPr>
        <w:t>Z</w:t>
      </w:r>
      <w:r w:rsidRPr="004F3FD8">
        <w:rPr>
          <w:rFonts w:ascii="Arial" w:hAnsi="Arial" w:cs="Arial"/>
          <w:b/>
          <w:sz w:val="22"/>
          <w:szCs w:val="22"/>
        </w:rPr>
        <w:t xml:space="preserve">ałącznik </w:t>
      </w:r>
      <w:r w:rsidRPr="009440DF">
        <w:rPr>
          <w:rFonts w:ascii="Arial" w:hAnsi="Arial" w:cs="Arial"/>
          <w:b/>
          <w:sz w:val="22"/>
          <w:szCs w:val="22"/>
        </w:rPr>
        <w:t xml:space="preserve">nr </w:t>
      </w:r>
      <w:r w:rsidR="00B216AA" w:rsidRPr="009440DF">
        <w:rPr>
          <w:rFonts w:ascii="Arial" w:hAnsi="Arial" w:cs="Arial"/>
          <w:b/>
          <w:sz w:val="22"/>
          <w:szCs w:val="22"/>
        </w:rPr>
        <w:t>4</w:t>
      </w:r>
      <w:r w:rsidRPr="004F3FD8">
        <w:rPr>
          <w:rFonts w:ascii="Arial" w:hAnsi="Arial" w:cs="Arial"/>
          <w:b/>
          <w:sz w:val="22"/>
          <w:szCs w:val="22"/>
        </w:rPr>
        <w:t xml:space="preserve"> do SWZ)</w:t>
      </w:r>
      <w:r w:rsidRPr="004F3FD8">
        <w:rPr>
          <w:rFonts w:ascii="Arial" w:hAnsi="Arial" w:cs="Arial"/>
          <w:sz w:val="22"/>
          <w:szCs w:val="22"/>
        </w:rPr>
        <w:t>.</w:t>
      </w:r>
    </w:p>
    <w:p w14:paraId="3C43BA79" w14:textId="77777777" w:rsidR="009A2702" w:rsidRPr="004F3FD8" w:rsidRDefault="009A2702" w:rsidP="00465800">
      <w:pPr>
        <w:pStyle w:val="Akapitzlist"/>
        <w:numPr>
          <w:ilvl w:val="0"/>
          <w:numId w:val="44"/>
        </w:numPr>
        <w:suppressAutoHyphens/>
        <w:spacing w:after="0" w:line="264" w:lineRule="auto"/>
        <w:ind w:left="502"/>
        <w:jc w:val="both"/>
        <w:rPr>
          <w:rFonts w:ascii="Arial" w:hAnsi="Arial" w:cs="Arial"/>
          <w:sz w:val="22"/>
          <w:szCs w:val="22"/>
        </w:rPr>
      </w:pPr>
      <w:r w:rsidRPr="004F3FD8">
        <w:rPr>
          <w:rFonts w:ascii="Arial" w:hAnsi="Arial" w:cs="Arial"/>
          <w:sz w:val="22"/>
          <w:szCs w:val="22"/>
        </w:rPr>
        <w:t>Przy wypełnianiu formularza JEDZ Wykonawca może skorzystać z instrukcji jego wypełniania zamieszczonej przez Urząd Zamówień Publicznych na stronie internetowej pod adresem:</w:t>
      </w:r>
    </w:p>
    <w:p w14:paraId="0D558DCD" w14:textId="77777777" w:rsidR="009A2702" w:rsidRPr="004F3FD8" w:rsidRDefault="009A2702" w:rsidP="004F3FD8">
      <w:pPr>
        <w:pStyle w:val="Akapitzlist"/>
        <w:spacing w:after="0" w:line="264" w:lineRule="auto"/>
        <w:ind w:left="502"/>
        <w:jc w:val="both"/>
        <w:rPr>
          <w:rFonts w:ascii="Arial" w:hAnsi="Arial" w:cs="Arial"/>
          <w:sz w:val="22"/>
          <w:szCs w:val="22"/>
        </w:rPr>
      </w:pPr>
      <w:r w:rsidRPr="004F3FD8">
        <w:rPr>
          <w:rFonts w:ascii="Arial" w:hAnsi="Arial" w:cs="Arial"/>
          <w:sz w:val="22"/>
          <w:szCs w:val="22"/>
        </w:rPr>
        <w:t>https://www.gov.pl/web/uzp/jednolity-europejski-dokument-zamowienia</w:t>
      </w:r>
    </w:p>
    <w:p w14:paraId="3EE47E0C" w14:textId="77777777" w:rsidR="009A2702" w:rsidRPr="004F3FD8" w:rsidRDefault="009A2702" w:rsidP="004F3FD8">
      <w:pPr>
        <w:spacing w:after="0" w:line="264" w:lineRule="auto"/>
        <w:ind w:firstLine="502"/>
        <w:rPr>
          <w:rFonts w:ascii="Arial" w:hAnsi="Arial" w:cs="Arial"/>
          <w:b/>
          <w:sz w:val="22"/>
          <w:szCs w:val="22"/>
          <w:u w:val="single"/>
        </w:rPr>
      </w:pPr>
      <w:r w:rsidRPr="004F3FD8">
        <w:rPr>
          <w:rFonts w:ascii="Arial" w:hAnsi="Arial" w:cs="Arial"/>
          <w:b/>
          <w:sz w:val="22"/>
          <w:szCs w:val="22"/>
          <w:u w:val="single"/>
        </w:rPr>
        <w:t xml:space="preserve">W celu złożenia JEDZ Wykonawca powinien: </w:t>
      </w:r>
    </w:p>
    <w:p w14:paraId="5EC46095"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eastAsia="Calibri" w:hAnsi="Arial" w:cs="Arial"/>
          <w:sz w:val="22"/>
          <w:szCs w:val="22"/>
        </w:rPr>
        <w:t>pobrać ze strony internetowej Zamawiającego plik w formacie XML o nazwie „JEDZ” (zapisać na swoim komputerze);</w:t>
      </w:r>
    </w:p>
    <w:p w14:paraId="2EBA263F"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wejść na stronę https://espd.uzp.gov.pl/</w:t>
      </w:r>
    </w:p>
    <w:p w14:paraId="365A0ADD"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wybrać opcję „Jestem wykonawcą”;</w:t>
      </w:r>
    </w:p>
    <w:p w14:paraId="375FA12B"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wybrać opcję „zaimportować ESPD”;</w:t>
      </w:r>
    </w:p>
    <w:p w14:paraId="6AB6C323"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 xml:space="preserve">załadować (zaimportować) dokument – plik JEDZ wcześniej pobrany ze strony Zamawiającego i zapisany na swoim komputerze – klikając „Przeglądaj”, następnie </w:t>
      </w:r>
      <w:r w:rsidRPr="004F3FD8">
        <w:rPr>
          <w:rFonts w:ascii="Arial" w:hAnsi="Arial" w:cs="Arial"/>
          <w:sz w:val="22"/>
          <w:szCs w:val="22"/>
        </w:rPr>
        <w:lastRenderedPageBreak/>
        <w:t>wybrać plik;</w:t>
      </w:r>
    </w:p>
    <w:p w14:paraId="006911BA"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postępować zgodnie z instrukcjami w narzędziu;</w:t>
      </w:r>
    </w:p>
    <w:p w14:paraId="59D9B149" w14:textId="77777777" w:rsidR="009A2702" w:rsidRPr="004F3FD8" w:rsidRDefault="009A2702" w:rsidP="00465800">
      <w:pPr>
        <w:pStyle w:val="Akapitzlist"/>
        <w:widowControl w:val="0"/>
        <w:numPr>
          <w:ilvl w:val="1"/>
          <w:numId w:val="45"/>
        </w:numPr>
        <w:tabs>
          <w:tab w:val="left" w:pos="1701"/>
        </w:tabs>
        <w:suppressAutoHyphens/>
        <w:spacing w:after="0" w:line="264" w:lineRule="auto"/>
        <w:ind w:right="-44"/>
        <w:contextualSpacing w:val="0"/>
        <w:jc w:val="both"/>
        <w:rPr>
          <w:rFonts w:ascii="Arial" w:eastAsia="Calibri" w:hAnsi="Arial" w:cs="Arial"/>
          <w:sz w:val="22"/>
          <w:szCs w:val="22"/>
        </w:rPr>
      </w:pPr>
      <w:r w:rsidRPr="004F3FD8">
        <w:rPr>
          <w:rFonts w:ascii="Arial" w:hAnsi="Arial" w:cs="Arial"/>
          <w:sz w:val="22"/>
          <w:szCs w:val="22"/>
        </w:rPr>
        <w:t xml:space="preserve">po wypełnieniu, JEDZ należy złożyć wraz z ofertą. </w:t>
      </w:r>
    </w:p>
    <w:p w14:paraId="0F731783" w14:textId="77777777" w:rsidR="009A2702" w:rsidRPr="004F3FD8" w:rsidRDefault="009A2702" w:rsidP="004F3FD8">
      <w:pPr>
        <w:pStyle w:val="Akapitzlist"/>
        <w:spacing w:after="0" w:line="264" w:lineRule="auto"/>
        <w:ind w:left="1080"/>
        <w:jc w:val="both"/>
        <w:rPr>
          <w:rFonts w:ascii="Arial" w:hAnsi="Arial" w:cs="Arial"/>
          <w:sz w:val="22"/>
          <w:szCs w:val="22"/>
        </w:rPr>
      </w:pPr>
    </w:p>
    <w:p w14:paraId="4D59C439" w14:textId="77777777" w:rsidR="009A2702" w:rsidRPr="004F3FD8" w:rsidRDefault="009A2702" w:rsidP="004F3FD8">
      <w:pPr>
        <w:spacing w:after="0" w:line="264" w:lineRule="auto"/>
        <w:jc w:val="both"/>
        <w:rPr>
          <w:rFonts w:ascii="Arial" w:hAnsi="Arial" w:cs="Arial"/>
          <w:b/>
          <w:bCs/>
          <w:sz w:val="22"/>
          <w:szCs w:val="22"/>
        </w:rPr>
      </w:pPr>
      <w:r w:rsidRPr="004F3FD8">
        <w:rPr>
          <w:rFonts w:ascii="Arial" w:hAnsi="Arial" w:cs="Arial"/>
          <w:b/>
          <w:bCs/>
          <w:sz w:val="22"/>
          <w:szCs w:val="22"/>
        </w:rPr>
        <w:t>B. Podmiotowe środki dowodowe składane na wezwanie</w:t>
      </w:r>
    </w:p>
    <w:p w14:paraId="07C98B10" w14:textId="77777777" w:rsidR="009A2702" w:rsidRPr="004F3FD8" w:rsidRDefault="009A2702" w:rsidP="004F3FD8">
      <w:pPr>
        <w:spacing w:after="0" w:line="264" w:lineRule="auto"/>
        <w:ind w:left="708"/>
        <w:jc w:val="both"/>
        <w:rPr>
          <w:rFonts w:ascii="Arial" w:hAnsi="Arial" w:cs="Arial"/>
          <w:sz w:val="22"/>
          <w:szCs w:val="22"/>
        </w:rPr>
      </w:pPr>
      <w:r w:rsidRPr="004F3FD8">
        <w:rPr>
          <w:rFonts w:ascii="Arial" w:hAnsi="Arial" w:cs="Arial"/>
          <w:sz w:val="22"/>
          <w:szCs w:val="22"/>
        </w:rPr>
        <w:t xml:space="preserve">Zgodnie z art. 126 ust. 1 </w:t>
      </w:r>
      <w:proofErr w:type="spellStart"/>
      <w:r w:rsidRPr="004F3FD8">
        <w:rPr>
          <w:rFonts w:ascii="Arial" w:hAnsi="Arial" w:cs="Arial"/>
          <w:sz w:val="22"/>
          <w:szCs w:val="22"/>
        </w:rPr>
        <w:t>Pzp</w:t>
      </w:r>
      <w:proofErr w:type="spellEnd"/>
      <w:r w:rsidRPr="004F3FD8">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podmiotowych środków dowodowych:</w:t>
      </w:r>
    </w:p>
    <w:p w14:paraId="59E89BCF" w14:textId="77777777" w:rsidR="009A2702" w:rsidRPr="004F3FD8" w:rsidRDefault="009A2702" w:rsidP="00465800">
      <w:pPr>
        <w:pStyle w:val="Akapitzlist"/>
        <w:numPr>
          <w:ilvl w:val="1"/>
          <w:numId w:val="46"/>
        </w:numPr>
        <w:suppressAutoHyphens/>
        <w:spacing w:after="0" w:line="264" w:lineRule="auto"/>
        <w:ind w:left="1134"/>
        <w:jc w:val="both"/>
        <w:rPr>
          <w:rFonts w:ascii="Arial" w:hAnsi="Arial" w:cs="Arial"/>
          <w:sz w:val="22"/>
          <w:szCs w:val="22"/>
        </w:rPr>
      </w:pPr>
      <w:r w:rsidRPr="004F3FD8">
        <w:rPr>
          <w:rFonts w:ascii="Arial" w:hAnsi="Arial" w:cs="Arial"/>
          <w:sz w:val="22"/>
          <w:szCs w:val="22"/>
        </w:rPr>
        <w:t>informacji z Krajowego Rejestru Karnego sporządzonej nie wcześniej niż 6 miesięcy przed jej złożeniem, w zakresie:</w:t>
      </w:r>
    </w:p>
    <w:p w14:paraId="4BAE3A7A" w14:textId="77777777" w:rsidR="009A2702" w:rsidRPr="004F3FD8" w:rsidRDefault="009A2702" w:rsidP="00465800">
      <w:pPr>
        <w:pStyle w:val="Akapitzlist"/>
        <w:numPr>
          <w:ilvl w:val="0"/>
          <w:numId w:val="47"/>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1 i 2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760631D5" w14:textId="77777777" w:rsidR="009A2702" w:rsidRPr="004F3FD8" w:rsidRDefault="009A2702" w:rsidP="00465800">
      <w:pPr>
        <w:pStyle w:val="Akapitzlist"/>
        <w:numPr>
          <w:ilvl w:val="0"/>
          <w:numId w:val="47"/>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4 </w:t>
      </w:r>
      <w:proofErr w:type="spellStart"/>
      <w:r w:rsidRPr="004F3FD8">
        <w:rPr>
          <w:rFonts w:ascii="Arial" w:hAnsi="Arial" w:cs="Arial"/>
          <w:sz w:val="22"/>
          <w:szCs w:val="22"/>
        </w:rPr>
        <w:t>Pzp</w:t>
      </w:r>
      <w:proofErr w:type="spellEnd"/>
      <w:r w:rsidRPr="004F3FD8">
        <w:rPr>
          <w:rFonts w:ascii="Arial" w:hAnsi="Arial" w:cs="Arial"/>
          <w:sz w:val="22"/>
          <w:szCs w:val="22"/>
        </w:rPr>
        <w:t>, dotyczącej orzeczenia zakazu ubiegania się o zamówienie publiczne tytułem środka karnego,</w:t>
      </w:r>
    </w:p>
    <w:p w14:paraId="66B2BE93" w14:textId="2DF441CB" w:rsidR="009A2702" w:rsidRPr="004F3FD8" w:rsidRDefault="009A2702" w:rsidP="00465800">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oświadczenia wykonawcy, w zakresie art. 108 ust. 1 pkt 5 ustawy, o braku przynależności do tej samej grupy kapitałowej (</w:t>
      </w:r>
      <w:r w:rsidR="009440DF">
        <w:rPr>
          <w:rFonts w:ascii="Arial" w:hAnsi="Arial" w:cs="Arial"/>
          <w:b/>
          <w:bCs/>
          <w:sz w:val="22"/>
          <w:szCs w:val="22"/>
        </w:rPr>
        <w:t>Z</w:t>
      </w:r>
      <w:r w:rsidRPr="004F3FD8">
        <w:rPr>
          <w:rFonts w:ascii="Arial" w:hAnsi="Arial" w:cs="Arial"/>
          <w:b/>
          <w:bCs/>
          <w:sz w:val="22"/>
          <w:szCs w:val="22"/>
        </w:rPr>
        <w:t xml:space="preserve">ałącznik </w:t>
      </w:r>
      <w:r w:rsidRPr="009440DF">
        <w:rPr>
          <w:rFonts w:ascii="Arial" w:hAnsi="Arial" w:cs="Arial"/>
          <w:b/>
          <w:bCs/>
          <w:sz w:val="22"/>
          <w:szCs w:val="22"/>
        </w:rPr>
        <w:t xml:space="preserve">nr </w:t>
      </w:r>
      <w:r w:rsidR="009440DF">
        <w:rPr>
          <w:rFonts w:ascii="Arial" w:hAnsi="Arial" w:cs="Arial"/>
          <w:b/>
          <w:bCs/>
          <w:sz w:val="22"/>
          <w:szCs w:val="22"/>
        </w:rPr>
        <w:t>5</w:t>
      </w:r>
      <w:r w:rsidRPr="004F3FD8">
        <w:rPr>
          <w:rFonts w:ascii="Arial" w:hAnsi="Arial" w:cs="Arial"/>
          <w:b/>
          <w:bCs/>
          <w:sz w:val="22"/>
          <w:szCs w:val="22"/>
        </w:rPr>
        <w:t xml:space="preserve"> do SWZ)</w:t>
      </w:r>
      <w:r w:rsidRPr="004F3FD8">
        <w:rPr>
          <w:rFonts w:ascii="Arial" w:hAnsi="Arial" w:cs="Arial"/>
          <w:sz w:val="22"/>
          <w:szCs w:val="22"/>
        </w:rPr>
        <w:t xml:space="preserve"> w rozumieniu ustawy z dnia 16 lutego 2007 r. o ochronie konkurencji i konsumentów (</w:t>
      </w:r>
      <w:r w:rsidRPr="009440DF">
        <w:rPr>
          <w:rFonts w:ascii="Arial" w:hAnsi="Arial" w:cs="Arial"/>
          <w:sz w:val="22"/>
          <w:szCs w:val="22"/>
        </w:rPr>
        <w:t>Dz. U. z 202</w:t>
      </w:r>
      <w:r w:rsidR="009440DF">
        <w:rPr>
          <w:rFonts w:ascii="Arial" w:hAnsi="Arial" w:cs="Arial"/>
          <w:sz w:val="22"/>
          <w:szCs w:val="22"/>
        </w:rPr>
        <w:t>4</w:t>
      </w:r>
      <w:r w:rsidRPr="009440DF">
        <w:rPr>
          <w:rFonts w:ascii="Arial" w:hAnsi="Arial" w:cs="Arial"/>
          <w:sz w:val="22"/>
          <w:szCs w:val="22"/>
        </w:rPr>
        <w:t xml:space="preserve"> r. poz. </w:t>
      </w:r>
      <w:r w:rsidR="009440DF">
        <w:rPr>
          <w:rFonts w:ascii="Arial" w:hAnsi="Arial" w:cs="Arial"/>
          <w:sz w:val="22"/>
          <w:szCs w:val="22"/>
        </w:rPr>
        <w:t>1616</w:t>
      </w:r>
      <w:r w:rsidRPr="004F3FD8">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245F387" w14:textId="0BA8D537" w:rsidR="009A2702" w:rsidRPr="004F3FD8" w:rsidRDefault="009A2702" w:rsidP="00465800">
      <w:pPr>
        <w:pStyle w:val="Akapitzlist"/>
        <w:numPr>
          <w:ilvl w:val="0"/>
          <w:numId w:val="46"/>
        </w:numPr>
        <w:suppressAutoHyphens/>
        <w:spacing w:after="0" w:line="264" w:lineRule="auto"/>
        <w:jc w:val="both"/>
        <w:rPr>
          <w:rFonts w:ascii="Arial" w:hAnsi="Arial" w:cs="Arial"/>
          <w:sz w:val="22"/>
          <w:szCs w:val="22"/>
        </w:rPr>
      </w:pPr>
      <w:r w:rsidRPr="004F3FD8">
        <w:rPr>
          <w:rFonts w:ascii="Arial" w:hAnsi="Arial" w:cs="Arial"/>
          <w:sz w:val="22"/>
          <w:szCs w:val="22"/>
        </w:rPr>
        <w:t>oświadczenia wykonawcy o aktualności informacji zawartych w oświadczeniu, o którym mowa w art. 125 ust. 1 ustawy, w zakresie podstaw wykluczenia z postępowania wskazanych przez zamawiającego</w:t>
      </w:r>
      <w:r w:rsidRPr="004F3FD8">
        <w:rPr>
          <w:rFonts w:ascii="Arial" w:hAnsi="Arial" w:cs="Arial"/>
          <w:b/>
          <w:bCs/>
          <w:sz w:val="22"/>
          <w:szCs w:val="22"/>
        </w:rPr>
        <w:t xml:space="preserve"> (Załącznik </w:t>
      </w:r>
      <w:r w:rsidRPr="009440DF">
        <w:rPr>
          <w:rFonts w:ascii="Arial" w:hAnsi="Arial" w:cs="Arial"/>
          <w:b/>
          <w:bCs/>
          <w:sz w:val="22"/>
          <w:szCs w:val="22"/>
        </w:rPr>
        <w:t xml:space="preserve">nr </w:t>
      </w:r>
      <w:r w:rsidR="00B216AA" w:rsidRPr="009440DF">
        <w:rPr>
          <w:rFonts w:ascii="Arial" w:hAnsi="Arial" w:cs="Arial"/>
          <w:b/>
          <w:bCs/>
          <w:sz w:val="22"/>
          <w:szCs w:val="22"/>
        </w:rPr>
        <w:t>6</w:t>
      </w:r>
      <w:r w:rsidRPr="004F3FD8">
        <w:rPr>
          <w:rFonts w:ascii="Arial" w:hAnsi="Arial" w:cs="Arial"/>
          <w:b/>
          <w:bCs/>
          <w:sz w:val="22"/>
          <w:szCs w:val="22"/>
        </w:rPr>
        <w:t xml:space="preserve"> do SWZ), </w:t>
      </w:r>
      <w:r w:rsidRPr="004F3FD8">
        <w:rPr>
          <w:rFonts w:ascii="Arial" w:hAnsi="Arial" w:cs="Arial"/>
          <w:sz w:val="22"/>
          <w:szCs w:val="22"/>
        </w:rPr>
        <w:t>o których mowa w:</w:t>
      </w:r>
    </w:p>
    <w:p w14:paraId="009C71FD" w14:textId="77777777" w:rsidR="009A2702" w:rsidRPr="004F3FD8" w:rsidRDefault="009A2702" w:rsidP="00465800">
      <w:pPr>
        <w:pStyle w:val="Akapitzlist"/>
        <w:numPr>
          <w:ilvl w:val="0"/>
          <w:numId w:val="48"/>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3 ustawy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0CCDB8C7" w14:textId="77777777" w:rsidR="009A2702" w:rsidRPr="004F3FD8" w:rsidRDefault="009A2702" w:rsidP="00465800">
      <w:pPr>
        <w:pStyle w:val="Akapitzlist"/>
        <w:numPr>
          <w:ilvl w:val="0"/>
          <w:numId w:val="48"/>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4 ustawy </w:t>
      </w:r>
      <w:proofErr w:type="spellStart"/>
      <w:r w:rsidRPr="004F3FD8">
        <w:rPr>
          <w:rFonts w:ascii="Arial" w:hAnsi="Arial" w:cs="Arial"/>
          <w:sz w:val="22"/>
          <w:szCs w:val="22"/>
        </w:rPr>
        <w:t>Pzp</w:t>
      </w:r>
      <w:proofErr w:type="spellEnd"/>
      <w:r w:rsidRPr="004F3FD8">
        <w:rPr>
          <w:rFonts w:ascii="Arial" w:hAnsi="Arial" w:cs="Arial"/>
          <w:sz w:val="22"/>
          <w:szCs w:val="22"/>
        </w:rPr>
        <w:t>, dotyczących orzeczenia zakazu ubiegania się o zamówienie publiczne tytułem środka zapobiegawczego,</w:t>
      </w:r>
    </w:p>
    <w:p w14:paraId="4B3650CF" w14:textId="77777777" w:rsidR="009A2702" w:rsidRPr="004F3FD8" w:rsidRDefault="009A2702" w:rsidP="00465800">
      <w:pPr>
        <w:pStyle w:val="Akapitzlist"/>
        <w:numPr>
          <w:ilvl w:val="0"/>
          <w:numId w:val="48"/>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5 ustawy </w:t>
      </w:r>
      <w:proofErr w:type="spellStart"/>
      <w:r w:rsidRPr="004F3FD8">
        <w:rPr>
          <w:rFonts w:ascii="Arial" w:hAnsi="Arial" w:cs="Arial"/>
          <w:sz w:val="22"/>
          <w:szCs w:val="22"/>
        </w:rPr>
        <w:t>Pzp</w:t>
      </w:r>
      <w:proofErr w:type="spellEnd"/>
      <w:r w:rsidRPr="004F3FD8">
        <w:rPr>
          <w:rFonts w:ascii="Arial" w:hAnsi="Arial" w:cs="Arial"/>
          <w:sz w:val="22"/>
          <w:szCs w:val="22"/>
        </w:rPr>
        <w:t>, dotyczących zawarcia z innymi wykonawcami porozumienia mającego na celu zakłócenie konkurencji,</w:t>
      </w:r>
    </w:p>
    <w:p w14:paraId="7DC6E21C" w14:textId="20AE8FBB" w:rsidR="009A2702" w:rsidRDefault="009A2702" w:rsidP="00465800">
      <w:pPr>
        <w:pStyle w:val="Akapitzlist"/>
        <w:numPr>
          <w:ilvl w:val="0"/>
          <w:numId w:val="48"/>
        </w:numPr>
        <w:suppressAutoHyphens/>
        <w:spacing w:after="0" w:line="264" w:lineRule="auto"/>
        <w:jc w:val="both"/>
        <w:rPr>
          <w:rFonts w:ascii="Arial" w:hAnsi="Arial" w:cs="Arial"/>
          <w:sz w:val="22"/>
          <w:szCs w:val="22"/>
        </w:rPr>
      </w:pPr>
      <w:r w:rsidRPr="004F3FD8">
        <w:rPr>
          <w:rFonts w:ascii="Arial" w:hAnsi="Arial" w:cs="Arial"/>
          <w:sz w:val="22"/>
          <w:szCs w:val="22"/>
        </w:rPr>
        <w:t xml:space="preserve">art. 108 ust. 1 pkt 6 ustawy </w:t>
      </w:r>
      <w:proofErr w:type="spellStart"/>
      <w:r w:rsidRPr="004F3FD8">
        <w:rPr>
          <w:rFonts w:ascii="Arial" w:hAnsi="Arial" w:cs="Arial"/>
          <w:sz w:val="22"/>
          <w:szCs w:val="22"/>
        </w:rPr>
        <w:t>Pzp</w:t>
      </w:r>
      <w:proofErr w:type="spellEnd"/>
      <w:r w:rsidRPr="004F3FD8">
        <w:rPr>
          <w:rFonts w:ascii="Arial" w:hAnsi="Arial" w:cs="Arial"/>
          <w:sz w:val="22"/>
          <w:szCs w:val="22"/>
        </w:rPr>
        <w:t>,</w:t>
      </w:r>
    </w:p>
    <w:p w14:paraId="45672324" w14:textId="44657CA1" w:rsidR="00B216AA" w:rsidRPr="004F3FD8" w:rsidRDefault="00B216AA" w:rsidP="00465800">
      <w:pPr>
        <w:pStyle w:val="Akapitzlist"/>
        <w:numPr>
          <w:ilvl w:val="0"/>
          <w:numId w:val="48"/>
        </w:numPr>
        <w:suppressAutoHyphens/>
        <w:spacing w:after="0" w:line="264" w:lineRule="auto"/>
        <w:jc w:val="both"/>
        <w:rPr>
          <w:rFonts w:ascii="Arial" w:hAnsi="Arial" w:cs="Arial"/>
          <w:sz w:val="22"/>
          <w:szCs w:val="22"/>
        </w:rPr>
      </w:pPr>
      <w:r>
        <w:rPr>
          <w:rFonts w:ascii="Arial" w:hAnsi="Arial" w:cs="Arial"/>
          <w:sz w:val="22"/>
          <w:szCs w:val="22"/>
        </w:rPr>
        <w:t xml:space="preserve">art. 109 ust. 1 pkt 7 ustawy </w:t>
      </w:r>
      <w:proofErr w:type="spellStart"/>
      <w:r>
        <w:rPr>
          <w:rFonts w:ascii="Arial" w:hAnsi="Arial" w:cs="Arial"/>
          <w:sz w:val="22"/>
          <w:szCs w:val="22"/>
        </w:rPr>
        <w:t>Pzp</w:t>
      </w:r>
      <w:proofErr w:type="spellEnd"/>
      <w:r>
        <w:rPr>
          <w:rFonts w:ascii="Arial" w:hAnsi="Arial" w:cs="Arial"/>
          <w:sz w:val="22"/>
          <w:szCs w:val="22"/>
        </w:rPr>
        <w:t>,</w:t>
      </w:r>
    </w:p>
    <w:p w14:paraId="51DD4AA6" w14:textId="626254CB" w:rsidR="009A2702" w:rsidRPr="00B216AA" w:rsidRDefault="009A2702" w:rsidP="00465800">
      <w:pPr>
        <w:pStyle w:val="Akapitzlist"/>
        <w:numPr>
          <w:ilvl w:val="0"/>
          <w:numId w:val="46"/>
        </w:numPr>
        <w:suppressAutoHyphens/>
        <w:spacing w:after="0" w:line="264" w:lineRule="auto"/>
        <w:jc w:val="both"/>
        <w:rPr>
          <w:rFonts w:ascii="Arial" w:hAnsi="Arial" w:cs="Arial"/>
          <w:sz w:val="22"/>
          <w:szCs w:val="22"/>
        </w:rPr>
      </w:pPr>
      <w:r w:rsidRPr="004F3FD8">
        <w:rPr>
          <w:rFonts w:ascii="Arial" w:eastAsia="TimesNewRoman" w:hAnsi="Arial" w:cs="Arial"/>
          <w:sz w:val="22"/>
          <w:szCs w:val="22"/>
        </w:rPr>
        <w:t>wykazu usług wykonanych, a w przypadku świadczeń powtarzających się lub ciągłych również wykonywanych,</w:t>
      </w:r>
      <w:r w:rsidRPr="004F3FD8">
        <w:rPr>
          <w:rFonts w:ascii="Arial" w:eastAsia="Times New Roman" w:hAnsi="Arial" w:cs="Arial"/>
          <w:sz w:val="22"/>
          <w:szCs w:val="22"/>
        </w:rPr>
        <w:t xml:space="preserve"> </w:t>
      </w:r>
      <w:r w:rsidRPr="004F3FD8">
        <w:rPr>
          <w:rFonts w:ascii="Arial" w:eastAsia="TimesNewRoman" w:hAnsi="Arial" w:cs="Arial"/>
          <w:sz w:val="22"/>
          <w:szCs w:val="22"/>
        </w:rPr>
        <w:t xml:space="preserve">w okresie ostatnich </w:t>
      </w:r>
      <w:r w:rsidR="00B216AA" w:rsidRPr="00C669B6">
        <w:rPr>
          <w:rFonts w:ascii="Arial" w:eastAsia="TimesNewRoman" w:hAnsi="Arial" w:cs="Arial"/>
          <w:sz w:val="22"/>
          <w:szCs w:val="22"/>
        </w:rPr>
        <w:t>6</w:t>
      </w:r>
      <w:r w:rsidRPr="00C669B6">
        <w:rPr>
          <w:rFonts w:ascii="Arial" w:eastAsia="TimesNewRoman" w:hAnsi="Arial" w:cs="Arial"/>
          <w:sz w:val="22"/>
          <w:szCs w:val="22"/>
        </w:rPr>
        <w:t xml:space="preserve"> lat,</w:t>
      </w:r>
      <w:r w:rsidRPr="004F3FD8">
        <w:rPr>
          <w:rFonts w:ascii="Arial" w:eastAsia="TimesNewRoman" w:hAnsi="Arial" w:cs="Arial"/>
          <w:sz w:val="22"/>
          <w:szCs w:val="22"/>
        </w:rPr>
        <w:t xml:space="preserve"> a jeżeli okres prowadzenia działalności jest krótszy – w tym okresie, wraz</w:t>
      </w:r>
      <w:r w:rsidRPr="004F3FD8">
        <w:rPr>
          <w:rFonts w:ascii="Arial" w:eastAsia="Times New Roman" w:hAnsi="Arial" w:cs="Arial"/>
          <w:sz w:val="22"/>
          <w:szCs w:val="22"/>
        </w:rPr>
        <w:t xml:space="preserve"> </w:t>
      </w:r>
      <w:r w:rsidRPr="004F3FD8">
        <w:rPr>
          <w:rFonts w:ascii="Arial" w:eastAsia="TimesNewRoman" w:hAnsi="Arial" w:cs="Arial"/>
          <w:sz w:val="22"/>
          <w:szCs w:val="22"/>
        </w:rPr>
        <w:t>z podaniem ich wartości, przedmiotu, dat wykonania i podmiotów, na rzecz których usługi zostały wykonane lub są wykonywane, oraz załączeniem dowodów określających, czy te usługi zostały wykonane lub</w:t>
      </w:r>
      <w:r w:rsidRPr="004F3FD8">
        <w:rPr>
          <w:rFonts w:ascii="Arial" w:eastAsia="Times New Roman" w:hAnsi="Arial" w:cs="Arial"/>
          <w:sz w:val="22"/>
          <w:szCs w:val="22"/>
        </w:rPr>
        <w:t xml:space="preserve"> </w:t>
      </w:r>
      <w:r w:rsidRPr="004F3FD8">
        <w:rPr>
          <w:rFonts w:ascii="Arial" w:eastAsia="TimesNewRoman" w:hAnsi="Arial" w:cs="Arial"/>
          <w:sz w:val="22"/>
          <w:szCs w:val="22"/>
        </w:rPr>
        <w:t>są wykonywane należycie, przy czym dowodami, o których mowa, są referencje bądź inne dokumenty sporządzone</w:t>
      </w:r>
      <w:r w:rsidRPr="004F3FD8">
        <w:rPr>
          <w:rFonts w:ascii="Arial" w:eastAsia="Times New Roman" w:hAnsi="Arial" w:cs="Arial"/>
          <w:sz w:val="22"/>
          <w:szCs w:val="22"/>
        </w:rPr>
        <w:t xml:space="preserve"> </w:t>
      </w:r>
      <w:r w:rsidRPr="004F3FD8">
        <w:rPr>
          <w:rFonts w:ascii="Arial" w:eastAsia="TimesNewRoman" w:hAnsi="Arial" w:cs="Arial"/>
          <w:sz w:val="22"/>
          <w:szCs w:val="22"/>
        </w:rPr>
        <w:t>przez podmiot, na rzecz którego usługi zostały wykonane, a w przypadku świadczeń powtarzających się</w:t>
      </w:r>
      <w:r w:rsidRPr="004F3FD8">
        <w:rPr>
          <w:rFonts w:ascii="Arial" w:eastAsia="Times New Roman" w:hAnsi="Arial" w:cs="Arial"/>
          <w:sz w:val="22"/>
          <w:szCs w:val="22"/>
        </w:rPr>
        <w:t xml:space="preserve"> </w:t>
      </w:r>
      <w:r w:rsidRPr="004F3FD8">
        <w:rPr>
          <w:rFonts w:ascii="Arial" w:eastAsia="TimesNewRoman" w:hAnsi="Arial" w:cs="Arial"/>
          <w:sz w:val="22"/>
          <w:szCs w:val="22"/>
        </w:rPr>
        <w:t>lub ciągłych są wykonywane, a jeżeli wykonawca z przyczyn niezależnych od niego nie jest w stanie uzyskać tych</w:t>
      </w:r>
      <w:r w:rsidRPr="004F3FD8">
        <w:rPr>
          <w:rFonts w:ascii="Arial" w:eastAsia="Times New Roman" w:hAnsi="Arial" w:cs="Arial"/>
          <w:sz w:val="22"/>
          <w:szCs w:val="22"/>
        </w:rPr>
        <w:t xml:space="preserve"> </w:t>
      </w:r>
      <w:r w:rsidRPr="004F3FD8">
        <w:rPr>
          <w:rFonts w:ascii="Arial" w:eastAsia="TimesNewRoman" w:hAnsi="Arial" w:cs="Arial"/>
          <w:sz w:val="22"/>
          <w:szCs w:val="22"/>
        </w:rPr>
        <w:t>dokumentów – oświadczenie wykonawcy; w przypadku świadczeń powtarzających się lub ciągłych nadal wykonywanych</w:t>
      </w:r>
      <w:r w:rsidRPr="004F3FD8">
        <w:rPr>
          <w:rFonts w:ascii="Arial" w:eastAsia="Times New Roman" w:hAnsi="Arial" w:cs="Arial"/>
          <w:sz w:val="22"/>
          <w:szCs w:val="22"/>
        </w:rPr>
        <w:t xml:space="preserve"> </w:t>
      </w:r>
      <w:r w:rsidRPr="004F3FD8">
        <w:rPr>
          <w:rFonts w:ascii="Arial" w:eastAsia="TimesNewRoman" w:hAnsi="Arial" w:cs="Arial"/>
          <w:sz w:val="22"/>
          <w:szCs w:val="22"/>
        </w:rPr>
        <w:t>referencje bądź inne dokumenty potwierdzające ich należyte wykonywanie powinny być wystawione w okresie</w:t>
      </w:r>
      <w:r w:rsidRPr="004F3FD8">
        <w:rPr>
          <w:rFonts w:ascii="Arial" w:eastAsia="Times New Roman" w:hAnsi="Arial" w:cs="Arial"/>
          <w:sz w:val="22"/>
          <w:szCs w:val="22"/>
        </w:rPr>
        <w:t xml:space="preserve"> </w:t>
      </w:r>
      <w:r w:rsidRPr="004F3FD8">
        <w:rPr>
          <w:rFonts w:ascii="Arial" w:eastAsia="TimesNewRoman" w:hAnsi="Arial" w:cs="Arial"/>
          <w:sz w:val="22"/>
          <w:szCs w:val="22"/>
        </w:rPr>
        <w:t xml:space="preserve">ostatnich 3 miesięcy </w:t>
      </w:r>
      <w:r w:rsidRPr="004F3FD8">
        <w:rPr>
          <w:rFonts w:ascii="Arial" w:eastAsia="TimesNewRoman" w:hAnsi="Arial" w:cs="Arial"/>
          <w:b/>
          <w:bCs/>
          <w:sz w:val="22"/>
          <w:szCs w:val="22"/>
        </w:rPr>
        <w:t xml:space="preserve">(wzór – </w:t>
      </w:r>
      <w:r w:rsidR="008825A5">
        <w:rPr>
          <w:rFonts w:ascii="Arial" w:eastAsia="TimesNewRoman" w:hAnsi="Arial" w:cs="Arial"/>
          <w:b/>
          <w:bCs/>
          <w:sz w:val="22"/>
          <w:szCs w:val="22"/>
        </w:rPr>
        <w:t>Z</w:t>
      </w:r>
      <w:r w:rsidRPr="004F3FD8">
        <w:rPr>
          <w:rFonts w:ascii="Arial" w:eastAsia="TimesNewRoman" w:hAnsi="Arial" w:cs="Arial"/>
          <w:b/>
          <w:bCs/>
          <w:sz w:val="22"/>
          <w:szCs w:val="22"/>
        </w:rPr>
        <w:t xml:space="preserve">ałącznik </w:t>
      </w:r>
      <w:r w:rsidRPr="008825A5">
        <w:rPr>
          <w:rFonts w:ascii="Arial" w:eastAsia="TimesNewRoman" w:hAnsi="Arial" w:cs="Arial"/>
          <w:b/>
          <w:bCs/>
          <w:sz w:val="22"/>
          <w:szCs w:val="22"/>
        </w:rPr>
        <w:t xml:space="preserve">nr </w:t>
      </w:r>
      <w:r w:rsidR="00B216AA" w:rsidRPr="008825A5">
        <w:rPr>
          <w:rFonts w:ascii="Arial" w:eastAsia="TimesNewRoman" w:hAnsi="Arial" w:cs="Arial"/>
          <w:b/>
          <w:bCs/>
          <w:sz w:val="22"/>
          <w:szCs w:val="22"/>
        </w:rPr>
        <w:t>11</w:t>
      </w:r>
      <w:r w:rsidR="00B216AA">
        <w:rPr>
          <w:rFonts w:ascii="Arial" w:eastAsia="TimesNewRoman" w:hAnsi="Arial" w:cs="Arial"/>
          <w:b/>
          <w:bCs/>
          <w:sz w:val="22"/>
          <w:szCs w:val="22"/>
        </w:rPr>
        <w:t xml:space="preserve"> do SWZ</w:t>
      </w:r>
      <w:r w:rsidRPr="004F3FD8">
        <w:rPr>
          <w:rFonts w:ascii="Arial" w:eastAsia="TimesNewRoman" w:hAnsi="Arial" w:cs="Arial"/>
          <w:b/>
          <w:bCs/>
          <w:sz w:val="22"/>
          <w:szCs w:val="22"/>
        </w:rPr>
        <w:t>).</w:t>
      </w:r>
    </w:p>
    <w:p w14:paraId="74ABD3D9" w14:textId="68F5750A" w:rsidR="00B216AA" w:rsidRPr="00B216AA" w:rsidRDefault="00B216AA" w:rsidP="00465800">
      <w:pPr>
        <w:pStyle w:val="Akapitzlist"/>
        <w:numPr>
          <w:ilvl w:val="0"/>
          <w:numId w:val="46"/>
        </w:numPr>
        <w:suppressAutoHyphens/>
        <w:spacing w:after="0" w:line="264" w:lineRule="auto"/>
        <w:jc w:val="both"/>
        <w:rPr>
          <w:rFonts w:ascii="Arial" w:hAnsi="Arial" w:cs="Arial"/>
          <w:sz w:val="22"/>
          <w:szCs w:val="22"/>
        </w:rPr>
      </w:pPr>
      <w:r w:rsidRPr="00B216AA">
        <w:rPr>
          <w:rFonts w:ascii="Arial" w:eastAsia="TimesNewRoman" w:hAnsi="Arial" w:cs="Arial"/>
          <w:sz w:val="22"/>
          <w:szCs w:val="22"/>
        </w:rPr>
        <w:t xml:space="preserve">Wykazu </w:t>
      </w:r>
      <w:r w:rsidRPr="0080335B">
        <w:rPr>
          <w:rFonts w:ascii="Arial" w:eastAsia="TimesNewRoman" w:hAnsi="Arial" w:cs="Arial"/>
          <w:sz w:val="22"/>
          <w:szCs w:val="22"/>
        </w:rPr>
        <w:t>osób</w:t>
      </w:r>
      <w:r w:rsidRPr="00B216AA">
        <w:rPr>
          <w:rFonts w:ascii="Arial" w:eastAsia="TimesNewRoman" w:hAnsi="Arial" w:cs="Arial"/>
          <w:sz w:val="22"/>
          <w:szCs w:val="22"/>
        </w:rPr>
        <w:t xml:space="preserve"> </w:t>
      </w:r>
      <w:r w:rsidR="0080335B" w:rsidRPr="000941B1">
        <w:rPr>
          <w:rFonts w:ascii="Arial" w:hAnsi="Arial" w:cs="Arial"/>
          <w:sz w:val="22"/>
          <w:szCs w:val="22"/>
        </w:rPr>
        <w:t>skierowanych przez Wykonawcę do realizacji zamówienia wraz z informacjami na temat ich kwalifikacji zawodowych, uprawnień, doświadczenia i wykształcenia niezbędnych do wykonania zamówienia, a także zakresu wykonywanych przez te osoby czynności oraz informacj</w:t>
      </w:r>
      <w:r w:rsidR="0080335B">
        <w:rPr>
          <w:rFonts w:ascii="Arial" w:hAnsi="Arial" w:cs="Arial"/>
          <w:sz w:val="22"/>
          <w:szCs w:val="22"/>
        </w:rPr>
        <w:t>a</w:t>
      </w:r>
      <w:r w:rsidR="0080335B" w:rsidRPr="000941B1">
        <w:rPr>
          <w:rFonts w:ascii="Arial" w:hAnsi="Arial" w:cs="Arial"/>
          <w:sz w:val="22"/>
          <w:szCs w:val="22"/>
        </w:rPr>
        <w:t xml:space="preserve"> o podstawie do dysponowania tymi osobami - sporządzony według wzoru stanowiącego </w:t>
      </w:r>
      <w:r w:rsidR="0080335B" w:rsidRPr="006B3D6B">
        <w:rPr>
          <w:rFonts w:ascii="Arial" w:hAnsi="Arial" w:cs="Arial"/>
          <w:b/>
          <w:bCs/>
          <w:sz w:val="22"/>
          <w:szCs w:val="22"/>
        </w:rPr>
        <w:t xml:space="preserve">Załącznik </w:t>
      </w:r>
      <w:r w:rsidR="0080335B" w:rsidRPr="008825A5">
        <w:rPr>
          <w:rFonts w:ascii="Arial" w:hAnsi="Arial" w:cs="Arial"/>
          <w:b/>
          <w:bCs/>
          <w:sz w:val="22"/>
          <w:szCs w:val="22"/>
        </w:rPr>
        <w:t xml:space="preserve">nr </w:t>
      </w:r>
      <w:r w:rsidR="009440DF">
        <w:rPr>
          <w:rFonts w:ascii="Arial" w:hAnsi="Arial" w:cs="Arial"/>
          <w:b/>
          <w:bCs/>
          <w:sz w:val="22"/>
          <w:szCs w:val="22"/>
        </w:rPr>
        <w:t>12</w:t>
      </w:r>
      <w:r w:rsidR="0080335B" w:rsidRPr="006B3D6B">
        <w:rPr>
          <w:rFonts w:ascii="Arial" w:hAnsi="Arial" w:cs="Arial"/>
          <w:b/>
          <w:bCs/>
          <w:sz w:val="22"/>
          <w:szCs w:val="22"/>
        </w:rPr>
        <w:t xml:space="preserve"> do SWZ</w:t>
      </w:r>
      <w:r w:rsidR="0080335B" w:rsidRPr="000941B1">
        <w:rPr>
          <w:rFonts w:ascii="Arial" w:hAnsi="Arial" w:cs="Arial"/>
          <w:sz w:val="22"/>
          <w:szCs w:val="22"/>
        </w:rPr>
        <w:t>.</w:t>
      </w:r>
    </w:p>
    <w:p w14:paraId="7A6F84CF" w14:textId="77777777" w:rsidR="009A2702" w:rsidRPr="004F3FD8" w:rsidRDefault="009A2702" w:rsidP="004F3FD8">
      <w:pPr>
        <w:pStyle w:val="Akapitzlist"/>
        <w:spacing w:after="0" w:line="264" w:lineRule="auto"/>
        <w:ind w:left="1093"/>
        <w:jc w:val="both"/>
        <w:rPr>
          <w:rFonts w:ascii="Arial" w:hAnsi="Arial" w:cs="Arial"/>
          <w:sz w:val="22"/>
          <w:szCs w:val="22"/>
        </w:rPr>
      </w:pPr>
    </w:p>
    <w:p w14:paraId="2346EFAA" w14:textId="77777777" w:rsidR="009A2702" w:rsidRPr="004F3FD8" w:rsidRDefault="009A2702" w:rsidP="004F3FD8">
      <w:pPr>
        <w:spacing w:after="0" w:line="264" w:lineRule="auto"/>
        <w:jc w:val="both"/>
        <w:rPr>
          <w:rFonts w:ascii="Arial" w:hAnsi="Arial" w:cs="Arial"/>
          <w:b/>
          <w:bCs/>
          <w:sz w:val="22"/>
          <w:szCs w:val="22"/>
          <w:lang w:eastAsia="pl-PL"/>
        </w:rPr>
      </w:pPr>
      <w:r w:rsidRPr="004F3FD8">
        <w:rPr>
          <w:rFonts w:ascii="Arial" w:hAnsi="Arial" w:cs="Arial"/>
          <w:b/>
          <w:bCs/>
          <w:sz w:val="22"/>
          <w:szCs w:val="22"/>
          <w:lang w:eastAsia="pl-PL"/>
        </w:rPr>
        <w:t>C. Dokumenty składane w przypadku wykonawców mających siedzibę lub miejsce zamieszkania poza RP</w:t>
      </w:r>
    </w:p>
    <w:p w14:paraId="736506F9" w14:textId="77777777" w:rsidR="009A2702" w:rsidRPr="004F3FD8" w:rsidRDefault="009A2702" w:rsidP="00465800">
      <w:pPr>
        <w:pStyle w:val="Akapitzlist"/>
        <w:numPr>
          <w:ilvl w:val="0"/>
          <w:numId w:val="50"/>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lastRenderedPageBreak/>
        <w:t>Jeżeli wykonawca ma siedzibę lub miejsce zamieszkania poza granicami Rzeczypospolitej Polskiej zamiast:</w:t>
      </w:r>
    </w:p>
    <w:p w14:paraId="05C983D5" w14:textId="63A22871" w:rsidR="009A2702" w:rsidRPr="004F3FD8" w:rsidRDefault="009A2702" w:rsidP="00465800">
      <w:pPr>
        <w:pStyle w:val="Akapitzlist"/>
        <w:numPr>
          <w:ilvl w:val="1"/>
          <w:numId w:val="46"/>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informacji z Krajowego Rejestru Karnego, o której mowa w </w:t>
      </w:r>
      <w:r w:rsidR="007C6C21">
        <w:rPr>
          <w:rFonts w:ascii="Arial" w:hAnsi="Arial" w:cs="Arial"/>
          <w:sz w:val="22"/>
          <w:szCs w:val="22"/>
          <w:lang w:eastAsia="pl-PL"/>
        </w:rPr>
        <w:t>lit</w:t>
      </w:r>
      <w:r w:rsidRPr="004F3FD8">
        <w:rPr>
          <w:rFonts w:ascii="Arial" w:hAnsi="Arial" w:cs="Arial"/>
          <w:sz w:val="22"/>
          <w:szCs w:val="22"/>
          <w:lang w:eastAsia="pl-PL"/>
        </w:rPr>
        <w:t xml:space="preserve">. B pkt 1) - składa informację z odpowiedniego rejestru, takiego jak rejestr sądowy, </w:t>
      </w:r>
      <w:proofErr w:type="gramStart"/>
      <w:r w:rsidRPr="004F3FD8">
        <w:rPr>
          <w:rFonts w:ascii="Arial" w:hAnsi="Arial" w:cs="Arial"/>
          <w:sz w:val="22"/>
          <w:szCs w:val="22"/>
          <w:lang w:eastAsia="pl-PL"/>
        </w:rPr>
        <w:t>albo,</w:t>
      </w:r>
      <w:proofErr w:type="gramEnd"/>
      <w:r w:rsidRPr="004F3FD8">
        <w:rPr>
          <w:rFonts w:ascii="Arial" w:hAnsi="Arial" w:cs="Arial"/>
          <w:sz w:val="22"/>
          <w:szCs w:val="22"/>
          <w:lang w:eastAsia="pl-PL"/>
        </w:rPr>
        <w:t xml:space="preserve"> w przypadku braku takiego rejestru, inny równoważny dokument wydany przez właściwy organ sądowy lub administracyjny kraju, w którym wykonawca ma siedzibę lub miejsce zamieszkania, lub miejsce zamieszkania ma osoba, której dotyczy dokument, w zakresie, o którym mowa </w:t>
      </w:r>
      <w:r w:rsidR="007C6C21">
        <w:rPr>
          <w:rFonts w:ascii="Arial" w:hAnsi="Arial" w:cs="Arial"/>
          <w:sz w:val="22"/>
          <w:szCs w:val="22"/>
          <w:lang w:eastAsia="pl-PL"/>
        </w:rPr>
        <w:t>li</w:t>
      </w:r>
      <w:r w:rsidRPr="004F3FD8">
        <w:rPr>
          <w:rFonts w:ascii="Arial" w:hAnsi="Arial" w:cs="Arial"/>
          <w:sz w:val="22"/>
          <w:szCs w:val="22"/>
          <w:lang w:eastAsia="pl-PL"/>
        </w:rPr>
        <w:t>t. B pkt 1);</w:t>
      </w:r>
    </w:p>
    <w:p w14:paraId="1ED34225" w14:textId="77777777" w:rsidR="009A2702" w:rsidRPr="004F3FD8" w:rsidRDefault="009A2702" w:rsidP="00465800">
      <w:pPr>
        <w:pStyle w:val="Akapitzlist"/>
        <w:numPr>
          <w:ilvl w:val="0"/>
          <w:numId w:val="50"/>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Dokument, o którym mowa w pkt 1, powinien być wystawiony nie wcześniej niż 6 miesięcy przed jego złożeniem.</w:t>
      </w:r>
    </w:p>
    <w:p w14:paraId="299D4F06" w14:textId="77777777" w:rsidR="009A2702" w:rsidRPr="004F3FD8" w:rsidRDefault="009A2702" w:rsidP="00465800">
      <w:pPr>
        <w:pStyle w:val="Akapitzlist"/>
        <w:numPr>
          <w:ilvl w:val="0"/>
          <w:numId w:val="50"/>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Jeżeli w kraju, w którym wykonawca ma siedzibę lub miejsce zamieszkania, lub miejsce zamieszkania ma osoba, której dotyczy dokument, nie wydaje się dokumentów, o których mowa w pkt 1, lub gdy dokumenty te nie odnoszą się do wszystkich przypadków, o których mowa w art. 108 ust. 1 pkt 1 i 2 </w:t>
      </w:r>
      <w:proofErr w:type="spellStart"/>
      <w:r w:rsidRPr="004F3FD8">
        <w:rPr>
          <w:rFonts w:ascii="Arial" w:hAnsi="Arial" w:cs="Arial"/>
          <w:sz w:val="22"/>
          <w:szCs w:val="22"/>
          <w:lang w:eastAsia="pl-PL"/>
        </w:rPr>
        <w:t>Pzp</w:t>
      </w:r>
      <w:proofErr w:type="spellEnd"/>
      <w:r w:rsidRPr="004F3FD8">
        <w:rPr>
          <w:rFonts w:ascii="Arial" w:hAnsi="Arial" w:cs="Arial"/>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dokument. Dokument powinien być wystawiony nie wcześniej niż 6 miesięcy przed jego złożeniem.</w:t>
      </w:r>
    </w:p>
    <w:p w14:paraId="12ED5AE5" w14:textId="77777777" w:rsidR="009A2702" w:rsidRPr="004F3FD8" w:rsidRDefault="009A2702" w:rsidP="004F3FD8">
      <w:pPr>
        <w:pStyle w:val="Akapitzlist"/>
        <w:spacing w:after="0" w:line="264" w:lineRule="auto"/>
        <w:ind w:left="1080"/>
        <w:jc w:val="both"/>
        <w:rPr>
          <w:rFonts w:ascii="Arial" w:hAnsi="Arial" w:cs="Arial"/>
          <w:sz w:val="22"/>
          <w:szCs w:val="22"/>
        </w:rPr>
      </w:pPr>
    </w:p>
    <w:p w14:paraId="36C4C222" w14:textId="77777777" w:rsidR="009A2702" w:rsidRPr="004F3FD8" w:rsidRDefault="009A2702" w:rsidP="004F3FD8">
      <w:pPr>
        <w:spacing w:after="0" w:line="264" w:lineRule="auto"/>
        <w:jc w:val="both"/>
        <w:rPr>
          <w:rFonts w:ascii="Arial" w:hAnsi="Arial" w:cs="Arial"/>
          <w:b/>
          <w:bCs/>
          <w:sz w:val="22"/>
          <w:szCs w:val="22"/>
        </w:rPr>
      </w:pPr>
      <w:r w:rsidRPr="004F3FD8">
        <w:rPr>
          <w:rFonts w:ascii="Arial" w:hAnsi="Arial" w:cs="Arial"/>
          <w:b/>
          <w:bCs/>
          <w:sz w:val="22"/>
          <w:szCs w:val="22"/>
        </w:rPr>
        <w:t>D. pozostałe informacje</w:t>
      </w:r>
    </w:p>
    <w:p w14:paraId="35585C02" w14:textId="77777777" w:rsidR="009A2702" w:rsidRPr="004F3FD8" w:rsidRDefault="009A2702" w:rsidP="00465800">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Zamawiający nie wzywa do złożenia podmiotowych środków dowodowych, jeżeli:</w:t>
      </w:r>
    </w:p>
    <w:p w14:paraId="19CE8169" w14:textId="77777777" w:rsidR="009A2702" w:rsidRPr="004F3FD8" w:rsidRDefault="009A2702" w:rsidP="004F3FD8">
      <w:pPr>
        <w:pStyle w:val="Akapitzlist"/>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a) może je uzyskać za pomocą bezpłatnych i ogólnodostępnych baz danych, w szczególności rejestrów publicznych w rozumieniu ustawy z dnia 17 lutego 2005 r. o informatyzacji działalności podmiotów realizujących zadania publiczne, o ile </w:t>
      </w:r>
      <w:r w:rsidRPr="004F3FD8">
        <w:rPr>
          <w:rFonts w:ascii="Arial" w:hAnsi="Arial" w:cs="Arial"/>
          <w:b/>
          <w:bCs/>
          <w:sz w:val="22"/>
          <w:szCs w:val="22"/>
          <w:lang w:eastAsia="pl-PL"/>
        </w:rPr>
        <w:t>wykonawca wskazał w JEDZ dane umożliwiające dostęp do tych środków</w:t>
      </w:r>
      <w:r w:rsidRPr="004F3FD8">
        <w:rPr>
          <w:rFonts w:ascii="Arial" w:hAnsi="Arial" w:cs="Arial"/>
          <w:sz w:val="22"/>
          <w:szCs w:val="22"/>
          <w:lang w:eastAsia="pl-PL"/>
        </w:rPr>
        <w:t>;</w:t>
      </w:r>
    </w:p>
    <w:p w14:paraId="224753F7" w14:textId="77777777" w:rsidR="009A2702" w:rsidRPr="004F3FD8" w:rsidRDefault="009A2702" w:rsidP="004F3FD8">
      <w:pPr>
        <w:pStyle w:val="Akapitzlist"/>
        <w:spacing w:after="0" w:line="264" w:lineRule="auto"/>
        <w:jc w:val="both"/>
        <w:rPr>
          <w:rFonts w:ascii="Arial" w:hAnsi="Arial" w:cs="Arial"/>
          <w:sz w:val="22"/>
          <w:szCs w:val="22"/>
          <w:lang w:eastAsia="pl-PL"/>
        </w:rPr>
      </w:pPr>
      <w:r w:rsidRPr="004F3FD8">
        <w:rPr>
          <w:rFonts w:ascii="Arial" w:hAnsi="Arial" w:cs="Arial"/>
          <w:sz w:val="22"/>
          <w:szCs w:val="22"/>
          <w:lang w:eastAsia="pl-PL"/>
        </w:rPr>
        <w:t>b) podmiotowym środkiem dowodowym jest oświadczenie, którego treść odpowiada zakresowi oświadczenia, o którym mowa w art. 125 ust. 1.</w:t>
      </w:r>
    </w:p>
    <w:p w14:paraId="256CF4C3" w14:textId="77777777" w:rsidR="009A2702" w:rsidRPr="004F3FD8" w:rsidRDefault="009A2702" w:rsidP="00465800">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Wykonawca nie jest zobowiązany do złożenia podmiotowych środków dowodowych, które zamawiający posiada, jeżeli wykonawca wskaże te środki oraz potwierdzi ich prawidłowość i aktualność. Zamawiający </w:t>
      </w:r>
      <w:r w:rsidRPr="004F3FD8">
        <w:rPr>
          <w:rFonts w:ascii="Arial" w:hAnsi="Arial" w:cs="Arial"/>
          <w:b/>
          <w:bCs/>
          <w:sz w:val="22"/>
          <w:szCs w:val="22"/>
          <w:lang w:eastAsia="pl-PL"/>
        </w:rPr>
        <w:t>wymaga wskazania przez Wykonawcę sygnatury postępowania</w:t>
      </w:r>
      <w:r w:rsidRPr="004F3FD8">
        <w:rPr>
          <w:rFonts w:ascii="Arial" w:hAnsi="Arial" w:cs="Arial"/>
          <w:sz w:val="22"/>
          <w:szCs w:val="22"/>
          <w:lang w:eastAsia="pl-PL"/>
        </w:rPr>
        <w:t>, w którym zostały złożone oświadczenia lub dokumenty wymagane w przedmiotowym postępowaniu.</w:t>
      </w:r>
    </w:p>
    <w:p w14:paraId="5FF6A1FF" w14:textId="77777777" w:rsidR="009A2702" w:rsidRPr="004F3FD8" w:rsidRDefault="009A2702" w:rsidP="00465800">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W przypadku wskazania przez wykonawcę dostępności podmiotowych środków dowodowych lub innych dokumentów lub oświadczeń, pod określonymi adresami internetowymi ogólnodostępnych i bezpłatnych baz danych, zamawiający żąda od wykonawcy przedstawienia tłumaczenia na język polski pobranych samodzielnie przez zamawiającego podmiotowych środków dowodowych lub dokumentów.</w:t>
      </w:r>
    </w:p>
    <w:p w14:paraId="13B1A694" w14:textId="77777777" w:rsidR="009A2702" w:rsidRPr="004F3FD8" w:rsidRDefault="009A2702" w:rsidP="00465800">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5047AC" w14:textId="77777777" w:rsidR="009A2702" w:rsidRPr="004F3FD8" w:rsidRDefault="009A2702" w:rsidP="00465800">
      <w:pPr>
        <w:pStyle w:val="Akapitzlist"/>
        <w:numPr>
          <w:ilvl w:val="0"/>
          <w:numId w:val="49"/>
        </w:numPr>
        <w:suppressAutoHyphens/>
        <w:spacing w:after="0" w:line="264" w:lineRule="auto"/>
        <w:jc w:val="both"/>
        <w:rPr>
          <w:rFonts w:ascii="Arial" w:hAnsi="Arial" w:cs="Arial"/>
          <w:sz w:val="22"/>
          <w:szCs w:val="22"/>
          <w:lang w:eastAsia="pl-PL"/>
        </w:rPr>
      </w:pPr>
      <w:r w:rsidRPr="004F3FD8">
        <w:rPr>
          <w:rFonts w:ascii="Arial" w:hAnsi="Arial" w:cs="Arial"/>
          <w:sz w:val="22"/>
          <w:szCs w:val="22"/>
          <w:lang w:eastAsia="pl-PL"/>
        </w:rPr>
        <w:t xml:space="preserve">Zgodnie z art. 128 ust. 1 </w:t>
      </w:r>
      <w:proofErr w:type="spellStart"/>
      <w:r w:rsidRPr="004F3FD8">
        <w:rPr>
          <w:rFonts w:ascii="Arial" w:hAnsi="Arial" w:cs="Arial"/>
          <w:sz w:val="22"/>
          <w:szCs w:val="22"/>
          <w:lang w:eastAsia="pl-PL"/>
        </w:rPr>
        <w:t>Pzp</w:t>
      </w:r>
      <w:proofErr w:type="spellEnd"/>
      <w:r w:rsidRPr="004F3FD8">
        <w:rPr>
          <w:rFonts w:ascii="Arial" w:hAnsi="Arial" w:cs="Arial"/>
          <w:sz w:val="22"/>
          <w:szCs w:val="22"/>
          <w:lang w:eastAsia="pl-PL"/>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D0BBE4A" w14:textId="77777777" w:rsidR="00C15E4E" w:rsidRPr="004812FA" w:rsidRDefault="00C15E4E" w:rsidP="00A742C5">
      <w:pPr>
        <w:spacing w:after="0" w:line="276" w:lineRule="auto"/>
        <w:rPr>
          <w:rFonts w:ascii="Arial" w:hAnsi="Arial" w:cs="Arial"/>
          <w:sz w:val="22"/>
          <w:szCs w:val="22"/>
        </w:rPr>
      </w:pPr>
    </w:p>
    <w:p w14:paraId="42A1B4FC" w14:textId="77777777" w:rsidR="00C15E4E" w:rsidRPr="004812FA" w:rsidRDefault="00C15E4E"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XI: INFORMACJA O PRZEDMIOTOWYCH ŚRODKACH DOWODOWYCH</w:t>
      </w:r>
    </w:p>
    <w:p w14:paraId="28BFFCF9" w14:textId="69B515CA" w:rsidR="009A7A25" w:rsidRPr="004812FA" w:rsidRDefault="00C15E4E" w:rsidP="00A742C5">
      <w:pPr>
        <w:spacing w:after="0" w:line="276" w:lineRule="auto"/>
        <w:jc w:val="both"/>
        <w:rPr>
          <w:rFonts w:ascii="Arial" w:hAnsi="Arial" w:cs="Arial"/>
          <w:sz w:val="22"/>
          <w:szCs w:val="22"/>
        </w:rPr>
      </w:pPr>
      <w:r w:rsidRPr="004812FA">
        <w:rPr>
          <w:rFonts w:ascii="Arial" w:hAnsi="Arial" w:cs="Arial"/>
          <w:sz w:val="22"/>
          <w:szCs w:val="22"/>
        </w:rPr>
        <w:t>Zamawiający nie żąda złożenia przedmiotowych środków dowodowych.</w:t>
      </w:r>
    </w:p>
    <w:p w14:paraId="2E7BB19A" w14:textId="77777777" w:rsidR="009A7A25" w:rsidRPr="004812FA" w:rsidRDefault="009A7A25" w:rsidP="00A742C5">
      <w:pPr>
        <w:spacing w:after="0" w:line="276" w:lineRule="auto"/>
        <w:rPr>
          <w:rFonts w:ascii="Arial" w:hAnsi="Arial" w:cs="Arial"/>
          <w:sz w:val="22"/>
          <w:szCs w:val="22"/>
        </w:rPr>
      </w:pPr>
    </w:p>
    <w:p w14:paraId="4B5A87F2" w14:textId="77777777" w:rsidR="00155CBC" w:rsidRPr="004812FA" w:rsidRDefault="00155CBC" w:rsidP="00A742C5">
      <w:pPr>
        <w:spacing w:after="0" w:line="276" w:lineRule="auto"/>
        <w:rPr>
          <w:rFonts w:ascii="Arial" w:hAnsi="Arial" w:cs="Arial"/>
          <w:b/>
          <w:sz w:val="22"/>
          <w:szCs w:val="22"/>
          <w:u w:val="single"/>
        </w:rPr>
      </w:pPr>
      <w:r w:rsidRPr="004812FA">
        <w:rPr>
          <w:rFonts w:ascii="Arial" w:hAnsi="Arial" w:cs="Arial"/>
          <w:b/>
          <w:sz w:val="22"/>
          <w:szCs w:val="22"/>
        </w:rPr>
        <w:t>ROZDZIAŁ XII: WYKAZ WYMAGANYCH DOKUMENTÓW SKŁADANYCH WRAZ Z OFERTĄ</w:t>
      </w:r>
    </w:p>
    <w:p w14:paraId="3FFA4ED5" w14:textId="77777777" w:rsidR="00946E5B" w:rsidRPr="00E44E19" w:rsidRDefault="00946E5B" w:rsidP="00E44E19">
      <w:pPr>
        <w:spacing w:after="0" w:line="276" w:lineRule="auto"/>
        <w:contextualSpacing/>
        <w:rPr>
          <w:rFonts w:ascii="Arial" w:hAnsi="Arial" w:cs="Arial"/>
          <w:sz w:val="22"/>
          <w:szCs w:val="22"/>
        </w:rPr>
      </w:pPr>
      <w:r w:rsidRPr="00E44E19">
        <w:rPr>
          <w:rFonts w:ascii="Arial" w:hAnsi="Arial" w:cs="Arial"/>
          <w:sz w:val="22"/>
          <w:szCs w:val="22"/>
        </w:rPr>
        <w:t>Wykonawca składając ofertę zobowiązany jest złożyć za pośrednictwem Platformy podpisane przez osoby uprawnione kwalifikowanym podpisem elektronicznym następujące dokumenty:</w:t>
      </w:r>
    </w:p>
    <w:p w14:paraId="00AF0C89" w14:textId="411E3D1A" w:rsidR="00946E5B" w:rsidRPr="00E44E19" w:rsidRDefault="00946E5B" w:rsidP="00465800">
      <w:pPr>
        <w:numPr>
          <w:ilvl w:val="0"/>
          <w:numId w:val="51"/>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Formularz </w:t>
      </w:r>
      <w:r w:rsidR="00B216AA">
        <w:rPr>
          <w:rFonts w:ascii="Arial" w:hAnsi="Arial" w:cs="Arial"/>
          <w:sz w:val="22"/>
          <w:szCs w:val="22"/>
        </w:rPr>
        <w:t>Ofertowy</w:t>
      </w:r>
      <w:r w:rsidRPr="00E44E19">
        <w:rPr>
          <w:rFonts w:ascii="Arial" w:hAnsi="Arial" w:cs="Arial"/>
          <w:sz w:val="22"/>
          <w:szCs w:val="22"/>
        </w:rPr>
        <w:t xml:space="preserve"> </w:t>
      </w:r>
      <w:r w:rsidRPr="00E44E19">
        <w:rPr>
          <w:rFonts w:ascii="Arial" w:hAnsi="Arial" w:cs="Arial"/>
          <w:b/>
          <w:bCs/>
          <w:sz w:val="22"/>
          <w:szCs w:val="22"/>
        </w:rPr>
        <w:t>(</w:t>
      </w:r>
      <w:r w:rsidR="0080335B">
        <w:rPr>
          <w:rFonts w:ascii="Arial" w:hAnsi="Arial" w:cs="Arial"/>
          <w:b/>
          <w:bCs/>
          <w:sz w:val="22"/>
          <w:szCs w:val="22"/>
        </w:rPr>
        <w:t>Z</w:t>
      </w:r>
      <w:r w:rsidRPr="00E44E19">
        <w:rPr>
          <w:rFonts w:ascii="Arial" w:hAnsi="Arial" w:cs="Arial"/>
          <w:b/>
          <w:bCs/>
          <w:sz w:val="22"/>
          <w:szCs w:val="22"/>
        </w:rPr>
        <w:t>ałącznik nr 1</w:t>
      </w:r>
      <w:r w:rsidR="008825A5">
        <w:rPr>
          <w:rFonts w:ascii="Arial" w:hAnsi="Arial" w:cs="Arial"/>
          <w:b/>
          <w:bCs/>
          <w:sz w:val="22"/>
          <w:szCs w:val="22"/>
        </w:rPr>
        <w:t xml:space="preserve"> do SWZ</w:t>
      </w:r>
      <w:r w:rsidRPr="00E44E19">
        <w:rPr>
          <w:rFonts w:ascii="Arial" w:hAnsi="Arial" w:cs="Arial"/>
          <w:b/>
          <w:bCs/>
          <w:sz w:val="22"/>
          <w:szCs w:val="22"/>
        </w:rPr>
        <w:t>).</w:t>
      </w:r>
    </w:p>
    <w:p w14:paraId="1F483147" w14:textId="48686270" w:rsidR="00946E5B" w:rsidRPr="00E44E19" w:rsidRDefault="00946E5B" w:rsidP="00465800">
      <w:pPr>
        <w:numPr>
          <w:ilvl w:val="0"/>
          <w:numId w:val="51"/>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Dokumenty wskazane w rozdziale X </w:t>
      </w:r>
      <w:r w:rsidR="00391CDA">
        <w:rPr>
          <w:rFonts w:ascii="Arial" w:hAnsi="Arial" w:cs="Arial"/>
          <w:sz w:val="22"/>
          <w:szCs w:val="22"/>
        </w:rPr>
        <w:t>lit</w:t>
      </w:r>
      <w:r w:rsidRPr="00E44E19">
        <w:rPr>
          <w:rFonts w:ascii="Arial" w:hAnsi="Arial" w:cs="Arial"/>
          <w:sz w:val="22"/>
          <w:szCs w:val="22"/>
        </w:rPr>
        <w:t xml:space="preserve">. A </w:t>
      </w:r>
      <w:r w:rsidR="00391CDA">
        <w:rPr>
          <w:rFonts w:ascii="Arial" w:hAnsi="Arial" w:cs="Arial"/>
          <w:sz w:val="22"/>
          <w:szCs w:val="22"/>
        </w:rPr>
        <w:t>ust</w:t>
      </w:r>
      <w:r w:rsidRPr="00E44E19">
        <w:rPr>
          <w:rFonts w:ascii="Arial" w:hAnsi="Arial" w:cs="Arial"/>
          <w:sz w:val="22"/>
          <w:szCs w:val="22"/>
        </w:rPr>
        <w:t>. 1-3.</w:t>
      </w:r>
    </w:p>
    <w:p w14:paraId="6E5AC645" w14:textId="5EF36B0C" w:rsidR="004F3FD8" w:rsidRPr="00E44E19" w:rsidRDefault="004F3FD8" w:rsidP="00465800">
      <w:pPr>
        <w:numPr>
          <w:ilvl w:val="0"/>
          <w:numId w:val="51"/>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80335B" w:rsidRPr="0080335B">
        <w:rPr>
          <w:rFonts w:ascii="Arial" w:hAnsi="Arial" w:cs="Arial"/>
          <w:b/>
          <w:bCs/>
          <w:sz w:val="22"/>
          <w:szCs w:val="22"/>
        </w:rPr>
        <w:t>Z</w:t>
      </w:r>
      <w:r w:rsidRPr="0080335B">
        <w:rPr>
          <w:rFonts w:ascii="Arial" w:hAnsi="Arial" w:cs="Arial"/>
          <w:b/>
          <w:bCs/>
          <w:sz w:val="22"/>
          <w:szCs w:val="22"/>
        </w:rPr>
        <w:t xml:space="preserve">ałącznik nr </w:t>
      </w:r>
      <w:r w:rsidR="00B216AA" w:rsidRPr="0080335B">
        <w:rPr>
          <w:rFonts w:ascii="Arial" w:hAnsi="Arial" w:cs="Arial"/>
          <w:b/>
          <w:bCs/>
          <w:sz w:val="22"/>
          <w:szCs w:val="22"/>
        </w:rPr>
        <w:t>4</w:t>
      </w:r>
      <w:r w:rsidR="008825A5">
        <w:rPr>
          <w:rFonts w:ascii="Arial" w:hAnsi="Arial" w:cs="Arial"/>
          <w:b/>
          <w:bCs/>
          <w:sz w:val="22"/>
          <w:szCs w:val="22"/>
        </w:rPr>
        <w:t xml:space="preserve"> do SWZ</w:t>
      </w:r>
    </w:p>
    <w:p w14:paraId="5DFAE52B" w14:textId="7B0FFB8F" w:rsidR="004F3FD8" w:rsidRPr="00E44E19" w:rsidRDefault="004F3FD8" w:rsidP="00465800">
      <w:pPr>
        <w:numPr>
          <w:ilvl w:val="0"/>
          <w:numId w:val="51"/>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w:t>
      </w:r>
      <w:r w:rsidR="0080335B" w:rsidRPr="008825A5">
        <w:rPr>
          <w:rFonts w:ascii="Arial" w:hAnsi="Arial" w:cs="Arial"/>
          <w:b/>
          <w:bCs/>
          <w:sz w:val="22"/>
          <w:szCs w:val="22"/>
        </w:rPr>
        <w:t>Z</w:t>
      </w:r>
      <w:r w:rsidRPr="008825A5">
        <w:rPr>
          <w:rFonts w:ascii="Arial" w:hAnsi="Arial" w:cs="Arial"/>
          <w:b/>
          <w:bCs/>
          <w:sz w:val="22"/>
          <w:szCs w:val="22"/>
        </w:rPr>
        <w:t xml:space="preserve">ałącznik nr </w:t>
      </w:r>
      <w:r w:rsidR="00B216AA" w:rsidRPr="008825A5">
        <w:rPr>
          <w:rFonts w:ascii="Arial" w:hAnsi="Arial" w:cs="Arial"/>
          <w:b/>
          <w:bCs/>
          <w:sz w:val="22"/>
          <w:szCs w:val="22"/>
        </w:rPr>
        <w:t>7</w:t>
      </w:r>
      <w:r w:rsidR="008825A5">
        <w:rPr>
          <w:rFonts w:ascii="Arial" w:hAnsi="Arial" w:cs="Arial"/>
          <w:b/>
          <w:bCs/>
          <w:sz w:val="22"/>
          <w:szCs w:val="22"/>
        </w:rPr>
        <w:t xml:space="preserve"> do SWZ</w:t>
      </w:r>
    </w:p>
    <w:p w14:paraId="2F97276B" w14:textId="77777777" w:rsidR="00946E5B" w:rsidRPr="00E44E19" w:rsidRDefault="00946E5B" w:rsidP="00465800">
      <w:pPr>
        <w:numPr>
          <w:ilvl w:val="0"/>
          <w:numId w:val="51"/>
        </w:numPr>
        <w:tabs>
          <w:tab w:val="left" w:pos="644"/>
          <w:tab w:val="left" w:pos="252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494F5775" w14:textId="77777777" w:rsidR="00946E5B" w:rsidRPr="00E44E19" w:rsidRDefault="00946E5B" w:rsidP="00465800">
      <w:pPr>
        <w:numPr>
          <w:ilvl w:val="0"/>
          <w:numId w:val="51"/>
        </w:numPr>
        <w:tabs>
          <w:tab w:val="left" w:pos="644"/>
          <w:tab w:val="left" w:pos="2160"/>
        </w:tabs>
        <w:suppressAutoHyphens/>
        <w:spacing w:after="0" w:line="276" w:lineRule="auto"/>
        <w:ind w:left="1080"/>
        <w:contextualSpacing/>
        <w:jc w:val="both"/>
        <w:rPr>
          <w:rStyle w:val="txt-new"/>
          <w:rFonts w:ascii="Arial" w:hAnsi="Arial" w:cs="Arial"/>
          <w:sz w:val="22"/>
          <w:szCs w:val="22"/>
        </w:rPr>
      </w:pPr>
      <w:r w:rsidRPr="00E44E19">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03DB0178" w14:textId="77777777" w:rsidR="00946E5B" w:rsidRPr="00E44E19" w:rsidRDefault="00946E5B" w:rsidP="00465800">
      <w:pPr>
        <w:numPr>
          <w:ilvl w:val="0"/>
          <w:numId w:val="51"/>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03D40388" w14:textId="77777777" w:rsidR="00946E5B" w:rsidRPr="00E44E19" w:rsidRDefault="00946E5B" w:rsidP="00465800">
      <w:pPr>
        <w:numPr>
          <w:ilvl w:val="0"/>
          <w:numId w:val="51"/>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7982EF3" w14:textId="77EDE97C" w:rsidR="00946E5B" w:rsidRPr="00E44E19" w:rsidRDefault="00946E5B" w:rsidP="00465800">
      <w:pPr>
        <w:numPr>
          <w:ilvl w:val="0"/>
          <w:numId w:val="51"/>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zobowiązanie podmiotu trzeciego w </w:t>
      </w:r>
      <w:r w:rsidR="005263EF" w:rsidRPr="00E44E19">
        <w:rPr>
          <w:rFonts w:ascii="Arial" w:hAnsi="Arial" w:cs="Arial"/>
          <w:sz w:val="22"/>
          <w:szCs w:val="22"/>
        </w:rPr>
        <w:t>przypadku,</w:t>
      </w:r>
      <w:r w:rsidRPr="00E44E19">
        <w:rPr>
          <w:rFonts w:ascii="Arial" w:hAnsi="Arial" w:cs="Arial"/>
          <w:sz w:val="22"/>
          <w:szCs w:val="22"/>
        </w:rPr>
        <w:t xml:space="preserve"> o którym mowa w rozdz. X </w:t>
      </w:r>
      <w:r w:rsidR="00391CDA">
        <w:rPr>
          <w:rFonts w:ascii="Arial" w:hAnsi="Arial" w:cs="Arial"/>
          <w:sz w:val="22"/>
          <w:szCs w:val="22"/>
        </w:rPr>
        <w:t>lit</w:t>
      </w:r>
      <w:r w:rsidRPr="00E44E19">
        <w:rPr>
          <w:rFonts w:ascii="Arial" w:hAnsi="Arial" w:cs="Arial"/>
          <w:sz w:val="22"/>
          <w:szCs w:val="22"/>
        </w:rPr>
        <w:t xml:space="preserve">. A </w:t>
      </w:r>
      <w:r w:rsidR="00391CDA">
        <w:rPr>
          <w:rFonts w:ascii="Arial" w:hAnsi="Arial" w:cs="Arial"/>
          <w:sz w:val="22"/>
          <w:szCs w:val="22"/>
        </w:rPr>
        <w:t>ust. 4</w:t>
      </w:r>
      <w:r w:rsidRPr="00E44E19">
        <w:rPr>
          <w:rFonts w:ascii="Arial" w:hAnsi="Arial" w:cs="Arial"/>
          <w:sz w:val="22"/>
          <w:szCs w:val="22"/>
        </w:rPr>
        <w:t xml:space="preserve"> SWZ</w:t>
      </w:r>
      <w:r w:rsidR="00205379">
        <w:rPr>
          <w:rFonts w:ascii="Arial" w:hAnsi="Arial" w:cs="Arial"/>
          <w:sz w:val="22"/>
          <w:szCs w:val="22"/>
        </w:rPr>
        <w:t xml:space="preserve"> (Załącznik nr 9 do SWZ)</w:t>
      </w:r>
      <w:r w:rsidRPr="00E44E19">
        <w:rPr>
          <w:rFonts w:ascii="Arial" w:hAnsi="Arial" w:cs="Arial"/>
          <w:sz w:val="22"/>
          <w:szCs w:val="22"/>
        </w:rPr>
        <w:t>.</w:t>
      </w:r>
    </w:p>
    <w:p w14:paraId="244E2979" w14:textId="026EA9CC" w:rsidR="00946E5B" w:rsidRPr="00E44E19" w:rsidRDefault="00946E5B" w:rsidP="00465800">
      <w:pPr>
        <w:numPr>
          <w:ilvl w:val="0"/>
          <w:numId w:val="51"/>
        </w:numPr>
        <w:tabs>
          <w:tab w:val="left" w:pos="644"/>
          <w:tab w:val="left" w:pos="2160"/>
        </w:tabs>
        <w:suppressAutoHyphens/>
        <w:spacing w:after="0" w:line="276" w:lineRule="auto"/>
        <w:ind w:left="1080"/>
        <w:contextualSpacing/>
        <w:jc w:val="both"/>
        <w:rPr>
          <w:rFonts w:ascii="Arial" w:hAnsi="Arial" w:cs="Arial"/>
          <w:sz w:val="22"/>
          <w:szCs w:val="22"/>
        </w:rPr>
      </w:pPr>
      <w:r w:rsidRPr="00E44E19">
        <w:rPr>
          <w:rFonts w:ascii="Arial" w:hAnsi="Arial" w:cs="Arial"/>
          <w:sz w:val="22"/>
          <w:szCs w:val="22"/>
        </w:rPr>
        <w:t xml:space="preserve">Ewentualne oświadczenie wykonawców wspólnie ubiegających się o zamówienie, o którym mowa w rozdz. </w:t>
      </w:r>
      <w:r w:rsidR="00205379">
        <w:rPr>
          <w:rFonts w:ascii="Arial" w:hAnsi="Arial" w:cs="Arial"/>
          <w:sz w:val="22"/>
          <w:szCs w:val="22"/>
        </w:rPr>
        <w:t>I</w:t>
      </w:r>
      <w:r w:rsidRPr="00E44E19">
        <w:rPr>
          <w:rFonts w:ascii="Arial" w:hAnsi="Arial" w:cs="Arial"/>
          <w:sz w:val="22"/>
          <w:szCs w:val="22"/>
        </w:rPr>
        <w:t xml:space="preserve">X </w:t>
      </w:r>
      <w:r w:rsidR="00391CDA">
        <w:rPr>
          <w:rFonts w:ascii="Arial" w:hAnsi="Arial" w:cs="Arial"/>
          <w:sz w:val="22"/>
          <w:szCs w:val="22"/>
        </w:rPr>
        <w:t>ust.</w:t>
      </w:r>
      <w:r w:rsidRPr="00E44E19">
        <w:rPr>
          <w:rFonts w:ascii="Arial" w:hAnsi="Arial" w:cs="Arial"/>
          <w:sz w:val="22"/>
          <w:szCs w:val="22"/>
        </w:rPr>
        <w:t xml:space="preserve"> 4</w:t>
      </w:r>
      <w:r w:rsidR="00205379">
        <w:rPr>
          <w:rFonts w:ascii="Arial" w:hAnsi="Arial" w:cs="Arial"/>
          <w:sz w:val="22"/>
          <w:szCs w:val="22"/>
        </w:rPr>
        <w:t xml:space="preserve"> (Załącznik nr 8 do SWZ)</w:t>
      </w:r>
      <w:r w:rsidRPr="00E44E19">
        <w:rPr>
          <w:rFonts w:ascii="Arial" w:hAnsi="Arial" w:cs="Arial"/>
          <w:sz w:val="22"/>
          <w:szCs w:val="22"/>
        </w:rPr>
        <w:t>.</w:t>
      </w:r>
    </w:p>
    <w:p w14:paraId="6599D0E9" w14:textId="77777777" w:rsidR="00946E5B" w:rsidRPr="00E44E19" w:rsidRDefault="00946E5B" w:rsidP="00E44E19">
      <w:pPr>
        <w:spacing w:after="0" w:line="276" w:lineRule="auto"/>
        <w:contextualSpacing/>
        <w:jc w:val="both"/>
        <w:rPr>
          <w:rFonts w:ascii="Arial" w:hAnsi="Arial" w:cs="Arial"/>
          <w:b/>
          <w:sz w:val="22"/>
          <w:szCs w:val="22"/>
        </w:rPr>
      </w:pPr>
    </w:p>
    <w:p w14:paraId="58F05F32" w14:textId="3F68B237" w:rsidR="00946E5B" w:rsidRPr="00E44E19" w:rsidRDefault="00946E5B" w:rsidP="00E44E19">
      <w:pPr>
        <w:spacing w:after="0" w:line="276" w:lineRule="auto"/>
        <w:ind w:left="360"/>
        <w:contextualSpacing/>
        <w:jc w:val="both"/>
        <w:rPr>
          <w:rFonts w:ascii="Arial" w:hAnsi="Arial" w:cs="Arial"/>
          <w:b/>
          <w:sz w:val="22"/>
          <w:szCs w:val="22"/>
        </w:rPr>
      </w:pPr>
      <w:r w:rsidRPr="00E44E19">
        <w:rPr>
          <w:rFonts w:ascii="Arial" w:hAnsi="Arial" w:cs="Arial"/>
          <w:b/>
          <w:sz w:val="22"/>
          <w:szCs w:val="22"/>
        </w:rPr>
        <w:t xml:space="preserve">UWAGA! Dokumenty są składane </w:t>
      </w:r>
      <w:r w:rsidR="005263EF" w:rsidRPr="00E44E19">
        <w:rPr>
          <w:rFonts w:ascii="Arial" w:hAnsi="Arial" w:cs="Arial"/>
          <w:b/>
          <w:sz w:val="22"/>
          <w:szCs w:val="22"/>
        </w:rPr>
        <w:t>wyłącznie</w:t>
      </w:r>
      <w:r w:rsidRPr="00E44E19">
        <w:rPr>
          <w:rFonts w:ascii="Arial" w:hAnsi="Arial" w:cs="Arial"/>
          <w:b/>
          <w:sz w:val="22"/>
          <w:szCs w:val="22"/>
        </w:rPr>
        <w:t xml:space="preserve"> za pośrednictwem Platformy, podpisane kwalifikowalnym podpisem elektronicznym.</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E76EF0">
      <w:pPr>
        <w:pStyle w:val="Akapitzlist"/>
        <w:widowControl w:val="0"/>
        <w:numPr>
          <w:ilvl w:val="0"/>
          <w:numId w:val="9"/>
        </w:numPr>
        <w:tabs>
          <w:tab w:val="left" w:pos="9781"/>
        </w:tabs>
        <w:suppressAutoHyphens/>
        <w:spacing w:after="0" w:line="276" w:lineRule="auto"/>
        <w:ind w:left="426" w:right="-63"/>
        <w:jc w:val="both"/>
        <w:rPr>
          <w:rFonts w:ascii="Arial" w:hAnsi="Arial" w:cs="Arial"/>
          <w:sz w:val="22"/>
          <w:szCs w:val="22"/>
        </w:rPr>
      </w:pPr>
      <w:bookmarkStart w:id="6" w:name="_Hlk529536198"/>
      <w:r w:rsidRPr="004812FA">
        <w:rPr>
          <w:rFonts w:ascii="Arial" w:hAnsi="Arial" w:cs="Arial"/>
          <w:sz w:val="22"/>
          <w:szCs w:val="22"/>
        </w:rPr>
        <w:t>Postępowanie prowadzone jest w języku polskim.</w:t>
      </w:r>
    </w:p>
    <w:p w14:paraId="4E9E17E3" w14:textId="42A039CB" w:rsidR="00DC69E2" w:rsidRPr="001A300C" w:rsidRDefault="0033404C" w:rsidP="001A300C">
      <w:pPr>
        <w:pStyle w:val="Akapitzlist"/>
        <w:widowControl w:val="0"/>
        <w:numPr>
          <w:ilvl w:val="0"/>
          <w:numId w:val="9"/>
        </w:numPr>
        <w:tabs>
          <w:tab w:val="left" w:pos="9781"/>
        </w:tabs>
        <w:suppressAutoHyphens/>
        <w:spacing w:after="0" w:line="276" w:lineRule="auto"/>
        <w:ind w:left="426" w:right="-63"/>
        <w:jc w:val="both"/>
        <w:rPr>
          <w:rStyle w:val="Hipercze"/>
          <w:rFonts w:ascii="Arial" w:hAnsi="Arial" w:cs="Arial"/>
          <w:color w:val="auto"/>
          <w:sz w:val="22"/>
          <w:szCs w:val="22"/>
          <w:u w:val="none"/>
        </w:rPr>
      </w:pPr>
      <w:r w:rsidRPr="004812FA">
        <w:rPr>
          <w:rFonts w:ascii="Arial" w:eastAsia="Times New Roman" w:hAnsi="Arial" w:cs="Arial"/>
          <w:color w:val="000000"/>
          <w:kern w:val="0"/>
          <w:sz w:val="22"/>
          <w:szCs w:val="22"/>
          <w:lang w:eastAsia="pl-PL"/>
          <w14:ligatures w14:val="none"/>
        </w:rPr>
        <w:lastRenderedPageBreak/>
        <w:t xml:space="preserve">Postępowanie prowadzone jest za pośrednictwem </w:t>
      </w:r>
      <w:hyperlink r:id="rId27"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hyperlink r:id="rId28" w:history="1">
        <w:r w:rsidR="001A300C" w:rsidRPr="003653D7">
          <w:rPr>
            <w:rFonts w:ascii="Arial" w:hAnsi="Arial" w:cs="Arial"/>
            <w:color w:val="23527C"/>
            <w:sz w:val="22"/>
            <w:szCs w:val="22"/>
            <w:u w:val="single"/>
            <w:shd w:val="clear" w:color="auto" w:fill="FFFFFF"/>
          </w:rPr>
          <w:t>https://platformazakupowa.pl/transakcja/1036444</w:t>
        </w:r>
      </w:hyperlink>
    </w:p>
    <w:p w14:paraId="0C802F1E" w14:textId="78E69D81" w:rsidR="0033404C" w:rsidRPr="004812FA" w:rsidRDefault="0033404C" w:rsidP="00E76EF0">
      <w:pPr>
        <w:pStyle w:val="Akapitzlist"/>
        <w:widowControl w:val="0"/>
        <w:numPr>
          <w:ilvl w:val="0"/>
          <w:numId w:val="9"/>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455974D6"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Zamawiającemu pytań do treści SWZ;</w:t>
      </w:r>
    </w:p>
    <w:p w14:paraId="0018DCD4" w14:textId="4B72E6DB"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podmiotowych środków dowodowych;</w:t>
      </w:r>
    </w:p>
    <w:p w14:paraId="54DC70EE" w14:textId="4049D141"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w:t>
      </w:r>
      <w:r w:rsidR="004D7B83" w:rsidRPr="005263EF">
        <w:rPr>
          <w:rFonts w:ascii="Arial" w:eastAsia="Times New Roman" w:hAnsi="Arial" w:cs="Arial"/>
          <w:color w:val="000000"/>
          <w:kern w:val="0"/>
          <w:sz w:val="22"/>
          <w:szCs w:val="22"/>
          <w:shd w:val="clear" w:color="auto" w:fill="FFFFFF"/>
          <w:lang w:eastAsia="pl-PL"/>
          <w14:ligatures w14:val="none"/>
        </w:rPr>
        <w:t xml:space="preserve"> </w:t>
      </w:r>
      <w:r w:rsidRPr="005263EF">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5263EF">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Pr="005263EF">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344A0FF6"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 xml:space="preserve">przesyłania odpowiedzi na wezwanie Zamawiającego do złożenia wyjaśnień dotyczących treści oświadczenia, o którym mowa w art. 125 ust. 1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00740FB7" w:rsidRPr="005263EF">
        <w:rPr>
          <w:rFonts w:ascii="Arial" w:eastAsia="Times New Roman" w:hAnsi="Arial" w:cs="Arial"/>
          <w:color w:val="000000"/>
          <w:kern w:val="0"/>
          <w:sz w:val="22"/>
          <w:szCs w:val="22"/>
          <w:shd w:val="clear" w:color="auto" w:fill="FFFFFF"/>
          <w:lang w:eastAsia="pl-PL"/>
          <w14:ligatures w14:val="none"/>
        </w:rPr>
        <w:t xml:space="preserve"> </w:t>
      </w:r>
      <w:r w:rsidRPr="005263EF">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482294F6"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wyjaśnień dot. treści przedmiotowych środków dowodowych;</w:t>
      </w:r>
    </w:p>
    <w:p w14:paraId="0E5ECC30" w14:textId="757E9D7D"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przesłania odpowiedzi na inne wezwania Zamawiającego wynikające z ustawy</w:t>
      </w:r>
      <w:r w:rsidR="00740FB7" w:rsidRPr="005263EF">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263EF">
        <w:rPr>
          <w:rFonts w:ascii="Arial" w:eastAsia="Times New Roman" w:hAnsi="Arial" w:cs="Arial"/>
          <w:color w:val="000000"/>
          <w:kern w:val="0"/>
          <w:sz w:val="22"/>
          <w:szCs w:val="22"/>
          <w:shd w:val="clear" w:color="auto" w:fill="FFFFFF"/>
          <w:lang w:eastAsia="pl-PL"/>
          <w14:ligatures w14:val="none"/>
        </w:rPr>
        <w:t>Pzp</w:t>
      </w:r>
      <w:proofErr w:type="spellEnd"/>
      <w:r w:rsidRPr="005263EF">
        <w:rPr>
          <w:rFonts w:ascii="Arial" w:eastAsia="Times New Roman" w:hAnsi="Arial" w:cs="Arial"/>
          <w:color w:val="000000"/>
          <w:kern w:val="0"/>
          <w:sz w:val="22"/>
          <w:szCs w:val="22"/>
          <w:shd w:val="clear" w:color="auto" w:fill="FFFFFF"/>
          <w:lang w:eastAsia="pl-PL"/>
          <w14:ligatures w14:val="none"/>
        </w:rPr>
        <w:t>;</w:t>
      </w:r>
    </w:p>
    <w:p w14:paraId="65CBFAEB" w14:textId="08D68BC0"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wniosków, informacji, oświadczeń Wykonawcy;</w:t>
      </w:r>
    </w:p>
    <w:p w14:paraId="5D65ED06" w14:textId="2CF7A62E" w:rsidR="0033404C" w:rsidRPr="005263EF" w:rsidRDefault="0033404C" w:rsidP="00465800">
      <w:pPr>
        <w:pStyle w:val="Akapitzlist"/>
        <w:numPr>
          <w:ilvl w:val="0"/>
          <w:numId w:val="55"/>
        </w:numPr>
        <w:spacing w:after="0" w:line="276" w:lineRule="auto"/>
        <w:jc w:val="both"/>
        <w:rPr>
          <w:rFonts w:ascii="Arial" w:eastAsia="Times New Roman" w:hAnsi="Arial" w:cs="Arial"/>
          <w:kern w:val="0"/>
          <w:sz w:val="22"/>
          <w:szCs w:val="22"/>
          <w:lang w:eastAsia="pl-PL"/>
          <w14:ligatures w14:val="none"/>
        </w:rPr>
      </w:pPr>
      <w:r w:rsidRPr="005263EF">
        <w:rPr>
          <w:rFonts w:ascii="Arial" w:eastAsia="Times New Roman" w:hAnsi="Arial" w:cs="Arial"/>
          <w:color w:val="000000"/>
          <w:kern w:val="0"/>
          <w:sz w:val="22"/>
          <w:szCs w:val="22"/>
          <w:shd w:val="clear" w:color="auto" w:fill="FFFFFF"/>
          <w:lang w:eastAsia="pl-PL"/>
          <w14:ligatures w14:val="none"/>
        </w:rPr>
        <w:t>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2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332EC9A4"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w:t>
      </w:r>
      <w:r w:rsidR="00527BE7" w:rsidRPr="004812FA">
        <w:rPr>
          <w:rFonts w:ascii="Arial" w:eastAsia="Times New Roman" w:hAnsi="Arial" w:cs="Arial"/>
          <w:color w:val="000000"/>
          <w:kern w:val="0"/>
          <w:sz w:val="22"/>
          <w:szCs w:val="22"/>
          <w:lang w:eastAsia="pl-PL"/>
          <w14:ligatures w14:val="none"/>
        </w:rPr>
        <w:t>przycisku „</w:t>
      </w:r>
      <w:r w:rsidRPr="004812FA">
        <w:rPr>
          <w:rFonts w:ascii="Arial" w:eastAsia="Times New Roman" w:hAnsi="Arial" w:cs="Arial"/>
          <w:color w:val="000000"/>
          <w:kern w:val="0"/>
          <w:sz w:val="22"/>
          <w:szCs w:val="22"/>
          <w:lang w:eastAsia="pl-PL"/>
          <w14:ligatures w14:val="none"/>
        </w:rPr>
        <w:t>Wyślij wiadomość do zamawiającego” po których pojawi się komunikat, że wiadomość została wysłana do zamawiającego.</w:t>
      </w:r>
    </w:p>
    <w:p w14:paraId="541DB6C4" w14:textId="77777777"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4812FA" w:rsidRDefault="0033404C" w:rsidP="00E76EF0">
      <w:pPr>
        <w:pStyle w:val="Akapitzlist"/>
        <w:numPr>
          <w:ilvl w:val="0"/>
          <w:numId w:val="9"/>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 xml:space="preserve">Prezesa Rady Ministrów z dnia 30 grudnia </w:t>
      </w:r>
      <w:proofErr w:type="gramStart"/>
      <w:r w:rsidRPr="004812FA">
        <w:rPr>
          <w:rFonts w:ascii="Arial" w:eastAsia="Times New Roman" w:hAnsi="Arial" w:cs="Arial"/>
          <w:color w:val="202124"/>
          <w:kern w:val="0"/>
          <w:sz w:val="22"/>
          <w:szCs w:val="22"/>
          <w:shd w:val="clear" w:color="auto" w:fill="F8F9FA"/>
          <w:lang w:eastAsia="pl-PL"/>
          <w14:ligatures w14:val="none"/>
        </w:rPr>
        <w:t>2020r.</w:t>
      </w:r>
      <w:proofErr w:type="gramEnd"/>
      <w:r w:rsidRPr="004812FA">
        <w:rPr>
          <w:rFonts w:ascii="Arial" w:eastAsia="Times New Roman" w:hAnsi="Arial" w:cs="Arial"/>
          <w:color w:val="202124"/>
          <w:kern w:val="0"/>
          <w:sz w:val="22"/>
          <w:szCs w:val="22"/>
          <w:shd w:val="clear" w:color="auto" w:fill="F8F9FA"/>
          <w:lang w:eastAsia="pl-PL"/>
          <w14:ligatures w14:val="none"/>
        </w:rPr>
        <w:t xml:space="preserve"> w sprawie sposobu sporządzania i przekazywania informacji oraz wymagań technicznych dla dokumentów elektronicznych oraz środków komunikacji elektronicznej w postępowaniu o udzielenie zamówienia publicznego lub konkursie (</w:t>
      </w:r>
      <w:r w:rsidRPr="007B5736">
        <w:rPr>
          <w:rFonts w:ascii="Arial" w:eastAsia="Times New Roman" w:hAnsi="Arial" w:cs="Arial"/>
          <w:color w:val="202124"/>
          <w:kern w:val="0"/>
          <w:sz w:val="22"/>
          <w:szCs w:val="22"/>
          <w:shd w:val="clear" w:color="auto" w:fill="F8F9FA"/>
          <w:lang w:eastAsia="pl-PL"/>
          <w14:ligatures w14:val="none"/>
        </w:rPr>
        <w:t>Dz. U. z 2020r. poz. 2452</w:t>
      </w:r>
      <w:r w:rsidRPr="004812FA">
        <w:rPr>
          <w:rFonts w:ascii="Arial" w:eastAsia="Times New Roman" w:hAnsi="Arial" w:cs="Arial"/>
          <w:color w:val="202124"/>
          <w:kern w:val="0"/>
          <w:sz w:val="22"/>
          <w:szCs w:val="22"/>
          <w:shd w:val="clear" w:color="auto" w:fill="F8F9FA"/>
          <w:lang w:eastAsia="pl-PL"/>
          <w14:ligatures w14:val="none"/>
        </w:rPr>
        <w:t>)</w:t>
      </w:r>
      <w:r w:rsidRPr="004812FA">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4812FA">
        <w:rPr>
          <w:rFonts w:ascii="Arial" w:eastAsia="Times New Roman" w:hAnsi="Arial" w:cs="Arial"/>
          <w:color w:val="000000"/>
          <w:kern w:val="0"/>
          <w:sz w:val="22"/>
          <w:szCs w:val="22"/>
          <w:lang w:eastAsia="pl-PL"/>
          <w14:ligatures w14:val="none"/>
        </w:rPr>
        <w:t>kb</w:t>
      </w:r>
      <w:proofErr w:type="spellEnd"/>
      <w:r w:rsidR="0033404C" w:rsidRPr="004812FA">
        <w:rPr>
          <w:rFonts w:ascii="Arial" w:eastAsia="Times New Roman" w:hAnsi="Arial" w:cs="Arial"/>
          <w:color w:val="000000"/>
          <w:kern w:val="0"/>
          <w:sz w:val="22"/>
          <w:szCs w:val="22"/>
          <w:lang w:eastAsia="pl-PL"/>
          <w14:ligatures w14:val="none"/>
        </w:rPr>
        <w:t>/s,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4812FA">
        <w:rPr>
          <w:rFonts w:ascii="Arial" w:eastAsia="Times New Roman" w:hAnsi="Arial" w:cs="Arial"/>
          <w:color w:val="000000"/>
          <w:kern w:val="0"/>
          <w:sz w:val="22"/>
          <w:szCs w:val="22"/>
          <w:lang w:eastAsia="pl-PL"/>
          <w14:ligatures w14:val="none"/>
        </w:rPr>
        <w:t>Acrobat</w:t>
      </w:r>
      <w:proofErr w:type="spellEnd"/>
      <w:r w:rsidR="0033404C" w:rsidRPr="004812FA">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4812FA">
        <w:rPr>
          <w:rFonts w:ascii="Arial" w:eastAsia="Times New Roman" w:hAnsi="Arial" w:cs="Arial"/>
          <w:color w:val="000000"/>
          <w:kern w:val="0"/>
          <w:sz w:val="22"/>
          <w:szCs w:val="22"/>
          <w:lang w:eastAsia="pl-PL"/>
          <w14:ligatures w14:val="none"/>
        </w:rPr>
        <w:t>hh:</w:t>
      </w:r>
      <w:proofErr w:type="gramStart"/>
      <w:r w:rsidR="0033404C" w:rsidRPr="004812FA">
        <w:rPr>
          <w:rFonts w:ascii="Arial" w:eastAsia="Times New Roman" w:hAnsi="Arial" w:cs="Arial"/>
          <w:color w:val="000000"/>
          <w:kern w:val="0"/>
          <w:sz w:val="22"/>
          <w:szCs w:val="22"/>
          <w:lang w:eastAsia="pl-PL"/>
          <w14:ligatures w14:val="none"/>
        </w:rPr>
        <w:t>mm:ss</w:t>
      </w:r>
      <w:proofErr w:type="spellEnd"/>
      <w:proofErr w:type="gramEnd"/>
      <w:r w:rsidR="0033404C" w:rsidRPr="004812FA">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4812FA" w:rsidRDefault="0033404C" w:rsidP="00E76EF0">
      <w:pPr>
        <w:pStyle w:val="Akapitzlist"/>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4A22AB83" w:rsidR="0033404C" w:rsidRPr="004812FA" w:rsidRDefault="0033404C" w:rsidP="00E76EF0">
      <w:pPr>
        <w:numPr>
          <w:ilvl w:val="1"/>
          <w:numId w:val="32"/>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akceptuje warunki korzystania z </w:t>
      </w:r>
      <w:hyperlink r:id="rId34"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5" w:history="1">
        <w:r w:rsidRPr="004812FA">
          <w:rPr>
            <w:rFonts w:ascii="Arial" w:eastAsia="Times New Roman" w:hAnsi="Arial" w:cs="Arial"/>
            <w:color w:val="000000"/>
            <w:kern w:val="0"/>
            <w:sz w:val="22"/>
            <w:szCs w:val="22"/>
            <w:lang w:eastAsia="pl-PL"/>
            <w14:ligatures w14:val="none"/>
          </w:rPr>
          <w:t xml:space="preserve">pod </w:t>
        </w:r>
        <w:r w:rsidR="00946E5B">
          <w:rPr>
            <w:rFonts w:ascii="Arial" w:eastAsia="Times New Roman" w:hAnsi="Arial" w:cs="Arial"/>
            <w:color w:val="000000"/>
            <w:kern w:val="0"/>
            <w:sz w:val="22"/>
            <w:szCs w:val="22"/>
            <w:lang w:eastAsia="pl-PL"/>
            <w14:ligatures w14:val="none"/>
          </w:rPr>
          <w:t xml:space="preserve">w/w </w:t>
        </w:r>
        <w:r w:rsidRPr="004812FA">
          <w:rPr>
            <w:rFonts w:ascii="Arial" w:eastAsia="Times New Roman" w:hAnsi="Arial" w:cs="Arial"/>
            <w:color w:val="000000"/>
            <w:kern w:val="0"/>
            <w:sz w:val="22"/>
            <w:szCs w:val="22"/>
            <w:lang w:eastAsia="pl-PL"/>
            <w14:ligatures w14:val="none"/>
          </w:rPr>
          <w:t>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3FE9161D" w:rsidR="0033404C" w:rsidRPr="004812FA" w:rsidRDefault="0033404C" w:rsidP="00E76EF0">
      <w:pPr>
        <w:numPr>
          <w:ilvl w:val="1"/>
          <w:numId w:val="32"/>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6" w:history="1">
        <w:r w:rsidRPr="00946E5B">
          <w:rPr>
            <w:rFonts w:ascii="Arial" w:eastAsia="Times New Roman" w:hAnsi="Arial" w:cs="Arial"/>
            <w:color w:val="000000"/>
            <w:kern w:val="0"/>
            <w:sz w:val="22"/>
            <w:szCs w:val="22"/>
            <w:lang w:eastAsia="pl-PL"/>
            <w14:ligatures w14:val="none"/>
          </w:rPr>
          <w:t>pod linkiem</w:t>
        </w:r>
      </w:hyperlink>
      <w:r w:rsidR="00946E5B" w:rsidRPr="00946E5B">
        <w:rPr>
          <w:rFonts w:ascii="Arial" w:eastAsia="Times New Roman" w:hAnsi="Arial" w:cs="Arial"/>
          <w:color w:val="000000"/>
          <w:kern w:val="0"/>
          <w:sz w:val="22"/>
          <w:szCs w:val="22"/>
          <w:lang w:eastAsia="pl-PL"/>
          <w14:ligatures w14:val="none"/>
        </w:rPr>
        <w:t xml:space="preserve">: </w:t>
      </w:r>
      <w:r w:rsidR="00946E5B">
        <w:rPr>
          <w:rFonts w:ascii="Arial" w:eastAsia="Times New Roman" w:hAnsi="Arial" w:cs="Arial"/>
          <w:color w:val="1155CC"/>
          <w:kern w:val="0"/>
          <w:sz w:val="22"/>
          <w:szCs w:val="22"/>
          <w:u w:val="single"/>
          <w:lang w:eastAsia="pl-PL"/>
          <w14:ligatures w14:val="none"/>
        </w:rPr>
        <w:t>platformazakupowa.pl</w:t>
      </w:r>
      <w:r w:rsidRPr="004812FA">
        <w:rPr>
          <w:rFonts w:ascii="Arial" w:eastAsia="Times New Roman" w:hAnsi="Arial" w:cs="Arial"/>
          <w:color w:val="000000"/>
          <w:kern w:val="0"/>
          <w:sz w:val="22"/>
          <w:szCs w:val="22"/>
          <w:lang w:eastAsia="pl-PL"/>
          <w14:ligatures w14:val="none"/>
        </w:rPr>
        <w:t>. </w:t>
      </w:r>
    </w:p>
    <w:p w14:paraId="4834AF27" w14:textId="1459F6F9" w:rsidR="008717E2" w:rsidRPr="004812FA" w:rsidRDefault="0033404C" w:rsidP="00E76EF0">
      <w:pPr>
        <w:pStyle w:val="Akapitzlist"/>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7"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108D7" w:rsidRPr="004812FA">
        <w:rPr>
          <w:rFonts w:ascii="Arial" w:eastAsia="Times New Roman" w:hAnsi="Arial" w:cs="Arial"/>
          <w:color w:val="000000"/>
          <w:kern w:val="0"/>
          <w:sz w:val="22"/>
          <w:szCs w:val="22"/>
          <w:lang w:eastAsia="pl-PL"/>
          <w14:ligatures w14:val="none"/>
        </w:rPr>
        <w:t>postępowaniu,</w:t>
      </w:r>
      <w:r w:rsidRPr="004812FA">
        <w:rPr>
          <w:rFonts w:ascii="Arial" w:eastAsia="Times New Roman" w:hAnsi="Arial" w:cs="Arial"/>
          <w:color w:val="000000"/>
          <w:kern w:val="0"/>
          <w:sz w:val="22"/>
          <w:szCs w:val="22"/>
          <w:lang w:eastAsia="pl-PL"/>
          <w14:ligatures w14:val="none"/>
        </w:rPr>
        <w:t xml:space="preserve"> ponieważ nie został spełniony obowiązek narzucony w art. 221 Ustawy Prawo Zamówień Publicznych.</w:t>
      </w:r>
    </w:p>
    <w:p w14:paraId="295B118C" w14:textId="77777777" w:rsidR="004D7B83" w:rsidRPr="004812FA" w:rsidRDefault="0033404C" w:rsidP="00E76EF0">
      <w:pPr>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0"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4DF4F56B" w:rsidR="0033404C" w:rsidRPr="004812FA" w:rsidRDefault="0033404C" w:rsidP="00E76EF0">
      <w:pPr>
        <w:numPr>
          <w:ilvl w:val="0"/>
          <w:numId w:val="9"/>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 xml:space="preserve">Osobą uprawnioną do kontaktowania się z Wykonawcami jest </w:t>
      </w:r>
      <w:r w:rsidR="001108D7">
        <w:rPr>
          <w:rFonts w:ascii="Arial" w:hAnsi="Arial" w:cs="Arial"/>
          <w:sz w:val="22"/>
          <w:szCs w:val="22"/>
        </w:rPr>
        <w:t>Izabela Czarnomska</w:t>
      </w:r>
      <w:r w:rsidRPr="004812FA">
        <w:rPr>
          <w:rFonts w:ascii="Arial" w:hAnsi="Arial" w:cs="Arial"/>
          <w:sz w:val="22"/>
          <w:szCs w:val="22"/>
        </w:rPr>
        <w:t xml:space="preserve">, </w:t>
      </w:r>
    </w:p>
    <w:bookmarkEnd w:id="6"/>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3B33DD1F"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A742C5" w:rsidRDefault="00465DC1" w:rsidP="00A742C5">
      <w:pPr>
        <w:spacing w:after="0" w:line="276" w:lineRule="auto"/>
        <w:rPr>
          <w:rFonts w:ascii="Arial" w:hAnsi="Arial" w:cs="Arial"/>
          <w:sz w:val="22"/>
          <w:szCs w:val="22"/>
        </w:rPr>
      </w:pPr>
    </w:p>
    <w:p w14:paraId="62DA2546" w14:textId="4C84B697"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15F7D1BD" w:rsidR="00A742C5"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 xml:space="preserve">wraz z załącznikami, </w:t>
      </w:r>
      <w:r w:rsidR="00BA4553" w:rsidRPr="00BA4553">
        <w:rPr>
          <w:rFonts w:ascii="Arial" w:hAnsi="Arial" w:cs="Arial"/>
          <w:sz w:val="22"/>
          <w:szCs w:val="22"/>
        </w:rPr>
        <w:t>dokumenty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W procesie składania oferty na platformie, kwalifikowany podpis elektroniczny Wykonawca składa bezpośrednio na dokumencie, który następnie przesyła do systemu.</w:t>
      </w:r>
    </w:p>
    <w:p w14:paraId="610482F3" w14:textId="06D17834" w:rsidR="00A742C5" w:rsidRPr="00B95503"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Pełnomocnictwo przekazuje się w formie elektronicznej i opatruje kwalifikowanym podpisem elektronicznym. Jeśli pełnomocnictwo zostało sporządzone jako dokument w postaci papierowej i opatrzone własnoręcznym podpisem, przekazuje się cyfrowe odwzorowanie pełnomocnictwa opatrzone kwalifikowanym podpisem elektronicznym. Poświadczenia zgodności cyfrowego odwzorowania z pełnomocnictwem w postaci papierowej dokonuje mocodawca lub notariusz.</w:t>
      </w:r>
    </w:p>
    <w:p w14:paraId="052089BC" w14:textId="02BD77EE" w:rsidR="00A742C5"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Poświadczenia za zgodność z oryginałem dokonuje odpowiednio wykonawca, podmiot, na którego zdolnościach lub sytuacji polega wykonawca, wykonawcy wspólnie ubiegający się o </w:t>
      </w:r>
      <w:r w:rsidRPr="00D668D0">
        <w:rPr>
          <w:rFonts w:ascii="Arial" w:hAnsi="Arial" w:cs="Arial"/>
          <w:sz w:val="22"/>
          <w:szCs w:val="22"/>
        </w:rPr>
        <w:lastRenderedPageBreak/>
        <w:t>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C77D57B" w14:textId="77777777" w:rsidR="00A742C5"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Oferta powinna być:</w:t>
      </w:r>
    </w:p>
    <w:p w14:paraId="2C45B19E" w14:textId="36405E0B" w:rsidR="00A742C5" w:rsidRPr="00D668D0" w:rsidRDefault="00A742C5" w:rsidP="00E76EF0">
      <w:pPr>
        <w:pStyle w:val="Akapitzlist"/>
        <w:widowControl w:val="0"/>
        <w:numPr>
          <w:ilvl w:val="0"/>
          <w:numId w:val="30"/>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sporządzona na podstawie załączników</w:t>
      </w:r>
      <w:r w:rsidR="001108D7">
        <w:rPr>
          <w:rFonts w:ascii="Arial" w:hAnsi="Arial" w:cs="Arial"/>
          <w:sz w:val="22"/>
          <w:szCs w:val="22"/>
        </w:rPr>
        <w:t xml:space="preserve"> do</w:t>
      </w:r>
      <w:r w:rsidRPr="00D668D0">
        <w:rPr>
          <w:rFonts w:ascii="Arial" w:hAnsi="Arial" w:cs="Arial"/>
          <w:sz w:val="22"/>
          <w:szCs w:val="22"/>
        </w:rPr>
        <w:t xml:space="preserve"> niniejszej SWZ w języku polskim,</w:t>
      </w:r>
    </w:p>
    <w:p w14:paraId="08BBBD63" w14:textId="77777777" w:rsidR="00A742C5" w:rsidRPr="00D668D0" w:rsidRDefault="00A742C5" w:rsidP="00E76EF0">
      <w:pPr>
        <w:pStyle w:val="Akapitzlist"/>
        <w:widowControl w:val="0"/>
        <w:numPr>
          <w:ilvl w:val="0"/>
          <w:numId w:val="30"/>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1"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39AE99FD" w:rsidR="00A742C5" w:rsidRPr="00D668D0" w:rsidRDefault="00A742C5" w:rsidP="00E76EF0">
      <w:pPr>
        <w:pStyle w:val="Akapitzlist"/>
        <w:widowControl w:val="0"/>
        <w:numPr>
          <w:ilvl w:val="0"/>
          <w:numId w:val="30"/>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podpisana kwalifikowanym podpisem elektronicznym przez osobę/osoby upoważnioną/upoważnione</w:t>
      </w:r>
    </w:p>
    <w:p w14:paraId="059E111F" w14:textId="77777777" w:rsidR="00A742C5" w:rsidRPr="00D668D0" w:rsidRDefault="00A742C5" w:rsidP="00E76EF0">
      <w:pPr>
        <w:pStyle w:val="Akapitzlist"/>
        <w:widowControl w:val="0"/>
        <w:numPr>
          <w:ilvl w:val="0"/>
          <w:numId w:val="29"/>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68D0">
        <w:rPr>
          <w:rFonts w:ascii="Arial" w:hAnsi="Arial" w:cs="Arial"/>
          <w:sz w:val="22"/>
          <w:szCs w:val="22"/>
        </w:rPr>
        <w:t>eIDAS</w:t>
      </w:r>
      <w:proofErr w:type="spellEnd"/>
      <w:r w:rsidRPr="00D668D0">
        <w:rPr>
          <w:rFonts w:ascii="Arial" w:hAnsi="Arial" w:cs="Arial"/>
          <w:sz w:val="22"/>
          <w:szCs w:val="22"/>
        </w:rPr>
        <w:t>) (UE) nr 910/2014 - od 1 lipca 2016 roku”.</w:t>
      </w:r>
    </w:p>
    <w:p w14:paraId="49037164" w14:textId="7777777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 przypadku wykorzystania formatu podpisu </w:t>
      </w:r>
      <w:proofErr w:type="spellStart"/>
      <w:r w:rsidRPr="004812FA">
        <w:rPr>
          <w:rFonts w:ascii="Arial" w:hAnsi="Arial" w:cs="Arial"/>
          <w:sz w:val="22"/>
          <w:szCs w:val="22"/>
        </w:rPr>
        <w:t>XAdES</w:t>
      </w:r>
      <w:proofErr w:type="spellEnd"/>
      <w:r w:rsidRPr="004812FA">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4812FA">
        <w:rPr>
          <w:rFonts w:ascii="Arial" w:hAnsi="Arial" w:cs="Arial"/>
          <w:sz w:val="22"/>
          <w:szCs w:val="22"/>
        </w:rPr>
        <w:t>XAdES</w:t>
      </w:r>
      <w:proofErr w:type="spellEnd"/>
      <w:r w:rsidRPr="004812FA">
        <w:rPr>
          <w:rFonts w:ascii="Arial" w:hAnsi="Arial" w:cs="Arial"/>
          <w:sz w:val="22"/>
          <w:szCs w:val="22"/>
        </w:rPr>
        <w:t>.</w:t>
      </w:r>
    </w:p>
    <w:p w14:paraId="2421DE4D" w14:textId="7777777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Zgodnie z art. 18 ust. 3 ustawy </w:t>
      </w:r>
      <w:proofErr w:type="spellStart"/>
      <w:r w:rsidRPr="004812FA">
        <w:rPr>
          <w:rFonts w:ascii="Arial" w:hAnsi="Arial" w:cs="Arial"/>
          <w:sz w:val="22"/>
          <w:szCs w:val="22"/>
        </w:rPr>
        <w:t>Pzp</w:t>
      </w:r>
      <w:proofErr w:type="spellEnd"/>
      <w:r w:rsidRPr="004812FA">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Wykonawca, za pośrednictwem </w:t>
      </w:r>
      <w:hyperlink r:id="rId42"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5E6491C1"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w:t>
      </w:r>
    </w:p>
    <w:p w14:paraId="23D1DB0C" w14:textId="5D809392"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Dokumenty i oświadczenia składane przez wykonawcę powinny być w języku polskim. W</w:t>
      </w:r>
      <w:r w:rsidR="00E35AAC">
        <w:rPr>
          <w:rFonts w:ascii="Arial" w:hAnsi="Arial" w:cs="Arial"/>
          <w:sz w:val="22"/>
          <w:szCs w:val="22"/>
        </w:rPr>
        <w:t> </w:t>
      </w:r>
      <w:r w:rsidRPr="004812FA">
        <w:rPr>
          <w:rFonts w:ascii="Arial" w:hAnsi="Arial" w:cs="Arial"/>
          <w:sz w:val="22"/>
          <w:szCs w:val="22"/>
        </w:rPr>
        <w:t>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53ADAAC" w14:textId="028A787A" w:rsidR="00465DC1" w:rsidRPr="004812FA" w:rsidRDefault="00D668D0" w:rsidP="00E76EF0">
      <w:pPr>
        <w:pStyle w:val="Akapitzlist"/>
        <w:widowControl w:val="0"/>
        <w:numPr>
          <w:ilvl w:val="0"/>
          <w:numId w:val="29"/>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6F7C47D8" w14:textId="77777777" w:rsidR="009614A4" w:rsidRDefault="009614A4" w:rsidP="00A742C5">
      <w:pPr>
        <w:spacing w:after="0" w:line="276" w:lineRule="auto"/>
        <w:jc w:val="both"/>
        <w:outlineLvl w:val="0"/>
        <w:rPr>
          <w:rFonts w:ascii="Arial" w:eastAsia="Times New Roman" w:hAnsi="Arial" w:cs="Arial"/>
          <w:b/>
          <w:bCs/>
          <w:color w:val="000000"/>
          <w:kern w:val="36"/>
          <w:sz w:val="22"/>
          <w:szCs w:val="22"/>
          <w:lang w:eastAsia="pl-PL"/>
          <w14:ligatures w14:val="none"/>
        </w:rPr>
      </w:pPr>
    </w:p>
    <w:p w14:paraId="321F1087" w14:textId="417CE57A"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8C264ED"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lastRenderedPageBreak/>
        <w:t>Zamawiający rekomenduje wykorzystanie formatów: .pdf .</w:t>
      </w:r>
      <w:proofErr w:type="spellStart"/>
      <w:r w:rsidRPr="004812FA">
        <w:rPr>
          <w:rFonts w:ascii="Arial" w:eastAsia="Times New Roman" w:hAnsi="Arial" w:cs="Arial"/>
          <w:color w:val="000000"/>
          <w:kern w:val="0"/>
          <w:sz w:val="22"/>
          <w:szCs w:val="22"/>
          <w:lang w:eastAsia="pl-PL"/>
          <w14:ligatures w14:val="none"/>
        </w:rPr>
        <w:t>doc</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docx</w:t>
      </w:r>
      <w:proofErr w:type="spellEnd"/>
      <w:r w:rsidRPr="004812FA">
        <w:rPr>
          <w:rFonts w:ascii="Arial" w:eastAsia="Times New Roman" w:hAnsi="Arial" w:cs="Arial"/>
          <w:color w:val="000000"/>
          <w:kern w:val="0"/>
          <w:sz w:val="22"/>
          <w:szCs w:val="22"/>
          <w:lang w:eastAsia="pl-PL"/>
          <w14:ligatures w14:val="none"/>
        </w:rPr>
        <w:t xml:space="preserve"> .xls .</w:t>
      </w:r>
      <w:proofErr w:type="spellStart"/>
      <w:r w:rsidRPr="004812FA">
        <w:rPr>
          <w:rFonts w:ascii="Arial" w:eastAsia="Times New Roman" w:hAnsi="Arial" w:cs="Arial"/>
          <w:color w:val="000000"/>
          <w:kern w:val="0"/>
          <w:sz w:val="22"/>
          <w:szCs w:val="22"/>
          <w:lang w:eastAsia="pl-PL"/>
          <w14:ligatures w14:val="none"/>
        </w:rPr>
        <w:t>xlsx</w:t>
      </w:r>
      <w:proofErr w:type="spellEnd"/>
      <w:r w:rsidRPr="004812FA">
        <w:rPr>
          <w:rFonts w:ascii="Arial" w:eastAsia="Times New Roman" w:hAnsi="Arial" w:cs="Arial"/>
          <w:color w:val="000000"/>
          <w:kern w:val="0"/>
          <w:sz w:val="22"/>
          <w:szCs w:val="22"/>
          <w:lang w:eastAsia="pl-PL"/>
          <w14:ligatures w14:val="none"/>
        </w:rPr>
        <w:t xml:space="preserve"> .jpg (.</w:t>
      </w:r>
      <w:proofErr w:type="spellStart"/>
      <w:r w:rsidRPr="004812FA">
        <w:rPr>
          <w:rFonts w:ascii="Arial" w:eastAsia="Times New Roman" w:hAnsi="Arial" w:cs="Arial"/>
          <w:color w:val="000000"/>
          <w:kern w:val="0"/>
          <w:sz w:val="22"/>
          <w:szCs w:val="22"/>
          <w:lang w:eastAsia="pl-PL"/>
          <w14:ligatures w14:val="none"/>
        </w:rPr>
        <w:t>jpeg</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w:t>
      </w:r>
      <w:proofErr w:type="gramStart"/>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w:t>
      </w:r>
      <w:proofErr w:type="gramEnd"/>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w:t>
      </w:r>
      <w:proofErr w:type="spellStart"/>
      <w:r w:rsidRPr="004812FA">
        <w:rPr>
          <w:rFonts w:ascii="Arial" w:eastAsia="Times New Roman" w:hAnsi="Arial" w:cs="Arial"/>
          <w:color w:val="000000"/>
          <w:kern w:val="0"/>
          <w:sz w:val="22"/>
          <w:szCs w:val="22"/>
          <w:lang w:eastAsia="pl-PL"/>
          <w14:ligatures w14:val="none"/>
        </w:rPr>
        <w:t>rar</w:t>
      </w:r>
      <w:proofErr w:type="spellEnd"/>
      <w:r w:rsidRPr="004812FA">
        <w:rPr>
          <w:rFonts w:ascii="Arial" w:eastAsia="Times New Roman" w:hAnsi="Arial" w:cs="Arial"/>
          <w:color w:val="000000"/>
          <w:kern w:val="0"/>
          <w:sz w:val="22"/>
          <w:szCs w:val="22"/>
          <w:lang w:eastAsia="pl-PL"/>
          <w14:ligatures w14:val="none"/>
        </w:rPr>
        <w:t xml:space="preserve"> .gif .</w:t>
      </w:r>
      <w:proofErr w:type="spellStart"/>
      <w:proofErr w:type="gramStart"/>
      <w:r w:rsidRPr="004812FA">
        <w:rPr>
          <w:rFonts w:ascii="Arial" w:eastAsia="Times New Roman" w:hAnsi="Arial" w:cs="Arial"/>
          <w:color w:val="000000"/>
          <w:kern w:val="0"/>
          <w:sz w:val="22"/>
          <w:szCs w:val="22"/>
          <w:lang w:eastAsia="pl-PL"/>
          <w14:ligatures w14:val="none"/>
        </w:rPr>
        <w:t>bmp</w:t>
      </w:r>
      <w:proofErr w:type="spell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numbers</w:t>
      </w:r>
      <w:proofErr w:type="spellEnd"/>
      <w:proofErr w:type="gramEnd"/>
      <w:r w:rsidRPr="004812FA">
        <w:rPr>
          <w:rFonts w:ascii="Arial" w:eastAsia="Times New Roman" w:hAnsi="Arial" w:cs="Arial"/>
          <w:color w:val="000000"/>
          <w:kern w:val="0"/>
          <w:sz w:val="22"/>
          <w:szCs w:val="22"/>
          <w:lang w:eastAsia="pl-PL"/>
          <w14:ligatures w14:val="none"/>
        </w:rPr>
        <w:t xml:space="preserve"> .</w:t>
      </w:r>
      <w:proofErr w:type="spellStart"/>
      <w:r w:rsidRPr="004812FA">
        <w:rPr>
          <w:rFonts w:ascii="Arial" w:eastAsia="Times New Roman" w:hAnsi="Arial" w:cs="Arial"/>
          <w:color w:val="000000"/>
          <w:kern w:val="0"/>
          <w:sz w:val="22"/>
          <w:szCs w:val="22"/>
          <w:lang w:eastAsia="pl-PL"/>
          <w14:ligatures w14:val="none"/>
        </w:rPr>
        <w:t>pages</w:t>
      </w:r>
      <w:proofErr w:type="spellEnd"/>
      <w:r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64043C75"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Ze względu na niskie ryzyko naruszenia integralności pliku oraz łatwiejszą weryfikację podpisu, zamawiający zaleca, w miarę możliwości, przekonwertowanie plików składających się na ofertę na format .</w:t>
      </w:r>
      <w:proofErr w:type="gramStart"/>
      <w:r w:rsidRPr="004812FA">
        <w:rPr>
          <w:rFonts w:ascii="Arial" w:eastAsia="Times New Roman" w:hAnsi="Arial" w:cs="Arial"/>
          <w:color w:val="000000"/>
          <w:kern w:val="0"/>
          <w:sz w:val="22"/>
          <w:szCs w:val="22"/>
          <w:lang w:eastAsia="pl-PL"/>
          <w14:ligatures w14:val="none"/>
        </w:rPr>
        <w:t>pdf  i</w:t>
      </w:r>
      <w:proofErr w:type="gramEnd"/>
      <w:r w:rsidRPr="004812FA">
        <w:rPr>
          <w:rFonts w:ascii="Arial" w:eastAsia="Times New Roman" w:hAnsi="Arial" w:cs="Arial"/>
          <w:color w:val="000000"/>
          <w:kern w:val="0"/>
          <w:sz w:val="22"/>
          <w:szCs w:val="22"/>
          <w:lang w:eastAsia="pl-PL"/>
          <w14:ligatures w14:val="none"/>
        </w:rPr>
        <w:t xml:space="preserve"> opatrzenie ich podpisem kwalifikowanym </w:t>
      </w:r>
      <w:proofErr w:type="spellStart"/>
      <w:r w:rsidRPr="004812FA">
        <w:rPr>
          <w:rFonts w:ascii="Arial" w:eastAsia="Times New Roman" w:hAnsi="Arial" w:cs="Arial"/>
          <w:color w:val="000000"/>
          <w:kern w:val="0"/>
          <w:sz w:val="22"/>
          <w:szCs w:val="22"/>
          <w:lang w:eastAsia="pl-PL"/>
          <w14:ligatures w14:val="none"/>
        </w:rPr>
        <w:t>PAdES</w:t>
      </w:r>
      <w:proofErr w:type="spellEnd"/>
      <w:r w:rsidRPr="004812FA">
        <w:rPr>
          <w:rFonts w:ascii="Arial" w:eastAsia="Times New Roman" w:hAnsi="Arial" w:cs="Arial"/>
          <w:color w:val="000000"/>
          <w:kern w:val="0"/>
          <w:sz w:val="22"/>
          <w:szCs w:val="22"/>
          <w:lang w:eastAsia="pl-PL"/>
          <w14:ligatures w14:val="none"/>
        </w:rPr>
        <w:t>. </w:t>
      </w:r>
    </w:p>
    <w:p w14:paraId="1190311E"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4812FA">
        <w:rPr>
          <w:rFonts w:ascii="Arial" w:eastAsia="Times New Roman" w:hAnsi="Arial" w:cs="Arial"/>
          <w:color w:val="000000"/>
          <w:kern w:val="0"/>
          <w:sz w:val="22"/>
          <w:szCs w:val="22"/>
          <w:lang w:eastAsia="pl-PL"/>
          <w14:ligatures w14:val="none"/>
        </w:rPr>
        <w:t>XAdES</w:t>
      </w:r>
      <w:proofErr w:type="spellEnd"/>
      <w:r w:rsidRPr="004812FA">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1331B271"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w:t>
      </w:r>
      <w:r w:rsidR="001108D7" w:rsidRPr="004812FA">
        <w:rPr>
          <w:rFonts w:ascii="Arial" w:eastAsia="Times New Roman" w:hAnsi="Arial" w:cs="Arial"/>
          <w:color w:val="000000"/>
          <w:kern w:val="0"/>
          <w:sz w:val="22"/>
          <w:szCs w:val="22"/>
          <w:lang w:eastAsia="pl-PL"/>
          <w14:ligatures w14:val="none"/>
        </w:rPr>
        <w:t>zaleca,</w:t>
      </w:r>
      <w:r w:rsidRPr="004812FA">
        <w:rPr>
          <w:rFonts w:ascii="Arial" w:eastAsia="Times New Roman" w:hAnsi="Arial" w:cs="Arial"/>
          <w:color w:val="000000"/>
          <w:kern w:val="0"/>
          <w:sz w:val="22"/>
          <w:szCs w:val="22"/>
          <w:lang w:eastAsia="pl-PL"/>
          <w14:ligatures w14:val="none"/>
        </w:rPr>
        <w:t xml:space="preserve"> aby w przypadku podpisywania pliku przez kilka osób, stosować podpisy tego samego rodzaju. Podpisywanie różnymi rodzajami podpisów może doprowadzić do problemów w weryfikacji plików. </w:t>
      </w:r>
    </w:p>
    <w:p w14:paraId="4E1535EC"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00D9F0C1" w:rsidR="00A42521" w:rsidRPr="004812FA" w:rsidRDefault="00A42521" w:rsidP="00E76EF0">
      <w:pPr>
        <w:numPr>
          <w:ilvl w:val="0"/>
          <w:numId w:val="31"/>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w:t>
      </w:r>
      <w:r w:rsidR="001108D7" w:rsidRPr="004812FA">
        <w:rPr>
          <w:rFonts w:ascii="Arial" w:eastAsia="Times New Roman" w:hAnsi="Arial" w:cs="Arial"/>
          <w:color w:val="000000"/>
          <w:kern w:val="0"/>
          <w:sz w:val="22"/>
          <w:szCs w:val="22"/>
          <w:lang w:eastAsia="pl-PL"/>
          <w14:ligatures w14:val="none"/>
        </w:rPr>
        <w:t>zaleca,</w:t>
      </w:r>
      <w:r w:rsidRPr="004812FA">
        <w:rPr>
          <w:rFonts w:ascii="Arial" w:eastAsia="Times New Roman" w:hAnsi="Arial" w:cs="Arial"/>
          <w:color w:val="000000"/>
          <w:kern w:val="0"/>
          <w:sz w:val="22"/>
          <w:szCs w:val="22"/>
          <w:lang w:eastAsia="pl-PL"/>
          <w14:ligatures w14:val="none"/>
        </w:rPr>
        <w:t xml:space="preserve"> aby </w:t>
      </w:r>
      <w:r w:rsidRPr="004812FA">
        <w:rPr>
          <w:rFonts w:ascii="Arial" w:eastAsia="Times New Roman" w:hAnsi="Arial" w:cs="Arial"/>
          <w:color w:val="000000"/>
          <w:kern w:val="0"/>
          <w:sz w:val="22"/>
          <w:szCs w:val="22"/>
          <w:u w:val="single"/>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585FA1C9" w14:textId="2E9B1FF3" w:rsidR="00E35AAC" w:rsidRDefault="00E35AAC" w:rsidP="00E35AAC">
      <w:pPr>
        <w:spacing w:after="0" w:line="276" w:lineRule="auto"/>
        <w:jc w:val="both"/>
        <w:textAlignment w:val="baseline"/>
        <w:rPr>
          <w:rFonts w:ascii="Arial" w:eastAsia="Times New Roman" w:hAnsi="Arial" w:cs="Arial"/>
          <w:color w:val="000000"/>
          <w:kern w:val="0"/>
          <w:sz w:val="22"/>
          <w:szCs w:val="22"/>
          <w:lang w:eastAsia="pl-PL"/>
          <w14:ligatures w14:val="none"/>
        </w:rPr>
      </w:pPr>
      <w:bookmarkStart w:id="7" w:name="_Hlk181787208"/>
      <w:r w:rsidRPr="004812FA">
        <w:rPr>
          <w:rFonts w:ascii="Arial" w:hAnsi="Arial" w:cs="Arial"/>
          <w:b/>
          <w:sz w:val="22"/>
          <w:szCs w:val="22"/>
        </w:rPr>
        <w:t>ROZDZIAŁ XVI:</w:t>
      </w:r>
      <w:r>
        <w:rPr>
          <w:rFonts w:ascii="Arial" w:hAnsi="Arial" w:cs="Arial"/>
          <w:b/>
          <w:sz w:val="22"/>
          <w:szCs w:val="22"/>
        </w:rPr>
        <w:t xml:space="preserve"> UDZIELANIE WYJAŚNIEN I ZMIANA SWZ</w:t>
      </w:r>
    </w:p>
    <w:p w14:paraId="7A8EE865" w14:textId="77777777" w:rsidR="00E35AAC" w:rsidRPr="001108D7" w:rsidRDefault="00E35AAC" w:rsidP="00465800">
      <w:pPr>
        <w:pStyle w:val="Akapitzlist"/>
        <w:numPr>
          <w:ilvl w:val="0"/>
          <w:numId w:val="52"/>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Wykonawca może zwrócić się do Zamawiającego z wnioskiem o wyjaśnienie treści SWZ zgodnie z art. 135 </w:t>
      </w:r>
      <w:proofErr w:type="spellStart"/>
      <w:r w:rsidRPr="001108D7">
        <w:rPr>
          <w:rFonts w:ascii="Arial" w:hAnsi="Arial" w:cs="Arial"/>
          <w:sz w:val="22"/>
          <w:szCs w:val="22"/>
        </w:rPr>
        <w:t>Pzp</w:t>
      </w:r>
      <w:proofErr w:type="spellEnd"/>
      <w:r w:rsidRPr="001108D7">
        <w:rPr>
          <w:rFonts w:ascii="Arial" w:hAnsi="Arial" w:cs="Arial"/>
          <w:sz w:val="22"/>
          <w:szCs w:val="22"/>
        </w:rPr>
        <w:t xml:space="preserve">. </w:t>
      </w:r>
    </w:p>
    <w:p w14:paraId="57765FEA" w14:textId="4C6A93B5" w:rsidR="00E35AAC" w:rsidRPr="001108D7" w:rsidRDefault="00E35AAC" w:rsidP="00465800">
      <w:pPr>
        <w:pStyle w:val="Akapitzlist"/>
        <w:numPr>
          <w:ilvl w:val="0"/>
          <w:numId w:val="52"/>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Wniosek należy przesłać za pośrednictwem </w:t>
      </w:r>
      <w:r w:rsidR="00B5456D" w:rsidRPr="001108D7">
        <w:rPr>
          <w:rFonts w:ascii="Arial" w:hAnsi="Arial" w:cs="Arial"/>
          <w:sz w:val="22"/>
          <w:szCs w:val="22"/>
        </w:rPr>
        <w:t xml:space="preserve">Platformy </w:t>
      </w:r>
      <w:r w:rsidR="00B5456D" w:rsidRPr="001108D7">
        <w:rPr>
          <w:rFonts w:ascii="Arial" w:eastAsia="Times New Roman" w:hAnsi="Arial" w:cs="Arial"/>
          <w:color w:val="000000"/>
          <w:kern w:val="0"/>
          <w:sz w:val="22"/>
          <w:szCs w:val="22"/>
          <w:lang w:eastAsia="pl-PL"/>
          <w14:ligatures w14:val="none"/>
        </w:rPr>
        <w:t>za pośrednictwem formularza “Wyślij wiadomość do zamawiającego”</w:t>
      </w:r>
    </w:p>
    <w:p w14:paraId="734A87EB" w14:textId="77777777" w:rsidR="00E35AAC" w:rsidRPr="001108D7" w:rsidRDefault="00E35AAC" w:rsidP="00465800">
      <w:pPr>
        <w:pStyle w:val="Akapitzlist"/>
        <w:numPr>
          <w:ilvl w:val="0"/>
          <w:numId w:val="52"/>
        </w:numPr>
        <w:suppressAutoHyphens/>
        <w:spacing w:after="0" w:line="240" w:lineRule="auto"/>
        <w:ind w:left="993"/>
        <w:jc w:val="both"/>
        <w:rPr>
          <w:rFonts w:ascii="Arial" w:hAnsi="Arial" w:cs="Arial"/>
          <w:sz w:val="22"/>
          <w:szCs w:val="22"/>
        </w:rPr>
      </w:pPr>
      <w:r w:rsidRPr="001108D7">
        <w:rPr>
          <w:rFonts w:ascii="Arial" w:hAnsi="Arial" w:cs="Arial"/>
          <w:sz w:val="22"/>
          <w:szCs w:val="22"/>
        </w:rPr>
        <w:t>Przedłużenie terminu składania ofert nie wpływa na bieg terminu składania wniosku o wyjaśnienie treści SWZ.</w:t>
      </w:r>
    </w:p>
    <w:p w14:paraId="0D4D4280" w14:textId="2FB15355" w:rsidR="00E35AAC" w:rsidRPr="001108D7" w:rsidRDefault="00E35AAC" w:rsidP="00465800">
      <w:pPr>
        <w:pStyle w:val="Akapitzlist"/>
        <w:numPr>
          <w:ilvl w:val="0"/>
          <w:numId w:val="52"/>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 uzasadnionych przypadkach Zamawiający może przed upływem terminu do składania ofert zmienić treść SWZ, zgodnie z art. 137 </w:t>
      </w:r>
      <w:proofErr w:type="spellStart"/>
      <w:r w:rsidRPr="001108D7">
        <w:rPr>
          <w:rFonts w:ascii="Arial" w:hAnsi="Arial" w:cs="Arial"/>
          <w:sz w:val="22"/>
          <w:szCs w:val="22"/>
        </w:rPr>
        <w:t>Pzp</w:t>
      </w:r>
      <w:proofErr w:type="spellEnd"/>
      <w:r w:rsidRPr="001108D7">
        <w:rPr>
          <w:rFonts w:ascii="Arial" w:hAnsi="Arial" w:cs="Arial"/>
          <w:sz w:val="22"/>
          <w:szCs w:val="22"/>
        </w:rPr>
        <w:t>. Dokonaną zmianę Zamawiający umieszcza na Platformie.</w:t>
      </w:r>
    </w:p>
    <w:p w14:paraId="67FCF35A" w14:textId="59690420" w:rsidR="00E35AAC" w:rsidRPr="001108D7" w:rsidRDefault="00E35AAC" w:rsidP="00465800">
      <w:pPr>
        <w:pStyle w:val="Akapitzlist"/>
        <w:numPr>
          <w:ilvl w:val="0"/>
          <w:numId w:val="52"/>
        </w:numPr>
        <w:suppressAutoHyphens/>
        <w:spacing w:after="0" w:line="240" w:lineRule="auto"/>
        <w:ind w:left="993"/>
        <w:jc w:val="both"/>
        <w:rPr>
          <w:rFonts w:ascii="Arial" w:hAnsi="Arial" w:cs="Arial"/>
          <w:sz w:val="22"/>
          <w:szCs w:val="22"/>
        </w:rPr>
      </w:pPr>
      <w:r w:rsidRPr="001108D7">
        <w:rPr>
          <w:rFonts w:ascii="Arial" w:hAnsi="Arial" w:cs="Arial"/>
          <w:sz w:val="22"/>
          <w:szCs w:val="22"/>
        </w:rPr>
        <w:t xml:space="preserve">W przypadku rozbieżności pomiędzy treścią niniejszej SWZ, a treścią udzielonych </w:t>
      </w:r>
      <w:r w:rsidR="007B5736" w:rsidRPr="001108D7">
        <w:rPr>
          <w:rFonts w:ascii="Arial" w:hAnsi="Arial" w:cs="Arial"/>
          <w:sz w:val="22"/>
          <w:szCs w:val="22"/>
        </w:rPr>
        <w:t>odpowiedzi</w:t>
      </w:r>
      <w:r w:rsidRPr="001108D7">
        <w:rPr>
          <w:rFonts w:ascii="Arial" w:hAnsi="Arial" w:cs="Arial"/>
          <w:sz w:val="22"/>
          <w:szCs w:val="22"/>
        </w:rPr>
        <w:t xml:space="preserve"> jako obowiązującą należy przyjąć treść pisma zawierającego późniejsze oświadczenie Zamawiającego.</w:t>
      </w:r>
    </w:p>
    <w:p w14:paraId="6E10AF24" w14:textId="77777777" w:rsidR="00E35AAC" w:rsidRPr="001108D7" w:rsidRDefault="00E35AAC" w:rsidP="00465800">
      <w:pPr>
        <w:pStyle w:val="Akapitzlist"/>
        <w:numPr>
          <w:ilvl w:val="0"/>
          <w:numId w:val="52"/>
        </w:numPr>
        <w:suppressAutoHyphens/>
        <w:spacing w:after="0" w:line="240" w:lineRule="auto"/>
        <w:ind w:left="993"/>
        <w:jc w:val="both"/>
        <w:rPr>
          <w:rFonts w:ascii="Arial" w:hAnsi="Arial" w:cs="Arial"/>
          <w:sz w:val="22"/>
          <w:szCs w:val="22"/>
        </w:rPr>
      </w:pPr>
      <w:bookmarkStart w:id="8" w:name="_Hlk529536495"/>
      <w:r w:rsidRPr="001108D7">
        <w:rPr>
          <w:rFonts w:ascii="Arial" w:hAnsi="Arial" w:cs="Arial"/>
          <w:sz w:val="22"/>
          <w:szCs w:val="22"/>
        </w:rPr>
        <w:t>Nie udziela się żadnych ustnych lub telefonicznych informacji, wyjaśnień czy odpowiedzi na pytania kierowane do Zamawiającego.</w:t>
      </w:r>
      <w:bookmarkEnd w:id="8"/>
    </w:p>
    <w:bookmarkEnd w:id="7"/>
    <w:p w14:paraId="69E352AD" w14:textId="77777777" w:rsidR="00E35AAC" w:rsidRPr="004812FA" w:rsidRDefault="00E35AAC"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40D6AFC8" w:rsidR="00465DC1" w:rsidRPr="004812FA" w:rsidRDefault="00465DC1" w:rsidP="00A742C5">
      <w:pPr>
        <w:spacing w:after="0" w:line="276" w:lineRule="auto"/>
        <w:jc w:val="both"/>
        <w:rPr>
          <w:rFonts w:ascii="Arial" w:hAnsi="Arial" w:cs="Arial"/>
          <w:b/>
          <w:sz w:val="22"/>
          <w:szCs w:val="22"/>
        </w:rPr>
      </w:pPr>
      <w:r w:rsidRPr="004812FA">
        <w:rPr>
          <w:rFonts w:ascii="Arial" w:hAnsi="Arial" w:cs="Arial"/>
          <w:b/>
          <w:sz w:val="22"/>
          <w:szCs w:val="22"/>
        </w:rPr>
        <w:t>ROZDZIAŁ XV: MIEJSCE ORAZ TERMIN SKŁADANIA OFERT.</w:t>
      </w:r>
    </w:p>
    <w:p w14:paraId="1602AA4C" w14:textId="74E396CE" w:rsidR="00465DC1" w:rsidRPr="004812FA" w:rsidRDefault="00465DC1" w:rsidP="00E76EF0">
      <w:pPr>
        <w:pStyle w:val="Akapitzlist"/>
        <w:numPr>
          <w:ilvl w:val="0"/>
          <w:numId w:val="10"/>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Oferty wraz z wymaganymi dokumentami należy składać za pośrednictwem Platformy</w:t>
      </w:r>
      <w:r w:rsidR="00D668D0" w:rsidRPr="004812FA">
        <w:rPr>
          <w:rFonts w:ascii="Arial" w:hAnsi="Arial" w:cs="Arial"/>
          <w:spacing w:val="1"/>
          <w:sz w:val="22"/>
          <w:szCs w:val="22"/>
        </w:rPr>
        <w:t>:</w:t>
      </w:r>
    </w:p>
    <w:p w14:paraId="305C7EDA" w14:textId="4F1B5C02" w:rsidR="00D668D0" w:rsidRPr="004812FA" w:rsidRDefault="0000000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00D668D0" w:rsidRPr="004812FA">
          <w:rPr>
            <w:rStyle w:val="Hipercze"/>
            <w:rFonts w:ascii="Arial" w:hAnsi="Arial" w:cs="Arial"/>
            <w:sz w:val="22"/>
            <w:szCs w:val="22"/>
          </w:rPr>
          <w:t>https://platformazakupowa.pl/pn/wup_lublin/proceedings</w:t>
        </w:r>
      </w:hyperlink>
    </w:p>
    <w:p w14:paraId="1A72C834" w14:textId="3B7481B1" w:rsidR="00D668D0" w:rsidRPr="004812FA" w:rsidRDefault="00465DC1" w:rsidP="00E76EF0">
      <w:pPr>
        <w:pStyle w:val="Akapitzlist"/>
        <w:numPr>
          <w:ilvl w:val="0"/>
          <w:numId w:val="10"/>
        </w:numPr>
        <w:suppressAutoHyphens/>
        <w:spacing w:after="0" w:line="276" w:lineRule="auto"/>
        <w:ind w:left="567"/>
        <w:jc w:val="both"/>
        <w:rPr>
          <w:rFonts w:ascii="Arial" w:hAnsi="Arial" w:cs="Arial"/>
          <w:sz w:val="22"/>
          <w:szCs w:val="22"/>
        </w:rPr>
      </w:pPr>
      <w:r w:rsidRPr="004812FA">
        <w:rPr>
          <w:rFonts w:ascii="Arial" w:hAnsi="Arial" w:cs="Arial"/>
          <w:sz w:val="22"/>
          <w:szCs w:val="22"/>
        </w:rPr>
        <w:t>Termin składania ofert wyznaczony jest do dnia</w:t>
      </w:r>
      <w:r w:rsidRPr="004812FA">
        <w:rPr>
          <w:rFonts w:ascii="Arial" w:hAnsi="Arial" w:cs="Arial"/>
          <w:b/>
          <w:bCs/>
          <w:sz w:val="22"/>
          <w:szCs w:val="22"/>
        </w:rPr>
        <w:t xml:space="preserve"> </w:t>
      </w:r>
      <w:r w:rsidR="00CA2E65" w:rsidRPr="001A300C">
        <w:rPr>
          <w:rFonts w:ascii="Arial" w:hAnsi="Arial" w:cs="Arial"/>
          <w:b/>
          <w:bCs/>
          <w:sz w:val="22"/>
          <w:szCs w:val="22"/>
        </w:rPr>
        <w:t>1</w:t>
      </w:r>
      <w:r w:rsidR="00F121E8">
        <w:rPr>
          <w:rFonts w:ascii="Arial" w:hAnsi="Arial" w:cs="Arial"/>
          <w:b/>
          <w:bCs/>
          <w:sz w:val="22"/>
          <w:szCs w:val="22"/>
        </w:rPr>
        <w:t>4</w:t>
      </w:r>
      <w:r w:rsidR="00CA2E65" w:rsidRPr="001A300C">
        <w:rPr>
          <w:rFonts w:ascii="Arial" w:hAnsi="Arial" w:cs="Arial"/>
          <w:b/>
          <w:bCs/>
          <w:sz w:val="22"/>
          <w:szCs w:val="22"/>
        </w:rPr>
        <w:t>.01.2025</w:t>
      </w:r>
      <w:r w:rsidRPr="001A300C">
        <w:rPr>
          <w:rFonts w:ascii="Arial" w:hAnsi="Arial" w:cs="Arial"/>
          <w:b/>
          <w:bCs/>
          <w:sz w:val="22"/>
          <w:szCs w:val="22"/>
        </w:rPr>
        <w:t xml:space="preserve"> r., do godz. </w:t>
      </w:r>
      <w:r w:rsidR="00A60BD2" w:rsidRPr="001A300C">
        <w:rPr>
          <w:rFonts w:ascii="Arial" w:hAnsi="Arial" w:cs="Arial"/>
          <w:b/>
          <w:bCs/>
          <w:sz w:val="22"/>
          <w:szCs w:val="22"/>
        </w:rPr>
        <w:t>10.00</w:t>
      </w:r>
      <w:r w:rsidR="00D668D0" w:rsidRPr="001A300C">
        <w:rPr>
          <w:rFonts w:ascii="Arial" w:hAnsi="Arial" w:cs="Arial"/>
          <w:b/>
          <w:bCs/>
          <w:sz w:val="22"/>
          <w:szCs w:val="22"/>
        </w:rPr>
        <w:t>.</w:t>
      </w:r>
    </w:p>
    <w:p w14:paraId="72951C28" w14:textId="77777777" w:rsidR="00D668D0" w:rsidRPr="004812FA" w:rsidRDefault="00D668D0" w:rsidP="00E76EF0">
      <w:pPr>
        <w:pStyle w:val="Akapitzlist"/>
        <w:numPr>
          <w:ilvl w:val="0"/>
          <w:numId w:val="10"/>
        </w:numPr>
        <w:suppressAutoHyphens/>
        <w:spacing w:after="0" w:line="276" w:lineRule="auto"/>
        <w:ind w:left="567"/>
        <w:jc w:val="both"/>
        <w:rPr>
          <w:rFonts w:ascii="Arial" w:hAnsi="Arial" w:cs="Arial"/>
          <w:sz w:val="22"/>
          <w:szCs w:val="22"/>
        </w:rPr>
      </w:pPr>
      <w:r w:rsidRPr="004812FA">
        <w:rPr>
          <w:rFonts w:ascii="Arial" w:hAnsi="Arial" w:cs="Arial"/>
          <w:color w:val="000000"/>
          <w:sz w:val="22"/>
          <w:szCs w:val="22"/>
        </w:rPr>
        <w:t>Do oferty należy dołączyć wszystkie wymagane w SWZ dokumenty.</w:t>
      </w:r>
    </w:p>
    <w:p w14:paraId="5F06B1B1" w14:textId="2752D992" w:rsidR="00D668D0" w:rsidRPr="004812FA" w:rsidRDefault="00D668D0" w:rsidP="00E76EF0">
      <w:pPr>
        <w:pStyle w:val="Akapitzlist"/>
        <w:numPr>
          <w:ilvl w:val="0"/>
          <w:numId w:val="10"/>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660BB4A0" w:rsidR="00D668D0" w:rsidRPr="004812FA" w:rsidRDefault="00D668D0" w:rsidP="00E76EF0">
      <w:pPr>
        <w:pStyle w:val="NormalnyWeb"/>
        <w:numPr>
          <w:ilvl w:val="0"/>
          <w:numId w:val="10"/>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45"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pośrednictwem </w:t>
      </w:r>
      <w:hyperlink r:id="rId46"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Zalecamy stosowanie podpisu na każdym załączonym pliku osobno, w szczególności wskazanych w art. 63 ust 1 oraz ust.</w:t>
      </w:r>
      <w:proofErr w:type="gramStart"/>
      <w:r w:rsidRPr="004812FA">
        <w:rPr>
          <w:rFonts w:ascii="Arial" w:hAnsi="Arial" w:cs="Arial"/>
          <w:color w:val="000000"/>
          <w:sz w:val="22"/>
          <w:szCs w:val="22"/>
        </w:rPr>
        <w:t xml:space="preserve">2  </w:t>
      </w:r>
      <w:proofErr w:type="spellStart"/>
      <w:r w:rsidRPr="004812FA">
        <w:rPr>
          <w:rFonts w:ascii="Arial" w:hAnsi="Arial" w:cs="Arial"/>
          <w:color w:val="000000"/>
          <w:sz w:val="22"/>
          <w:szCs w:val="22"/>
        </w:rPr>
        <w:t>Pzp</w:t>
      </w:r>
      <w:proofErr w:type="spellEnd"/>
      <w:proofErr w:type="gramEnd"/>
      <w:r w:rsidRPr="004812FA">
        <w:rPr>
          <w:rFonts w:ascii="Arial" w:hAnsi="Arial" w:cs="Arial"/>
          <w:color w:val="000000"/>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7170777E" w14:textId="77777777" w:rsidR="00D668D0" w:rsidRPr="004812FA" w:rsidRDefault="00D668D0" w:rsidP="00E76EF0">
      <w:pPr>
        <w:pStyle w:val="NormalnyWeb"/>
        <w:numPr>
          <w:ilvl w:val="0"/>
          <w:numId w:val="10"/>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E76EF0">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color w:val="000000"/>
          <w:sz w:val="22"/>
          <w:szCs w:val="22"/>
        </w:rPr>
        <w:t xml:space="preserve">Szczegółowa instrukcja dla Wykonawców dotycząca złożenia, zmiany i wycofania oferty znajduje się na stronie internetowej pod adresem:  </w:t>
      </w:r>
      <w:hyperlink r:id="rId47" w:history="1">
        <w:r w:rsidRPr="004812FA">
          <w:rPr>
            <w:rStyle w:val="Hipercze"/>
            <w:rFonts w:ascii="Arial" w:hAnsi="Arial" w:cs="Arial"/>
            <w:color w:val="1155CC"/>
            <w:sz w:val="22"/>
            <w:szCs w:val="22"/>
          </w:rPr>
          <w:t>https://platformazakupowa.pl/strona/45-instrukcje</w:t>
        </w:r>
      </w:hyperlink>
    </w:p>
    <w:p w14:paraId="7ACCDA43" w14:textId="77777777" w:rsidR="00465DC1" w:rsidRPr="004812FA" w:rsidRDefault="00465DC1" w:rsidP="00A742C5">
      <w:pPr>
        <w:spacing w:after="0" w:line="276" w:lineRule="auto"/>
        <w:rPr>
          <w:rFonts w:ascii="Arial" w:hAnsi="Arial" w:cs="Arial"/>
          <w:sz w:val="22"/>
          <w:szCs w:val="22"/>
        </w:rPr>
      </w:pPr>
    </w:p>
    <w:p w14:paraId="03292375" w14:textId="15C60C16" w:rsidR="0004213D" w:rsidRPr="004812FA" w:rsidRDefault="0004213D" w:rsidP="00A742C5">
      <w:pPr>
        <w:spacing w:after="0" w:line="276" w:lineRule="auto"/>
        <w:jc w:val="both"/>
        <w:rPr>
          <w:rFonts w:ascii="Arial" w:hAnsi="Arial" w:cs="Arial"/>
          <w:b/>
          <w:sz w:val="22"/>
          <w:szCs w:val="22"/>
        </w:rPr>
      </w:pPr>
      <w:r w:rsidRPr="004812FA">
        <w:rPr>
          <w:rFonts w:ascii="Arial" w:hAnsi="Arial" w:cs="Arial"/>
          <w:b/>
          <w:sz w:val="22"/>
          <w:szCs w:val="22"/>
        </w:rPr>
        <w:t>ROZDZIAŁ XVII: TERMIN OTWARCIA OFERT</w:t>
      </w:r>
    </w:p>
    <w:p w14:paraId="76A7C2EC" w14:textId="3FCF7157" w:rsidR="0004213D" w:rsidRPr="004812FA" w:rsidRDefault="0004213D"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otwarcia ofert: </w:t>
      </w:r>
      <w:r w:rsidR="00CA2E65">
        <w:rPr>
          <w:rFonts w:ascii="Arial" w:eastAsia="Times New Roman" w:hAnsi="Arial" w:cs="Arial"/>
          <w:b/>
          <w:bCs/>
          <w:sz w:val="22"/>
          <w:szCs w:val="22"/>
        </w:rPr>
        <w:t>1</w:t>
      </w:r>
      <w:r w:rsidR="00F121E8">
        <w:rPr>
          <w:rFonts w:ascii="Arial" w:eastAsia="Times New Roman" w:hAnsi="Arial" w:cs="Arial"/>
          <w:b/>
          <w:bCs/>
          <w:sz w:val="22"/>
          <w:szCs w:val="22"/>
        </w:rPr>
        <w:t>4</w:t>
      </w:r>
      <w:r w:rsidR="00CA2E65">
        <w:rPr>
          <w:rFonts w:ascii="Arial" w:eastAsia="Times New Roman" w:hAnsi="Arial" w:cs="Arial"/>
          <w:b/>
          <w:bCs/>
          <w:sz w:val="22"/>
          <w:szCs w:val="22"/>
        </w:rPr>
        <w:t>.01.2025</w:t>
      </w:r>
      <w:r w:rsidRPr="004812FA">
        <w:rPr>
          <w:rFonts w:ascii="Arial" w:eastAsia="Times New Roman" w:hAnsi="Arial" w:cs="Arial"/>
          <w:b/>
          <w:bCs/>
          <w:sz w:val="22"/>
          <w:szCs w:val="22"/>
        </w:rPr>
        <w:t xml:space="preserve"> r. godz. </w:t>
      </w:r>
      <w:r w:rsidR="00A60BD2" w:rsidRPr="004812FA">
        <w:rPr>
          <w:rFonts w:ascii="Arial" w:eastAsia="Times New Roman" w:hAnsi="Arial" w:cs="Arial"/>
          <w:b/>
          <w:bCs/>
          <w:sz w:val="22"/>
          <w:szCs w:val="22"/>
        </w:rPr>
        <w:t>10.</w:t>
      </w:r>
      <w:r w:rsidR="009614A4">
        <w:rPr>
          <w:rFonts w:ascii="Arial" w:eastAsia="Times New Roman" w:hAnsi="Arial" w:cs="Arial"/>
          <w:b/>
          <w:bCs/>
          <w:sz w:val="22"/>
          <w:szCs w:val="22"/>
        </w:rPr>
        <w:t>30</w:t>
      </w:r>
      <w:r w:rsidR="00A60BD2" w:rsidRPr="004812FA">
        <w:rPr>
          <w:rFonts w:ascii="Arial" w:eastAsia="Times New Roman" w:hAnsi="Arial" w:cs="Arial"/>
          <w:b/>
          <w:bCs/>
          <w:sz w:val="22"/>
          <w:szCs w:val="22"/>
        </w:rPr>
        <w:t>.</w:t>
      </w:r>
    </w:p>
    <w:p w14:paraId="16AC3AA8" w14:textId="77777777" w:rsidR="0033404C" w:rsidRPr="004812FA" w:rsidRDefault="0004213D"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bookmarkStart w:id="9" w:name="_Hlk103073019"/>
      <w:r w:rsidRPr="004812FA">
        <w:rPr>
          <w:rFonts w:ascii="Arial" w:eastAsia="Times New Roman" w:hAnsi="Arial" w:cs="Arial"/>
          <w:sz w:val="22"/>
          <w:szCs w:val="22"/>
        </w:rPr>
        <w:t>Oferty zostaną odszyfrowane i otwarte za pośrednictwem Platformy zakupowej.</w:t>
      </w:r>
      <w:bookmarkEnd w:id="9"/>
    </w:p>
    <w:p w14:paraId="45ACA567"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Otwarcie ofert następuje niezwłocznie po upływie terminu składania ofert, nie później niż następnego dnia po dniu, w którym upłynął termin składania ofert</w:t>
      </w:r>
      <w:r w:rsidR="0033404C" w:rsidRPr="004812FA">
        <w:rPr>
          <w:rFonts w:ascii="Arial" w:hAnsi="Arial" w:cs="Arial"/>
          <w:sz w:val="22"/>
          <w:szCs w:val="22"/>
        </w:rPr>
        <w:t>.</w:t>
      </w:r>
    </w:p>
    <w:p w14:paraId="060383C0"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4812FA" w:rsidRDefault="00D668D0" w:rsidP="00E76EF0">
      <w:pPr>
        <w:numPr>
          <w:ilvl w:val="0"/>
          <w:numId w:val="11"/>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74FB5FC7"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2) cenach lub kosztach zawartych w ofertach.</w:t>
      </w:r>
    </w:p>
    <w:p w14:paraId="20F6A1F1" w14:textId="2F03CA85" w:rsidR="00D668D0" w:rsidRPr="004812FA" w:rsidRDefault="00D668D0" w:rsidP="00E76EF0">
      <w:pPr>
        <w:pStyle w:val="NormalnyWeb"/>
        <w:numPr>
          <w:ilvl w:val="0"/>
          <w:numId w:val="11"/>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48"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E76EF0">
      <w:pPr>
        <w:pStyle w:val="NormalnyWeb"/>
        <w:numPr>
          <w:ilvl w:val="0"/>
          <w:numId w:val="11"/>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42E26A1A" w:rsidR="00ED1CFE" w:rsidRPr="004D0FF3" w:rsidRDefault="00E35AAC" w:rsidP="00E76EF0">
      <w:pPr>
        <w:pStyle w:val="NormalnyWeb"/>
        <w:numPr>
          <w:ilvl w:val="0"/>
          <w:numId w:val="11"/>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D0FF3">
        <w:rPr>
          <w:rFonts w:ascii="Arial" w:hAnsi="Arial" w:cs="Arial"/>
          <w:sz w:val="22"/>
          <w:szCs w:val="22"/>
        </w:rPr>
        <w:t>W przedmiotowym postępowaniu Zamawiający nie przewiduje otwarcia ofert w sposób jawny z udziałem Wykonawców lub transmitowania sesji otwarcia za pośrednictwem elektronicznych narzędzi do przekazu wideo on-line.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0451C369" w:rsidR="0004213D"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XVII: SPOSÓB OBLICZANIA CENY </w:t>
      </w:r>
    </w:p>
    <w:p w14:paraId="038BDB66" w14:textId="22518E89"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bookmarkStart w:id="10" w:name="_Hlk122030943"/>
      <w:r w:rsidRPr="004812FA">
        <w:rPr>
          <w:rFonts w:ascii="Arial" w:eastAsia="Times New Roman" w:hAnsi="Arial" w:cs="Arial"/>
          <w:b/>
          <w:bCs/>
          <w:sz w:val="22"/>
          <w:szCs w:val="22"/>
        </w:rPr>
        <w:lastRenderedPageBreak/>
        <w:t xml:space="preserve">Wykonawca podaje cenę za realizację przedmiotu zamówienia </w:t>
      </w:r>
      <w:r w:rsidR="00A92BE3" w:rsidRPr="004D0FF3">
        <w:rPr>
          <w:rFonts w:ascii="Arial" w:eastAsia="Times New Roman" w:hAnsi="Arial" w:cs="Arial"/>
          <w:b/>
          <w:bCs/>
          <w:sz w:val="22"/>
          <w:szCs w:val="22"/>
        </w:rPr>
        <w:t>na daną część</w:t>
      </w:r>
      <w:r w:rsidR="00A92BE3" w:rsidRPr="004812FA">
        <w:rPr>
          <w:rFonts w:ascii="Arial" w:eastAsia="Times New Roman" w:hAnsi="Arial" w:cs="Arial"/>
          <w:b/>
          <w:bCs/>
          <w:sz w:val="22"/>
          <w:szCs w:val="22"/>
        </w:rPr>
        <w:t>,</w:t>
      </w:r>
      <w:r w:rsidR="00A92BE3" w:rsidRPr="004812FA">
        <w:rPr>
          <w:rFonts w:ascii="Arial" w:eastAsia="Times New Roman" w:hAnsi="Arial" w:cs="Arial"/>
          <w:sz w:val="22"/>
          <w:szCs w:val="22"/>
        </w:rPr>
        <w:t xml:space="preserve"> </w:t>
      </w:r>
      <w:r w:rsidRPr="004812FA">
        <w:rPr>
          <w:rFonts w:ascii="Arial" w:eastAsia="Times New Roman" w:hAnsi="Arial" w:cs="Arial"/>
          <w:sz w:val="22"/>
          <w:szCs w:val="22"/>
        </w:rPr>
        <w:t xml:space="preserve">zgodnie ze wzorem Formularza Ofertowego, stanowiącym </w:t>
      </w:r>
      <w:r w:rsidR="008825A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5923010B"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 z uwzględnieniem wszystkich opłat i podatków (także podatku od towarów i usług).</w:t>
      </w:r>
    </w:p>
    <w:p w14:paraId="0C87972F" w14:textId="2D8EA0DC"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Cena obejmuje wszystkie czynności Wykonawcy niezbędne do uzyskania efektu </w:t>
      </w:r>
      <w:r w:rsidR="007B5736" w:rsidRPr="004812FA">
        <w:rPr>
          <w:rFonts w:ascii="Arial" w:hAnsi="Arial" w:cs="Arial"/>
          <w:sz w:val="22"/>
          <w:szCs w:val="22"/>
        </w:rPr>
        <w:t>końcowego</w:t>
      </w:r>
      <w:r w:rsidRPr="004812FA">
        <w:rPr>
          <w:rFonts w:ascii="Arial" w:hAnsi="Arial" w:cs="Arial"/>
          <w:sz w:val="22"/>
          <w:szCs w:val="22"/>
        </w:rPr>
        <w:t xml:space="preserve">, 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611BD6F4"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Cena podana </w:t>
      </w:r>
      <w:r w:rsidR="004D0FF3">
        <w:rPr>
          <w:rFonts w:ascii="Arial" w:eastAsia="Times New Roman" w:hAnsi="Arial" w:cs="Arial"/>
          <w:sz w:val="22"/>
          <w:szCs w:val="22"/>
        </w:rPr>
        <w:t>w</w:t>
      </w:r>
      <w:r w:rsidRPr="004812FA">
        <w:rPr>
          <w:rFonts w:ascii="Arial" w:eastAsia="Times New Roman" w:hAnsi="Arial" w:cs="Arial"/>
          <w:sz w:val="22"/>
          <w:szCs w:val="22"/>
        </w:rPr>
        <w:t xml:space="preserve"> Formularzu Ofertowym jest ceną wyczerpującą wszelkie należności Wykonawcy wobec Zamawiającego związane z realizacją przedmiotu zamówienia.</w:t>
      </w:r>
    </w:p>
    <w:p w14:paraId="77675F6E" w14:textId="5B81D4AF"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636D3A" w:rsidRPr="004812FA">
        <w:rPr>
          <w:rFonts w:ascii="Arial" w:hAnsi="Arial" w:cs="Arial"/>
          <w:sz w:val="22"/>
          <w:szCs w:val="22"/>
        </w:rPr>
        <w:t xml:space="preserve"> na daną część</w:t>
      </w:r>
      <w:r w:rsidRPr="004812FA">
        <w:rPr>
          <w:rFonts w:ascii="Arial" w:hAnsi="Arial" w:cs="Arial"/>
          <w:sz w:val="22"/>
          <w:szCs w:val="22"/>
        </w:rPr>
        <w:t>.</w:t>
      </w:r>
    </w:p>
    <w:p w14:paraId="53C4ED7B" w14:textId="77777777"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3A7A3524"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77777777"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Wyliczona cena oferty brutto będzie służyć do porównania złożonych ofert i do rozliczenia w trakcie realizacji zamówienia.</w:t>
      </w:r>
    </w:p>
    <w:p w14:paraId="18184B1C" w14:textId="4B5631BB" w:rsidR="00A26A05" w:rsidRPr="004812FA" w:rsidRDefault="00A26A05" w:rsidP="00E76EF0">
      <w:pPr>
        <w:numPr>
          <w:ilvl w:val="0"/>
          <w:numId w:val="12"/>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w:t>
      </w:r>
      <w:proofErr w:type="spellStart"/>
      <w:r w:rsidRPr="004812FA">
        <w:rPr>
          <w:rFonts w:ascii="Arial" w:eastAsia="Times New Roman" w:hAnsi="Arial" w:cs="Arial"/>
          <w:sz w:val="22"/>
          <w:szCs w:val="22"/>
        </w:rPr>
        <w:t>późn</w:t>
      </w:r>
      <w:proofErr w:type="spellEnd"/>
      <w:r w:rsidRPr="004812FA">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 u zamawiającego obowiązku podatkowego;</w:t>
      </w:r>
    </w:p>
    <w:p w14:paraId="437931CD"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wartości towaru lub usługi objętego obowiązkiem podatkowym zamawiającego, bez kwoty podatku;</w:t>
      </w:r>
    </w:p>
    <w:p w14:paraId="75464236" w14:textId="77777777" w:rsidR="00A26A05" w:rsidRPr="004812FA" w:rsidRDefault="00A26A05" w:rsidP="00E76EF0">
      <w:pPr>
        <w:pStyle w:val="Akapitzlist"/>
        <w:numPr>
          <w:ilvl w:val="1"/>
          <w:numId w:val="13"/>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40E6FC1D" w:rsidR="00A26A05" w:rsidRPr="004812FA" w:rsidRDefault="00A26A05" w:rsidP="00E76EF0">
      <w:pPr>
        <w:pStyle w:val="Akapitzlist"/>
        <w:numPr>
          <w:ilvl w:val="0"/>
          <w:numId w:val="12"/>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0"/>
    </w:p>
    <w:p w14:paraId="482A4829" w14:textId="77777777" w:rsidR="00A26A05" w:rsidRPr="004812FA" w:rsidRDefault="00A26A05" w:rsidP="00A742C5">
      <w:pPr>
        <w:spacing w:after="0" w:line="276" w:lineRule="auto"/>
        <w:rPr>
          <w:rFonts w:ascii="Arial" w:hAnsi="Arial" w:cs="Arial"/>
          <w:sz w:val="22"/>
          <w:szCs w:val="22"/>
        </w:rPr>
      </w:pPr>
    </w:p>
    <w:p w14:paraId="31174851" w14:textId="32946371" w:rsidR="00A26A05"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XVIII: WYMAGANIA DOTYCZĄCE WADIUM</w:t>
      </w:r>
    </w:p>
    <w:p w14:paraId="0E5E019E" w14:textId="77777777" w:rsidR="00A26A05" w:rsidRPr="004812FA" w:rsidRDefault="00A26A05" w:rsidP="00236323">
      <w:pPr>
        <w:spacing w:after="0" w:line="276" w:lineRule="auto"/>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1CC0A1D3" w:rsidR="00165802" w:rsidRPr="004812FA" w:rsidRDefault="00A26A05" w:rsidP="00A742C5">
      <w:pPr>
        <w:spacing w:after="0" w:line="276" w:lineRule="auto"/>
        <w:jc w:val="both"/>
        <w:rPr>
          <w:rFonts w:ascii="Arial" w:hAnsi="Arial" w:cs="Arial"/>
          <w:b/>
          <w:sz w:val="22"/>
          <w:szCs w:val="22"/>
        </w:rPr>
      </w:pPr>
      <w:r w:rsidRPr="004812FA">
        <w:rPr>
          <w:rFonts w:ascii="Arial" w:hAnsi="Arial" w:cs="Arial"/>
          <w:b/>
          <w:sz w:val="22"/>
          <w:szCs w:val="22"/>
        </w:rPr>
        <w:t>ROZDZIAŁ XIX: TERMIN ZWIĄZANIA OFERTĄ</w:t>
      </w:r>
    </w:p>
    <w:p w14:paraId="0E04DF1D" w14:textId="5833F1BA" w:rsidR="00A26A05" w:rsidRPr="004812FA" w:rsidRDefault="00A26A05" w:rsidP="00E76E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Wykonawca będzie związany ofertą</w:t>
      </w:r>
      <w:r w:rsidR="007B5736">
        <w:rPr>
          <w:rFonts w:ascii="Arial" w:eastAsia="Times New Roman" w:hAnsi="Arial" w:cs="Arial"/>
          <w:sz w:val="22"/>
          <w:szCs w:val="22"/>
        </w:rPr>
        <w:t xml:space="preserve"> 90 dni tj.</w:t>
      </w:r>
      <w:r w:rsidRPr="004812FA">
        <w:rPr>
          <w:rFonts w:ascii="Arial" w:eastAsia="Times New Roman" w:hAnsi="Arial" w:cs="Arial"/>
          <w:sz w:val="22"/>
          <w:szCs w:val="22"/>
        </w:rPr>
        <w:t xml:space="preserve"> do dnia</w:t>
      </w:r>
      <w:r w:rsidRPr="004812FA">
        <w:rPr>
          <w:rFonts w:ascii="Arial" w:eastAsia="Times New Roman" w:hAnsi="Arial" w:cs="Arial"/>
          <w:b/>
          <w:bCs/>
          <w:sz w:val="22"/>
          <w:szCs w:val="22"/>
        </w:rPr>
        <w:t xml:space="preserve"> </w:t>
      </w:r>
      <w:r w:rsidR="00CA2E65">
        <w:rPr>
          <w:rFonts w:ascii="Arial" w:eastAsia="Times New Roman" w:hAnsi="Arial" w:cs="Arial"/>
          <w:b/>
          <w:bCs/>
          <w:sz w:val="22"/>
          <w:szCs w:val="22"/>
        </w:rPr>
        <w:t>1</w:t>
      </w:r>
      <w:r w:rsidR="00F121E8">
        <w:rPr>
          <w:rFonts w:ascii="Arial" w:eastAsia="Times New Roman" w:hAnsi="Arial" w:cs="Arial"/>
          <w:b/>
          <w:bCs/>
          <w:sz w:val="22"/>
          <w:szCs w:val="22"/>
        </w:rPr>
        <w:t>3</w:t>
      </w:r>
      <w:r w:rsidR="00CA2E65">
        <w:rPr>
          <w:rFonts w:ascii="Arial" w:eastAsia="Times New Roman" w:hAnsi="Arial" w:cs="Arial"/>
          <w:b/>
          <w:bCs/>
          <w:sz w:val="22"/>
          <w:szCs w:val="22"/>
        </w:rPr>
        <w:t>.04.2025</w:t>
      </w:r>
      <w:r w:rsidRPr="004812FA">
        <w:rPr>
          <w:rFonts w:ascii="Arial" w:eastAsia="Times New Roman" w:hAnsi="Arial" w:cs="Arial"/>
          <w:b/>
          <w:bCs/>
          <w:sz w:val="22"/>
          <w:szCs w:val="22"/>
        </w:rPr>
        <w:t xml:space="preserve"> r.</w:t>
      </w:r>
      <w:r w:rsidRPr="004812FA">
        <w:rPr>
          <w:rFonts w:ascii="Arial" w:eastAsia="Times New Roman" w:hAnsi="Arial" w:cs="Arial"/>
          <w:sz w:val="22"/>
          <w:szCs w:val="22"/>
        </w:rPr>
        <w:t xml:space="preserve"> </w:t>
      </w:r>
    </w:p>
    <w:p w14:paraId="6BF00D36" w14:textId="77777777" w:rsidR="00A26A05" w:rsidRPr="004812FA" w:rsidRDefault="00A26A05" w:rsidP="00E76E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Bieg terminu związania ofertą rozpoczyna się wraz z upływem terminu składania ofert.</w:t>
      </w:r>
    </w:p>
    <w:p w14:paraId="7337BADD" w14:textId="3873D2B2" w:rsidR="00A26A05" w:rsidRPr="004D0FF3" w:rsidRDefault="00E35AAC" w:rsidP="00E76EF0">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D0FF3">
        <w:rPr>
          <w:rFonts w:ascii="Arial" w:eastAsia="Times New Roman"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w:t>
      </w:r>
      <w:r w:rsidRPr="004D0FF3">
        <w:rPr>
          <w:rFonts w:ascii="Arial" w:eastAsia="Times New Roman" w:hAnsi="Arial" w:cs="Arial"/>
          <w:sz w:val="22"/>
          <w:szCs w:val="22"/>
        </w:rPr>
        <w:lastRenderedPageBreak/>
        <w:t>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3DED168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 OPIS KRYTERIÓW OCENY OFERT WRAZ Z PODANIEM WAG TYCH KRYTERIÓW I SPOSOBU OCENY OFERT </w:t>
      </w:r>
    </w:p>
    <w:p w14:paraId="5CB798B7" w14:textId="77777777" w:rsidR="007B5736" w:rsidRPr="004812FA" w:rsidRDefault="007B5736" w:rsidP="007B5736">
      <w:pPr>
        <w:numPr>
          <w:ilvl w:val="0"/>
          <w:numId w:val="28"/>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0A6A8F68" w14:textId="77777777" w:rsidR="007B5736" w:rsidRPr="004812FA" w:rsidRDefault="007B5736" w:rsidP="007B5736">
      <w:pPr>
        <w:numPr>
          <w:ilvl w:val="0"/>
          <w:numId w:val="28"/>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przy wyborze oferty będzie się następującymi kryteriami:</w:t>
      </w:r>
    </w:p>
    <w:p w14:paraId="227F316F" w14:textId="267599A1" w:rsidR="007B5736" w:rsidRPr="000F7C1F" w:rsidRDefault="007B5736" w:rsidP="000F7C1F">
      <w:pPr>
        <w:suppressAutoHyphens/>
        <w:spacing w:after="0" w:line="276" w:lineRule="auto"/>
        <w:ind w:left="66"/>
        <w:jc w:val="both"/>
        <w:rPr>
          <w:rFonts w:ascii="Arial" w:hAnsi="Arial" w:cs="Arial"/>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64"/>
        <w:gridCol w:w="1627"/>
        <w:gridCol w:w="5177"/>
      </w:tblGrid>
      <w:tr w:rsidR="007B5736" w:rsidRPr="004812FA" w14:paraId="60D80FE6" w14:textId="77777777" w:rsidTr="00B13DCD">
        <w:trPr>
          <w:trHeight w:val="745"/>
          <w:jc w:val="center"/>
        </w:trPr>
        <w:tc>
          <w:tcPr>
            <w:tcW w:w="1708" w:type="dxa"/>
            <w:shd w:val="clear" w:color="auto" w:fill="D0CECE"/>
            <w:vAlign w:val="center"/>
          </w:tcPr>
          <w:p w14:paraId="04983DC7"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Kryterium</w:t>
            </w:r>
          </w:p>
        </w:tc>
        <w:tc>
          <w:tcPr>
            <w:tcW w:w="1264" w:type="dxa"/>
            <w:shd w:val="clear" w:color="auto" w:fill="D0CECE"/>
            <w:vAlign w:val="center"/>
          </w:tcPr>
          <w:p w14:paraId="5F86B596"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Waga kryterium [%]</w:t>
            </w:r>
          </w:p>
        </w:tc>
        <w:tc>
          <w:tcPr>
            <w:tcW w:w="1627" w:type="dxa"/>
            <w:shd w:val="clear" w:color="auto" w:fill="D0CECE"/>
            <w:vAlign w:val="center"/>
          </w:tcPr>
          <w:p w14:paraId="4DF12178"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Maksymalna liczba punktów za dane kryterium</w:t>
            </w:r>
          </w:p>
        </w:tc>
        <w:tc>
          <w:tcPr>
            <w:tcW w:w="5177" w:type="dxa"/>
            <w:shd w:val="clear" w:color="auto" w:fill="D0CECE"/>
            <w:vAlign w:val="center"/>
          </w:tcPr>
          <w:p w14:paraId="369DDA9A" w14:textId="77777777" w:rsidR="007B5736" w:rsidRPr="00A742C5" w:rsidRDefault="007B5736" w:rsidP="00DE46F8">
            <w:pPr>
              <w:spacing w:after="0" w:line="276" w:lineRule="auto"/>
              <w:jc w:val="center"/>
              <w:rPr>
                <w:rFonts w:ascii="Arial" w:hAnsi="Arial" w:cs="Arial"/>
                <w:b/>
                <w:sz w:val="22"/>
                <w:szCs w:val="22"/>
                <w:lang w:eastAsia="ar-SA"/>
              </w:rPr>
            </w:pPr>
            <w:r w:rsidRPr="00A742C5">
              <w:rPr>
                <w:rFonts w:ascii="Arial" w:hAnsi="Arial" w:cs="Arial"/>
                <w:b/>
                <w:sz w:val="22"/>
                <w:szCs w:val="22"/>
                <w:lang w:eastAsia="ar-SA"/>
              </w:rPr>
              <w:t>Sposób oceny wg wzoru</w:t>
            </w:r>
          </w:p>
        </w:tc>
      </w:tr>
      <w:tr w:rsidR="000F7C1F" w:rsidRPr="004812FA" w14:paraId="21106CE8" w14:textId="77777777" w:rsidTr="00B13DCD">
        <w:trPr>
          <w:trHeight w:val="400"/>
          <w:jc w:val="center"/>
        </w:trPr>
        <w:tc>
          <w:tcPr>
            <w:tcW w:w="9776" w:type="dxa"/>
            <w:gridSpan w:val="4"/>
            <w:shd w:val="clear" w:color="auto" w:fill="D0CECE"/>
            <w:vAlign w:val="center"/>
          </w:tcPr>
          <w:p w14:paraId="1812B758" w14:textId="59F361CC" w:rsidR="000F7C1F" w:rsidRPr="00A742C5" w:rsidRDefault="000F7C1F" w:rsidP="00DE46F8">
            <w:pPr>
              <w:spacing w:after="0" w:line="276" w:lineRule="auto"/>
              <w:jc w:val="center"/>
              <w:rPr>
                <w:rFonts w:ascii="Arial" w:hAnsi="Arial" w:cs="Arial"/>
                <w:b/>
                <w:sz w:val="22"/>
                <w:szCs w:val="22"/>
                <w:lang w:eastAsia="ar-SA"/>
              </w:rPr>
            </w:pPr>
            <w:r>
              <w:rPr>
                <w:rFonts w:ascii="Arial" w:hAnsi="Arial" w:cs="Arial"/>
                <w:bCs/>
                <w:sz w:val="22"/>
                <w:szCs w:val="22"/>
                <w:lang w:eastAsia="ar-SA"/>
              </w:rPr>
              <w:t>CZĘŚĆ 1</w:t>
            </w:r>
          </w:p>
        </w:tc>
      </w:tr>
      <w:tr w:rsidR="007B5736" w:rsidRPr="004812FA" w14:paraId="79D1159B" w14:textId="77777777" w:rsidTr="00B13DCD">
        <w:trPr>
          <w:trHeight w:val="1995"/>
          <w:jc w:val="center"/>
        </w:trPr>
        <w:tc>
          <w:tcPr>
            <w:tcW w:w="1708" w:type="dxa"/>
            <w:vAlign w:val="center"/>
          </w:tcPr>
          <w:p w14:paraId="5BE6CF1B" w14:textId="77777777" w:rsidR="007B5736" w:rsidRPr="00A742C5" w:rsidRDefault="007B5736" w:rsidP="00DE46F8">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40A435DF" w14:textId="77777777" w:rsidR="007B5736" w:rsidRPr="00A742C5" w:rsidRDefault="007B5736" w:rsidP="00DE46F8">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w:t>
            </w:r>
          </w:p>
        </w:tc>
        <w:tc>
          <w:tcPr>
            <w:tcW w:w="1264" w:type="dxa"/>
            <w:vAlign w:val="center"/>
          </w:tcPr>
          <w:p w14:paraId="76B37789" w14:textId="77777777" w:rsidR="007B5736" w:rsidRPr="00A742C5" w:rsidRDefault="007B5736" w:rsidP="00DE46F8">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0 %</w:t>
            </w:r>
          </w:p>
        </w:tc>
        <w:tc>
          <w:tcPr>
            <w:tcW w:w="1627" w:type="dxa"/>
            <w:vAlign w:val="center"/>
          </w:tcPr>
          <w:p w14:paraId="5DFDC691" w14:textId="77777777" w:rsidR="007B5736" w:rsidRPr="00A742C5" w:rsidRDefault="007B5736" w:rsidP="00DE46F8">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w:t>
            </w:r>
          </w:p>
        </w:tc>
        <w:tc>
          <w:tcPr>
            <w:tcW w:w="5177" w:type="dxa"/>
            <w:vAlign w:val="center"/>
          </w:tcPr>
          <w:p w14:paraId="6BB795FE" w14:textId="04B5C2A5"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w:t>
            </w:r>
            <w:r>
              <w:rPr>
                <w:rFonts w:ascii="Arial" w:hAnsi="Arial" w:cs="Arial"/>
                <w:bCs/>
                <w:sz w:val="22"/>
                <w:szCs w:val="22"/>
                <w:lang w:eastAsia="ar-SA"/>
              </w:rPr>
              <w:t>9</w:t>
            </w:r>
            <w:r w:rsidRPr="00A742C5">
              <w:rPr>
                <w:rFonts w:ascii="Arial" w:hAnsi="Arial" w:cs="Arial"/>
                <w:bCs/>
                <w:sz w:val="22"/>
                <w:szCs w:val="22"/>
                <w:lang w:eastAsia="ar-SA"/>
              </w:rPr>
              <w:t xml:space="preserve">0 </w:t>
            </w:r>
          </w:p>
          <w:p w14:paraId="7D0231FF" w14:textId="77777777"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58450616" w14:textId="77777777"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6B075CF8" w14:textId="77777777" w:rsidR="007B5736" w:rsidRPr="00A742C5" w:rsidRDefault="007B5736" w:rsidP="00B13DCD">
            <w:pPr>
              <w:spacing w:after="0" w:line="240"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4DBD7F7F" w14:textId="24147A38" w:rsidR="007B5736" w:rsidRPr="00A742C5" w:rsidRDefault="007B5736"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Co – cena oferty ocenianej (brutto).</w:t>
            </w:r>
          </w:p>
        </w:tc>
      </w:tr>
      <w:tr w:rsidR="007B5736" w:rsidRPr="004812FA" w14:paraId="48B2C192" w14:textId="77777777" w:rsidTr="00B13DCD">
        <w:trPr>
          <w:trHeight w:val="558"/>
          <w:jc w:val="center"/>
        </w:trPr>
        <w:tc>
          <w:tcPr>
            <w:tcW w:w="1708" w:type="dxa"/>
            <w:vAlign w:val="center"/>
          </w:tcPr>
          <w:p w14:paraId="6536DFC8" w14:textId="1EB82C24" w:rsidR="007B5736" w:rsidRPr="007B5736" w:rsidRDefault="007B5736" w:rsidP="00DE46F8">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0533DAE5" w14:textId="77777777" w:rsidR="007B5736" w:rsidRPr="007B5736" w:rsidRDefault="007B5736" w:rsidP="00DE46F8">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31613180" w14:textId="77777777" w:rsidR="007B5736" w:rsidRPr="007B5736" w:rsidRDefault="007B5736" w:rsidP="00DE46F8">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627" w:type="dxa"/>
            <w:vAlign w:val="center"/>
          </w:tcPr>
          <w:p w14:paraId="78B4B8B7" w14:textId="77777777" w:rsidR="007B5736" w:rsidRPr="007B5736" w:rsidRDefault="007B5736" w:rsidP="00DE46F8">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177" w:type="dxa"/>
            <w:vAlign w:val="center"/>
          </w:tcPr>
          <w:p w14:paraId="630E9059" w14:textId="77777777" w:rsidR="00FA391A" w:rsidRPr="00FA391A" w:rsidRDefault="00FA391A" w:rsidP="00C70326">
            <w:pPr>
              <w:tabs>
                <w:tab w:val="left" w:pos="851"/>
              </w:tabs>
              <w:spacing w:after="0" w:line="276" w:lineRule="auto"/>
              <w:jc w:val="both"/>
              <w:rPr>
                <w:rFonts w:ascii="Arial" w:eastAsia="Calibri" w:hAnsi="Arial" w:cs="Arial"/>
                <w:sz w:val="22"/>
                <w:szCs w:val="22"/>
                <w14:ligatures w14:val="none"/>
              </w:rPr>
            </w:pPr>
            <w:r w:rsidRPr="00FA391A">
              <w:rPr>
                <w:rFonts w:ascii="Arial" w:eastAsia="Calibri" w:hAnsi="Arial" w:cs="Arial"/>
                <w:sz w:val="22"/>
                <w:szCs w:val="22"/>
                <w14:ligatures w14:val="none"/>
              </w:rPr>
              <w:t>10 pkt. – oferta z gwarantowaną liczbą wywiadów 12 w każdym z 16 sektorów</w:t>
            </w:r>
          </w:p>
          <w:p w14:paraId="478F9240" w14:textId="4A28086A" w:rsidR="007B5736" w:rsidRPr="007B5736" w:rsidRDefault="00FA391A" w:rsidP="00DA0A75">
            <w:pPr>
              <w:tabs>
                <w:tab w:val="left" w:pos="851"/>
              </w:tabs>
              <w:spacing w:after="0" w:line="276" w:lineRule="auto"/>
              <w:jc w:val="both"/>
              <w:rPr>
                <w:rFonts w:ascii="Arial" w:hAnsi="Arial" w:cs="Arial"/>
                <w:bCs/>
                <w:sz w:val="22"/>
                <w:szCs w:val="22"/>
                <w:highlight w:val="yellow"/>
                <w:lang w:eastAsia="ar-SA"/>
              </w:rPr>
            </w:pPr>
            <w:r w:rsidRPr="00FA391A">
              <w:rPr>
                <w:rFonts w:ascii="Arial" w:eastAsia="Calibri" w:hAnsi="Arial" w:cs="Arial"/>
                <w:sz w:val="22"/>
                <w:szCs w:val="22"/>
                <w14:ligatures w14:val="none"/>
              </w:rPr>
              <w:t xml:space="preserve">0 pkt. – </w:t>
            </w:r>
            <w:bookmarkStart w:id="11" w:name="_Hlk159411397"/>
            <w:r w:rsidRPr="00FA391A">
              <w:rPr>
                <w:rFonts w:ascii="Arial" w:eastAsia="Calibri" w:hAnsi="Arial" w:cs="Arial"/>
                <w:sz w:val="22"/>
                <w:szCs w:val="22"/>
                <w14:ligatures w14:val="none"/>
              </w:rPr>
              <w:t>oferta z gwarantowaną liczbą wywiadów 8 w każdym z 16 sektorów</w:t>
            </w:r>
            <w:bookmarkEnd w:id="11"/>
          </w:p>
          <w:p w14:paraId="15FDE7D0" w14:textId="79A62569" w:rsidR="007B5736" w:rsidRPr="007B5736" w:rsidRDefault="007B5736" w:rsidP="00DE46F8">
            <w:pPr>
              <w:spacing w:before="60" w:after="60" w:line="276" w:lineRule="auto"/>
              <w:jc w:val="both"/>
              <w:rPr>
                <w:rFonts w:ascii="Arial" w:hAnsi="Arial" w:cs="Arial"/>
                <w:b/>
                <w:bCs/>
                <w:sz w:val="22"/>
                <w:szCs w:val="22"/>
                <w:highlight w:val="yellow"/>
                <w:lang w:eastAsia="ar-SA"/>
              </w:rPr>
            </w:pPr>
          </w:p>
        </w:tc>
      </w:tr>
      <w:tr w:rsidR="00B13DCD" w:rsidRPr="004812FA" w14:paraId="33304920" w14:textId="77777777" w:rsidTr="00B13DCD">
        <w:trPr>
          <w:trHeight w:val="411"/>
          <w:jc w:val="center"/>
        </w:trPr>
        <w:tc>
          <w:tcPr>
            <w:tcW w:w="9776" w:type="dxa"/>
            <w:gridSpan w:val="4"/>
            <w:shd w:val="clear" w:color="auto" w:fill="D1D1D1" w:themeFill="background2" w:themeFillShade="E6"/>
            <w:vAlign w:val="center"/>
          </w:tcPr>
          <w:p w14:paraId="6927B3F9" w14:textId="3646D455" w:rsidR="00B13DCD" w:rsidRPr="00B13DCD" w:rsidRDefault="00B13DCD" w:rsidP="00B13DCD">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2:</w:t>
            </w:r>
          </w:p>
        </w:tc>
      </w:tr>
      <w:tr w:rsidR="00B13DCD" w:rsidRPr="004812FA" w14:paraId="1A3074F7" w14:textId="77777777" w:rsidTr="00B13DCD">
        <w:trPr>
          <w:trHeight w:val="841"/>
          <w:jc w:val="center"/>
        </w:trPr>
        <w:tc>
          <w:tcPr>
            <w:tcW w:w="1708" w:type="dxa"/>
            <w:vAlign w:val="center"/>
          </w:tcPr>
          <w:p w14:paraId="65E1B375" w14:textId="77777777" w:rsidR="00B13DCD" w:rsidRPr="00A742C5" w:rsidRDefault="00B13DCD" w:rsidP="00B13DCD">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271491DB" w14:textId="1EAE8C43" w:rsidR="00B13DCD" w:rsidRPr="007B5736" w:rsidRDefault="00B13DCD" w:rsidP="00B13DCD">
            <w:pPr>
              <w:spacing w:after="0" w:line="276" w:lineRule="auto"/>
              <w:jc w:val="center"/>
              <w:rPr>
                <w:rFonts w:ascii="Arial" w:hAnsi="Arial" w:cs="Arial"/>
                <w:sz w:val="22"/>
                <w:szCs w:val="22"/>
                <w:lang w:eastAsia="ar-SA"/>
              </w:rPr>
            </w:pPr>
            <w:r w:rsidRPr="00A742C5">
              <w:rPr>
                <w:rFonts w:ascii="Arial" w:hAnsi="Arial" w:cs="Arial"/>
                <w:bCs/>
                <w:sz w:val="22"/>
                <w:szCs w:val="22"/>
                <w:lang w:eastAsia="ar-SA"/>
              </w:rPr>
              <w:t>„C”</w:t>
            </w:r>
          </w:p>
        </w:tc>
        <w:tc>
          <w:tcPr>
            <w:tcW w:w="1264" w:type="dxa"/>
            <w:vAlign w:val="center"/>
          </w:tcPr>
          <w:p w14:paraId="5B2C58D9" w14:textId="2947AA60"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0 %</w:t>
            </w:r>
          </w:p>
        </w:tc>
        <w:tc>
          <w:tcPr>
            <w:tcW w:w="1627" w:type="dxa"/>
            <w:vAlign w:val="center"/>
          </w:tcPr>
          <w:p w14:paraId="4F595D74" w14:textId="3D5FFC04"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w:t>
            </w:r>
          </w:p>
        </w:tc>
        <w:tc>
          <w:tcPr>
            <w:tcW w:w="5177" w:type="dxa"/>
            <w:vAlign w:val="center"/>
          </w:tcPr>
          <w:p w14:paraId="69D5456E"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w:t>
            </w:r>
            <w:r>
              <w:rPr>
                <w:rFonts w:ascii="Arial" w:hAnsi="Arial" w:cs="Arial"/>
                <w:bCs/>
                <w:sz w:val="22"/>
                <w:szCs w:val="22"/>
                <w:lang w:eastAsia="ar-SA"/>
              </w:rPr>
              <w:t>9</w:t>
            </w:r>
            <w:r w:rsidRPr="00A742C5">
              <w:rPr>
                <w:rFonts w:ascii="Arial" w:hAnsi="Arial" w:cs="Arial"/>
                <w:bCs/>
                <w:sz w:val="22"/>
                <w:szCs w:val="22"/>
                <w:lang w:eastAsia="ar-SA"/>
              </w:rPr>
              <w:t xml:space="preserve">0 </w:t>
            </w:r>
          </w:p>
          <w:p w14:paraId="35D56AD9"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5770D129"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1E14F2EE" w14:textId="77777777" w:rsidR="00B13DCD" w:rsidRPr="00A742C5" w:rsidRDefault="00B13DCD" w:rsidP="00B13DCD">
            <w:pPr>
              <w:spacing w:after="0" w:line="240"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3262FA7E" w14:textId="24B8508E" w:rsidR="00B13DCD" w:rsidRPr="00FA391A" w:rsidRDefault="00B13DCD" w:rsidP="00B13DCD">
            <w:pPr>
              <w:spacing w:after="0" w:line="240" w:lineRule="auto"/>
              <w:rPr>
                <w:rFonts w:ascii="Arial" w:hAnsi="Arial" w:cs="Arial"/>
                <w:bCs/>
                <w:sz w:val="22"/>
                <w:szCs w:val="22"/>
                <w:u w:val="single"/>
                <w:lang w:eastAsia="ar-SA"/>
              </w:rPr>
            </w:pPr>
            <w:r w:rsidRPr="00A742C5">
              <w:rPr>
                <w:rFonts w:ascii="Arial" w:hAnsi="Arial" w:cs="Arial"/>
                <w:bCs/>
                <w:sz w:val="22"/>
                <w:szCs w:val="22"/>
                <w:lang w:eastAsia="ar-SA"/>
              </w:rPr>
              <w:t>Co – cena oferty ocenianej (brutto).</w:t>
            </w:r>
          </w:p>
        </w:tc>
      </w:tr>
      <w:tr w:rsidR="00B13DCD" w:rsidRPr="004812FA" w14:paraId="76EDE9EC" w14:textId="77777777" w:rsidTr="00B13DCD">
        <w:trPr>
          <w:trHeight w:val="841"/>
          <w:jc w:val="center"/>
        </w:trPr>
        <w:tc>
          <w:tcPr>
            <w:tcW w:w="1708" w:type="dxa"/>
            <w:vAlign w:val="center"/>
          </w:tcPr>
          <w:p w14:paraId="265408CF" w14:textId="77777777"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56985F22" w14:textId="00E2C17F"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2E8679C3" w14:textId="1625E5E1"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627" w:type="dxa"/>
            <w:vAlign w:val="center"/>
          </w:tcPr>
          <w:p w14:paraId="77FA0295" w14:textId="46F099D1"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177" w:type="dxa"/>
            <w:vAlign w:val="center"/>
          </w:tcPr>
          <w:p w14:paraId="066B605D" w14:textId="77777777" w:rsidR="00B13DCD" w:rsidRPr="00C70326" w:rsidRDefault="00B13DCD" w:rsidP="00B13DCD">
            <w:pPr>
              <w:spacing w:after="0" w:line="240" w:lineRule="auto"/>
              <w:rPr>
                <w:rFonts w:ascii="Arial" w:hAnsi="Arial" w:cs="Arial"/>
                <w:sz w:val="22"/>
                <w:szCs w:val="22"/>
              </w:rPr>
            </w:pPr>
            <w:r w:rsidRPr="00C70326">
              <w:rPr>
                <w:rFonts w:ascii="Arial" w:hAnsi="Arial" w:cs="Arial"/>
                <w:sz w:val="22"/>
                <w:szCs w:val="22"/>
              </w:rPr>
              <w:t>10 pkt. – oferta z gwarantowaną liczbą uczestników wywiadów 70</w:t>
            </w:r>
          </w:p>
          <w:p w14:paraId="605C7F10" w14:textId="77777777" w:rsidR="00B13DCD" w:rsidRPr="00C70326" w:rsidRDefault="00B13DCD" w:rsidP="00B13DCD">
            <w:pPr>
              <w:spacing w:after="0" w:line="240" w:lineRule="auto"/>
              <w:rPr>
                <w:rFonts w:ascii="Arial" w:hAnsi="Arial" w:cs="Arial"/>
                <w:sz w:val="22"/>
                <w:szCs w:val="22"/>
              </w:rPr>
            </w:pPr>
            <w:r w:rsidRPr="00C70326">
              <w:rPr>
                <w:rFonts w:ascii="Arial" w:hAnsi="Arial" w:cs="Arial"/>
                <w:sz w:val="22"/>
                <w:szCs w:val="22"/>
              </w:rPr>
              <w:t>0 pkt. – oferta z gwarantowaną liczbą uczestników wywiadów 50</w:t>
            </w:r>
          </w:p>
          <w:p w14:paraId="4D41F8AD" w14:textId="77777777" w:rsidR="00B13DCD" w:rsidRPr="00FA391A" w:rsidRDefault="00B13DCD" w:rsidP="00B13DCD">
            <w:pPr>
              <w:spacing w:after="0" w:line="23" w:lineRule="atLeast"/>
              <w:jc w:val="both"/>
              <w:rPr>
                <w:rFonts w:ascii="Arial" w:hAnsi="Arial" w:cs="Arial"/>
                <w:bCs/>
                <w:sz w:val="22"/>
                <w:szCs w:val="22"/>
                <w:u w:val="single"/>
                <w:lang w:eastAsia="ar-SA"/>
              </w:rPr>
            </w:pPr>
          </w:p>
        </w:tc>
      </w:tr>
      <w:tr w:rsidR="00B13DCD" w:rsidRPr="004812FA" w14:paraId="6B6563EA" w14:textId="77777777" w:rsidTr="00B13DCD">
        <w:trPr>
          <w:trHeight w:val="391"/>
          <w:jc w:val="center"/>
        </w:trPr>
        <w:tc>
          <w:tcPr>
            <w:tcW w:w="9776" w:type="dxa"/>
            <w:gridSpan w:val="4"/>
            <w:shd w:val="clear" w:color="auto" w:fill="D1D1D1" w:themeFill="background2" w:themeFillShade="E6"/>
            <w:vAlign w:val="center"/>
          </w:tcPr>
          <w:p w14:paraId="4A564A18" w14:textId="48E09CE3" w:rsidR="00B13DCD" w:rsidRPr="00B13DCD" w:rsidRDefault="00B13DCD" w:rsidP="00B13DCD">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3:</w:t>
            </w:r>
          </w:p>
        </w:tc>
      </w:tr>
      <w:tr w:rsidR="00B13DCD" w:rsidRPr="004812FA" w14:paraId="7C75E6EC" w14:textId="77777777" w:rsidTr="00B13DCD">
        <w:trPr>
          <w:trHeight w:val="841"/>
          <w:jc w:val="center"/>
        </w:trPr>
        <w:tc>
          <w:tcPr>
            <w:tcW w:w="1708" w:type="dxa"/>
            <w:vAlign w:val="center"/>
          </w:tcPr>
          <w:p w14:paraId="3DC2E550" w14:textId="77777777" w:rsidR="00B13DCD" w:rsidRPr="00A742C5" w:rsidRDefault="00B13DCD" w:rsidP="00B13DCD">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3498662C" w14:textId="78E40281" w:rsidR="00B13DCD" w:rsidRPr="007B5736" w:rsidRDefault="00B13DCD" w:rsidP="00B13DCD">
            <w:pPr>
              <w:spacing w:after="0" w:line="276" w:lineRule="auto"/>
              <w:jc w:val="center"/>
              <w:rPr>
                <w:rFonts w:ascii="Arial" w:hAnsi="Arial" w:cs="Arial"/>
                <w:sz w:val="22"/>
                <w:szCs w:val="22"/>
                <w:lang w:eastAsia="ar-SA"/>
              </w:rPr>
            </w:pPr>
            <w:r w:rsidRPr="00A742C5">
              <w:rPr>
                <w:rFonts w:ascii="Arial" w:hAnsi="Arial" w:cs="Arial"/>
                <w:bCs/>
                <w:sz w:val="22"/>
                <w:szCs w:val="22"/>
                <w:lang w:eastAsia="ar-SA"/>
              </w:rPr>
              <w:t>„C”</w:t>
            </w:r>
          </w:p>
        </w:tc>
        <w:tc>
          <w:tcPr>
            <w:tcW w:w="1264" w:type="dxa"/>
            <w:vAlign w:val="center"/>
          </w:tcPr>
          <w:p w14:paraId="55946FA3" w14:textId="4326247B"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85</w:t>
            </w:r>
            <w:r w:rsidRPr="00A742C5">
              <w:rPr>
                <w:rFonts w:ascii="Arial" w:hAnsi="Arial" w:cs="Arial"/>
                <w:bCs/>
                <w:sz w:val="22"/>
                <w:szCs w:val="22"/>
                <w:lang w:eastAsia="ar-SA"/>
              </w:rPr>
              <w:t xml:space="preserve"> %</w:t>
            </w:r>
          </w:p>
        </w:tc>
        <w:tc>
          <w:tcPr>
            <w:tcW w:w="1627" w:type="dxa"/>
            <w:vAlign w:val="center"/>
          </w:tcPr>
          <w:p w14:paraId="3A8BAF42" w14:textId="1B4D9B70"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85</w:t>
            </w:r>
          </w:p>
        </w:tc>
        <w:tc>
          <w:tcPr>
            <w:tcW w:w="5177" w:type="dxa"/>
            <w:vAlign w:val="center"/>
          </w:tcPr>
          <w:p w14:paraId="540BD1F1" w14:textId="34D22FB0"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w:t>
            </w:r>
            <w:r w:rsidR="00212C03">
              <w:rPr>
                <w:rFonts w:ascii="Arial" w:hAnsi="Arial" w:cs="Arial"/>
                <w:bCs/>
                <w:sz w:val="22"/>
                <w:szCs w:val="22"/>
                <w:lang w:eastAsia="ar-SA"/>
              </w:rPr>
              <w:t>85</w:t>
            </w:r>
            <w:r w:rsidRPr="00A742C5">
              <w:rPr>
                <w:rFonts w:ascii="Arial" w:hAnsi="Arial" w:cs="Arial"/>
                <w:bCs/>
                <w:sz w:val="22"/>
                <w:szCs w:val="22"/>
                <w:lang w:eastAsia="ar-SA"/>
              </w:rPr>
              <w:t xml:space="preserve"> </w:t>
            </w:r>
          </w:p>
          <w:p w14:paraId="6481E4FD"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663AA0F7"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723E0283" w14:textId="77777777" w:rsidR="00B13DCD" w:rsidRPr="00A742C5" w:rsidRDefault="00B13DCD" w:rsidP="00B13DCD">
            <w:pPr>
              <w:spacing w:after="0" w:line="240"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1BCF5829" w14:textId="4FF3532D" w:rsidR="00B13DCD" w:rsidRPr="00FA391A" w:rsidRDefault="00B13DCD" w:rsidP="00B13DCD">
            <w:pPr>
              <w:spacing w:after="0" w:line="240" w:lineRule="auto"/>
              <w:jc w:val="both"/>
              <w:rPr>
                <w:rFonts w:ascii="Arial" w:hAnsi="Arial" w:cs="Arial"/>
                <w:bCs/>
                <w:sz w:val="22"/>
                <w:szCs w:val="22"/>
                <w:u w:val="single"/>
                <w:lang w:eastAsia="ar-SA"/>
              </w:rPr>
            </w:pPr>
            <w:r w:rsidRPr="00A742C5">
              <w:rPr>
                <w:rFonts w:ascii="Arial" w:hAnsi="Arial" w:cs="Arial"/>
                <w:bCs/>
                <w:sz w:val="22"/>
                <w:szCs w:val="22"/>
                <w:lang w:eastAsia="ar-SA"/>
              </w:rPr>
              <w:t>Co – cena oferty ocenianej (brutto).</w:t>
            </w:r>
          </w:p>
        </w:tc>
      </w:tr>
      <w:tr w:rsidR="00B13DCD" w:rsidRPr="004812FA" w14:paraId="101B0BF6" w14:textId="77777777" w:rsidTr="00B13DCD">
        <w:trPr>
          <w:trHeight w:val="841"/>
          <w:jc w:val="center"/>
        </w:trPr>
        <w:tc>
          <w:tcPr>
            <w:tcW w:w="1708" w:type="dxa"/>
            <w:vAlign w:val="center"/>
          </w:tcPr>
          <w:p w14:paraId="42BC4C83" w14:textId="77777777"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lastRenderedPageBreak/>
              <w:t xml:space="preserve">Liczba uczestników indywidualnych wywiadów </w:t>
            </w:r>
            <w:r>
              <w:rPr>
                <w:rFonts w:ascii="Arial" w:hAnsi="Arial" w:cs="Arial"/>
                <w:sz w:val="22"/>
                <w:szCs w:val="22"/>
                <w:lang w:eastAsia="ar-SA"/>
              </w:rPr>
              <w:t>zgodnie z OPZ</w:t>
            </w:r>
          </w:p>
          <w:p w14:paraId="6E5ADCAA" w14:textId="4CD020B8"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2ED0576D" w14:textId="3A71F79A"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w:t>
            </w:r>
            <w:r>
              <w:rPr>
                <w:rFonts w:ascii="Arial" w:hAnsi="Arial" w:cs="Arial"/>
                <w:bCs/>
                <w:sz w:val="22"/>
                <w:szCs w:val="22"/>
                <w:lang w:eastAsia="ar-SA"/>
              </w:rPr>
              <w:t>5</w:t>
            </w:r>
            <w:r w:rsidRPr="007B5736">
              <w:rPr>
                <w:rFonts w:ascii="Arial" w:hAnsi="Arial" w:cs="Arial"/>
                <w:bCs/>
                <w:sz w:val="22"/>
                <w:szCs w:val="22"/>
                <w:lang w:eastAsia="ar-SA"/>
              </w:rPr>
              <w:t>%</w:t>
            </w:r>
          </w:p>
        </w:tc>
        <w:tc>
          <w:tcPr>
            <w:tcW w:w="1627" w:type="dxa"/>
            <w:vAlign w:val="center"/>
          </w:tcPr>
          <w:p w14:paraId="09B6B935" w14:textId="01A091DB"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w:t>
            </w:r>
            <w:r>
              <w:rPr>
                <w:rFonts w:ascii="Arial" w:hAnsi="Arial" w:cs="Arial"/>
                <w:bCs/>
                <w:sz w:val="22"/>
                <w:szCs w:val="22"/>
                <w:lang w:eastAsia="ar-SA"/>
              </w:rPr>
              <w:t>5</w:t>
            </w:r>
          </w:p>
        </w:tc>
        <w:tc>
          <w:tcPr>
            <w:tcW w:w="5177" w:type="dxa"/>
            <w:vAlign w:val="center"/>
          </w:tcPr>
          <w:p w14:paraId="5C9675B3" w14:textId="5FAB677C" w:rsidR="00B13DCD" w:rsidRPr="00B13DCD" w:rsidRDefault="00B13DCD" w:rsidP="00B13DCD">
            <w:pPr>
              <w:spacing w:after="0" w:line="23" w:lineRule="atLeast"/>
              <w:jc w:val="both"/>
              <w:rPr>
                <w:rFonts w:ascii="Arial" w:hAnsi="Arial" w:cs="Arial"/>
                <w:b/>
                <w:bCs/>
                <w:sz w:val="22"/>
                <w:szCs w:val="22"/>
              </w:rPr>
            </w:pPr>
            <w:r w:rsidRPr="00B13DCD">
              <w:rPr>
                <w:rFonts w:ascii="Arial" w:hAnsi="Arial" w:cs="Arial"/>
                <w:b/>
                <w:bCs/>
                <w:sz w:val="22"/>
                <w:szCs w:val="22"/>
              </w:rPr>
              <w:t xml:space="preserve">Liczba rund badania w ramach techniki delfickiej i liczba ekspertów (respondentów badania delfickiego) </w:t>
            </w:r>
          </w:p>
          <w:p w14:paraId="132E3EA7" w14:textId="77777777" w:rsidR="00B13DCD" w:rsidRPr="00B13DCD" w:rsidRDefault="00B13DCD" w:rsidP="00B13DCD">
            <w:pPr>
              <w:spacing w:after="0" w:line="23" w:lineRule="atLeast"/>
              <w:rPr>
                <w:rFonts w:ascii="Arial" w:hAnsi="Arial" w:cs="Arial"/>
                <w:sz w:val="22"/>
                <w:szCs w:val="22"/>
              </w:rPr>
            </w:pPr>
            <w:r w:rsidRPr="00B13DCD">
              <w:rPr>
                <w:rFonts w:ascii="Arial" w:hAnsi="Arial" w:cs="Arial"/>
                <w:sz w:val="22"/>
                <w:szCs w:val="22"/>
              </w:rPr>
              <w:t>Oferty zostaną ocenione w następujący sposób:</w:t>
            </w:r>
          </w:p>
          <w:p w14:paraId="70265259" w14:textId="77777777" w:rsidR="00B13DCD" w:rsidRPr="00B13DCD" w:rsidRDefault="00B13DCD" w:rsidP="00B13DCD">
            <w:pPr>
              <w:spacing w:after="0" w:line="23" w:lineRule="atLeast"/>
              <w:jc w:val="both"/>
              <w:rPr>
                <w:rFonts w:ascii="Arial" w:hAnsi="Arial" w:cs="Arial"/>
                <w:sz w:val="22"/>
                <w:szCs w:val="22"/>
              </w:rPr>
            </w:pPr>
            <w:r w:rsidRPr="00B13DCD">
              <w:rPr>
                <w:rFonts w:ascii="Arial" w:hAnsi="Arial" w:cs="Arial"/>
                <w:sz w:val="22"/>
                <w:szCs w:val="22"/>
              </w:rPr>
              <w:t>15 pkt. - oferta z 3 rundami badań w ramach techniki delfickiej i co najmniej 40 ekspertami</w:t>
            </w:r>
          </w:p>
          <w:p w14:paraId="09321DB1" w14:textId="77777777" w:rsidR="00B13DCD" w:rsidRPr="00B13DCD" w:rsidRDefault="00B13DCD" w:rsidP="00B13DCD">
            <w:pPr>
              <w:spacing w:after="0" w:line="23" w:lineRule="atLeast"/>
              <w:jc w:val="both"/>
              <w:rPr>
                <w:rFonts w:ascii="Arial" w:hAnsi="Arial" w:cs="Arial"/>
                <w:sz w:val="22"/>
                <w:szCs w:val="22"/>
              </w:rPr>
            </w:pPr>
            <w:r w:rsidRPr="00B13DCD">
              <w:rPr>
                <w:rFonts w:ascii="Arial" w:hAnsi="Arial" w:cs="Arial"/>
                <w:sz w:val="22"/>
                <w:szCs w:val="22"/>
              </w:rPr>
              <w:t xml:space="preserve">10 pkt. - oferta z 3 rundami badań w ramach techniki delfickiej i co najmniej 35 ekspertami </w:t>
            </w:r>
          </w:p>
          <w:p w14:paraId="62A9BE6E" w14:textId="77777777" w:rsidR="00B13DCD" w:rsidRPr="00B13DCD" w:rsidRDefault="00B13DCD" w:rsidP="00B13DCD">
            <w:pPr>
              <w:spacing w:after="0" w:line="23" w:lineRule="atLeast"/>
              <w:jc w:val="both"/>
              <w:rPr>
                <w:rFonts w:ascii="Arial" w:hAnsi="Arial" w:cs="Arial"/>
                <w:sz w:val="22"/>
                <w:szCs w:val="22"/>
              </w:rPr>
            </w:pPr>
            <w:r w:rsidRPr="00B13DCD">
              <w:rPr>
                <w:rFonts w:ascii="Arial" w:hAnsi="Arial" w:cs="Arial"/>
                <w:sz w:val="22"/>
                <w:szCs w:val="22"/>
              </w:rPr>
              <w:t>5 pkt. - oferta z 2 rundami badań w ramach techniki delfickiej i co najmniej 40 ekspertami</w:t>
            </w:r>
          </w:p>
          <w:p w14:paraId="41EBDA1B" w14:textId="36079680" w:rsidR="00B13DCD" w:rsidRPr="00B13DCD" w:rsidRDefault="00B13DCD" w:rsidP="00B13DCD">
            <w:pPr>
              <w:spacing w:after="0" w:line="23" w:lineRule="atLeast"/>
              <w:jc w:val="both"/>
              <w:rPr>
                <w:rFonts w:ascii="Arial" w:hAnsi="Arial" w:cs="Arial"/>
                <w:sz w:val="22"/>
                <w:szCs w:val="22"/>
              </w:rPr>
            </w:pPr>
            <w:r w:rsidRPr="00B13DCD">
              <w:rPr>
                <w:rFonts w:ascii="Arial" w:hAnsi="Arial" w:cs="Arial"/>
                <w:sz w:val="22"/>
                <w:szCs w:val="22"/>
              </w:rPr>
              <w:t>0 pkt. - oferta z 2 rundami badań w ramach techniki delfickiej i co najmniej 35 ekspertami</w:t>
            </w:r>
          </w:p>
        </w:tc>
      </w:tr>
      <w:tr w:rsidR="00B13DCD" w:rsidRPr="004812FA" w14:paraId="4C076A91" w14:textId="77777777" w:rsidTr="00B13DCD">
        <w:trPr>
          <w:trHeight w:val="363"/>
          <w:jc w:val="center"/>
        </w:trPr>
        <w:tc>
          <w:tcPr>
            <w:tcW w:w="9776" w:type="dxa"/>
            <w:gridSpan w:val="4"/>
            <w:shd w:val="clear" w:color="auto" w:fill="D1D1D1" w:themeFill="background2" w:themeFillShade="E6"/>
            <w:vAlign w:val="center"/>
          </w:tcPr>
          <w:p w14:paraId="5FF16DA0" w14:textId="292C77AA" w:rsidR="00B13DCD" w:rsidRPr="00B13DCD" w:rsidRDefault="00B13DCD" w:rsidP="00B13DCD">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4:</w:t>
            </w:r>
          </w:p>
        </w:tc>
      </w:tr>
      <w:tr w:rsidR="00B13DCD" w:rsidRPr="004812FA" w14:paraId="48DC6FFD" w14:textId="77777777" w:rsidTr="00B13DCD">
        <w:trPr>
          <w:trHeight w:val="841"/>
          <w:jc w:val="center"/>
        </w:trPr>
        <w:tc>
          <w:tcPr>
            <w:tcW w:w="1708" w:type="dxa"/>
            <w:vAlign w:val="center"/>
          </w:tcPr>
          <w:p w14:paraId="1370FCFF" w14:textId="77777777" w:rsidR="00B13DCD" w:rsidRPr="00A742C5" w:rsidRDefault="00B13DCD" w:rsidP="00B13DCD">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7F7CBEF0" w14:textId="70A6847F" w:rsidR="00B13DCD" w:rsidRPr="007B5736" w:rsidRDefault="00B13DCD" w:rsidP="00B13DCD">
            <w:pPr>
              <w:spacing w:after="0" w:line="276" w:lineRule="auto"/>
              <w:jc w:val="center"/>
              <w:rPr>
                <w:rFonts w:ascii="Arial" w:hAnsi="Arial" w:cs="Arial"/>
                <w:sz w:val="22"/>
                <w:szCs w:val="22"/>
                <w:lang w:eastAsia="ar-SA"/>
              </w:rPr>
            </w:pPr>
            <w:r w:rsidRPr="00A742C5">
              <w:rPr>
                <w:rFonts w:ascii="Arial" w:hAnsi="Arial" w:cs="Arial"/>
                <w:bCs/>
                <w:sz w:val="22"/>
                <w:szCs w:val="22"/>
                <w:lang w:eastAsia="ar-SA"/>
              </w:rPr>
              <w:t>„C”</w:t>
            </w:r>
          </w:p>
        </w:tc>
        <w:tc>
          <w:tcPr>
            <w:tcW w:w="1264" w:type="dxa"/>
            <w:vAlign w:val="center"/>
          </w:tcPr>
          <w:p w14:paraId="6FB5EC3B" w14:textId="3F35EF60"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0 %</w:t>
            </w:r>
          </w:p>
        </w:tc>
        <w:tc>
          <w:tcPr>
            <w:tcW w:w="1627" w:type="dxa"/>
            <w:vAlign w:val="center"/>
          </w:tcPr>
          <w:p w14:paraId="3134749E" w14:textId="132D1DA7"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w:t>
            </w:r>
          </w:p>
        </w:tc>
        <w:tc>
          <w:tcPr>
            <w:tcW w:w="5177" w:type="dxa"/>
            <w:vAlign w:val="center"/>
          </w:tcPr>
          <w:p w14:paraId="5D0AEF96"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w:t>
            </w:r>
            <w:r>
              <w:rPr>
                <w:rFonts w:ascii="Arial" w:hAnsi="Arial" w:cs="Arial"/>
                <w:bCs/>
                <w:sz w:val="22"/>
                <w:szCs w:val="22"/>
                <w:lang w:eastAsia="ar-SA"/>
              </w:rPr>
              <w:t>9</w:t>
            </w:r>
            <w:r w:rsidRPr="00A742C5">
              <w:rPr>
                <w:rFonts w:ascii="Arial" w:hAnsi="Arial" w:cs="Arial"/>
                <w:bCs/>
                <w:sz w:val="22"/>
                <w:szCs w:val="22"/>
                <w:lang w:eastAsia="ar-SA"/>
              </w:rPr>
              <w:t xml:space="preserve">0 </w:t>
            </w:r>
          </w:p>
          <w:p w14:paraId="07962384"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25DD3727"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32998F7D" w14:textId="77777777" w:rsidR="00B13DCD" w:rsidRPr="00A742C5" w:rsidRDefault="00B13DCD" w:rsidP="00B13DCD">
            <w:pPr>
              <w:spacing w:after="0" w:line="240"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446A9B81" w14:textId="48226A5A" w:rsidR="00B13DCD" w:rsidRPr="00FA391A" w:rsidRDefault="00B13DCD" w:rsidP="00B13DCD">
            <w:pPr>
              <w:spacing w:after="0" w:line="240" w:lineRule="auto"/>
              <w:jc w:val="both"/>
              <w:rPr>
                <w:rFonts w:ascii="Arial" w:hAnsi="Arial" w:cs="Arial"/>
                <w:bCs/>
                <w:sz w:val="22"/>
                <w:szCs w:val="22"/>
                <w:u w:val="single"/>
                <w:lang w:eastAsia="ar-SA"/>
              </w:rPr>
            </w:pPr>
            <w:r w:rsidRPr="00A742C5">
              <w:rPr>
                <w:rFonts w:ascii="Arial" w:hAnsi="Arial" w:cs="Arial"/>
                <w:bCs/>
                <w:sz w:val="22"/>
                <w:szCs w:val="22"/>
                <w:lang w:eastAsia="ar-SA"/>
              </w:rPr>
              <w:t>Co – cena oferty ocenianej (brutto).</w:t>
            </w:r>
          </w:p>
        </w:tc>
      </w:tr>
      <w:tr w:rsidR="00B13DCD" w:rsidRPr="004812FA" w14:paraId="5DB1039F" w14:textId="77777777" w:rsidTr="00B13DCD">
        <w:trPr>
          <w:trHeight w:val="841"/>
          <w:jc w:val="center"/>
        </w:trPr>
        <w:tc>
          <w:tcPr>
            <w:tcW w:w="1708" w:type="dxa"/>
            <w:vAlign w:val="center"/>
          </w:tcPr>
          <w:p w14:paraId="44D75919" w14:textId="77777777"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1D718E5C" w14:textId="1481EE39"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286F166C" w14:textId="579CC7E3"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627" w:type="dxa"/>
            <w:vAlign w:val="center"/>
          </w:tcPr>
          <w:p w14:paraId="48BBED26" w14:textId="34AD3EBC"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177" w:type="dxa"/>
            <w:vAlign w:val="center"/>
          </w:tcPr>
          <w:p w14:paraId="4C199179" w14:textId="109EB3CA" w:rsidR="00B13DCD" w:rsidRPr="00B13DCD" w:rsidRDefault="00B13DCD" w:rsidP="00B13DCD">
            <w:pPr>
              <w:spacing w:before="60" w:after="60" w:line="276" w:lineRule="auto"/>
              <w:jc w:val="both"/>
              <w:rPr>
                <w:rFonts w:ascii="Arial" w:hAnsi="Arial" w:cs="Arial"/>
                <w:bCs/>
                <w:sz w:val="22"/>
                <w:szCs w:val="22"/>
                <w:u w:val="single"/>
                <w:lang w:eastAsia="ar-SA"/>
              </w:rPr>
            </w:pPr>
            <w:bookmarkStart w:id="12" w:name="_Hlk175918494"/>
            <w:r w:rsidRPr="00704368">
              <w:rPr>
                <w:rFonts w:ascii="Arial" w:hAnsi="Arial" w:cs="Arial"/>
                <w:sz w:val="22"/>
                <w:szCs w:val="22"/>
              </w:rPr>
              <w:t xml:space="preserve">10 pkt. - oferta z gwarantowaną liczbą wywiadów 6 </w:t>
            </w:r>
          </w:p>
          <w:p w14:paraId="0BEEA9EC" w14:textId="77777777" w:rsidR="00B13DCD" w:rsidRPr="00704368" w:rsidRDefault="00B13DCD" w:rsidP="00B13DCD">
            <w:pPr>
              <w:spacing w:after="0" w:line="276" w:lineRule="auto"/>
              <w:jc w:val="both"/>
              <w:rPr>
                <w:rFonts w:ascii="Arial" w:hAnsi="Arial" w:cs="Arial"/>
                <w:sz w:val="22"/>
                <w:szCs w:val="22"/>
              </w:rPr>
            </w:pPr>
            <w:r w:rsidRPr="00704368">
              <w:rPr>
                <w:rFonts w:ascii="Arial" w:hAnsi="Arial" w:cs="Arial"/>
                <w:sz w:val="22"/>
                <w:szCs w:val="22"/>
              </w:rPr>
              <w:t>0 pkt. - oferta z gwarantowaną liczbą wywiadów 3</w:t>
            </w:r>
          </w:p>
          <w:bookmarkEnd w:id="12"/>
          <w:p w14:paraId="6C85A252" w14:textId="77777777" w:rsidR="00B13DCD" w:rsidRPr="00FA391A" w:rsidRDefault="00B13DCD" w:rsidP="00B13DCD">
            <w:pPr>
              <w:spacing w:before="60" w:after="60" w:line="276" w:lineRule="auto"/>
              <w:jc w:val="both"/>
              <w:rPr>
                <w:rFonts w:ascii="Arial" w:hAnsi="Arial" w:cs="Arial"/>
                <w:bCs/>
                <w:sz w:val="22"/>
                <w:szCs w:val="22"/>
                <w:u w:val="single"/>
                <w:lang w:eastAsia="ar-SA"/>
              </w:rPr>
            </w:pPr>
          </w:p>
        </w:tc>
      </w:tr>
      <w:tr w:rsidR="00B13DCD" w:rsidRPr="004812FA" w14:paraId="54F50D3A" w14:textId="77777777" w:rsidTr="00B13DCD">
        <w:trPr>
          <w:trHeight w:val="417"/>
          <w:jc w:val="center"/>
        </w:trPr>
        <w:tc>
          <w:tcPr>
            <w:tcW w:w="9776" w:type="dxa"/>
            <w:gridSpan w:val="4"/>
            <w:shd w:val="clear" w:color="auto" w:fill="D1D1D1" w:themeFill="background2" w:themeFillShade="E6"/>
            <w:vAlign w:val="center"/>
          </w:tcPr>
          <w:p w14:paraId="0761FB5F" w14:textId="6C1E2FFA" w:rsidR="00B13DCD" w:rsidRPr="00B13DCD" w:rsidRDefault="00B13DCD" w:rsidP="00B13DCD">
            <w:pPr>
              <w:spacing w:before="60" w:after="60" w:line="276" w:lineRule="auto"/>
              <w:jc w:val="center"/>
              <w:rPr>
                <w:rFonts w:ascii="Arial" w:hAnsi="Arial" w:cs="Arial"/>
                <w:bCs/>
                <w:sz w:val="22"/>
                <w:szCs w:val="22"/>
                <w:lang w:eastAsia="ar-SA"/>
              </w:rPr>
            </w:pPr>
            <w:r w:rsidRPr="00B13DCD">
              <w:rPr>
                <w:rFonts w:ascii="Arial" w:hAnsi="Arial" w:cs="Arial"/>
                <w:bCs/>
                <w:sz w:val="22"/>
                <w:szCs w:val="22"/>
                <w:lang w:eastAsia="ar-SA"/>
              </w:rPr>
              <w:t>CZĘŚĆ 5:</w:t>
            </w:r>
          </w:p>
        </w:tc>
      </w:tr>
      <w:tr w:rsidR="00B13DCD" w:rsidRPr="004812FA" w14:paraId="31BDA485" w14:textId="77777777" w:rsidTr="00B13DCD">
        <w:trPr>
          <w:trHeight w:val="841"/>
          <w:jc w:val="center"/>
        </w:trPr>
        <w:tc>
          <w:tcPr>
            <w:tcW w:w="1708" w:type="dxa"/>
            <w:vAlign w:val="center"/>
          </w:tcPr>
          <w:p w14:paraId="2CAFADF4" w14:textId="77777777" w:rsidR="00B13DCD" w:rsidRPr="00A742C5" w:rsidRDefault="00B13DCD" w:rsidP="00B13DCD">
            <w:pPr>
              <w:spacing w:after="0" w:line="276" w:lineRule="auto"/>
              <w:jc w:val="center"/>
              <w:rPr>
                <w:rFonts w:ascii="Arial" w:hAnsi="Arial" w:cs="Arial"/>
                <w:bCs/>
                <w:sz w:val="22"/>
                <w:szCs w:val="22"/>
                <w:lang w:eastAsia="ar-SA"/>
              </w:rPr>
            </w:pPr>
            <w:r w:rsidRPr="00A742C5">
              <w:rPr>
                <w:rFonts w:ascii="Arial" w:hAnsi="Arial" w:cs="Arial"/>
                <w:bCs/>
                <w:sz w:val="22"/>
                <w:szCs w:val="22"/>
                <w:lang w:eastAsia="ar-SA"/>
              </w:rPr>
              <w:t>Cena brutto</w:t>
            </w:r>
          </w:p>
          <w:p w14:paraId="4D586045" w14:textId="6AB12428" w:rsidR="00B13DCD" w:rsidRPr="007B5736" w:rsidRDefault="00B13DCD" w:rsidP="00B13DCD">
            <w:pPr>
              <w:spacing w:after="0" w:line="276" w:lineRule="auto"/>
              <w:jc w:val="center"/>
              <w:rPr>
                <w:rFonts w:ascii="Arial" w:hAnsi="Arial" w:cs="Arial"/>
                <w:sz w:val="22"/>
                <w:szCs w:val="22"/>
                <w:lang w:eastAsia="ar-SA"/>
              </w:rPr>
            </w:pPr>
            <w:r w:rsidRPr="00A742C5">
              <w:rPr>
                <w:rFonts w:ascii="Arial" w:hAnsi="Arial" w:cs="Arial"/>
                <w:bCs/>
                <w:sz w:val="22"/>
                <w:szCs w:val="22"/>
                <w:lang w:eastAsia="ar-SA"/>
              </w:rPr>
              <w:t>„C”</w:t>
            </w:r>
          </w:p>
        </w:tc>
        <w:tc>
          <w:tcPr>
            <w:tcW w:w="1264" w:type="dxa"/>
            <w:vAlign w:val="center"/>
          </w:tcPr>
          <w:p w14:paraId="5272243C" w14:textId="28C50D6A"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0 %</w:t>
            </w:r>
          </w:p>
        </w:tc>
        <w:tc>
          <w:tcPr>
            <w:tcW w:w="1627" w:type="dxa"/>
            <w:vAlign w:val="center"/>
          </w:tcPr>
          <w:p w14:paraId="7FE50495" w14:textId="2AA07127" w:rsidR="00B13DCD" w:rsidRPr="007B5736" w:rsidRDefault="00B13DCD" w:rsidP="00B13DCD">
            <w:pPr>
              <w:spacing w:after="0" w:line="276" w:lineRule="auto"/>
              <w:jc w:val="center"/>
              <w:rPr>
                <w:rFonts w:ascii="Arial" w:hAnsi="Arial" w:cs="Arial"/>
                <w:bCs/>
                <w:sz w:val="22"/>
                <w:szCs w:val="22"/>
                <w:lang w:eastAsia="ar-SA"/>
              </w:rPr>
            </w:pPr>
            <w:r>
              <w:rPr>
                <w:rFonts w:ascii="Arial" w:hAnsi="Arial" w:cs="Arial"/>
                <w:bCs/>
                <w:sz w:val="22"/>
                <w:szCs w:val="22"/>
                <w:lang w:eastAsia="ar-SA"/>
              </w:rPr>
              <w:t>9</w:t>
            </w:r>
            <w:r w:rsidRPr="00A742C5">
              <w:rPr>
                <w:rFonts w:ascii="Arial" w:hAnsi="Arial" w:cs="Arial"/>
                <w:bCs/>
                <w:sz w:val="22"/>
                <w:szCs w:val="22"/>
                <w:lang w:eastAsia="ar-SA"/>
              </w:rPr>
              <w:t>0</w:t>
            </w:r>
          </w:p>
        </w:tc>
        <w:tc>
          <w:tcPr>
            <w:tcW w:w="5177" w:type="dxa"/>
            <w:vAlign w:val="center"/>
          </w:tcPr>
          <w:p w14:paraId="535D612D" w14:textId="77777777" w:rsidR="00B13DCD" w:rsidRPr="00A742C5" w:rsidRDefault="00B13DCD" w:rsidP="00B13DCD">
            <w:pPr>
              <w:spacing w:before="60" w:after="60" w:line="240" w:lineRule="auto"/>
              <w:jc w:val="both"/>
              <w:rPr>
                <w:rFonts w:ascii="Arial" w:hAnsi="Arial" w:cs="Arial"/>
                <w:bCs/>
                <w:sz w:val="22"/>
                <w:szCs w:val="22"/>
                <w:lang w:eastAsia="ar-SA"/>
              </w:rPr>
            </w:pPr>
            <w:r w:rsidRPr="00A742C5">
              <w:rPr>
                <w:rFonts w:ascii="Arial" w:hAnsi="Arial" w:cs="Arial"/>
                <w:bCs/>
                <w:sz w:val="22"/>
                <w:szCs w:val="22"/>
                <w:lang w:eastAsia="ar-SA"/>
              </w:rPr>
              <w:t>C = (</w:t>
            </w: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Co) x </w:t>
            </w:r>
            <w:r>
              <w:rPr>
                <w:rFonts w:ascii="Arial" w:hAnsi="Arial" w:cs="Arial"/>
                <w:bCs/>
                <w:sz w:val="22"/>
                <w:szCs w:val="22"/>
                <w:lang w:eastAsia="ar-SA"/>
              </w:rPr>
              <w:t>9</w:t>
            </w:r>
            <w:r w:rsidRPr="00A742C5">
              <w:rPr>
                <w:rFonts w:ascii="Arial" w:hAnsi="Arial" w:cs="Arial"/>
                <w:bCs/>
                <w:sz w:val="22"/>
                <w:szCs w:val="22"/>
                <w:lang w:eastAsia="ar-SA"/>
              </w:rPr>
              <w:t xml:space="preserve">0 </w:t>
            </w:r>
          </w:p>
          <w:p w14:paraId="4065D38A"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gdzie:</w:t>
            </w:r>
          </w:p>
          <w:p w14:paraId="1D7126F5" w14:textId="77777777" w:rsidR="00B13DCD" w:rsidRPr="00A742C5" w:rsidRDefault="00B13DCD" w:rsidP="00B13DCD">
            <w:pPr>
              <w:spacing w:after="0" w:line="240" w:lineRule="auto"/>
              <w:jc w:val="both"/>
              <w:rPr>
                <w:rFonts w:ascii="Arial" w:hAnsi="Arial" w:cs="Arial"/>
                <w:bCs/>
                <w:sz w:val="22"/>
                <w:szCs w:val="22"/>
                <w:lang w:eastAsia="ar-SA"/>
              </w:rPr>
            </w:pPr>
            <w:r w:rsidRPr="00A742C5">
              <w:rPr>
                <w:rFonts w:ascii="Arial" w:hAnsi="Arial" w:cs="Arial"/>
                <w:bCs/>
                <w:sz w:val="22"/>
                <w:szCs w:val="22"/>
                <w:lang w:eastAsia="ar-SA"/>
              </w:rPr>
              <w:t>C – ocena punktowa za oceniane kryterium ceny;</w:t>
            </w:r>
          </w:p>
          <w:p w14:paraId="18F045F8" w14:textId="77777777" w:rsidR="00B13DCD" w:rsidRPr="00A742C5" w:rsidRDefault="00B13DCD" w:rsidP="00B13DCD">
            <w:pPr>
              <w:spacing w:after="0" w:line="240" w:lineRule="auto"/>
              <w:jc w:val="both"/>
              <w:rPr>
                <w:rFonts w:ascii="Arial" w:hAnsi="Arial" w:cs="Arial"/>
                <w:bCs/>
                <w:sz w:val="22"/>
                <w:szCs w:val="22"/>
                <w:lang w:eastAsia="ar-SA"/>
              </w:rPr>
            </w:pPr>
            <w:proofErr w:type="spellStart"/>
            <w:r w:rsidRPr="00A742C5">
              <w:rPr>
                <w:rFonts w:ascii="Arial" w:hAnsi="Arial" w:cs="Arial"/>
                <w:bCs/>
                <w:sz w:val="22"/>
                <w:szCs w:val="22"/>
                <w:lang w:eastAsia="ar-SA"/>
              </w:rPr>
              <w:t>Cn</w:t>
            </w:r>
            <w:proofErr w:type="spellEnd"/>
            <w:r w:rsidRPr="00A742C5">
              <w:rPr>
                <w:rFonts w:ascii="Arial" w:hAnsi="Arial" w:cs="Arial"/>
                <w:bCs/>
                <w:sz w:val="22"/>
                <w:szCs w:val="22"/>
                <w:lang w:eastAsia="ar-SA"/>
              </w:rPr>
              <w:t xml:space="preserve"> – najniższa cena ofertowa (brutto) spośród wszystkich podlegających ocenie ofert;</w:t>
            </w:r>
          </w:p>
          <w:p w14:paraId="0FEDD2D3" w14:textId="54B90113" w:rsidR="00B13DCD" w:rsidRPr="00FA391A" w:rsidRDefault="00B13DCD" w:rsidP="00B13DCD">
            <w:pPr>
              <w:spacing w:before="60" w:after="60" w:line="240" w:lineRule="auto"/>
              <w:jc w:val="both"/>
              <w:rPr>
                <w:rFonts w:ascii="Arial" w:hAnsi="Arial" w:cs="Arial"/>
                <w:bCs/>
                <w:sz w:val="22"/>
                <w:szCs w:val="22"/>
                <w:u w:val="single"/>
                <w:lang w:eastAsia="ar-SA"/>
              </w:rPr>
            </w:pPr>
            <w:r w:rsidRPr="00A742C5">
              <w:rPr>
                <w:rFonts w:ascii="Arial" w:hAnsi="Arial" w:cs="Arial"/>
                <w:bCs/>
                <w:sz w:val="22"/>
                <w:szCs w:val="22"/>
                <w:lang w:eastAsia="ar-SA"/>
              </w:rPr>
              <w:t>Co – cena oferty ocenianej (brutto).</w:t>
            </w:r>
          </w:p>
        </w:tc>
      </w:tr>
      <w:tr w:rsidR="00B13DCD" w:rsidRPr="004812FA" w14:paraId="44D65FED" w14:textId="77777777" w:rsidTr="00B13DCD">
        <w:trPr>
          <w:trHeight w:val="2357"/>
          <w:jc w:val="center"/>
        </w:trPr>
        <w:tc>
          <w:tcPr>
            <w:tcW w:w="1708" w:type="dxa"/>
            <w:vAlign w:val="center"/>
          </w:tcPr>
          <w:p w14:paraId="6821B03E" w14:textId="77777777"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 xml:space="preserve">Liczba uczestników indywidualnych wywiadów </w:t>
            </w:r>
            <w:r>
              <w:rPr>
                <w:rFonts w:ascii="Arial" w:hAnsi="Arial" w:cs="Arial"/>
                <w:sz w:val="22"/>
                <w:szCs w:val="22"/>
                <w:lang w:eastAsia="ar-SA"/>
              </w:rPr>
              <w:t>zgodnie z OPZ</w:t>
            </w:r>
          </w:p>
          <w:p w14:paraId="1EA791E9" w14:textId="6F733ADF" w:rsidR="00B13DCD" w:rsidRPr="007B5736" w:rsidRDefault="00B13DCD" w:rsidP="00B13DCD">
            <w:pPr>
              <w:spacing w:after="0" w:line="276" w:lineRule="auto"/>
              <w:jc w:val="center"/>
              <w:rPr>
                <w:rFonts w:ascii="Arial" w:hAnsi="Arial" w:cs="Arial"/>
                <w:sz w:val="22"/>
                <w:szCs w:val="22"/>
                <w:lang w:eastAsia="ar-SA"/>
              </w:rPr>
            </w:pPr>
            <w:r w:rsidRPr="007B5736">
              <w:rPr>
                <w:rFonts w:ascii="Arial" w:hAnsi="Arial" w:cs="Arial"/>
                <w:sz w:val="22"/>
                <w:szCs w:val="22"/>
                <w:lang w:eastAsia="ar-SA"/>
              </w:rPr>
              <w:t>„LU”</w:t>
            </w:r>
          </w:p>
        </w:tc>
        <w:tc>
          <w:tcPr>
            <w:tcW w:w="1264" w:type="dxa"/>
            <w:vAlign w:val="center"/>
          </w:tcPr>
          <w:p w14:paraId="1D955E9B" w14:textId="32A682FC"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1627" w:type="dxa"/>
            <w:vAlign w:val="center"/>
          </w:tcPr>
          <w:p w14:paraId="065B1450" w14:textId="38FBCEB2" w:rsidR="00B13DCD" w:rsidRPr="007B5736" w:rsidRDefault="00B13DCD" w:rsidP="00B13DCD">
            <w:pPr>
              <w:spacing w:after="0" w:line="276" w:lineRule="auto"/>
              <w:jc w:val="center"/>
              <w:rPr>
                <w:rFonts w:ascii="Arial" w:hAnsi="Arial" w:cs="Arial"/>
                <w:bCs/>
                <w:sz w:val="22"/>
                <w:szCs w:val="22"/>
                <w:lang w:eastAsia="ar-SA"/>
              </w:rPr>
            </w:pPr>
            <w:r w:rsidRPr="007B5736">
              <w:rPr>
                <w:rFonts w:ascii="Arial" w:hAnsi="Arial" w:cs="Arial"/>
                <w:bCs/>
                <w:sz w:val="22"/>
                <w:szCs w:val="22"/>
                <w:lang w:eastAsia="ar-SA"/>
              </w:rPr>
              <w:t>10</w:t>
            </w:r>
          </w:p>
        </w:tc>
        <w:tc>
          <w:tcPr>
            <w:tcW w:w="5177" w:type="dxa"/>
            <w:vAlign w:val="center"/>
          </w:tcPr>
          <w:p w14:paraId="0E3DFC0A" w14:textId="77777777" w:rsidR="00B13DCD" w:rsidRPr="00704368" w:rsidRDefault="00B13DCD" w:rsidP="00B13DCD">
            <w:pPr>
              <w:autoSpaceDE w:val="0"/>
              <w:autoSpaceDN w:val="0"/>
              <w:adjustRightInd w:val="0"/>
              <w:spacing w:after="0" w:line="240" w:lineRule="auto"/>
              <w:rPr>
                <w:rFonts w:ascii="Arial" w:eastAsia="Calibri" w:hAnsi="Arial" w:cs="Arial"/>
                <w:kern w:val="0"/>
                <w:sz w:val="22"/>
                <w:szCs w:val="22"/>
                <w14:ligatures w14:val="none"/>
              </w:rPr>
            </w:pPr>
            <w:r w:rsidRPr="00704368">
              <w:rPr>
                <w:rFonts w:ascii="Arial" w:eastAsia="Calibri" w:hAnsi="Arial" w:cs="Arial"/>
                <w:kern w:val="0"/>
                <w:sz w:val="22"/>
                <w:szCs w:val="22"/>
                <w14:ligatures w14:val="none"/>
              </w:rPr>
              <w:t xml:space="preserve">10 pkt. – oferta z gwarantowaną liczbą 100 ścieżek, przy realizacji minimum 180 wywiadów indywidualnych  </w:t>
            </w:r>
          </w:p>
          <w:p w14:paraId="7AFAB1FE" w14:textId="77777777" w:rsidR="00B13DCD" w:rsidRPr="00704368" w:rsidRDefault="00B13DCD" w:rsidP="00B13DCD">
            <w:pPr>
              <w:autoSpaceDE w:val="0"/>
              <w:autoSpaceDN w:val="0"/>
              <w:adjustRightInd w:val="0"/>
              <w:spacing w:after="0" w:line="240" w:lineRule="auto"/>
              <w:rPr>
                <w:rFonts w:ascii="Arial" w:eastAsia="Calibri" w:hAnsi="Arial" w:cs="Arial"/>
                <w:kern w:val="0"/>
                <w:sz w:val="22"/>
                <w:szCs w:val="22"/>
                <w14:ligatures w14:val="none"/>
              </w:rPr>
            </w:pPr>
            <w:r w:rsidRPr="00704368">
              <w:rPr>
                <w:rFonts w:ascii="Arial" w:eastAsia="Calibri" w:hAnsi="Arial" w:cs="Arial"/>
                <w:kern w:val="0"/>
                <w:sz w:val="22"/>
                <w:szCs w:val="22"/>
                <w14:ligatures w14:val="none"/>
              </w:rPr>
              <w:t>5 pkt. – oferta z gwarantowaną liczbą 88 ścieżek, przy realizacji minimum 160 wywiadów indywidualnych</w:t>
            </w:r>
          </w:p>
          <w:p w14:paraId="6F26F6C9" w14:textId="3C0CFB0F" w:rsidR="00B13DCD" w:rsidRPr="00B13DCD" w:rsidRDefault="00B13DCD" w:rsidP="00B13DCD">
            <w:pPr>
              <w:autoSpaceDE w:val="0"/>
              <w:autoSpaceDN w:val="0"/>
              <w:adjustRightInd w:val="0"/>
              <w:spacing w:after="0" w:line="240" w:lineRule="auto"/>
              <w:rPr>
                <w:rFonts w:ascii="Arial" w:eastAsia="Calibri" w:hAnsi="Arial" w:cs="Arial"/>
                <w:kern w:val="0"/>
                <w:sz w:val="22"/>
                <w:szCs w:val="22"/>
                <w14:ligatures w14:val="none"/>
              </w:rPr>
            </w:pPr>
            <w:r w:rsidRPr="00704368">
              <w:rPr>
                <w:rFonts w:ascii="Arial" w:eastAsia="Calibri" w:hAnsi="Arial" w:cs="Arial"/>
                <w:kern w:val="0"/>
                <w:sz w:val="22"/>
                <w:szCs w:val="22"/>
                <w14:ligatures w14:val="none"/>
              </w:rPr>
              <w:t>0 pkt. – oferta z gwarantowaną liczbą 77 ścieżek, przy realizacji minimum 140 wywiadów indywidualnych</w:t>
            </w:r>
          </w:p>
        </w:tc>
      </w:tr>
    </w:tbl>
    <w:p w14:paraId="22E5F327" w14:textId="77777777" w:rsidR="000F7C1F" w:rsidRPr="007B5736" w:rsidRDefault="000F7C1F" w:rsidP="000F7C1F">
      <w:pPr>
        <w:spacing w:before="60" w:after="60" w:line="276" w:lineRule="auto"/>
        <w:jc w:val="both"/>
        <w:rPr>
          <w:rFonts w:ascii="Arial" w:hAnsi="Arial" w:cs="Arial"/>
          <w:bCs/>
          <w:i/>
          <w:iCs/>
          <w:sz w:val="22"/>
          <w:szCs w:val="22"/>
          <w:lang w:eastAsia="ar-SA"/>
        </w:rPr>
      </w:pPr>
      <w:r w:rsidRPr="007B5736">
        <w:rPr>
          <w:rFonts w:ascii="Arial" w:hAnsi="Arial" w:cs="Arial"/>
          <w:bCs/>
          <w:i/>
          <w:iCs/>
          <w:sz w:val="22"/>
          <w:szCs w:val="22"/>
          <w:lang w:eastAsia="ar-SA"/>
        </w:rPr>
        <w:t>Liczba uczestników wywiadów będzie weryfikowana w trakcie realizacji zamówienia na podstawie udostępnionych przez Wykonawcę nagrań audio i transkrypcji wywiadów.</w:t>
      </w:r>
    </w:p>
    <w:p w14:paraId="7C39ED38" w14:textId="5706950A" w:rsidR="00DA0A75" w:rsidRPr="009652C7" w:rsidRDefault="00DA0A75" w:rsidP="00DA0A75">
      <w:pPr>
        <w:spacing w:after="0" w:line="276" w:lineRule="auto"/>
        <w:jc w:val="both"/>
        <w:rPr>
          <w:rFonts w:ascii="Arial" w:hAnsi="Arial" w:cs="Arial"/>
          <w:bCs/>
          <w:sz w:val="22"/>
          <w:szCs w:val="22"/>
          <w:lang w:eastAsia="ar-SA"/>
        </w:rPr>
      </w:pPr>
      <w:r w:rsidRPr="009652C7">
        <w:rPr>
          <w:rFonts w:ascii="Arial" w:hAnsi="Arial" w:cs="Arial"/>
          <w:bCs/>
          <w:sz w:val="22"/>
          <w:szCs w:val="22"/>
          <w:lang w:eastAsia="ar-SA"/>
        </w:rPr>
        <w:t>Punkty w kryterium cena zostaną przyznane na podst. cen podanych przez Wykonawców w Formularzu ofertowym.</w:t>
      </w:r>
    </w:p>
    <w:p w14:paraId="6AADF422" w14:textId="1A45A0E3" w:rsidR="000F7C1F" w:rsidRPr="007B5736" w:rsidRDefault="000F7C1F" w:rsidP="00DA0A75">
      <w:pPr>
        <w:spacing w:after="0" w:line="276" w:lineRule="auto"/>
        <w:jc w:val="both"/>
        <w:rPr>
          <w:rFonts w:ascii="Arial" w:hAnsi="Arial" w:cs="Arial"/>
          <w:bCs/>
          <w:sz w:val="22"/>
          <w:szCs w:val="22"/>
          <w:lang w:eastAsia="ar-SA"/>
        </w:rPr>
      </w:pPr>
      <w:r w:rsidRPr="009652C7">
        <w:rPr>
          <w:rFonts w:ascii="Arial" w:hAnsi="Arial" w:cs="Arial"/>
          <w:bCs/>
          <w:sz w:val="22"/>
          <w:szCs w:val="22"/>
          <w:lang w:eastAsia="ar-SA"/>
        </w:rPr>
        <w:t xml:space="preserve">Punkty </w:t>
      </w:r>
      <w:r w:rsidR="00DA0A75" w:rsidRPr="009652C7">
        <w:rPr>
          <w:rFonts w:ascii="Arial" w:hAnsi="Arial" w:cs="Arial"/>
          <w:bCs/>
          <w:sz w:val="22"/>
          <w:szCs w:val="22"/>
          <w:lang w:eastAsia="ar-SA"/>
        </w:rPr>
        <w:t>w kryterium „</w:t>
      </w:r>
      <w:r w:rsidR="00DA0A75" w:rsidRPr="009652C7">
        <w:rPr>
          <w:rFonts w:ascii="Arial" w:hAnsi="Arial" w:cs="Arial"/>
          <w:sz w:val="22"/>
          <w:szCs w:val="22"/>
          <w:lang w:eastAsia="ar-SA"/>
        </w:rPr>
        <w:t>Liczba uczestników indywidualnych wywiadów zgodnie z OPZ „LU””</w:t>
      </w:r>
      <w:r w:rsidR="00DA0A75" w:rsidRPr="009652C7">
        <w:rPr>
          <w:rFonts w:ascii="Arial" w:hAnsi="Arial" w:cs="Arial"/>
          <w:bCs/>
          <w:sz w:val="22"/>
          <w:szCs w:val="22"/>
          <w:lang w:eastAsia="ar-SA"/>
        </w:rPr>
        <w:t xml:space="preserve"> </w:t>
      </w:r>
      <w:r w:rsidRPr="0040236E">
        <w:rPr>
          <w:rFonts w:ascii="Arial" w:hAnsi="Arial" w:cs="Arial"/>
          <w:bCs/>
          <w:sz w:val="22"/>
          <w:szCs w:val="22"/>
          <w:lang w:eastAsia="ar-SA"/>
        </w:rPr>
        <w:t>zostaną przyznane na podst. deklaracji Wykonawcy zawartej w Formularzu Ofertowym.</w:t>
      </w:r>
    </w:p>
    <w:p w14:paraId="0CB8E1EC" w14:textId="29024C7D" w:rsidR="007B5736" w:rsidRDefault="000F7C1F" w:rsidP="000F7C1F">
      <w:pPr>
        <w:pStyle w:val="Akapitzlist"/>
        <w:suppressAutoHyphens/>
        <w:spacing w:after="0" w:line="276" w:lineRule="auto"/>
        <w:ind w:left="0"/>
        <w:jc w:val="both"/>
        <w:rPr>
          <w:rFonts w:ascii="Arial" w:hAnsi="Arial" w:cs="Arial"/>
          <w:b/>
          <w:bCs/>
          <w:sz w:val="22"/>
          <w:szCs w:val="22"/>
          <w:lang w:eastAsia="ar-SA"/>
        </w:rPr>
      </w:pPr>
      <w:r w:rsidRPr="007B5736">
        <w:rPr>
          <w:rFonts w:ascii="Arial" w:hAnsi="Arial" w:cs="Arial"/>
          <w:bCs/>
          <w:sz w:val="22"/>
          <w:szCs w:val="22"/>
          <w:lang w:eastAsia="ar-SA"/>
        </w:rPr>
        <w:t xml:space="preserve">Brak deklaracji lub brak odniesienia się do ww. oświadczenia, wskazanie, uzupełnienie więcej niż jednego wiersza w formularzu ofertowym spowoduje, że zamawiający przyjmie ze wykonawca deklaruje gwarantowaną </w:t>
      </w:r>
      <w:r>
        <w:rPr>
          <w:rFonts w:ascii="Arial" w:hAnsi="Arial" w:cs="Arial"/>
          <w:bCs/>
          <w:sz w:val="22"/>
          <w:szCs w:val="22"/>
          <w:lang w:eastAsia="ar-SA"/>
        </w:rPr>
        <w:t xml:space="preserve">minimalną </w:t>
      </w:r>
      <w:r w:rsidRPr="007B5736">
        <w:rPr>
          <w:rFonts w:ascii="Arial" w:hAnsi="Arial" w:cs="Arial"/>
          <w:bCs/>
          <w:sz w:val="22"/>
          <w:szCs w:val="22"/>
          <w:lang w:eastAsia="ar-SA"/>
        </w:rPr>
        <w:t>liczbę wywiadów</w:t>
      </w:r>
      <w:r>
        <w:rPr>
          <w:rFonts w:ascii="Arial" w:hAnsi="Arial" w:cs="Arial"/>
          <w:bCs/>
          <w:sz w:val="22"/>
          <w:szCs w:val="22"/>
          <w:lang w:eastAsia="ar-SA"/>
        </w:rPr>
        <w:t xml:space="preserve"> określoną w OPZ</w:t>
      </w:r>
      <w:r w:rsidRPr="007B5736">
        <w:rPr>
          <w:rFonts w:ascii="Arial" w:hAnsi="Arial" w:cs="Arial"/>
          <w:bCs/>
          <w:sz w:val="22"/>
          <w:szCs w:val="22"/>
          <w:lang w:eastAsia="ar-SA"/>
        </w:rPr>
        <w:t xml:space="preserve"> i przyzna w tym kryterium oceny ofert </w:t>
      </w:r>
      <w:r w:rsidRPr="007B5736">
        <w:rPr>
          <w:rFonts w:ascii="Arial" w:hAnsi="Arial" w:cs="Arial"/>
          <w:b/>
          <w:bCs/>
          <w:sz w:val="22"/>
          <w:szCs w:val="22"/>
          <w:lang w:eastAsia="ar-SA"/>
        </w:rPr>
        <w:t>0 pkt.</w:t>
      </w:r>
    </w:p>
    <w:p w14:paraId="2981F73C" w14:textId="77777777" w:rsidR="000F7C1F" w:rsidRDefault="000F7C1F" w:rsidP="000F7C1F">
      <w:pPr>
        <w:pStyle w:val="Akapitzlist"/>
        <w:suppressAutoHyphens/>
        <w:spacing w:after="0" w:line="276" w:lineRule="auto"/>
        <w:ind w:left="284"/>
        <w:jc w:val="both"/>
        <w:rPr>
          <w:rFonts w:ascii="Arial" w:hAnsi="Arial" w:cs="Arial"/>
          <w:sz w:val="22"/>
          <w:szCs w:val="22"/>
        </w:rPr>
      </w:pPr>
    </w:p>
    <w:p w14:paraId="2BBFD315" w14:textId="77777777" w:rsidR="007B5736" w:rsidRPr="004812FA" w:rsidRDefault="007B5736" w:rsidP="007B5736">
      <w:pPr>
        <w:pStyle w:val="Akapitzlist"/>
        <w:numPr>
          <w:ilvl w:val="0"/>
          <w:numId w:val="28"/>
        </w:numPr>
        <w:tabs>
          <w:tab w:val="clear" w:pos="720"/>
        </w:tabs>
        <w:suppressAutoHyphens/>
        <w:spacing w:after="0" w:line="276" w:lineRule="auto"/>
        <w:ind w:left="284"/>
        <w:jc w:val="both"/>
        <w:rPr>
          <w:rFonts w:ascii="Arial" w:hAnsi="Arial" w:cs="Arial"/>
          <w:sz w:val="22"/>
          <w:szCs w:val="22"/>
        </w:rPr>
      </w:pPr>
      <w:r w:rsidRPr="004812FA">
        <w:rPr>
          <w:rFonts w:ascii="Arial" w:hAnsi="Arial" w:cs="Arial"/>
          <w:sz w:val="22"/>
          <w:szCs w:val="22"/>
        </w:rPr>
        <w:lastRenderedPageBreak/>
        <w:t>Zamawiający dokona całkowitej oceny końcowej ofert, w zakresie przyjętych kryteriów oceny ofert, którą stanowić będzie sumę punktów uzyskanych w poszczególnych kryteriach, wyliczoną według poniższego wzoru</w:t>
      </w:r>
    </w:p>
    <w:p w14:paraId="791196E1" w14:textId="77777777" w:rsidR="007B5736" w:rsidRPr="004812FA" w:rsidRDefault="007B5736" w:rsidP="007B5736">
      <w:pPr>
        <w:spacing w:after="0" w:line="276" w:lineRule="auto"/>
        <w:ind w:left="360"/>
        <w:jc w:val="both"/>
        <w:rPr>
          <w:rFonts w:ascii="Arial" w:hAnsi="Arial" w:cs="Arial"/>
          <w:b/>
          <w:bCs/>
          <w:sz w:val="22"/>
          <w:szCs w:val="22"/>
        </w:rPr>
      </w:pPr>
      <w:r w:rsidRPr="004812FA">
        <w:rPr>
          <w:rFonts w:ascii="Arial" w:hAnsi="Arial" w:cs="Arial"/>
          <w:b/>
          <w:bCs/>
          <w:sz w:val="22"/>
          <w:szCs w:val="22"/>
        </w:rPr>
        <w:t xml:space="preserve">S = C + </w:t>
      </w:r>
      <w:r>
        <w:rPr>
          <w:rFonts w:ascii="Arial" w:hAnsi="Arial" w:cs="Arial"/>
          <w:b/>
          <w:bCs/>
          <w:sz w:val="22"/>
          <w:szCs w:val="22"/>
        </w:rPr>
        <w:t>LU</w:t>
      </w:r>
    </w:p>
    <w:p w14:paraId="32D6362B"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 xml:space="preserve">S – suma punktów </w:t>
      </w:r>
    </w:p>
    <w:p w14:paraId="5EE8CFD5"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C – ocena punktowa uzyskana za kryterium cena;</w:t>
      </w:r>
    </w:p>
    <w:p w14:paraId="247A11C5" w14:textId="4B1EB3D1" w:rsidR="007B5736" w:rsidRPr="004812FA" w:rsidRDefault="007B5736" w:rsidP="007B5736">
      <w:pPr>
        <w:spacing w:after="0" w:line="276" w:lineRule="auto"/>
        <w:ind w:left="360"/>
        <w:jc w:val="both"/>
        <w:rPr>
          <w:rFonts w:ascii="Arial" w:hAnsi="Arial" w:cs="Arial"/>
          <w:sz w:val="22"/>
          <w:szCs w:val="22"/>
        </w:rPr>
      </w:pPr>
      <w:r>
        <w:rPr>
          <w:rFonts w:ascii="Arial" w:hAnsi="Arial" w:cs="Arial"/>
          <w:sz w:val="22"/>
          <w:szCs w:val="22"/>
        </w:rPr>
        <w:t>LU</w:t>
      </w:r>
      <w:r w:rsidRPr="004812FA">
        <w:rPr>
          <w:rFonts w:ascii="Arial" w:hAnsi="Arial" w:cs="Arial"/>
          <w:sz w:val="22"/>
          <w:szCs w:val="22"/>
        </w:rPr>
        <w:t xml:space="preserve"> – ocena punktowa uzyskana za kryterium </w:t>
      </w:r>
      <w:r>
        <w:rPr>
          <w:rFonts w:ascii="Arial" w:hAnsi="Arial" w:cs="Arial"/>
          <w:sz w:val="22"/>
          <w:szCs w:val="22"/>
        </w:rPr>
        <w:t>l</w:t>
      </w:r>
      <w:r w:rsidRPr="00995915">
        <w:rPr>
          <w:rFonts w:ascii="Arial" w:hAnsi="Arial" w:cs="Arial"/>
          <w:sz w:val="22"/>
          <w:szCs w:val="22"/>
        </w:rPr>
        <w:t xml:space="preserve">iczba uczestników indywidualnych wywiadów </w:t>
      </w:r>
      <w:r>
        <w:rPr>
          <w:rFonts w:ascii="Arial" w:hAnsi="Arial" w:cs="Arial"/>
          <w:sz w:val="22"/>
          <w:szCs w:val="22"/>
        </w:rPr>
        <w:t>zgodnie z OPZ</w:t>
      </w:r>
    </w:p>
    <w:p w14:paraId="7A0881EA" w14:textId="77777777" w:rsidR="007B5736" w:rsidRPr="004812FA" w:rsidRDefault="007B5736" w:rsidP="007B5736">
      <w:pPr>
        <w:pStyle w:val="Akapitzlist"/>
        <w:numPr>
          <w:ilvl w:val="0"/>
          <w:numId w:val="28"/>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p>
    <w:p w14:paraId="336CD58F" w14:textId="77777777" w:rsidR="007B5736" w:rsidRPr="004812FA" w:rsidRDefault="007B5736" w:rsidP="007B5736">
      <w:pPr>
        <w:spacing w:after="0" w:line="276" w:lineRule="auto"/>
        <w:ind w:left="360"/>
        <w:jc w:val="both"/>
        <w:rPr>
          <w:rFonts w:ascii="Arial" w:hAnsi="Arial" w:cs="Arial"/>
          <w:sz w:val="22"/>
          <w:szCs w:val="22"/>
        </w:rPr>
      </w:pPr>
      <w:r w:rsidRPr="004812FA">
        <w:rPr>
          <w:rFonts w:ascii="Arial" w:hAnsi="Arial" w:cs="Arial"/>
          <w:sz w:val="22"/>
          <w:szCs w:val="22"/>
        </w:rPr>
        <w:t xml:space="preserve">wymaganiom przedstawionym w ustawie </w:t>
      </w:r>
      <w:proofErr w:type="spellStart"/>
      <w:r w:rsidRPr="004812FA">
        <w:rPr>
          <w:rFonts w:ascii="Arial" w:hAnsi="Arial" w:cs="Arial"/>
          <w:sz w:val="22"/>
          <w:szCs w:val="22"/>
        </w:rPr>
        <w:t>Pzp</w:t>
      </w:r>
      <w:proofErr w:type="spellEnd"/>
      <w:r w:rsidRPr="004812FA">
        <w:rPr>
          <w:rFonts w:ascii="Arial" w:hAnsi="Arial" w:cs="Arial"/>
          <w:sz w:val="22"/>
          <w:szCs w:val="22"/>
        </w:rPr>
        <w:t xml:space="preserve"> oraz SWZ i uzyska największą </w:t>
      </w:r>
      <w:r>
        <w:rPr>
          <w:rFonts w:ascii="Arial" w:hAnsi="Arial" w:cs="Arial"/>
          <w:sz w:val="22"/>
          <w:szCs w:val="22"/>
        </w:rPr>
        <w:t>liczbę</w:t>
      </w:r>
      <w:r w:rsidRPr="004812FA">
        <w:rPr>
          <w:rFonts w:ascii="Arial" w:hAnsi="Arial" w:cs="Arial"/>
          <w:sz w:val="22"/>
          <w:szCs w:val="22"/>
        </w:rPr>
        <w:t xml:space="preserve"> punktów w oparciu o kryteria wyboru.</w:t>
      </w:r>
    </w:p>
    <w:p w14:paraId="7149A9D6" w14:textId="77777777" w:rsidR="007B5736" w:rsidRPr="004812FA" w:rsidRDefault="007B5736" w:rsidP="007B5736">
      <w:pPr>
        <w:pStyle w:val="Akapitzlist"/>
        <w:numPr>
          <w:ilvl w:val="0"/>
          <w:numId w:val="28"/>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56D9F277" w14:textId="77777777" w:rsidR="00A549A4" w:rsidRPr="004812FA" w:rsidRDefault="00A549A4" w:rsidP="00A742C5">
      <w:pPr>
        <w:pStyle w:val="Akapitzlist"/>
        <w:spacing w:after="0" w:line="276" w:lineRule="auto"/>
        <w:ind w:left="284"/>
        <w:jc w:val="both"/>
        <w:rPr>
          <w:rFonts w:ascii="Arial" w:hAnsi="Arial" w:cs="Arial"/>
          <w:sz w:val="22"/>
          <w:szCs w:val="22"/>
        </w:rPr>
      </w:pPr>
    </w:p>
    <w:p w14:paraId="22371548"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XXII: INFORMACJE O FORMALNOŚCIACH, JAKIE POWINNY BYĆ DOPEŁNIONE PO WYBORZE OFERTY W CELU ZAWARCIA UMOWY</w:t>
      </w:r>
    </w:p>
    <w:p w14:paraId="27FB9B03" w14:textId="77777777"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Zamawiający podpisze umowę w sprawie zamówienia publicznego w terminie określonym w art. 308 ustawy </w:t>
      </w:r>
      <w:proofErr w:type="spellStart"/>
      <w:r w:rsidRPr="004812FA">
        <w:rPr>
          <w:rFonts w:ascii="Arial" w:hAnsi="Arial" w:cs="Arial"/>
          <w:sz w:val="22"/>
          <w:szCs w:val="22"/>
        </w:rPr>
        <w:t>Pzp</w:t>
      </w:r>
      <w:proofErr w:type="spellEnd"/>
      <w:r w:rsidRPr="004812FA">
        <w:rPr>
          <w:rFonts w:ascii="Arial" w:hAnsi="Arial" w:cs="Arial"/>
          <w:sz w:val="22"/>
          <w:szCs w:val="22"/>
        </w:rPr>
        <w:t xml:space="preserve"> i po ostatecznym rozstrzygnięciu ewentualnych </w:t>
      </w:r>
      <w:proofErr w:type="spellStart"/>
      <w:r w:rsidRPr="004812FA">
        <w:rPr>
          <w:rFonts w:ascii="Arial" w:hAnsi="Arial" w:cs="Arial"/>
          <w:sz w:val="22"/>
          <w:szCs w:val="22"/>
        </w:rPr>
        <w:t>odwołań</w:t>
      </w:r>
      <w:proofErr w:type="spellEnd"/>
      <w:r w:rsidRPr="004812FA">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4812FA">
        <w:rPr>
          <w:rFonts w:ascii="Arial" w:hAnsi="Arial" w:cs="Arial"/>
          <w:sz w:val="22"/>
          <w:szCs w:val="22"/>
        </w:rPr>
        <w:t>Pzp</w:t>
      </w:r>
      <w:proofErr w:type="spellEnd"/>
      <w:r w:rsidRPr="004812FA">
        <w:rPr>
          <w:rFonts w:ascii="Arial" w:hAnsi="Arial" w:cs="Arial"/>
          <w:sz w:val="22"/>
          <w:szCs w:val="22"/>
        </w:rPr>
        <w:t xml:space="preserve">. </w:t>
      </w:r>
    </w:p>
    <w:p w14:paraId="7A767C61" w14:textId="77777777"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01699B35"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w:t>
      </w:r>
      <w:r w:rsidR="004D0FF3" w:rsidRPr="004812FA">
        <w:rPr>
          <w:rFonts w:ascii="Arial" w:hAnsi="Arial" w:cs="Arial"/>
          <w:sz w:val="22"/>
          <w:szCs w:val="22"/>
        </w:rPr>
        <w:t>że</w:t>
      </w:r>
      <w:r w:rsidRPr="004812FA">
        <w:rPr>
          <w:rFonts w:ascii="Arial" w:hAnsi="Arial" w:cs="Arial"/>
          <w:sz w:val="22"/>
          <w:szCs w:val="22"/>
        </w:rPr>
        <w:t xml:space="preserve"> Wykonawca odmówił podpisania umowy w sprawie zamówienia publicznego.</w:t>
      </w:r>
    </w:p>
    <w:p w14:paraId="206A998C" w14:textId="77777777" w:rsidR="00A26A05" w:rsidRPr="004812FA"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E76EF0">
      <w:pPr>
        <w:numPr>
          <w:ilvl w:val="0"/>
          <w:numId w:val="16"/>
        </w:numPr>
        <w:suppressAutoHyphens/>
        <w:spacing w:after="0" w:line="276" w:lineRule="auto"/>
        <w:ind w:left="1134"/>
        <w:contextualSpacing/>
        <w:jc w:val="both"/>
        <w:rPr>
          <w:rFonts w:ascii="Arial" w:hAnsi="Arial" w:cs="Arial"/>
          <w:sz w:val="22"/>
          <w:szCs w:val="22"/>
        </w:rPr>
      </w:pPr>
      <w:r w:rsidRPr="004812FA">
        <w:rPr>
          <w:rFonts w:ascii="Arial" w:hAnsi="Arial" w:cs="Arial"/>
          <w:sz w:val="22"/>
          <w:szCs w:val="22"/>
        </w:rPr>
        <w:t>wykluczenie możliwości wypowiedzenia umowy konsorcjum przez któregokolwiek z jego członków do czasu wykonania zamówienia.</w:t>
      </w:r>
    </w:p>
    <w:p w14:paraId="5CF030BC" w14:textId="77777777" w:rsidR="00A26A05" w:rsidRDefault="00A26A05" w:rsidP="00E76EF0">
      <w:pPr>
        <w:numPr>
          <w:ilvl w:val="0"/>
          <w:numId w:val="15"/>
        </w:numPr>
        <w:suppressAutoHyphens/>
        <w:spacing w:after="0" w:line="276" w:lineRule="auto"/>
        <w:contextualSpacing/>
        <w:jc w:val="both"/>
        <w:rPr>
          <w:rFonts w:ascii="Arial" w:hAnsi="Arial" w:cs="Arial"/>
          <w:sz w:val="22"/>
          <w:szCs w:val="22"/>
        </w:rPr>
      </w:pPr>
      <w:r w:rsidRPr="004812FA">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227FF718" w14:textId="7587786A" w:rsidR="00A26A05" w:rsidRDefault="007574DC" w:rsidP="00CE5D1C">
      <w:pPr>
        <w:numPr>
          <w:ilvl w:val="0"/>
          <w:numId w:val="15"/>
        </w:numPr>
        <w:suppressAutoHyphens/>
        <w:spacing w:after="0" w:line="276" w:lineRule="auto"/>
        <w:contextualSpacing/>
        <w:jc w:val="both"/>
        <w:rPr>
          <w:rFonts w:ascii="Arial" w:hAnsi="Arial" w:cs="Arial"/>
          <w:sz w:val="22"/>
          <w:szCs w:val="22"/>
        </w:rPr>
      </w:pPr>
      <w:r w:rsidRPr="009652C7">
        <w:rPr>
          <w:rFonts w:ascii="Arial" w:hAnsi="Arial" w:cs="Arial"/>
          <w:sz w:val="22"/>
          <w:szCs w:val="22"/>
        </w:rPr>
        <w:t xml:space="preserve">Przed podpisaniem umowy Zamawiający wezwie Wykonawcę do przedłożenia </w:t>
      </w:r>
      <w:r w:rsidR="00D90E06" w:rsidRPr="009652C7">
        <w:rPr>
          <w:rFonts w:ascii="Arial" w:hAnsi="Arial" w:cs="Arial"/>
          <w:sz w:val="22"/>
          <w:szCs w:val="22"/>
        </w:rPr>
        <w:t>zabezpieczenia należytego Wykonania umowy.</w:t>
      </w:r>
    </w:p>
    <w:p w14:paraId="552E2881" w14:textId="77777777" w:rsidR="00205379" w:rsidRPr="00205379" w:rsidRDefault="00205379" w:rsidP="00205379">
      <w:pPr>
        <w:pStyle w:val="Default"/>
        <w:numPr>
          <w:ilvl w:val="0"/>
          <w:numId w:val="15"/>
        </w:numPr>
        <w:rPr>
          <w:sz w:val="22"/>
          <w:szCs w:val="22"/>
        </w:rPr>
      </w:pPr>
      <w:r w:rsidRPr="00205379">
        <w:rPr>
          <w:sz w:val="22"/>
          <w:szCs w:val="22"/>
        </w:rPr>
        <w:t xml:space="preserve">Przed podpisaniem umowy Zamawiający wezwie Wykonawcę do przedłożenia informacji o podwykonawcach. </w:t>
      </w:r>
    </w:p>
    <w:p w14:paraId="1D0EA073" w14:textId="77777777" w:rsidR="00205379" w:rsidRPr="009652C7" w:rsidRDefault="00205379" w:rsidP="00205379">
      <w:pPr>
        <w:suppressAutoHyphens/>
        <w:spacing w:after="0" w:line="276" w:lineRule="auto"/>
        <w:contextualSpacing/>
        <w:jc w:val="both"/>
        <w:rPr>
          <w:rFonts w:ascii="Arial" w:hAnsi="Arial" w:cs="Arial"/>
          <w:sz w:val="22"/>
          <w:szCs w:val="22"/>
        </w:rPr>
      </w:pPr>
    </w:p>
    <w:p w14:paraId="4BF51F66" w14:textId="77777777" w:rsidR="00D90E06" w:rsidRPr="004812FA" w:rsidRDefault="00D90E06" w:rsidP="00A742C5">
      <w:pPr>
        <w:spacing w:after="0" w:line="276" w:lineRule="auto"/>
        <w:rPr>
          <w:rFonts w:ascii="Arial" w:hAnsi="Arial" w:cs="Arial"/>
          <w:sz w:val="22"/>
          <w:szCs w:val="22"/>
        </w:rPr>
      </w:pPr>
    </w:p>
    <w:p w14:paraId="4700DDE2" w14:textId="77777777" w:rsidR="00A26A05" w:rsidRPr="004812FA" w:rsidRDefault="00A26A05" w:rsidP="00A742C5">
      <w:pPr>
        <w:spacing w:after="0" w:line="276" w:lineRule="auto"/>
        <w:jc w:val="both"/>
        <w:outlineLvl w:val="1"/>
        <w:rPr>
          <w:rFonts w:ascii="Arial" w:hAnsi="Arial" w:cs="Arial"/>
          <w:b/>
          <w:sz w:val="22"/>
          <w:szCs w:val="22"/>
        </w:rPr>
      </w:pPr>
      <w:r w:rsidRPr="004812FA">
        <w:rPr>
          <w:rFonts w:ascii="Arial" w:hAnsi="Arial" w:cs="Arial"/>
          <w:b/>
          <w:sz w:val="22"/>
          <w:szCs w:val="22"/>
        </w:rPr>
        <w:lastRenderedPageBreak/>
        <w:t>ROZDZIAŁ XXIII: WYMAGANIA DOTYCZĄCE ZABEZPIECZENIA NALEŻYTEGO WYKONANIA UMOWY</w:t>
      </w:r>
    </w:p>
    <w:p w14:paraId="2A1AC355" w14:textId="6FB446E5" w:rsidR="007B5736" w:rsidRPr="00913F0E" w:rsidRDefault="007B5736" w:rsidP="00465800">
      <w:pPr>
        <w:pStyle w:val="Akapitzlist"/>
        <w:numPr>
          <w:ilvl w:val="0"/>
          <w:numId w:val="56"/>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Zamawiający żąda od Wykonawcy, którego oferta zostanie wybrana jako najkorzystniejsza, wniesienia przed podpisaniem umowy zabezpieczenia należytego wykonania umowy w wysokości </w:t>
      </w:r>
      <w:r>
        <w:rPr>
          <w:rFonts w:ascii="Arial" w:eastAsia="Times New Roman" w:hAnsi="Arial" w:cs="Arial"/>
          <w:b/>
          <w:sz w:val="22"/>
          <w:szCs w:val="22"/>
        </w:rPr>
        <w:t>3</w:t>
      </w:r>
      <w:r w:rsidRPr="00913F0E">
        <w:rPr>
          <w:rFonts w:ascii="Arial" w:eastAsia="Times New Roman" w:hAnsi="Arial" w:cs="Arial"/>
          <w:b/>
          <w:sz w:val="22"/>
          <w:szCs w:val="22"/>
        </w:rPr>
        <w:t>%</w:t>
      </w:r>
      <w:r w:rsidRPr="00913F0E">
        <w:rPr>
          <w:rFonts w:ascii="Arial" w:eastAsia="Times New Roman" w:hAnsi="Arial" w:cs="Arial"/>
          <w:sz w:val="22"/>
          <w:szCs w:val="22"/>
        </w:rPr>
        <w:t xml:space="preserve"> ceny całkowitej podanej w ofercie (ceny brutto). </w:t>
      </w:r>
    </w:p>
    <w:p w14:paraId="5FC44C86" w14:textId="77777777" w:rsidR="007B5736" w:rsidRPr="00913F0E" w:rsidRDefault="007B5736" w:rsidP="00465800">
      <w:pPr>
        <w:pStyle w:val="Akapitzlist"/>
        <w:numPr>
          <w:ilvl w:val="0"/>
          <w:numId w:val="56"/>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Zabezpieczenie może być wnoszone w następujących formach:</w:t>
      </w:r>
    </w:p>
    <w:p w14:paraId="08B896D0"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1)</w:t>
      </w:r>
      <w:r w:rsidRPr="00913F0E">
        <w:rPr>
          <w:rFonts w:ascii="Arial" w:eastAsia="Times New Roman" w:hAnsi="Arial" w:cs="Arial"/>
          <w:sz w:val="22"/>
          <w:szCs w:val="22"/>
          <w:lang w:eastAsia="pl-PL"/>
        </w:rPr>
        <w:tab/>
        <w:t>pieniądzu,</w:t>
      </w:r>
    </w:p>
    <w:p w14:paraId="2C7E4CC8"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2)</w:t>
      </w:r>
      <w:r w:rsidRPr="00913F0E">
        <w:rPr>
          <w:rFonts w:ascii="Arial" w:eastAsia="Times New Roman" w:hAnsi="Arial" w:cs="Arial"/>
          <w:sz w:val="22"/>
          <w:szCs w:val="22"/>
          <w:lang w:eastAsia="pl-PL"/>
        </w:rPr>
        <w:tab/>
        <w:t>poręczeniach bankowych lub poręczeniach spółdzielczej kasy oszczędnościowo-kredytowej, z tym, że zobowiązanie kasy jest zawsze zobowiązaniem pieniężnym,</w:t>
      </w:r>
    </w:p>
    <w:p w14:paraId="0454565F"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3)</w:t>
      </w:r>
      <w:r w:rsidRPr="00913F0E">
        <w:rPr>
          <w:rFonts w:ascii="Arial" w:eastAsia="Times New Roman" w:hAnsi="Arial" w:cs="Arial"/>
          <w:sz w:val="22"/>
          <w:szCs w:val="22"/>
          <w:lang w:eastAsia="pl-PL"/>
        </w:rPr>
        <w:tab/>
        <w:t>gwarancjach bankowych,</w:t>
      </w:r>
    </w:p>
    <w:p w14:paraId="32823974"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4)</w:t>
      </w:r>
      <w:r w:rsidRPr="00913F0E">
        <w:rPr>
          <w:rFonts w:ascii="Arial" w:eastAsia="Times New Roman" w:hAnsi="Arial" w:cs="Arial"/>
          <w:sz w:val="22"/>
          <w:szCs w:val="22"/>
          <w:lang w:eastAsia="pl-PL"/>
        </w:rPr>
        <w:tab/>
        <w:t>gwarancjach ubezpieczeniowych,</w:t>
      </w:r>
    </w:p>
    <w:p w14:paraId="48E2E0CB" w14:textId="77777777" w:rsidR="007B5736" w:rsidRPr="00913F0E" w:rsidRDefault="007B5736" w:rsidP="007B5736">
      <w:pPr>
        <w:spacing w:after="0" w:line="276" w:lineRule="auto"/>
        <w:ind w:left="644" w:hanging="284"/>
        <w:jc w:val="both"/>
        <w:rPr>
          <w:rFonts w:ascii="Arial" w:eastAsia="Times New Roman" w:hAnsi="Arial" w:cs="Arial"/>
          <w:sz w:val="22"/>
          <w:szCs w:val="22"/>
          <w:lang w:eastAsia="pl-PL"/>
        </w:rPr>
      </w:pPr>
      <w:r w:rsidRPr="00913F0E">
        <w:rPr>
          <w:rFonts w:ascii="Arial" w:eastAsia="Times New Roman" w:hAnsi="Arial" w:cs="Arial"/>
          <w:sz w:val="22"/>
          <w:szCs w:val="22"/>
          <w:lang w:eastAsia="pl-PL"/>
        </w:rPr>
        <w:t>5)</w:t>
      </w:r>
      <w:r w:rsidRPr="00913F0E">
        <w:rPr>
          <w:rFonts w:ascii="Arial" w:eastAsia="Times New Roman" w:hAnsi="Arial" w:cs="Arial"/>
          <w:sz w:val="22"/>
          <w:szCs w:val="22"/>
          <w:lang w:eastAsia="pl-PL"/>
        </w:rPr>
        <w:tab/>
        <w:t>poręczeniach udzielanych przez podmioty, o których mowa w art. 6 b ust. 5 pkt 2 ustawy z dnia 9 listopada 2000 r. o utworzeniu Polskiej Agencji Rozwoju Przedsiębiorczości.</w:t>
      </w:r>
    </w:p>
    <w:p w14:paraId="42D6BACA" w14:textId="77777777" w:rsidR="007B5736" w:rsidRPr="00913F0E" w:rsidRDefault="007B5736" w:rsidP="00465800">
      <w:pPr>
        <w:pStyle w:val="Akapitzlist"/>
        <w:numPr>
          <w:ilvl w:val="0"/>
          <w:numId w:val="56"/>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Zamawiający nie wyraża zgody na wnoszenie zabezpieczenia należytego wykonania umowy w formie innej niż wymienione powyżej.</w:t>
      </w:r>
    </w:p>
    <w:p w14:paraId="42C8B891" w14:textId="77777777" w:rsidR="007B5736" w:rsidRPr="00913F0E" w:rsidRDefault="007B5736" w:rsidP="00465800">
      <w:pPr>
        <w:pStyle w:val="Akapitzlist"/>
        <w:numPr>
          <w:ilvl w:val="0"/>
          <w:numId w:val="56"/>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Zabezpieczenie wnoszone w pieniądzu należy wpłacić na rachunek bankowy Zamawiającego </w:t>
      </w:r>
      <w:r w:rsidRPr="00913F0E">
        <w:rPr>
          <w:rFonts w:ascii="Arial" w:eastAsia="Times New Roman" w:hAnsi="Arial" w:cs="Arial"/>
          <w:sz w:val="22"/>
          <w:szCs w:val="22"/>
          <w:lang w:eastAsia="pl-PL"/>
        </w:rPr>
        <w:t xml:space="preserve">nr: </w:t>
      </w:r>
      <w:r w:rsidRPr="00440532">
        <w:t>49 10 20 3147 0000 8302 0111 5591</w:t>
      </w:r>
    </w:p>
    <w:p w14:paraId="295D5CB5" w14:textId="77777777" w:rsidR="007B5736" w:rsidRPr="00913F0E" w:rsidRDefault="007B5736" w:rsidP="007B5736">
      <w:pPr>
        <w:pStyle w:val="Akapitzlist"/>
        <w:spacing w:after="0" w:line="276" w:lineRule="auto"/>
        <w:ind w:left="360"/>
        <w:jc w:val="both"/>
        <w:rPr>
          <w:rFonts w:ascii="Arial" w:eastAsia="Times New Roman" w:hAnsi="Arial" w:cs="Arial"/>
          <w:sz w:val="22"/>
          <w:szCs w:val="22"/>
        </w:rPr>
      </w:pPr>
      <w:r w:rsidRPr="00913F0E">
        <w:rPr>
          <w:rFonts w:ascii="Arial" w:eastAsia="Times New Roman" w:hAnsi="Arial" w:cs="Arial"/>
          <w:sz w:val="22"/>
          <w:szCs w:val="22"/>
          <w:lang w:eastAsia="pl-PL"/>
        </w:rPr>
        <w:t xml:space="preserve">W tytule przelewu należy wpisać „Zabezpieczenie należytego wykonania umowy” </w:t>
      </w:r>
      <w:r>
        <w:rPr>
          <w:rFonts w:ascii="Arial" w:eastAsia="Times New Roman" w:hAnsi="Arial" w:cs="Arial"/>
          <w:sz w:val="22"/>
          <w:szCs w:val="22"/>
          <w:lang w:eastAsia="pl-PL"/>
        </w:rPr>
        <w:t>oraz</w:t>
      </w:r>
      <w:r w:rsidRPr="00913F0E">
        <w:rPr>
          <w:rFonts w:ascii="Arial" w:eastAsia="Times New Roman" w:hAnsi="Arial" w:cs="Arial"/>
          <w:sz w:val="22"/>
          <w:szCs w:val="22"/>
          <w:lang w:eastAsia="pl-PL"/>
        </w:rPr>
        <w:t> numer niniejszego postępowania.</w:t>
      </w:r>
    </w:p>
    <w:p w14:paraId="122FB59D" w14:textId="06D7704E" w:rsidR="00D90E06" w:rsidRPr="00FC157C" w:rsidRDefault="00D90E06" w:rsidP="00465800">
      <w:pPr>
        <w:pStyle w:val="Akapitzlist"/>
        <w:numPr>
          <w:ilvl w:val="0"/>
          <w:numId w:val="57"/>
        </w:numPr>
        <w:spacing w:after="0" w:line="276" w:lineRule="auto"/>
        <w:jc w:val="both"/>
        <w:rPr>
          <w:rFonts w:ascii="Arial" w:eastAsia="Times New Roman" w:hAnsi="Arial" w:cs="Arial"/>
          <w:sz w:val="22"/>
          <w:szCs w:val="22"/>
        </w:rPr>
      </w:pPr>
      <w:r w:rsidRPr="009652C7">
        <w:rPr>
          <w:rFonts w:ascii="Arial" w:hAnsi="Arial" w:cs="Arial"/>
          <w:sz w:val="22"/>
          <w:szCs w:val="22"/>
        </w:rPr>
        <w:t>Zabezpieczenie wnoszone w formie poręczeń lub gwarancji musi spełniać co najmniej poniższe wymagania:</w:t>
      </w:r>
    </w:p>
    <w:p w14:paraId="627BF016"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musi obejmować odpowiedzialność za wszystkie okoliczności związane z niewykonaniem lub nienależytym wykonaniem umowy (w tym pokryciu naliczonych kar umownych) bez potwierdzania tych okoliczności; </w:t>
      </w:r>
    </w:p>
    <w:p w14:paraId="47B6602A"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wszelkie zmiany, uzupełnienia lub modyfikacje warunków umowy lub przedmiotu zamówienia nie mogą zwalniać poręczyciela lub gwaranta z odpowiedzialności wynikającej z poręczenia lub gwarancji; </w:t>
      </w:r>
    </w:p>
    <w:p w14:paraId="3A9414E8"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z jej treści powinno jednoznacznie wynikać zobowiązanie poręczyciela lub gwaranta do zapłaty całej kwoty zabezpieczenia; </w:t>
      </w:r>
    </w:p>
    <w:p w14:paraId="5DF2E677"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powinna być nieodwołalna i bezwarunkowa oraz płatna na pierwsze żądanie; </w:t>
      </w:r>
    </w:p>
    <w:p w14:paraId="4A80496F"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musi jednoznacznie określać termin obowiązywania poręczenia lub gwarancji (datą lub zdarzeniem); </w:t>
      </w:r>
    </w:p>
    <w:p w14:paraId="368DF7DF"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w treści poręczenia lub gwarancji powinna znaleźć się nazwa oraz numer przedmiotowego postępowania;  </w:t>
      </w:r>
    </w:p>
    <w:p w14:paraId="7F6B09F6"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beneficjentem poręczenia lub gwarancji jest: Wojewódzki Urząd Pracy w Lublinie ul. Obywatelska 4, </w:t>
      </w:r>
      <w:r w:rsidRPr="009652C7">
        <w:rPr>
          <w:rFonts w:ascii="Arial" w:eastAsia="Times New Roman" w:hAnsi="Arial" w:cs="Arial"/>
          <w:sz w:val="22"/>
          <w:szCs w:val="22"/>
          <w:lang w:eastAsia="pl-PL"/>
        </w:rPr>
        <w:t>20-092 Lublin</w:t>
      </w:r>
      <w:r w:rsidRPr="009652C7">
        <w:rPr>
          <w:rFonts w:ascii="Arial" w:hAnsi="Arial" w:cs="Arial"/>
          <w:sz w:val="22"/>
          <w:szCs w:val="22"/>
        </w:rPr>
        <w:t xml:space="preserve">. </w:t>
      </w:r>
    </w:p>
    <w:p w14:paraId="486A2E68" w14:textId="77777777" w:rsidR="00D90E06" w:rsidRPr="009652C7" w:rsidRDefault="00D90E06" w:rsidP="00465800">
      <w:pPr>
        <w:numPr>
          <w:ilvl w:val="1"/>
          <w:numId w:val="64"/>
        </w:numPr>
        <w:spacing w:after="40" w:line="268" w:lineRule="auto"/>
        <w:ind w:right="304" w:hanging="360"/>
        <w:jc w:val="both"/>
        <w:rPr>
          <w:rFonts w:ascii="Arial" w:hAnsi="Arial" w:cs="Arial"/>
          <w:sz w:val="22"/>
          <w:szCs w:val="22"/>
        </w:rPr>
      </w:pPr>
      <w:r w:rsidRPr="009652C7">
        <w:rPr>
          <w:rFonts w:ascii="Arial" w:hAnsi="Arial" w:cs="Arial"/>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w:t>
      </w:r>
    </w:p>
    <w:p w14:paraId="58B48265" w14:textId="0CB458CF" w:rsidR="00D90E06" w:rsidRPr="00D90E06" w:rsidRDefault="00D90E06" w:rsidP="00D90E06">
      <w:pPr>
        <w:shd w:val="clear" w:color="auto" w:fill="FFFFFF"/>
        <w:spacing w:after="0" w:line="276" w:lineRule="auto"/>
        <w:jc w:val="both"/>
        <w:rPr>
          <w:rFonts w:ascii="Arial" w:eastAsia="Times New Roman" w:hAnsi="Arial" w:cs="Arial"/>
          <w:sz w:val="22"/>
          <w:szCs w:val="22"/>
          <w:lang w:eastAsia="pl-PL"/>
        </w:rPr>
      </w:pPr>
      <w:r w:rsidRPr="009652C7">
        <w:rPr>
          <w:rFonts w:ascii="Arial" w:eastAsia="Calibri" w:hAnsi="Arial" w:cs="Arial"/>
          <w:b/>
          <w:sz w:val="22"/>
          <w:szCs w:val="22"/>
        </w:rPr>
        <w:t>Uwaga</w:t>
      </w:r>
      <w:r w:rsidRPr="009652C7">
        <w:rPr>
          <w:rFonts w:ascii="Arial" w:hAnsi="Arial" w:cs="Arial"/>
          <w:sz w:val="22"/>
          <w:szCs w:val="22"/>
        </w:rPr>
        <w:t>: Przed złożeniem poręczenia lub gwarancji Wykonawca uzyska od Zamawiającego</w:t>
      </w:r>
      <w:r w:rsidRPr="009652C7">
        <w:rPr>
          <w:rFonts w:ascii="Arial" w:eastAsia="Calibri" w:hAnsi="Arial" w:cs="Arial"/>
          <w:sz w:val="22"/>
          <w:szCs w:val="22"/>
        </w:rPr>
        <w:t xml:space="preserve"> </w:t>
      </w:r>
      <w:r w:rsidRPr="009652C7">
        <w:rPr>
          <w:rFonts w:ascii="Arial" w:hAnsi="Arial" w:cs="Arial"/>
          <w:sz w:val="22"/>
          <w:szCs w:val="22"/>
        </w:rPr>
        <w:t>akceptację jej treści.</w:t>
      </w:r>
      <w:r w:rsidRPr="00D90E06">
        <w:rPr>
          <w:rFonts w:ascii="Arial" w:eastAsia="Calibri" w:hAnsi="Arial" w:cs="Arial"/>
          <w:sz w:val="22"/>
          <w:szCs w:val="22"/>
        </w:rPr>
        <w:t xml:space="preserve"> </w:t>
      </w:r>
    </w:p>
    <w:p w14:paraId="000F3549" w14:textId="77777777" w:rsidR="00D90E06" w:rsidRDefault="00D90E06" w:rsidP="00D90E06">
      <w:pPr>
        <w:pStyle w:val="Akapitzlist"/>
        <w:spacing w:after="0" w:line="276" w:lineRule="auto"/>
        <w:ind w:left="360"/>
        <w:jc w:val="both"/>
        <w:rPr>
          <w:rFonts w:ascii="Arial" w:hAnsi="Arial" w:cs="Arial"/>
          <w:szCs w:val="22"/>
        </w:rPr>
      </w:pPr>
    </w:p>
    <w:p w14:paraId="7DBA50E9" w14:textId="44E41BDF" w:rsidR="007B5736" w:rsidRPr="00913F0E" w:rsidRDefault="007B5736" w:rsidP="00465800">
      <w:pPr>
        <w:pStyle w:val="Akapitzlist"/>
        <w:numPr>
          <w:ilvl w:val="0"/>
          <w:numId w:val="57"/>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Zabezpieczenie należytego wykonania umowy musi zostać wniesione przed podpisaniem umowy.</w:t>
      </w:r>
    </w:p>
    <w:p w14:paraId="6FBEED95" w14:textId="2647574A" w:rsidR="007B5736" w:rsidRPr="00D90E06" w:rsidRDefault="007B5736" w:rsidP="00465800">
      <w:pPr>
        <w:pStyle w:val="Akapitzlist"/>
        <w:numPr>
          <w:ilvl w:val="0"/>
          <w:numId w:val="57"/>
        </w:numPr>
        <w:spacing w:after="0" w:line="276" w:lineRule="auto"/>
        <w:jc w:val="both"/>
        <w:rPr>
          <w:rFonts w:ascii="Arial" w:eastAsia="Times New Roman" w:hAnsi="Arial" w:cs="Arial"/>
          <w:sz w:val="22"/>
          <w:szCs w:val="22"/>
        </w:rPr>
      </w:pPr>
      <w:r w:rsidRPr="00913F0E">
        <w:rPr>
          <w:rFonts w:ascii="Arial" w:eastAsia="Times New Roman" w:hAnsi="Arial" w:cs="Arial"/>
          <w:sz w:val="22"/>
          <w:szCs w:val="22"/>
        </w:rPr>
        <w:t xml:space="preserve">Warunki i termin zwrotu zabezpieczenia określone są </w:t>
      </w:r>
      <w:r>
        <w:rPr>
          <w:rFonts w:ascii="Arial" w:eastAsia="Times New Roman" w:hAnsi="Arial" w:cs="Arial"/>
          <w:sz w:val="22"/>
          <w:szCs w:val="22"/>
        </w:rPr>
        <w:t>w Istotnych Postanowieniach Umowy</w:t>
      </w:r>
      <w:r w:rsidRPr="00913F0E">
        <w:rPr>
          <w:rFonts w:ascii="Arial" w:eastAsia="Times New Roman" w:hAnsi="Arial" w:cs="Arial"/>
          <w:sz w:val="22"/>
          <w:szCs w:val="22"/>
        </w:rPr>
        <w:t xml:space="preserve">, stanowiącym </w:t>
      </w:r>
      <w:r w:rsidRPr="00122FF6">
        <w:rPr>
          <w:rFonts w:ascii="Arial" w:eastAsia="Times New Roman" w:hAnsi="Arial" w:cs="Arial"/>
          <w:b/>
          <w:bCs/>
          <w:sz w:val="22"/>
          <w:szCs w:val="22"/>
        </w:rPr>
        <w:t xml:space="preserve">Załącznik </w:t>
      </w:r>
      <w:r w:rsidRPr="008825A5">
        <w:rPr>
          <w:rFonts w:ascii="Arial" w:eastAsia="Times New Roman" w:hAnsi="Arial" w:cs="Arial"/>
          <w:b/>
          <w:bCs/>
          <w:sz w:val="22"/>
          <w:szCs w:val="22"/>
        </w:rPr>
        <w:t xml:space="preserve">nr </w:t>
      </w:r>
      <w:r w:rsidR="008825A5">
        <w:rPr>
          <w:rFonts w:ascii="Arial" w:eastAsia="Times New Roman" w:hAnsi="Arial" w:cs="Arial"/>
          <w:b/>
          <w:bCs/>
          <w:sz w:val="22"/>
          <w:szCs w:val="22"/>
        </w:rPr>
        <w:t>3.1-3.5</w:t>
      </w:r>
      <w:r w:rsidRPr="008825A5">
        <w:rPr>
          <w:rFonts w:ascii="Arial" w:eastAsia="Times New Roman" w:hAnsi="Arial" w:cs="Arial"/>
          <w:b/>
          <w:bCs/>
          <w:sz w:val="22"/>
          <w:szCs w:val="22"/>
        </w:rPr>
        <w:t xml:space="preserve"> do SWZ.</w:t>
      </w:r>
    </w:p>
    <w:p w14:paraId="0AAD5F66" w14:textId="77777777" w:rsidR="007B5736" w:rsidRPr="00017B8A" w:rsidRDefault="007B5736" w:rsidP="00465800">
      <w:pPr>
        <w:pStyle w:val="Akapitzlist"/>
        <w:numPr>
          <w:ilvl w:val="0"/>
          <w:numId w:val="57"/>
        </w:numPr>
        <w:spacing w:after="0" w:line="276" w:lineRule="auto"/>
        <w:jc w:val="both"/>
        <w:rPr>
          <w:rFonts w:ascii="Times New Roman" w:eastAsia="Times New Roman" w:hAnsi="Times New Roman" w:cs="Times New Roman"/>
        </w:rPr>
      </w:pPr>
      <w:r w:rsidRPr="00913F0E">
        <w:rPr>
          <w:rFonts w:ascii="Arial" w:eastAsia="Times New Roman" w:hAnsi="Arial" w:cs="Arial"/>
          <w:sz w:val="22"/>
          <w:szCs w:val="22"/>
        </w:rPr>
        <w:t xml:space="preserve">W przypadku zamiaru złożenia zabezpieczenia w postaci poręczenia, gwarancji bankowej lub gwarancji ubezpieczeniowej Wykonawca zobowiązany jest przedstawić Zamawiającemu </w:t>
      </w:r>
      <w:r w:rsidRPr="00913F0E">
        <w:rPr>
          <w:rFonts w:ascii="Arial" w:eastAsia="Times New Roman" w:hAnsi="Arial" w:cs="Arial"/>
          <w:sz w:val="22"/>
          <w:szCs w:val="22"/>
        </w:rPr>
        <w:lastRenderedPageBreak/>
        <w:t>odpowiednie dokumenty lub wzory dokumentów na trzy dni robocze przed wyznaczonym terminem zawarcia umowy, celem zweryfikowania dokumentu.</w:t>
      </w:r>
    </w:p>
    <w:p w14:paraId="086623CD" w14:textId="77777777" w:rsidR="00A26A05" w:rsidRDefault="00A26A05" w:rsidP="00A742C5">
      <w:pPr>
        <w:spacing w:after="0" w:line="276" w:lineRule="auto"/>
        <w:rPr>
          <w:rFonts w:ascii="Arial" w:hAnsi="Arial" w:cs="Arial"/>
          <w:sz w:val="22"/>
          <w:szCs w:val="22"/>
        </w:rPr>
      </w:pPr>
    </w:p>
    <w:p w14:paraId="0B207C16" w14:textId="79D5A477" w:rsidR="00A26A05" w:rsidRPr="004812FA" w:rsidRDefault="008F271F"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XXIV: INFORMACJE O TREŚCI ZAWIERANEJ UMOWY ORAZ MOŻLIWOŚCI JEJ ZMIANY</w:t>
      </w:r>
    </w:p>
    <w:p w14:paraId="65FC05A5" w14:textId="6FAED938"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Wybrany Wykonawca jest zobowiązany do zawarcia umowy w sprawie zamówienia publicznego na warunkach określonych we </w:t>
      </w:r>
      <w:r w:rsidR="00282C75" w:rsidRPr="004812FA">
        <w:rPr>
          <w:rFonts w:ascii="Arial" w:eastAsia="Times New Roman" w:hAnsi="Arial" w:cs="Arial"/>
          <w:sz w:val="22"/>
          <w:szCs w:val="22"/>
        </w:rPr>
        <w:t>Istotnych Postanowieniach Umowy (IPU)</w:t>
      </w:r>
      <w:r w:rsidRPr="004812FA">
        <w:rPr>
          <w:rFonts w:ascii="Arial" w:eastAsia="Times New Roman" w:hAnsi="Arial" w:cs="Arial"/>
          <w:sz w:val="22"/>
          <w:szCs w:val="22"/>
        </w:rPr>
        <w:t xml:space="preserve">, stanowiącym </w:t>
      </w:r>
      <w:r w:rsidRPr="004812FA">
        <w:rPr>
          <w:rFonts w:ascii="Arial" w:eastAsia="Times New Roman" w:hAnsi="Arial" w:cs="Arial"/>
          <w:b/>
          <w:bCs/>
          <w:sz w:val="22"/>
          <w:szCs w:val="22"/>
        </w:rPr>
        <w:t xml:space="preserve">Załącznik nr </w:t>
      </w:r>
      <w:r w:rsidR="004D0FF3">
        <w:rPr>
          <w:rFonts w:ascii="Arial" w:eastAsia="Times New Roman" w:hAnsi="Arial" w:cs="Arial"/>
          <w:b/>
          <w:bCs/>
          <w:sz w:val="22"/>
          <w:szCs w:val="22"/>
        </w:rPr>
        <w:t>3.1-3.5</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10717891" w14:textId="77777777"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Zakres świadczenia Wykonawcy wynikający z umowy jest tożsamy z jego zobowiązaniem zawartym w ofercie.</w:t>
      </w:r>
    </w:p>
    <w:p w14:paraId="6C2AFC2F" w14:textId="40DC742D"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xml:space="preserve"> oraz wskazanym w</w:t>
      </w:r>
      <w:r w:rsidR="00282C75" w:rsidRPr="004812FA">
        <w:rPr>
          <w:rFonts w:ascii="Arial" w:eastAsia="Times New Roman" w:hAnsi="Arial" w:cs="Arial"/>
          <w:sz w:val="22"/>
          <w:szCs w:val="22"/>
        </w:rPr>
        <w:t xml:space="preserve"> IPU</w:t>
      </w:r>
      <w:r w:rsidRPr="004812FA">
        <w:rPr>
          <w:rFonts w:ascii="Arial" w:eastAsia="Times New Roman" w:hAnsi="Arial" w:cs="Arial"/>
          <w:sz w:val="22"/>
          <w:szCs w:val="22"/>
        </w:rPr>
        <w:t xml:space="preserve"> stanowiącym </w:t>
      </w:r>
      <w:r w:rsidRPr="004812FA">
        <w:rPr>
          <w:rFonts w:ascii="Arial" w:eastAsia="Times New Roman" w:hAnsi="Arial" w:cs="Arial"/>
          <w:b/>
          <w:bCs/>
          <w:sz w:val="22"/>
          <w:szCs w:val="22"/>
        </w:rPr>
        <w:t xml:space="preserve">Załącznik nr </w:t>
      </w:r>
      <w:r w:rsidR="00996FAB">
        <w:rPr>
          <w:rFonts w:ascii="Arial" w:eastAsia="Times New Roman" w:hAnsi="Arial" w:cs="Arial"/>
          <w:b/>
          <w:bCs/>
          <w:sz w:val="22"/>
          <w:szCs w:val="22"/>
        </w:rPr>
        <w:t>3.1-3.5</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4819890A" w14:textId="77777777" w:rsidR="008F271F" w:rsidRPr="004812FA" w:rsidRDefault="008F271F" w:rsidP="00E76EF0">
      <w:pPr>
        <w:numPr>
          <w:ilvl w:val="0"/>
          <w:numId w:val="17"/>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Zmiana umowy wymaga dla swej ważności, pod rygorem nieważności, zachowania formy pisemnej.</w:t>
      </w:r>
    </w:p>
    <w:p w14:paraId="0EBB6AE7" w14:textId="77777777" w:rsidR="00A26A05" w:rsidRPr="004812FA" w:rsidRDefault="00A26A05" w:rsidP="00A742C5">
      <w:pPr>
        <w:spacing w:after="0" w:line="276" w:lineRule="auto"/>
        <w:rPr>
          <w:rFonts w:ascii="Arial" w:hAnsi="Arial" w:cs="Arial"/>
          <w:sz w:val="22"/>
          <w:szCs w:val="22"/>
        </w:rPr>
      </w:pPr>
    </w:p>
    <w:p w14:paraId="636CDED7"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 POUCZENIE O ŚRODKACH OCHRONY PRAWNEJ PRZYSŁUGUJĄCYCH WYKONAWCY</w:t>
      </w:r>
    </w:p>
    <w:p w14:paraId="015A865D" w14:textId="6958B33E" w:rsidR="00076AD8" w:rsidRPr="004812FA" w:rsidRDefault="00076AD8" w:rsidP="00E76EF0">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w:t>
      </w:r>
    </w:p>
    <w:p w14:paraId="08E14E58" w14:textId="0AE1460A" w:rsidR="00076AD8" w:rsidRPr="004812FA" w:rsidRDefault="00076AD8" w:rsidP="00E76EF0">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008A6BD5" w:rsidRPr="004812FA">
        <w:rPr>
          <w:rFonts w:ascii="Arial" w:eastAsia="Times New Roman" w:hAnsi="Arial" w:cs="Arial"/>
          <w:sz w:val="22"/>
          <w:szCs w:val="22"/>
        </w:rPr>
        <w:t xml:space="preserve"> </w:t>
      </w:r>
      <w:r w:rsidRPr="004812FA">
        <w:rPr>
          <w:rFonts w:ascii="Arial" w:eastAsia="Times New Roman" w:hAnsi="Arial" w:cs="Arial"/>
          <w:sz w:val="22"/>
          <w:szCs w:val="22"/>
        </w:rPr>
        <w:t>oraz Rzecznikowi Małych i Średnich Przedsiębiorców.</w:t>
      </w:r>
    </w:p>
    <w:p w14:paraId="46872E0E" w14:textId="77777777" w:rsidR="00076AD8" w:rsidRPr="004812FA" w:rsidRDefault="00076AD8" w:rsidP="00E76EF0">
      <w:pPr>
        <w:numPr>
          <w:ilvl w:val="0"/>
          <w:numId w:val="18"/>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77777777" w:rsidR="00076AD8" w:rsidRPr="004812FA" w:rsidRDefault="00076AD8" w:rsidP="00E76EF0">
      <w:pPr>
        <w:pStyle w:val="Akapitzlist"/>
        <w:numPr>
          <w:ilvl w:val="1"/>
          <w:numId w:val="21"/>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4812FA" w:rsidRDefault="00076AD8" w:rsidP="00E76EF0">
      <w:pPr>
        <w:pStyle w:val="Akapitzlist"/>
        <w:numPr>
          <w:ilvl w:val="1"/>
          <w:numId w:val="21"/>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E76EF0">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37ACFD5A" w:rsidR="00076AD8" w:rsidRPr="004812FA" w:rsidRDefault="00076AD8" w:rsidP="00E76EF0">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Odwołanie wobec treści ogłoszenia lub treści SWZ wnosi się w terminie </w:t>
      </w:r>
      <w:r w:rsidR="00996FAB">
        <w:rPr>
          <w:rFonts w:ascii="Arial" w:eastAsia="Times New Roman" w:hAnsi="Arial" w:cs="Arial"/>
          <w:sz w:val="22"/>
          <w:szCs w:val="22"/>
        </w:rPr>
        <w:t>10</w:t>
      </w:r>
      <w:r w:rsidRPr="004812FA">
        <w:rPr>
          <w:rFonts w:ascii="Arial" w:eastAsia="Times New Roman" w:hAnsi="Arial" w:cs="Arial"/>
          <w:sz w:val="22"/>
          <w:szCs w:val="22"/>
        </w:rPr>
        <w:t xml:space="preserve"> dni od dnia zamieszczenia ogłoszenia w Biuletynie Zamówień Publicznych lub treści SWZ na stronie internetowej.</w:t>
      </w:r>
    </w:p>
    <w:p w14:paraId="2F4B1CCE" w14:textId="77777777" w:rsidR="00076AD8" w:rsidRPr="004812FA" w:rsidRDefault="00076AD8" w:rsidP="00E76EF0">
      <w:pPr>
        <w:numPr>
          <w:ilvl w:val="0"/>
          <w:numId w:val="19"/>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w terminie:</w:t>
      </w:r>
    </w:p>
    <w:p w14:paraId="6F9CDF5A" w14:textId="0829214C" w:rsidR="00076AD8" w:rsidRPr="004812FA" w:rsidRDefault="00996FAB" w:rsidP="00E76EF0">
      <w:pPr>
        <w:pStyle w:val="Akapitzlist"/>
        <w:numPr>
          <w:ilvl w:val="1"/>
          <w:numId w:val="22"/>
        </w:numPr>
        <w:spacing w:after="0" w:line="276" w:lineRule="auto"/>
        <w:ind w:left="709"/>
        <w:jc w:val="both"/>
        <w:rPr>
          <w:rFonts w:ascii="Arial" w:hAnsi="Arial" w:cs="Arial"/>
          <w:sz w:val="22"/>
          <w:szCs w:val="22"/>
        </w:rPr>
      </w:pPr>
      <w:r>
        <w:rPr>
          <w:rFonts w:ascii="Arial" w:hAnsi="Arial" w:cs="Arial"/>
          <w:sz w:val="22"/>
          <w:szCs w:val="22"/>
        </w:rPr>
        <w:t>10</w:t>
      </w:r>
      <w:r w:rsidR="00076AD8" w:rsidRPr="004812FA">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70317BB3" w14:textId="6C5A94BC" w:rsidR="00076AD8" w:rsidRPr="004812FA" w:rsidRDefault="00076AD8" w:rsidP="00E76EF0">
      <w:pPr>
        <w:pStyle w:val="Akapitzlist"/>
        <w:numPr>
          <w:ilvl w:val="1"/>
          <w:numId w:val="22"/>
        </w:numPr>
        <w:spacing w:after="0" w:line="276" w:lineRule="auto"/>
        <w:ind w:left="709"/>
        <w:jc w:val="both"/>
        <w:rPr>
          <w:rFonts w:ascii="Arial" w:hAnsi="Arial" w:cs="Arial"/>
          <w:sz w:val="22"/>
          <w:szCs w:val="22"/>
        </w:rPr>
      </w:pPr>
      <w:r w:rsidRPr="004812FA">
        <w:rPr>
          <w:rFonts w:ascii="Arial" w:hAnsi="Arial" w:cs="Arial"/>
          <w:sz w:val="22"/>
          <w:szCs w:val="22"/>
        </w:rPr>
        <w:t>1</w:t>
      </w:r>
      <w:r w:rsidR="00996FAB">
        <w:rPr>
          <w:rFonts w:ascii="Arial" w:hAnsi="Arial" w:cs="Arial"/>
          <w:sz w:val="22"/>
          <w:szCs w:val="22"/>
        </w:rPr>
        <w:t>5</w:t>
      </w:r>
      <w:r w:rsidRPr="004812FA">
        <w:rPr>
          <w:rFonts w:ascii="Arial" w:hAnsi="Arial" w:cs="Arial"/>
          <w:sz w:val="22"/>
          <w:szCs w:val="22"/>
        </w:rPr>
        <w:t xml:space="preserve"> dni od dnia przekazania informacji o czynności zamawiającego stanowiącej podstawę jego wniesienia, jeżeli informacja została przekazana w sposób inny niż określony w pkt a).</w:t>
      </w:r>
    </w:p>
    <w:p w14:paraId="3563738B" w14:textId="2F9E562F"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Odwołanie w przypadkach innych niż określone w pkt 5 i 6 wnosi się w terminie </w:t>
      </w:r>
      <w:r w:rsidR="00996FAB">
        <w:rPr>
          <w:rFonts w:ascii="Arial" w:eastAsia="Times New Roman" w:hAnsi="Arial" w:cs="Arial"/>
          <w:sz w:val="22"/>
          <w:szCs w:val="22"/>
        </w:rPr>
        <w:t>10</w:t>
      </w:r>
      <w:r w:rsidRPr="004812FA">
        <w:rPr>
          <w:rFonts w:ascii="Arial" w:eastAsia="Times New Roman" w:hAnsi="Arial" w:cs="Arial"/>
          <w:sz w:val="22"/>
          <w:szCs w:val="22"/>
        </w:rPr>
        <w:t xml:space="preserve"> dni od dnia, w którym powzięto lub przy zachowaniu należytej staranności można było powziąć wiadomość o okolicznościach stanowiących podstawę jego wniesienia</w:t>
      </w:r>
    </w:p>
    <w:p w14:paraId="43547C87" w14:textId="7F48B26A"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Na orzeczenie Izby oraz postanowienie Prezesa Izby, o którym mowa w art. 519 ust. 1 ustawy </w:t>
      </w:r>
      <w:proofErr w:type="spellStart"/>
      <w:r w:rsidRPr="004812FA">
        <w:rPr>
          <w:rFonts w:ascii="Arial" w:eastAsia="Times New Roman" w:hAnsi="Arial" w:cs="Arial"/>
          <w:sz w:val="22"/>
          <w:szCs w:val="22"/>
        </w:rPr>
        <w:t>P</w:t>
      </w:r>
      <w:r w:rsidR="008A6BD5" w:rsidRPr="004812FA">
        <w:rPr>
          <w:rFonts w:ascii="Arial" w:eastAsia="Times New Roman" w:hAnsi="Arial" w:cs="Arial"/>
          <w:sz w:val="22"/>
          <w:szCs w:val="22"/>
        </w:rPr>
        <w:t>zp</w:t>
      </w:r>
      <w:proofErr w:type="spellEnd"/>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lastRenderedPageBreak/>
        <w:t xml:space="preserve">W postępowaniu toczącym się wskutek wniesienia skargi stosuje się odpowiednio przepisy ustawy z dnia 17 listopada </w:t>
      </w:r>
      <w:proofErr w:type="gramStart"/>
      <w:r w:rsidRPr="004812FA">
        <w:rPr>
          <w:rFonts w:ascii="Arial" w:eastAsia="Times New Roman" w:hAnsi="Arial" w:cs="Arial"/>
          <w:sz w:val="22"/>
          <w:szCs w:val="22"/>
        </w:rPr>
        <w:t>1964r.</w:t>
      </w:r>
      <w:proofErr w:type="gramEnd"/>
      <w:r w:rsidRPr="004812FA">
        <w:rPr>
          <w:rFonts w:ascii="Arial" w:eastAsia="Times New Roman" w:hAnsi="Arial" w:cs="Arial"/>
          <w:sz w:val="22"/>
          <w:szCs w:val="22"/>
        </w:rPr>
        <w:t xml:space="preserve"> - Kodeks postępowania cywilnego o apelacji, jeżeli przepisy niniejszego rozdziału nie stanowią inaczej.</w:t>
      </w:r>
    </w:p>
    <w:p w14:paraId="2156E0E7"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E76EF0">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00EFAB63" w:rsidR="00076AD8" w:rsidRPr="004812FA" w:rsidRDefault="00076AD8"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XXVI: </w:t>
      </w:r>
      <w:r w:rsidR="003C340A" w:rsidRPr="004812FA">
        <w:rPr>
          <w:rFonts w:ascii="Arial" w:hAnsi="Arial" w:cs="Arial"/>
          <w:b/>
          <w:sz w:val="22"/>
          <w:szCs w:val="22"/>
        </w:rPr>
        <w:t>KLAUZULA INFORMACYJNA DOTYCZĄCA RODO</w:t>
      </w:r>
    </w:p>
    <w:p w14:paraId="444C82AB" w14:textId="77777777" w:rsidR="00E52BB7" w:rsidRPr="004812FA" w:rsidRDefault="00E52BB7" w:rsidP="00A742C5">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463DA1D4"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 ul. Obywatelska 4, 20-092 Lublin;</w:t>
      </w:r>
    </w:p>
    <w:p w14:paraId="45761556"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 Z inspektorem ochrony danych można się kontaktować we wszystkich sprawach dotyczących przetwarzania danych osobowych oraz korzystania z praw związanych z przetwarzaniem danych;</w:t>
      </w:r>
    </w:p>
    <w:p w14:paraId="5E1D5D7B" w14:textId="16039490" w:rsidR="00E52BB7" w:rsidRPr="004812FA" w:rsidRDefault="00E52BB7" w:rsidP="00E76EF0">
      <w:pPr>
        <w:numPr>
          <w:ilvl w:val="0"/>
          <w:numId w:val="24"/>
        </w:numPr>
        <w:spacing w:after="0" w:line="276" w:lineRule="auto"/>
        <w:ind w:left="426"/>
        <w:contextualSpacing/>
        <w:jc w:val="both"/>
        <w:rPr>
          <w:rFonts w:ascii="Arial" w:eastAsia="Calibri" w:hAnsi="Arial" w:cs="Arial"/>
          <w:b/>
          <w:bCs/>
          <w:kern w:val="0"/>
          <w:sz w:val="22"/>
          <w:szCs w:val="22"/>
          <w14:ligatures w14:val="none"/>
        </w:rPr>
      </w:pPr>
      <w:r w:rsidRPr="004812FA">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27981E56" w14:textId="77777777" w:rsidR="00E52BB7" w:rsidRPr="004812FA" w:rsidRDefault="00E52BB7" w:rsidP="00E76EF0">
      <w:pPr>
        <w:numPr>
          <w:ilvl w:val="0"/>
          <w:numId w:val="24"/>
        </w:numPr>
        <w:spacing w:after="0" w:line="276" w:lineRule="auto"/>
        <w:ind w:left="426"/>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Odbiorcami danych osobowych wykonawców będą osoby lub podmioty, którym udostępniona zostanie dokumentacja postępowania w oparciu o art. 8 oraz art. 96 ustawy </w:t>
      </w:r>
      <w:proofErr w:type="spellStart"/>
      <w:r w:rsidRPr="004812FA">
        <w:rPr>
          <w:rFonts w:ascii="Arial" w:eastAsia="Calibri" w:hAnsi="Arial" w:cs="Arial"/>
          <w:kern w:val="0"/>
          <w:sz w:val="22"/>
          <w:szCs w:val="22"/>
          <w14:ligatures w14:val="none"/>
        </w:rPr>
        <w:t>Pzp</w:t>
      </w:r>
      <w:proofErr w:type="spellEnd"/>
      <w:r w:rsidRPr="004812FA">
        <w:rPr>
          <w:rFonts w:ascii="Arial" w:eastAsia="Calibri" w:hAnsi="Arial" w:cs="Arial"/>
          <w:kern w:val="0"/>
          <w:sz w:val="22"/>
          <w:szCs w:val="22"/>
          <w14:ligatures w14:val="none"/>
        </w:rPr>
        <w:t>, w szczególności  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z 2022 r. poz. 1079), upoważnionym podmiotom realizującym kontrole i audyt programu Fundusze Europejskie dla Lubelskiego 2021-2027, a także innym właściwym organom upoważnionym zgodnie z obowiązującym prawem.</w:t>
      </w:r>
    </w:p>
    <w:p w14:paraId="11D09D3D" w14:textId="7A47629A"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Dane osobowe wykonawców będą przechowywane, przez okres 10 lat od dnia zakończenia postępowania o udzielenie zamówienia, zgodnie z obowiązującymi u Zamawiającego przepisami o </w:t>
      </w:r>
      <w:proofErr w:type="gramStart"/>
      <w:r w:rsidRPr="004812FA">
        <w:rPr>
          <w:rFonts w:ascii="Arial" w:eastAsia="Calibri" w:hAnsi="Arial" w:cs="Arial"/>
          <w:kern w:val="0"/>
          <w:sz w:val="22"/>
          <w:szCs w:val="22"/>
          <w14:ligatures w14:val="none"/>
        </w:rPr>
        <w:t>archiwizacji,</w:t>
      </w:r>
      <w:proofErr w:type="gramEnd"/>
      <w:r w:rsidRPr="004812FA">
        <w:rPr>
          <w:rFonts w:ascii="Arial" w:eastAsia="Calibri" w:hAnsi="Arial" w:cs="Arial"/>
          <w:kern w:val="0"/>
          <w:sz w:val="22"/>
          <w:szCs w:val="22"/>
          <w14:ligatures w14:val="none"/>
        </w:rPr>
        <w:t xml:space="preserve"> lub w terminie określonym w Umowie o dofinansowanie projektu</w:t>
      </w:r>
      <w:r w:rsidR="00405A09" w:rsidRPr="004812FA">
        <w:rPr>
          <w:rFonts w:ascii="Arial" w:eastAsia="Calibri" w:hAnsi="Arial" w:cs="Arial"/>
          <w:kern w:val="0"/>
          <w:sz w:val="22"/>
          <w:szCs w:val="22"/>
          <w14:ligatures w14:val="none"/>
        </w:rPr>
        <w:t>.</w:t>
      </w:r>
    </w:p>
    <w:p w14:paraId="0B2CF864" w14:textId="2990E0EA"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odniesieniu do danych osobowych wykonawców decyzje nie będą podejmowane w sposób zautomatyzowany, stosownie do art. 22 RODO;</w:t>
      </w:r>
    </w:p>
    <w:p w14:paraId="5741D5E4"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Wykonawcy posiadają:</w:t>
      </w:r>
    </w:p>
    <w:p w14:paraId="13B76333"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7D65470F"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16 RODO prawo do sprostowania danych osobowych;</w:t>
      </w:r>
    </w:p>
    <w:p w14:paraId="3163F8BF"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634A793F"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3B1A5921" w14:textId="77777777" w:rsidR="00E52BB7" w:rsidRPr="004812FA" w:rsidRDefault="00E52BB7" w:rsidP="00E76EF0">
      <w:pPr>
        <w:numPr>
          <w:ilvl w:val="0"/>
          <w:numId w:val="24"/>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Nie przysługuje wykonawcom:</w:t>
      </w:r>
    </w:p>
    <w:p w14:paraId="7CDA0866"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lastRenderedPageBreak/>
        <w:t>w związku z art. 17 ust. 3 lit. b, d lub e RODO prawo do usunięcia danych osobowych;</w:t>
      </w:r>
    </w:p>
    <w:p w14:paraId="538120D9"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1BD5FEF9" w14:textId="77777777" w:rsidR="00E52BB7" w:rsidRPr="004812FA" w:rsidRDefault="00E52BB7" w:rsidP="00E76EF0">
      <w:pPr>
        <w:numPr>
          <w:ilvl w:val="0"/>
          <w:numId w:val="25"/>
        </w:numPr>
        <w:autoSpaceDE w:val="0"/>
        <w:autoSpaceDN w:val="0"/>
        <w:spacing w:after="0" w:line="276" w:lineRule="auto"/>
        <w:ind w:left="426"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7777777" w:rsidR="00076AD8" w:rsidRPr="004812FA" w:rsidRDefault="00076AD8" w:rsidP="00A742C5">
      <w:pPr>
        <w:spacing w:after="0" w:line="276" w:lineRule="auto"/>
        <w:rPr>
          <w:rFonts w:ascii="Arial" w:hAnsi="Arial" w:cs="Arial"/>
          <w:sz w:val="22"/>
          <w:szCs w:val="22"/>
        </w:rPr>
      </w:pPr>
    </w:p>
    <w:p w14:paraId="11C53E72" w14:textId="77777777" w:rsidR="00076AD8" w:rsidRPr="004812FA" w:rsidRDefault="00076AD8" w:rsidP="00A742C5">
      <w:pPr>
        <w:spacing w:after="0" w:line="276" w:lineRule="auto"/>
        <w:jc w:val="both"/>
        <w:outlineLvl w:val="1"/>
        <w:rPr>
          <w:rFonts w:ascii="Arial" w:hAnsi="Arial" w:cs="Arial"/>
          <w:b/>
          <w:sz w:val="22"/>
          <w:szCs w:val="22"/>
        </w:rPr>
      </w:pPr>
      <w:r w:rsidRPr="004812FA">
        <w:rPr>
          <w:rFonts w:ascii="Arial" w:hAnsi="Arial" w:cs="Arial"/>
          <w:b/>
          <w:sz w:val="22"/>
          <w:szCs w:val="22"/>
        </w:rPr>
        <w:t>ROZDZIAŁ XXVII: SPIS ZAŁĄCZNIKÓW</w:t>
      </w:r>
    </w:p>
    <w:p w14:paraId="083B49F0" w14:textId="0587DE8F" w:rsidR="00076AD8" w:rsidRPr="00FC23CA" w:rsidRDefault="00076AD8"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 xml:space="preserve">Formularz </w:t>
      </w:r>
      <w:r w:rsidR="0032744C" w:rsidRPr="00FC23CA">
        <w:rPr>
          <w:rFonts w:ascii="Arial" w:eastAsia="Times New Roman" w:hAnsi="Arial" w:cs="Arial"/>
          <w:sz w:val="22"/>
          <w:szCs w:val="22"/>
        </w:rPr>
        <w:t>Ofertowy</w:t>
      </w:r>
      <w:r w:rsidRPr="00FC23CA">
        <w:rPr>
          <w:rFonts w:ascii="Arial" w:eastAsia="Times New Roman" w:hAnsi="Arial" w:cs="Arial"/>
          <w:sz w:val="22"/>
          <w:szCs w:val="22"/>
        </w:rPr>
        <w:t xml:space="preserve"> – załącznik </w:t>
      </w:r>
      <w:r w:rsidR="0032744C" w:rsidRPr="00FC23CA">
        <w:rPr>
          <w:rFonts w:ascii="Arial" w:eastAsia="Times New Roman" w:hAnsi="Arial" w:cs="Arial"/>
          <w:sz w:val="22"/>
          <w:szCs w:val="22"/>
        </w:rPr>
        <w:t>nr</w:t>
      </w:r>
      <w:r w:rsidR="000061D5" w:rsidRPr="00FC23CA">
        <w:rPr>
          <w:rFonts w:ascii="Arial" w:eastAsia="Times New Roman" w:hAnsi="Arial" w:cs="Arial"/>
          <w:sz w:val="22"/>
          <w:szCs w:val="22"/>
        </w:rPr>
        <w:t xml:space="preserve"> </w:t>
      </w:r>
      <w:r w:rsidRPr="00FC23CA">
        <w:rPr>
          <w:rFonts w:ascii="Arial" w:eastAsia="Times New Roman" w:hAnsi="Arial" w:cs="Arial"/>
          <w:sz w:val="22"/>
          <w:szCs w:val="22"/>
        </w:rPr>
        <w:t>1</w:t>
      </w:r>
    </w:p>
    <w:p w14:paraId="70456F83" w14:textId="77777777" w:rsidR="0032744C" w:rsidRPr="00FC23CA" w:rsidRDefault="0032744C" w:rsidP="0032744C">
      <w:pPr>
        <w:numPr>
          <w:ilvl w:val="0"/>
          <w:numId w:val="23"/>
        </w:numPr>
        <w:spacing w:after="0" w:line="276" w:lineRule="auto"/>
        <w:textAlignment w:val="baseline"/>
        <w:rPr>
          <w:rFonts w:ascii="Arial" w:eastAsia="Times New Roman" w:hAnsi="Arial" w:cs="Arial"/>
          <w:sz w:val="22"/>
          <w:szCs w:val="22"/>
        </w:rPr>
      </w:pPr>
      <w:bookmarkStart w:id="13" w:name="_Hlk103158480"/>
      <w:r w:rsidRPr="00FC23CA">
        <w:rPr>
          <w:rFonts w:ascii="Arial" w:eastAsia="Times New Roman" w:hAnsi="Arial" w:cs="Arial"/>
          <w:sz w:val="22"/>
          <w:szCs w:val="22"/>
        </w:rPr>
        <w:t xml:space="preserve">Opis przedmiotu zamówienia – załącznik nr 2.1-2.5 </w:t>
      </w:r>
    </w:p>
    <w:p w14:paraId="3138BF5C" w14:textId="527FEB3B" w:rsidR="0032744C" w:rsidRPr="00FC23CA" w:rsidRDefault="0032744C" w:rsidP="0032744C">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Istotne postanowienia umowy – załącznik nr 3.1-3.5</w:t>
      </w:r>
    </w:p>
    <w:p w14:paraId="4F0AA557" w14:textId="3928E20D" w:rsidR="00396B26" w:rsidRPr="00FC23CA" w:rsidRDefault="00076AD8" w:rsidP="0032744C">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 xml:space="preserve">Oświadczenie </w:t>
      </w:r>
      <w:r w:rsidR="00B5456D" w:rsidRPr="00FC23CA">
        <w:rPr>
          <w:rFonts w:ascii="Arial" w:eastAsia="Times New Roman" w:hAnsi="Arial" w:cs="Arial"/>
          <w:sz w:val="22"/>
          <w:szCs w:val="22"/>
        </w:rPr>
        <w:t xml:space="preserve">dotyczące przesłanek wykluczenia z art. 5k rozporządzenia 833/2014 oraz art. 7 ust. 1 ustawy </w:t>
      </w:r>
      <w:r w:rsidR="0032744C" w:rsidRPr="00FC23CA">
        <w:rPr>
          <w:rFonts w:ascii="Arial" w:eastAsia="Times New Roman" w:hAnsi="Arial" w:cs="Arial"/>
          <w:sz w:val="22"/>
          <w:szCs w:val="22"/>
        </w:rPr>
        <w:t>o szczególnych</w:t>
      </w:r>
      <w:r w:rsidR="00B5456D" w:rsidRPr="00FC23CA">
        <w:rPr>
          <w:rFonts w:ascii="Arial" w:eastAsia="Times New Roman" w:hAnsi="Arial" w:cs="Arial"/>
          <w:sz w:val="22"/>
          <w:szCs w:val="22"/>
        </w:rPr>
        <w:t xml:space="preserve"> rozwiązaniach w zakresie przeciwdziałania wspieraniu agresji na Ukrainę oraz służących ochronie bezpieczeństwa narodowego </w:t>
      </w:r>
      <w:r w:rsidRPr="00FC23CA">
        <w:rPr>
          <w:rFonts w:ascii="Arial" w:eastAsia="Times New Roman" w:hAnsi="Arial" w:cs="Arial"/>
          <w:sz w:val="22"/>
          <w:szCs w:val="22"/>
        </w:rPr>
        <w:t xml:space="preserve">– załącznik </w:t>
      </w:r>
      <w:r w:rsidR="0032744C" w:rsidRPr="00FC23CA">
        <w:rPr>
          <w:rFonts w:ascii="Arial" w:eastAsia="Times New Roman" w:hAnsi="Arial" w:cs="Arial"/>
          <w:sz w:val="22"/>
          <w:szCs w:val="22"/>
        </w:rPr>
        <w:t>nr 4</w:t>
      </w:r>
    </w:p>
    <w:p w14:paraId="2C2E7664" w14:textId="0AB5E88A" w:rsidR="00B5456D" w:rsidRPr="00FC23CA" w:rsidRDefault="00B5456D"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Oświadczenie Wykonawcy o przynależności lub braku przynależności do tej samej grupy kapitałowej</w:t>
      </w:r>
      <w:r w:rsidR="000061D5" w:rsidRPr="00FC23CA">
        <w:rPr>
          <w:rFonts w:ascii="Arial" w:eastAsia="Times New Roman" w:hAnsi="Arial" w:cs="Arial"/>
          <w:sz w:val="22"/>
          <w:szCs w:val="22"/>
        </w:rPr>
        <w:t xml:space="preserve"> – załącznik nr 5</w:t>
      </w:r>
    </w:p>
    <w:p w14:paraId="3F315596" w14:textId="5F681147" w:rsidR="00B5456D" w:rsidRPr="00FC23CA" w:rsidRDefault="00B5456D"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Oświadczenie Wykonawcy o aktualności informacji zawartych w JEDZ</w:t>
      </w:r>
      <w:r w:rsidR="0032744C" w:rsidRPr="00FC23CA">
        <w:rPr>
          <w:rFonts w:ascii="Arial" w:eastAsia="Times New Roman" w:hAnsi="Arial" w:cs="Arial"/>
          <w:sz w:val="22"/>
          <w:szCs w:val="22"/>
        </w:rPr>
        <w:t xml:space="preserve"> – załącznik nr 6</w:t>
      </w:r>
    </w:p>
    <w:p w14:paraId="3942A90D" w14:textId="17D1C0DB" w:rsidR="005A69E9" w:rsidRPr="00FC23CA" w:rsidRDefault="005A69E9"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 xml:space="preserve">Oświadczenie podmiotu udostępniającego zasoby </w:t>
      </w:r>
      <w:r w:rsidR="00D90E06" w:rsidRPr="00FC23CA">
        <w:rPr>
          <w:rFonts w:ascii="Arial" w:eastAsia="Times New Roman"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FC23CA">
        <w:rPr>
          <w:rFonts w:ascii="Arial" w:eastAsia="Times New Roman" w:hAnsi="Arial" w:cs="Arial"/>
          <w:sz w:val="22"/>
          <w:szCs w:val="22"/>
        </w:rPr>
        <w:t xml:space="preserve">– załącznik nr </w:t>
      </w:r>
      <w:r w:rsidR="0032744C" w:rsidRPr="00FC23CA">
        <w:rPr>
          <w:rFonts w:ascii="Arial" w:eastAsia="Times New Roman" w:hAnsi="Arial" w:cs="Arial"/>
          <w:sz w:val="22"/>
          <w:szCs w:val="22"/>
        </w:rPr>
        <w:t>7</w:t>
      </w:r>
    </w:p>
    <w:bookmarkEnd w:id="13"/>
    <w:p w14:paraId="53AF92B1" w14:textId="275A9AEF" w:rsidR="00076AD8" w:rsidRPr="00FC23CA" w:rsidRDefault="001B0275"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Oświadczenie Wykonawców wspólnie ubiegających się o zam</w:t>
      </w:r>
      <w:r w:rsidR="002550C4" w:rsidRPr="00FC23CA">
        <w:rPr>
          <w:rFonts w:ascii="Arial" w:eastAsia="Times New Roman" w:hAnsi="Arial" w:cs="Arial"/>
          <w:sz w:val="22"/>
          <w:szCs w:val="22"/>
        </w:rPr>
        <w:t>ówienie</w:t>
      </w:r>
      <w:r w:rsidR="00834104" w:rsidRPr="00FC23CA">
        <w:rPr>
          <w:rFonts w:ascii="Arial" w:eastAsia="Times New Roman" w:hAnsi="Arial" w:cs="Arial"/>
          <w:sz w:val="22"/>
          <w:szCs w:val="22"/>
        </w:rPr>
        <w:t xml:space="preserve"> – załącznik </w:t>
      </w:r>
      <w:r w:rsidR="0032744C" w:rsidRPr="00FC23CA">
        <w:rPr>
          <w:rFonts w:ascii="Arial" w:eastAsia="Times New Roman" w:hAnsi="Arial" w:cs="Arial"/>
          <w:sz w:val="22"/>
          <w:szCs w:val="22"/>
        </w:rPr>
        <w:t>nr 8</w:t>
      </w:r>
    </w:p>
    <w:p w14:paraId="6A69241A" w14:textId="2D007DBB" w:rsidR="005A69E9" w:rsidRPr="00FC23CA" w:rsidRDefault="005A69E9"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Zobowiązanie podmiotu udostępniającego zasoby – załącznik nr</w:t>
      </w:r>
      <w:r w:rsidR="0032744C" w:rsidRPr="00FC23CA">
        <w:rPr>
          <w:rFonts w:ascii="Arial" w:eastAsia="Times New Roman" w:hAnsi="Arial" w:cs="Arial"/>
          <w:sz w:val="22"/>
          <w:szCs w:val="22"/>
        </w:rPr>
        <w:t xml:space="preserve"> 9</w:t>
      </w:r>
    </w:p>
    <w:p w14:paraId="29792FF9" w14:textId="09597338" w:rsidR="00B5456D" w:rsidRPr="00FC23CA" w:rsidRDefault="00B5456D"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JEDZ</w:t>
      </w:r>
      <w:r w:rsidR="0032744C" w:rsidRPr="00FC23CA">
        <w:rPr>
          <w:rFonts w:ascii="Arial" w:eastAsia="Times New Roman" w:hAnsi="Arial" w:cs="Arial"/>
          <w:sz w:val="22"/>
          <w:szCs w:val="22"/>
        </w:rPr>
        <w:t xml:space="preserve"> – załącznik nr 10</w:t>
      </w:r>
    </w:p>
    <w:p w14:paraId="69058A2A" w14:textId="129A291D" w:rsidR="0032744C" w:rsidRPr="00FC23CA" w:rsidRDefault="0032744C"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Wykaz usług – załącznik nr 11</w:t>
      </w:r>
    </w:p>
    <w:p w14:paraId="78D1C338" w14:textId="07988A35" w:rsidR="0032744C" w:rsidRPr="00FC23CA" w:rsidRDefault="0032744C" w:rsidP="00E76EF0">
      <w:pPr>
        <w:numPr>
          <w:ilvl w:val="0"/>
          <w:numId w:val="23"/>
        </w:numPr>
        <w:spacing w:after="0" w:line="276" w:lineRule="auto"/>
        <w:textAlignment w:val="baseline"/>
        <w:rPr>
          <w:rFonts w:ascii="Arial" w:eastAsia="Times New Roman" w:hAnsi="Arial" w:cs="Arial"/>
          <w:sz w:val="22"/>
          <w:szCs w:val="22"/>
        </w:rPr>
      </w:pPr>
      <w:r w:rsidRPr="00FC23CA">
        <w:rPr>
          <w:rFonts w:ascii="Arial" w:eastAsia="Times New Roman" w:hAnsi="Arial" w:cs="Arial"/>
          <w:sz w:val="22"/>
          <w:szCs w:val="22"/>
        </w:rPr>
        <w:t xml:space="preserve">Wykaz </w:t>
      </w:r>
      <w:r w:rsidR="00205379" w:rsidRPr="00FC23CA">
        <w:rPr>
          <w:rFonts w:ascii="Arial" w:eastAsia="Times New Roman" w:hAnsi="Arial" w:cs="Arial"/>
          <w:sz w:val="22"/>
          <w:szCs w:val="22"/>
        </w:rPr>
        <w:t>osób</w:t>
      </w:r>
      <w:r w:rsidRPr="00FC23CA">
        <w:rPr>
          <w:rFonts w:ascii="Arial" w:eastAsia="Times New Roman" w:hAnsi="Arial" w:cs="Arial"/>
          <w:sz w:val="22"/>
          <w:szCs w:val="22"/>
        </w:rPr>
        <w:t xml:space="preserve"> – załącznik nr 12</w:t>
      </w:r>
    </w:p>
    <w:p w14:paraId="3FA6F8BC" w14:textId="2C133F1F" w:rsidR="00955F4E" w:rsidRPr="00FC23CA" w:rsidRDefault="00955F4E" w:rsidP="008825A5">
      <w:pPr>
        <w:rPr>
          <w:rFonts w:ascii="Arial" w:hAnsi="Arial" w:cs="Arial"/>
          <w:sz w:val="22"/>
          <w:szCs w:val="22"/>
        </w:rPr>
      </w:pPr>
    </w:p>
    <w:sectPr w:rsidR="00955F4E" w:rsidRPr="00FC23CA" w:rsidSect="00DC69E2">
      <w:headerReference w:type="default" r:id="rId50"/>
      <w:footerReference w:type="default" r:id="rId51"/>
      <w:headerReference w:type="first" r:id="rId52"/>
      <w:pgSz w:w="11906" w:h="16838"/>
      <w:pgMar w:top="96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E64B" w14:textId="77777777" w:rsidR="00267046" w:rsidRDefault="00267046" w:rsidP="00AB406B">
      <w:pPr>
        <w:spacing w:after="0" w:line="240" w:lineRule="auto"/>
      </w:pPr>
      <w:r>
        <w:separator/>
      </w:r>
    </w:p>
  </w:endnote>
  <w:endnote w:type="continuationSeparator" w:id="0">
    <w:p w14:paraId="5C8CF3D2" w14:textId="77777777" w:rsidR="00267046" w:rsidRDefault="00267046" w:rsidP="00AB406B">
      <w:pPr>
        <w:spacing w:after="0" w:line="240" w:lineRule="auto"/>
      </w:pPr>
      <w:r>
        <w:continuationSeparator/>
      </w:r>
    </w:p>
  </w:endnote>
  <w:endnote w:type="continuationNotice" w:id="1">
    <w:p w14:paraId="160D314B" w14:textId="77777777" w:rsidR="00267046" w:rsidRDefault="00267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NewRoman">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416A" w14:textId="77777777" w:rsidR="00267046" w:rsidRDefault="00267046" w:rsidP="00AB406B">
      <w:pPr>
        <w:spacing w:after="0" w:line="240" w:lineRule="auto"/>
      </w:pPr>
      <w:r>
        <w:separator/>
      </w:r>
    </w:p>
  </w:footnote>
  <w:footnote w:type="continuationSeparator" w:id="0">
    <w:p w14:paraId="06F220B4" w14:textId="77777777" w:rsidR="00267046" w:rsidRDefault="00267046" w:rsidP="00AB406B">
      <w:pPr>
        <w:spacing w:after="0" w:line="240" w:lineRule="auto"/>
      </w:pPr>
      <w:r>
        <w:continuationSeparator/>
      </w:r>
    </w:p>
  </w:footnote>
  <w:footnote w:type="continuationNotice" w:id="1">
    <w:p w14:paraId="6FC40A5F" w14:textId="77777777" w:rsidR="00267046" w:rsidRDefault="00267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158" w14:textId="355BAA38" w:rsidR="00FD709E" w:rsidRDefault="00FD709E">
    <w:pPr>
      <w:pStyle w:val="Nagwek"/>
    </w:pPr>
    <w:r>
      <w:rPr>
        <w:noProof/>
      </w:rPr>
      <w:drawing>
        <wp:inline distT="0" distB="0" distL="0" distR="0" wp14:anchorId="189DF7DE" wp14:editId="7F3ACB19">
          <wp:extent cx="5727700" cy="430540"/>
          <wp:effectExtent l="0" t="0" r="6350" b="7620"/>
          <wp:docPr id="21141534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27700" cy="43054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3666" w14:textId="395EFBE5" w:rsidR="00C01058" w:rsidRDefault="00FD709E" w:rsidP="00C01058">
    <w:pPr>
      <w:tabs>
        <w:tab w:val="center" w:pos="4536"/>
        <w:tab w:val="right" w:pos="9072"/>
      </w:tabs>
      <w:spacing w:after="0"/>
      <w:rPr>
        <w:color w:val="000000"/>
      </w:rPr>
    </w:pPr>
    <w:r>
      <w:rPr>
        <w:noProof/>
      </w:rPr>
      <w:drawing>
        <wp:inline distT="0" distB="0" distL="0" distR="0" wp14:anchorId="0BF24AF9" wp14:editId="6932F092">
          <wp:extent cx="5727700" cy="430540"/>
          <wp:effectExtent l="0" t="0" r="6350" b="7620"/>
          <wp:docPr id="16856485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27700" cy="4305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45D080D"/>
    <w:multiLevelType w:val="multilevel"/>
    <w:tmpl w:val="1C0AF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66540F"/>
    <w:multiLevelType w:val="hybridMultilevel"/>
    <w:tmpl w:val="F9AE24CC"/>
    <w:lvl w:ilvl="0" w:tplc="D0FE33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3956AA"/>
    <w:multiLevelType w:val="hybridMultilevel"/>
    <w:tmpl w:val="0262B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8A7C3E"/>
    <w:multiLevelType w:val="hybridMultilevel"/>
    <w:tmpl w:val="67965B38"/>
    <w:lvl w:ilvl="0" w:tplc="D0FE33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55A4481"/>
    <w:multiLevelType w:val="hybridMultilevel"/>
    <w:tmpl w:val="A47489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A932B92"/>
    <w:multiLevelType w:val="multilevel"/>
    <w:tmpl w:val="77684692"/>
    <w:lvl w:ilvl="0">
      <w:start w:val="2"/>
      <w:numFmt w:val="decimal"/>
      <w:lvlText w:val="%1."/>
      <w:lvlJc w:val="left"/>
      <w:pPr>
        <w:ind w:left="360" w:hanging="36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13" w15:restartNumberingAfterBreak="0">
    <w:nsid w:val="1C977E4E"/>
    <w:multiLevelType w:val="hybridMultilevel"/>
    <w:tmpl w:val="BEC4F3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5"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9B0E76"/>
    <w:multiLevelType w:val="multilevel"/>
    <w:tmpl w:val="0B9EEE5A"/>
    <w:lvl w:ilvl="0">
      <w:start w:val="1"/>
      <w:numFmt w:val="decimal"/>
      <w:lvlText w:val="%1."/>
      <w:lvlJc w:val="left"/>
      <w:pPr>
        <w:tabs>
          <w:tab w:val="num" w:pos="0"/>
        </w:tabs>
        <w:ind w:left="1080" w:hanging="360"/>
      </w:pPr>
      <w:rPr>
        <w:b w:val="0"/>
        <w:strike w:val="0"/>
        <w:dstrike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17"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8"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0C7878"/>
    <w:multiLevelType w:val="hybridMultilevel"/>
    <w:tmpl w:val="112C1AF6"/>
    <w:lvl w:ilvl="0" w:tplc="AD6480B6">
      <w:start w:val="5"/>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963AF"/>
    <w:multiLevelType w:val="multilevel"/>
    <w:tmpl w:val="E2BCEA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17B67AB"/>
    <w:multiLevelType w:val="multilevel"/>
    <w:tmpl w:val="CF70B60C"/>
    <w:lvl w:ilvl="0">
      <w:start w:val="1"/>
      <w:numFmt w:val="decimal"/>
      <w:lvlText w:val="%1)"/>
      <w:lvlJc w:val="left"/>
      <w:pPr>
        <w:tabs>
          <w:tab w:val="num" w:pos="0"/>
        </w:tabs>
        <w:ind w:left="1093"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3"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5"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6"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BD171DD"/>
    <w:multiLevelType w:val="multilevel"/>
    <w:tmpl w:val="07FA64F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080" w:hanging="360"/>
      </w:pPr>
      <w:rPr>
        <w:b w:val="0"/>
        <w:strike w:val="0"/>
        <w:dstrike w:val="0"/>
        <w:color w:val="auto"/>
        <w:u w:val="none"/>
      </w:rPr>
    </w:lvl>
    <w:lvl w:ilvl="2">
      <w:start w:val="1"/>
      <w:numFmt w:val="decimal"/>
      <w:lvlText w:val="%1.%2.%3."/>
      <w:lvlJc w:val="left"/>
      <w:pPr>
        <w:tabs>
          <w:tab w:val="num" w:pos="0"/>
        </w:tabs>
        <w:ind w:left="1800" w:hanging="720"/>
      </w:pPr>
      <w:rPr>
        <w:b w:val="0"/>
        <w:color w:val="auto"/>
        <w:u w:val="none"/>
      </w:rPr>
    </w:lvl>
    <w:lvl w:ilvl="3">
      <w:start w:val="1"/>
      <w:numFmt w:val="decimal"/>
      <w:lvlText w:val="%1.%2.%3.%4."/>
      <w:lvlJc w:val="left"/>
      <w:pPr>
        <w:tabs>
          <w:tab w:val="num" w:pos="0"/>
        </w:tabs>
        <w:ind w:left="2160" w:hanging="720"/>
      </w:pPr>
      <w:rPr>
        <w:b/>
        <w:color w:val="339966"/>
        <w:u w:val="single"/>
      </w:rPr>
    </w:lvl>
    <w:lvl w:ilvl="4">
      <w:start w:val="1"/>
      <w:numFmt w:val="decimal"/>
      <w:lvlText w:val="%1.%2.%3.%4.%5."/>
      <w:lvlJc w:val="left"/>
      <w:pPr>
        <w:tabs>
          <w:tab w:val="num" w:pos="0"/>
        </w:tabs>
        <w:ind w:left="2880" w:hanging="1080"/>
      </w:pPr>
      <w:rPr>
        <w:b/>
        <w:color w:val="339966"/>
        <w:u w:val="single"/>
      </w:rPr>
    </w:lvl>
    <w:lvl w:ilvl="5">
      <w:start w:val="1"/>
      <w:numFmt w:val="decimal"/>
      <w:lvlText w:val="%1.%2.%3.%4.%5.%6."/>
      <w:lvlJc w:val="left"/>
      <w:pPr>
        <w:tabs>
          <w:tab w:val="num" w:pos="0"/>
        </w:tabs>
        <w:ind w:left="3240" w:hanging="1080"/>
      </w:pPr>
      <w:rPr>
        <w:b/>
        <w:color w:val="339966"/>
        <w:u w:val="single"/>
      </w:rPr>
    </w:lvl>
    <w:lvl w:ilvl="6">
      <w:start w:val="1"/>
      <w:numFmt w:val="decimal"/>
      <w:lvlText w:val="%1.%2.%3.%4.%5.%6.%7."/>
      <w:lvlJc w:val="left"/>
      <w:pPr>
        <w:tabs>
          <w:tab w:val="num" w:pos="0"/>
        </w:tabs>
        <w:ind w:left="3960" w:hanging="1440"/>
      </w:pPr>
      <w:rPr>
        <w:b/>
        <w:color w:val="339966"/>
        <w:u w:val="single"/>
      </w:rPr>
    </w:lvl>
    <w:lvl w:ilvl="7">
      <w:start w:val="1"/>
      <w:numFmt w:val="decimal"/>
      <w:lvlText w:val="%1.%2.%3.%4.%5.%6.%7.%8."/>
      <w:lvlJc w:val="left"/>
      <w:pPr>
        <w:tabs>
          <w:tab w:val="num" w:pos="0"/>
        </w:tabs>
        <w:ind w:left="4320" w:hanging="1440"/>
      </w:pPr>
      <w:rPr>
        <w:b/>
        <w:color w:val="339966"/>
        <w:u w:val="single"/>
      </w:rPr>
    </w:lvl>
    <w:lvl w:ilvl="8">
      <w:start w:val="1"/>
      <w:numFmt w:val="decimal"/>
      <w:lvlText w:val="%1.%2.%3.%4.%5.%6.%7.%8.%9."/>
      <w:lvlJc w:val="left"/>
      <w:pPr>
        <w:tabs>
          <w:tab w:val="num" w:pos="0"/>
        </w:tabs>
        <w:ind w:left="5040" w:hanging="1800"/>
      </w:pPr>
      <w:rPr>
        <w:b/>
        <w:color w:val="339966"/>
        <w:u w:val="single"/>
      </w:rPr>
    </w:lvl>
  </w:abstractNum>
  <w:abstractNum w:abstractNumId="28"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2C7C40"/>
    <w:multiLevelType w:val="hybridMultilevel"/>
    <w:tmpl w:val="3EEA21A6"/>
    <w:lvl w:ilvl="0" w:tplc="D0FE33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5F34903"/>
    <w:multiLevelType w:val="multilevel"/>
    <w:tmpl w:val="3BC69E5E"/>
    <w:lvl w:ilvl="0">
      <w:start w:val="1"/>
      <w:numFmt w:val="decimal"/>
      <w:lvlText w:val="%1."/>
      <w:lvlJc w:val="left"/>
      <w:pPr>
        <w:tabs>
          <w:tab w:val="num" w:pos="0"/>
        </w:tabs>
        <w:ind w:left="1453" w:hanging="360"/>
      </w:pPr>
      <w:rPr>
        <w:sz w:val="22"/>
        <w:szCs w:val="22"/>
      </w:r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32"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34" w15:restartNumberingAfterBreak="0">
    <w:nsid w:val="4E6C5865"/>
    <w:multiLevelType w:val="hybridMultilevel"/>
    <w:tmpl w:val="D33C24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EF6024D"/>
    <w:multiLevelType w:val="multilevel"/>
    <w:tmpl w:val="FB6872C4"/>
    <w:lvl w:ilvl="0">
      <w:start w:val="1"/>
      <w:numFmt w:val="lowerLetter"/>
      <w:lvlText w:val="%1)"/>
      <w:lvlJc w:val="left"/>
      <w:pPr>
        <w:tabs>
          <w:tab w:val="num" w:pos="0"/>
        </w:tabs>
        <w:ind w:left="1466" w:hanging="360"/>
      </w:pPr>
      <w:rPr>
        <w:rFonts w:ascii="Arial" w:hAnsi="Arial" w:cs="Arial"/>
        <w:sz w:val="20"/>
        <w:szCs w:val="20"/>
      </w:r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36"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572B5C"/>
    <w:multiLevelType w:val="multilevel"/>
    <w:tmpl w:val="DE7E4AF4"/>
    <w:lvl w:ilvl="0">
      <w:start w:val="1"/>
      <w:numFmt w:val="decimal"/>
      <w:lvlText w:val="%1."/>
      <w:lvlJc w:val="left"/>
      <w:pPr>
        <w:tabs>
          <w:tab w:val="num" w:pos="0"/>
        </w:tabs>
        <w:ind w:left="644" w:hanging="360"/>
      </w:pPr>
      <w:rPr>
        <w:rFonts w:ascii="Arial" w:eastAsiaTheme="minorEastAsia" w:hAnsi="Arial" w:cs="Arial"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9"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96015F"/>
    <w:multiLevelType w:val="hybridMultilevel"/>
    <w:tmpl w:val="8034E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D17C1C"/>
    <w:multiLevelType w:val="multilevel"/>
    <w:tmpl w:val="44E8EEE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3" w15:restartNumberingAfterBreak="0">
    <w:nsid w:val="5F85326F"/>
    <w:multiLevelType w:val="hybridMultilevel"/>
    <w:tmpl w:val="6B32C842"/>
    <w:lvl w:ilvl="0" w:tplc="034242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FF61D70"/>
    <w:multiLevelType w:val="multilevel"/>
    <w:tmpl w:val="F1C4B20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6" w15:restartNumberingAfterBreak="0">
    <w:nsid w:val="6037565D"/>
    <w:multiLevelType w:val="hybridMultilevel"/>
    <w:tmpl w:val="2AB4C536"/>
    <w:lvl w:ilvl="0" w:tplc="D0FE339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6701CF2"/>
    <w:multiLevelType w:val="multilevel"/>
    <w:tmpl w:val="81D09BAA"/>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77C4736"/>
    <w:multiLevelType w:val="multilevel"/>
    <w:tmpl w:val="6D7A5AF0"/>
    <w:lvl w:ilvl="0">
      <w:start w:val="1"/>
      <w:numFmt w:val="lowerLetter"/>
      <w:lvlText w:val="%1)"/>
      <w:lvlJc w:val="left"/>
      <w:pPr>
        <w:tabs>
          <w:tab w:val="num" w:pos="0"/>
        </w:tabs>
        <w:ind w:left="1466" w:hanging="360"/>
      </w:p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50"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2" w15:restartNumberingAfterBreak="0">
    <w:nsid w:val="6CF662E3"/>
    <w:multiLevelType w:val="multilevel"/>
    <w:tmpl w:val="D8DC233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3"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55"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7" w15:restartNumberingAfterBreak="0">
    <w:nsid w:val="76FD2878"/>
    <w:multiLevelType w:val="multilevel"/>
    <w:tmpl w:val="7D1CF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77611015"/>
    <w:multiLevelType w:val="hybridMultilevel"/>
    <w:tmpl w:val="0366C4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7EA0F06"/>
    <w:multiLevelType w:val="hybridMultilevel"/>
    <w:tmpl w:val="9418D738"/>
    <w:lvl w:ilvl="0" w:tplc="D7A2F194">
      <w:start w:val="1"/>
      <w:numFmt w:val="decimal"/>
      <w:lvlText w:val="%1."/>
      <w:lvlJc w:val="left"/>
      <w:pPr>
        <w:ind w:left="720" w:hanging="360"/>
      </w:pPr>
      <w:rPr>
        <w:rFonts w:hint="default"/>
        <w:color w:val="auto"/>
      </w:rPr>
    </w:lvl>
    <w:lvl w:ilvl="1" w:tplc="29560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D50D97"/>
    <w:multiLevelType w:val="multilevel"/>
    <w:tmpl w:val="140A2738"/>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1"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37"/>
  </w:num>
  <w:num w:numId="2" w16cid:durableId="1857110160">
    <w:abstractNumId w:val="11"/>
  </w:num>
  <w:num w:numId="3" w16cid:durableId="638069057">
    <w:abstractNumId w:val="59"/>
  </w:num>
  <w:num w:numId="4" w16cid:durableId="1885673553">
    <w:abstractNumId w:val="53"/>
  </w:num>
  <w:num w:numId="5" w16cid:durableId="1431511386">
    <w:abstractNumId w:val="48"/>
  </w:num>
  <w:num w:numId="6" w16cid:durableId="629823066">
    <w:abstractNumId w:val="50"/>
  </w:num>
  <w:num w:numId="7" w16cid:durableId="626401398">
    <w:abstractNumId w:val="17"/>
  </w:num>
  <w:num w:numId="8" w16cid:durableId="816144737">
    <w:abstractNumId w:val="6"/>
  </w:num>
  <w:num w:numId="9" w16cid:durableId="1525285322">
    <w:abstractNumId w:val="38"/>
  </w:num>
  <w:num w:numId="10" w16cid:durableId="520626088">
    <w:abstractNumId w:val="56"/>
  </w:num>
  <w:num w:numId="11" w16cid:durableId="877396376">
    <w:abstractNumId w:val="29"/>
  </w:num>
  <w:num w:numId="12" w16cid:durableId="1271663139">
    <w:abstractNumId w:val="28"/>
  </w:num>
  <w:num w:numId="13" w16cid:durableId="588471074">
    <w:abstractNumId w:val="33"/>
  </w:num>
  <w:num w:numId="14" w16cid:durableId="1276404748">
    <w:abstractNumId w:val="8"/>
  </w:num>
  <w:num w:numId="15" w16cid:durableId="642545969">
    <w:abstractNumId w:val="51"/>
  </w:num>
  <w:num w:numId="16" w16cid:durableId="1131941613">
    <w:abstractNumId w:val="25"/>
  </w:num>
  <w:num w:numId="17" w16cid:durableId="1084573233">
    <w:abstractNumId w:val="24"/>
  </w:num>
  <w:num w:numId="18" w16cid:durableId="1004014985">
    <w:abstractNumId w:val="19"/>
  </w:num>
  <w:num w:numId="19" w16cid:durableId="1896817022">
    <w:abstractNumId w:val="7"/>
    <w:lvlOverride w:ilvl="0">
      <w:lvl w:ilvl="0">
        <w:numFmt w:val="decimal"/>
        <w:lvlText w:val="%1."/>
        <w:lvlJc w:val="left"/>
      </w:lvl>
    </w:lvlOverride>
  </w:num>
  <w:num w:numId="20" w16cid:durableId="1283073417">
    <w:abstractNumId w:val="15"/>
    <w:lvlOverride w:ilvl="0">
      <w:lvl w:ilvl="0">
        <w:numFmt w:val="decimal"/>
        <w:lvlText w:val="%1."/>
        <w:lvlJc w:val="left"/>
      </w:lvl>
    </w:lvlOverride>
  </w:num>
  <w:num w:numId="21" w16cid:durableId="814569064">
    <w:abstractNumId w:val="54"/>
  </w:num>
  <w:num w:numId="22" w16cid:durableId="206182576">
    <w:abstractNumId w:val="45"/>
  </w:num>
  <w:num w:numId="23" w16cid:durableId="1451047109">
    <w:abstractNumId w:val="39"/>
  </w:num>
  <w:num w:numId="24" w16cid:durableId="1119375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731198">
    <w:abstractNumId w:val="5"/>
  </w:num>
  <w:num w:numId="26" w16cid:durableId="599997195">
    <w:abstractNumId w:val="0"/>
  </w:num>
  <w:num w:numId="27" w16cid:durableId="970280350">
    <w:abstractNumId w:val="23"/>
  </w:num>
  <w:num w:numId="28" w16cid:durableId="1755085924">
    <w:abstractNumId w:val="26"/>
  </w:num>
  <w:num w:numId="29" w16cid:durableId="1691292926">
    <w:abstractNumId w:val="1"/>
  </w:num>
  <w:num w:numId="30" w16cid:durableId="518927807">
    <w:abstractNumId w:val="14"/>
  </w:num>
  <w:num w:numId="31" w16cid:durableId="764347884">
    <w:abstractNumId w:val="41"/>
  </w:num>
  <w:num w:numId="32" w16cid:durableId="1137718733">
    <w:abstractNumId w:val="32"/>
  </w:num>
  <w:num w:numId="33" w16cid:durableId="1309281411">
    <w:abstractNumId w:val="61"/>
  </w:num>
  <w:num w:numId="34" w16cid:durableId="640503784">
    <w:abstractNumId w:val="34"/>
  </w:num>
  <w:num w:numId="35" w16cid:durableId="30343564">
    <w:abstractNumId w:val="36"/>
  </w:num>
  <w:num w:numId="36" w16cid:durableId="332875071">
    <w:abstractNumId w:val="55"/>
  </w:num>
  <w:num w:numId="37" w16cid:durableId="1724019956">
    <w:abstractNumId w:val="42"/>
    <w:lvlOverride w:ilvl="0">
      <w:startOverride w:val="1"/>
    </w:lvlOverride>
  </w:num>
  <w:num w:numId="38" w16cid:durableId="364527067">
    <w:abstractNumId w:val="42"/>
  </w:num>
  <w:num w:numId="39" w16cid:durableId="1504782566">
    <w:abstractNumId w:val="60"/>
    <w:lvlOverride w:ilvl="0">
      <w:startOverride w:val="1"/>
    </w:lvlOverride>
  </w:num>
  <w:num w:numId="40" w16cid:durableId="724794943">
    <w:abstractNumId w:val="60"/>
  </w:num>
  <w:num w:numId="41" w16cid:durableId="624241883">
    <w:abstractNumId w:val="44"/>
  </w:num>
  <w:num w:numId="42" w16cid:durableId="95366775">
    <w:abstractNumId w:val="52"/>
  </w:num>
  <w:num w:numId="43" w16cid:durableId="1821652497">
    <w:abstractNumId w:val="12"/>
  </w:num>
  <w:num w:numId="44" w16cid:durableId="1696808347">
    <w:abstractNumId w:val="16"/>
  </w:num>
  <w:num w:numId="45" w16cid:durableId="110051913">
    <w:abstractNumId w:val="27"/>
  </w:num>
  <w:num w:numId="46" w16cid:durableId="192233881">
    <w:abstractNumId w:val="22"/>
  </w:num>
  <w:num w:numId="47" w16cid:durableId="975910955">
    <w:abstractNumId w:val="49"/>
  </w:num>
  <w:num w:numId="48" w16cid:durableId="722481874">
    <w:abstractNumId w:val="35"/>
  </w:num>
  <w:num w:numId="49" w16cid:durableId="1835489466">
    <w:abstractNumId w:val="2"/>
  </w:num>
  <w:num w:numId="50" w16cid:durableId="856384156">
    <w:abstractNumId w:val="21"/>
  </w:num>
  <w:num w:numId="51" w16cid:durableId="1905876285">
    <w:abstractNumId w:val="57"/>
  </w:num>
  <w:num w:numId="52" w16cid:durableId="1552112970">
    <w:abstractNumId w:val="31"/>
  </w:num>
  <w:num w:numId="53" w16cid:durableId="1260917550">
    <w:abstractNumId w:val="58"/>
  </w:num>
  <w:num w:numId="54" w16cid:durableId="1596018246">
    <w:abstractNumId w:val="10"/>
  </w:num>
  <w:num w:numId="55" w16cid:durableId="1645626255">
    <w:abstractNumId w:val="3"/>
  </w:num>
  <w:num w:numId="56" w16cid:durableId="901986971">
    <w:abstractNumId w:val="43"/>
  </w:num>
  <w:num w:numId="57" w16cid:durableId="1238593820">
    <w:abstractNumId w:val="20"/>
  </w:num>
  <w:num w:numId="58" w16cid:durableId="982392569">
    <w:abstractNumId w:val="13"/>
  </w:num>
  <w:num w:numId="59" w16cid:durableId="420612987">
    <w:abstractNumId w:val="9"/>
  </w:num>
  <w:num w:numId="60" w16cid:durableId="388505123">
    <w:abstractNumId w:val="46"/>
  </w:num>
  <w:num w:numId="61" w16cid:durableId="2061203273">
    <w:abstractNumId w:val="4"/>
  </w:num>
  <w:num w:numId="62" w16cid:durableId="1106656211">
    <w:abstractNumId w:val="40"/>
  </w:num>
  <w:num w:numId="63" w16cid:durableId="2012678739">
    <w:abstractNumId w:val="30"/>
  </w:num>
  <w:num w:numId="64" w16cid:durableId="222375665">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061D5"/>
    <w:rsid w:val="00012DA5"/>
    <w:rsid w:val="00013690"/>
    <w:rsid w:val="00035441"/>
    <w:rsid w:val="0003643E"/>
    <w:rsid w:val="0004213D"/>
    <w:rsid w:val="00063BC2"/>
    <w:rsid w:val="00066F0D"/>
    <w:rsid w:val="00067C16"/>
    <w:rsid w:val="000746C1"/>
    <w:rsid w:val="00074C67"/>
    <w:rsid w:val="00076AD8"/>
    <w:rsid w:val="00080EF5"/>
    <w:rsid w:val="00087D99"/>
    <w:rsid w:val="000968C9"/>
    <w:rsid w:val="000A14B9"/>
    <w:rsid w:val="000A6B4B"/>
    <w:rsid w:val="000D6048"/>
    <w:rsid w:val="000D78C1"/>
    <w:rsid w:val="000E2AF7"/>
    <w:rsid w:val="000E3EFE"/>
    <w:rsid w:val="000F3D1A"/>
    <w:rsid w:val="000F5AE2"/>
    <w:rsid w:val="000F7C1F"/>
    <w:rsid w:val="001063E7"/>
    <w:rsid w:val="00107DA5"/>
    <w:rsid w:val="001108D7"/>
    <w:rsid w:val="00112767"/>
    <w:rsid w:val="00117F8C"/>
    <w:rsid w:val="001264D7"/>
    <w:rsid w:val="001444A2"/>
    <w:rsid w:val="001505DA"/>
    <w:rsid w:val="00155BA4"/>
    <w:rsid w:val="00155CBC"/>
    <w:rsid w:val="00165802"/>
    <w:rsid w:val="00167CEA"/>
    <w:rsid w:val="00176DAB"/>
    <w:rsid w:val="00191F2D"/>
    <w:rsid w:val="00194851"/>
    <w:rsid w:val="00194B8A"/>
    <w:rsid w:val="001A300C"/>
    <w:rsid w:val="001A6C22"/>
    <w:rsid w:val="001B0275"/>
    <w:rsid w:val="001C125D"/>
    <w:rsid w:val="001C2528"/>
    <w:rsid w:val="001D10A1"/>
    <w:rsid w:val="001E3075"/>
    <w:rsid w:val="001E6C2A"/>
    <w:rsid w:val="001F1D0D"/>
    <w:rsid w:val="001F2D9D"/>
    <w:rsid w:val="001F4FC5"/>
    <w:rsid w:val="00205379"/>
    <w:rsid w:val="00212C03"/>
    <w:rsid w:val="0021710A"/>
    <w:rsid w:val="00221D77"/>
    <w:rsid w:val="00222E7A"/>
    <w:rsid w:val="0022617D"/>
    <w:rsid w:val="00226425"/>
    <w:rsid w:val="0022682C"/>
    <w:rsid w:val="00226F12"/>
    <w:rsid w:val="00236323"/>
    <w:rsid w:val="00237986"/>
    <w:rsid w:val="00243683"/>
    <w:rsid w:val="0024708A"/>
    <w:rsid w:val="00247899"/>
    <w:rsid w:val="00254E48"/>
    <w:rsid w:val="002550C4"/>
    <w:rsid w:val="00256A13"/>
    <w:rsid w:val="00267046"/>
    <w:rsid w:val="002727B5"/>
    <w:rsid w:val="0027632E"/>
    <w:rsid w:val="00282C75"/>
    <w:rsid w:val="00284556"/>
    <w:rsid w:val="00292DF1"/>
    <w:rsid w:val="00297CFF"/>
    <w:rsid w:val="002A2FEA"/>
    <w:rsid w:val="002A339B"/>
    <w:rsid w:val="002B03DC"/>
    <w:rsid w:val="002B69CF"/>
    <w:rsid w:val="002B6E99"/>
    <w:rsid w:val="002C512D"/>
    <w:rsid w:val="002D4963"/>
    <w:rsid w:val="002E2CFD"/>
    <w:rsid w:val="002F0BBD"/>
    <w:rsid w:val="002F3D69"/>
    <w:rsid w:val="002F42C2"/>
    <w:rsid w:val="002F5EBF"/>
    <w:rsid w:val="003061E5"/>
    <w:rsid w:val="003114D4"/>
    <w:rsid w:val="00312C6D"/>
    <w:rsid w:val="003163E0"/>
    <w:rsid w:val="003232E4"/>
    <w:rsid w:val="00326433"/>
    <w:rsid w:val="003267EF"/>
    <w:rsid w:val="0032744C"/>
    <w:rsid w:val="0033404C"/>
    <w:rsid w:val="00334291"/>
    <w:rsid w:val="003417EB"/>
    <w:rsid w:val="003444BB"/>
    <w:rsid w:val="003513B8"/>
    <w:rsid w:val="00360B69"/>
    <w:rsid w:val="00364D6D"/>
    <w:rsid w:val="00372450"/>
    <w:rsid w:val="00391CDA"/>
    <w:rsid w:val="00392E9B"/>
    <w:rsid w:val="003946D9"/>
    <w:rsid w:val="00396B26"/>
    <w:rsid w:val="003C340A"/>
    <w:rsid w:val="003D411E"/>
    <w:rsid w:val="003E724E"/>
    <w:rsid w:val="003E7339"/>
    <w:rsid w:val="003E77A2"/>
    <w:rsid w:val="0040236E"/>
    <w:rsid w:val="00405A09"/>
    <w:rsid w:val="00407ED9"/>
    <w:rsid w:val="00415A62"/>
    <w:rsid w:val="00422AA8"/>
    <w:rsid w:val="00433916"/>
    <w:rsid w:val="00433C01"/>
    <w:rsid w:val="0043449D"/>
    <w:rsid w:val="00435370"/>
    <w:rsid w:val="00442417"/>
    <w:rsid w:val="00455E95"/>
    <w:rsid w:val="00465800"/>
    <w:rsid w:val="00465DC1"/>
    <w:rsid w:val="004812FA"/>
    <w:rsid w:val="00483DD0"/>
    <w:rsid w:val="004862D6"/>
    <w:rsid w:val="004A560F"/>
    <w:rsid w:val="004C4DA5"/>
    <w:rsid w:val="004C7DA5"/>
    <w:rsid w:val="004D0FF3"/>
    <w:rsid w:val="004D66BD"/>
    <w:rsid w:val="004D7B83"/>
    <w:rsid w:val="004E2C39"/>
    <w:rsid w:val="004F2A23"/>
    <w:rsid w:val="004F3FD8"/>
    <w:rsid w:val="00500C57"/>
    <w:rsid w:val="005122FF"/>
    <w:rsid w:val="00513BBA"/>
    <w:rsid w:val="005263EF"/>
    <w:rsid w:val="00527BE7"/>
    <w:rsid w:val="0055269C"/>
    <w:rsid w:val="0055277E"/>
    <w:rsid w:val="00555752"/>
    <w:rsid w:val="00557315"/>
    <w:rsid w:val="00575995"/>
    <w:rsid w:val="00576769"/>
    <w:rsid w:val="005804A2"/>
    <w:rsid w:val="005900FA"/>
    <w:rsid w:val="00592CEE"/>
    <w:rsid w:val="00597940"/>
    <w:rsid w:val="005A39ED"/>
    <w:rsid w:val="005A5722"/>
    <w:rsid w:val="005A69E9"/>
    <w:rsid w:val="005A6FC9"/>
    <w:rsid w:val="005B6C75"/>
    <w:rsid w:val="005C205B"/>
    <w:rsid w:val="005C5000"/>
    <w:rsid w:val="005C693A"/>
    <w:rsid w:val="005D0F62"/>
    <w:rsid w:val="005D4A46"/>
    <w:rsid w:val="005D5C7F"/>
    <w:rsid w:val="005E3BFC"/>
    <w:rsid w:val="005E70F5"/>
    <w:rsid w:val="005F596B"/>
    <w:rsid w:val="005F787D"/>
    <w:rsid w:val="006005B3"/>
    <w:rsid w:val="00611159"/>
    <w:rsid w:val="0062716B"/>
    <w:rsid w:val="00631659"/>
    <w:rsid w:val="006366CC"/>
    <w:rsid w:val="00636D3A"/>
    <w:rsid w:val="0063794C"/>
    <w:rsid w:val="00642816"/>
    <w:rsid w:val="006442A7"/>
    <w:rsid w:val="006521C4"/>
    <w:rsid w:val="00656C35"/>
    <w:rsid w:val="006704E5"/>
    <w:rsid w:val="006845B8"/>
    <w:rsid w:val="00691568"/>
    <w:rsid w:val="00694074"/>
    <w:rsid w:val="006B3D94"/>
    <w:rsid w:val="006C0002"/>
    <w:rsid w:val="006D60E6"/>
    <w:rsid w:val="006E36CB"/>
    <w:rsid w:val="006F324D"/>
    <w:rsid w:val="006F52D1"/>
    <w:rsid w:val="0070086C"/>
    <w:rsid w:val="00704368"/>
    <w:rsid w:val="007055E3"/>
    <w:rsid w:val="0072198B"/>
    <w:rsid w:val="00721A87"/>
    <w:rsid w:val="0072350F"/>
    <w:rsid w:val="007267CD"/>
    <w:rsid w:val="00730E13"/>
    <w:rsid w:val="00730F3F"/>
    <w:rsid w:val="00731E31"/>
    <w:rsid w:val="007324CF"/>
    <w:rsid w:val="00732EFA"/>
    <w:rsid w:val="00740FB7"/>
    <w:rsid w:val="00752D46"/>
    <w:rsid w:val="00755B47"/>
    <w:rsid w:val="007574DC"/>
    <w:rsid w:val="007847DD"/>
    <w:rsid w:val="00796348"/>
    <w:rsid w:val="007A4A24"/>
    <w:rsid w:val="007B1665"/>
    <w:rsid w:val="007B1D49"/>
    <w:rsid w:val="007B4687"/>
    <w:rsid w:val="007B5736"/>
    <w:rsid w:val="007C039A"/>
    <w:rsid w:val="007C6C21"/>
    <w:rsid w:val="007D2198"/>
    <w:rsid w:val="007D65E6"/>
    <w:rsid w:val="007F1AD0"/>
    <w:rsid w:val="0080335B"/>
    <w:rsid w:val="00805867"/>
    <w:rsid w:val="008219F9"/>
    <w:rsid w:val="00824768"/>
    <w:rsid w:val="00834104"/>
    <w:rsid w:val="0083427A"/>
    <w:rsid w:val="00836DAE"/>
    <w:rsid w:val="0084193E"/>
    <w:rsid w:val="00850EFC"/>
    <w:rsid w:val="0085700A"/>
    <w:rsid w:val="008712F7"/>
    <w:rsid w:val="008717E2"/>
    <w:rsid w:val="008720B0"/>
    <w:rsid w:val="00881370"/>
    <w:rsid w:val="008825A5"/>
    <w:rsid w:val="008937D6"/>
    <w:rsid w:val="008A0936"/>
    <w:rsid w:val="008A2A05"/>
    <w:rsid w:val="008A6BD5"/>
    <w:rsid w:val="008A7E95"/>
    <w:rsid w:val="008B293E"/>
    <w:rsid w:val="008C6C08"/>
    <w:rsid w:val="008E2307"/>
    <w:rsid w:val="008F271F"/>
    <w:rsid w:val="00902857"/>
    <w:rsid w:val="0091333E"/>
    <w:rsid w:val="009221E9"/>
    <w:rsid w:val="00936853"/>
    <w:rsid w:val="009440DF"/>
    <w:rsid w:val="009468FC"/>
    <w:rsid w:val="00946E5B"/>
    <w:rsid w:val="00950762"/>
    <w:rsid w:val="00954A21"/>
    <w:rsid w:val="00955F4E"/>
    <w:rsid w:val="009614A4"/>
    <w:rsid w:val="00962FEE"/>
    <w:rsid w:val="009652C7"/>
    <w:rsid w:val="00966FCE"/>
    <w:rsid w:val="00971198"/>
    <w:rsid w:val="00973234"/>
    <w:rsid w:val="00975B3B"/>
    <w:rsid w:val="00976E0A"/>
    <w:rsid w:val="00982BD7"/>
    <w:rsid w:val="00983C0E"/>
    <w:rsid w:val="00990609"/>
    <w:rsid w:val="00991EC2"/>
    <w:rsid w:val="00991EDE"/>
    <w:rsid w:val="00995E99"/>
    <w:rsid w:val="00996FAB"/>
    <w:rsid w:val="009A1B9B"/>
    <w:rsid w:val="009A2702"/>
    <w:rsid w:val="009A7A25"/>
    <w:rsid w:val="009B4439"/>
    <w:rsid w:val="009B5848"/>
    <w:rsid w:val="009B778D"/>
    <w:rsid w:val="009C3880"/>
    <w:rsid w:val="009C5788"/>
    <w:rsid w:val="009D0C08"/>
    <w:rsid w:val="009D112D"/>
    <w:rsid w:val="009E3505"/>
    <w:rsid w:val="009F2656"/>
    <w:rsid w:val="00A060CA"/>
    <w:rsid w:val="00A102AB"/>
    <w:rsid w:val="00A12BD4"/>
    <w:rsid w:val="00A16B96"/>
    <w:rsid w:val="00A249AC"/>
    <w:rsid w:val="00A26A05"/>
    <w:rsid w:val="00A27DAE"/>
    <w:rsid w:val="00A31A68"/>
    <w:rsid w:val="00A351A5"/>
    <w:rsid w:val="00A42521"/>
    <w:rsid w:val="00A43AF1"/>
    <w:rsid w:val="00A44447"/>
    <w:rsid w:val="00A461A3"/>
    <w:rsid w:val="00A525FF"/>
    <w:rsid w:val="00A5384C"/>
    <w:rsid w:val="00A549A4"/>
    <w:rsid w:val="00A60BD2"/>
    <w:rsid w:val="00A65147"/>
    <w:rsid w:val="00A724DE"/>
    <w:rsid w:val="00A73497"/>
    <w:rsid w:val="00A742C5"/>
    <w:rsid w:val="00A767A7"/>
    <w:rsid w:val="00A834B9"/>
    <w:rsid w:val="00A92BE3"/>
    <w:rsid w:val="00A96BD5"/>
    <w:rsid w:val="00AA5BC1"/>
    <w:rsid w:val="00AA7E6A"/>
    <w:rsid w:val="00AB406B"/>
    <w:rsid w:val="00AB6F08"/>
    <w:rsid w:val="00AB6F6A"/>
    <w:rsid w:val="00AB705B"/>
    <w:rsid w:val="00AB7FAB"/>
    <w:rsid w:val="00AC1CAA"/>
    <w:rsid w:val="00AC6E27"/>
    <w:rsid w:val="00AD3CA9"/>
    <w:rsid w:val="00AD56E2"/>
    <w:rsid w:val="00AE4438"/>
    <w:rsid w:val="00AF1C9C"/>
    <w:rsid w:val="00AF77F2"/>
    <w:rsid w:val="00B01AF8"/>
    <w:rsid w:val="00B06009"/>
    <w:rsid w:val="00B13DCD"/>
    <w:rsid w:val="00B21458"/>
    <w:rsid w:val="00B216AA"/>
    <w:rsid w:val="00B24550"/>
    <w:rsid w:val="00B504A2"/>
    <w:rsid w:val="00B51B01"/>
    <w:rsid w:val="00B5201A"/>
    <w:rsid w:val="00B5456D"/>
    <w:rsid w:val="00B54BEE"/>
    <w:rsid w:val="00B64754"/>
    <w:rsid w:val="00B67C1F"/>
    <w:rsid w:val="00B837DC"/>
    <w:rsid w:val="00B91685"/>
    <w:rsid w:val="00BA25C2"/>
    <w:rsid w:val="00BA4553"/>
    <w:rsid w:val="00BB6536"/>
    <w:rsid w:val="00BB726B"/>
    <w:rsid w:val="00BC61D4"/>
    <w:rsid w:val="00BC64EF"/>
    <w:rsid w:val="00BF2794"/>
    <w:rsid w:val="00C01058"/>
    <w:rsid w:val="00C04F1B"/>
    <w:rsid w:val="00C1325D"/>
    <w:rsid w:val="00C15E4E"/>
    <w:rsid w:val="00C206E1"/>
    <w:rsid w:val="00C24056"/>
    <w:rsid w:val="00C2480F"/>
    <w:rsid w:val="00C33A9D"/>
    <w:rsid w:val="00C33CA7"/>
    <w:rsid w:val="00C34CBA"/>
    <w:rsid w:val="00C35549"/>
    <w:rsid w:val="00C37CCF"/>
    <w:rsid w:val="00C53D32"/>
    <w:rsid w:val="00C548AC"/>
    <w:rsid w:val="00C669B6"/>
    <w:rsid w:val="00C70326"/>
    <w:rsid w:val="00C71EB3"/>
    <w:rsid w:val="00C81151"/>
    <w:rsid w:val="00C87EDB"/>
    <w:rsid w:val="00C962F4"/>
    <w:rsid w:val="00CA2E65"/>
    <w:rsid w:val="00CA3903"/>
    <w:rsid w:val="00CA709C"/>
    <w:rsid w:val="00CB05D8"/>
    <w:rsid w:val="00CB07A7"/>
    <w:rsid w:val="00CB080B"/>
    <w:rsid w:val="00CC336E"/>
    <w:rsid w:val="00CC4011"/>
    <w:rsid w:val="00CD1262"/>
    <w:rsid w:val="00CD1DFC"/>
    <w:rsid w:val="00CD7D02"/>
    <w:rsid w:val="00CF0DC4"/>
    <w:rsid w:val="00CF5DF2"/>
    <w:rsid w:val="00D02238"/>
    <w:rsid w:val="00D115FB"/>
    <w:rsid w:val="00D2210C"/>
    <w:rsid w:val="00D22C34"/>
    <w:rsid w:val="00D22D3D"/>
    <w:rsid w:val="00D34800"/>
    <w:rsid w:val="00D418B7"/>
    <w:rsid w:val="00D502C7"/>
    <w:rsid w:val="00D54338"/>
    <w:rsid w:val="00D668D0"/>
    <w:rsid w:val="00D818A0"/>
    <w:rsid w:val="00D9004A"/>
    <w:rsid w:val="00D90E06"/>
    <w:rsid w:val="00D933F1"/>
    <w:rsid w:val="00D944EE"/>
    <w:rsid w:val="00D96BBB"/>
    <w:rsid w:val="00DA0A75"/>
    <w:rsid w:val="00DA27C8"/>
    <w:rsid w:val="00DB1682"/>
    <w:rsid w:val="00DC38C6"/>
    <w:rsid w:val="00DC69E2"/>
    <w:rsid w:val="00DD1582"/>
    <w:rsid w:val="00DF21E6"/>
    <w:rsid w:val="00DF74AC"/>
    <w:rsid w:val="00E060FD"/>
    <w:rsid w:val="00E10D03"/>
    <w:rsid w:val="00E21208"/>
    <w:rsid w:val="00E2226C"/>
    <w:rsid w:val="00E22304"/>
    <w:rsid w:val="00E267FD"/>
    <w:rsid w:val="00E33FF0"/>
    <w:rsid w:val="00E35AAC"/>
    <w:rsid w:val="00E3606E"/>
    <w:rsid w:val="00E372FF"/>
    <w:rsid w:val="00E41280"/>
    <w:rsid w:val="00E42B30"/>
    <w:rsid w:val="00E44E19"/>
    <w:rsid w:val="00E52BB7"/>
    <w:rsid w:val="00E6698C"/>
    <w:rsid w:val="00E669C5"/>
    <w:rsid w:val="00E7623F"/>
    <w:rsid w:val="00E76817"/>
    <w:rsid w:val="00E76EF0"/>
    <w:rsid w:val="00E80861"/>
    <w:rsid w:val="00E845BD"/>
    <w:rsid w:val="00EB3F6D"/>
    <w:rsid w:val="00EB4283"/>
    <w:rsid w:val="00EB78A0"/>
    <w:rsid w:val="00EB78FE"/>
    <w:rsid w:val="00EC7E6C"/>
    <w:rsid w:val="00ED1CFE"/>
    <w:rsid w:val="00ED32E3"/>
    <w:rsid w:val="00ED354F"/>
    <w:rsid w:val="00EE2A29"/>
    <w:rsid w:val="00EF60E1"/>
    <w:rsid w:val="00F02246"/>
    <w:rsid w:val="00F121E8"/>
    <w:rsid w:val="00F15B24"/>
    <w:rsid w:val="00F21D77"/>
    <w:rsid w:val="00F24663"/>
    <w:rsid w:val="00F346CD"/>
    <w:rsid w:val="00F45A7D"/>
    <w:rsid w:val="00F467B9"/>
    <w:rsid w:val="00F5015C"/>
    <w:rsid w:val="00F81233"/>
    <w:rsid w:val="00F86484"/>
    <w:rsid w:val="00FA1391"/>
    <w:rsid w:val="00FA1E7E"/>
    <w:rsid w:val="00FA391A"/>
    <w:rsid w:val="00FC157C"/>
    <w:rsid w:val="00FC23CA"/>
    <w:rsid w:val="00FD709E"/>
    <w:rsid w:val="00FE1309"/>
    <w:rsid w:val="00FE5737"/>
    <w:rsid w:val="00FF07B6"/>
    <w:rsid w:val="00FF1970"/>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99"/>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99"/>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uiPriority w:val="99"/>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iPriority w:val="99"/>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3"/>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semiHidden/>
    <w:unhideWhenUsed/>
    <w:rsid w:val="00955F4E"/>
    <w:pPr>
      <w:spacing w:after="120"/>
    </w:pPr>
  </w:style>
  <w:style w:type="character" w:customStyle="1" w:styleId="TekstpodstawowyZnak">
    <w:name w:val="Tekst podstawowy Znak"/>
    <w:basedOn w:val="Domylnaczcionkaakapitu"/>
    <w:link w:val="Tekstpodstawowy"/>
    <w:uiPriority w:val="99"/>
    <w:semiHidden/>
    <w:rsid w:val="00955F4E"/>
  </w:style>
  <w:style w:type="paragraph" w:styleId="Bezodstpw">
    <w:name w:val="No Spacing"/>
    <w:qFormat/>
    <w:rsid w:val="00955F4E"/>
    <w:pPr>
      <w:suppressAutoHyphens/>
      <w:spacing w:after="0" w:line="240" w:lineRule="auto"/>
    </w:pPr>
    <w:rPr>
      <w:rFonts w:ascii="Calibri" w:eastAsiaTheme="minorEastAsia" w:hAnsi="Calibri"/>
      <w:kern w:val="0"/>
      <w:sz w:val="22"/>
      <w:szCs w:val="22"/>
      <w:lang w:eastAsia="pl-PL"/>
      <w14:ligatures w14:val="none"/>
    </w:rPr>
  </w:style>
  <w:style w:type="table" w:customStyle="1" w:styleId="TableGrid">
    <w:name w:val="TableGrid"/>
    <w:rsid w:val="00FA391A"/>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Default">
    <w:name w:val="Default"/>
    <w:rsid w:val="00205379"/>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644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transakcja/1036444"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mailto:ochronadanych@wup.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3.xml><?xml version="1.0" encoding="utf-8"?>
<ds:datastoreItem xmlns:ds="http://schemas.openxmlformats.org/officeDocument/2006/customXml" ds:itemID="{43E6DAF8-27E9-4852-BE2A-10C878158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12212</Words>
  <Characters>73276</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 C</cp:lastModifiedBy>
  <cp:revision>10</cp:revision>
  <cp:lastPrinted>2024-12-12T08:06:00Z</cp:lastPrinted>
  <dcterms:created xsi:type="dcterms:W3CDTF">2024-12-12T09:25:00Z</dcterms:created>
  <dcterms:modified xsi:type="dcterms:W3CDTF">2024-12-13T11:17:00Z</dcterms:modified>
</cp:coreProperties>
</file>