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EA3" w14:textId="77777777" w:rsidR="00E44873" w:rsidRPr="001A5B15" w:rsidRDefault="00AC5218" w:rsidP="00BF07B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Załączni</w:t>
      </w:r>
      <w:r w:rsidR="00292B0E" w:rsidRPr="001A5B15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="00E44873"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nr </w:t>
      </w:r>
      <w:r w:rsidR="00BA4FFE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3E3A4F"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S</w:t>
      </w:r>
      <w:r w:rsidR="00E44873" w:rsidRPr="001A5B15">
        <w:rPr>
          <w:rFonts w:ascii="Times New Roman" w:hAnsi="Times New Roman" w:cs="Times New Roman"/>
          <w:b/>
          <w:sz w:val="24"/>
          <w:szCs w:val="24"/>
          <w:lang w:val="pl-PL"/>
        </w:rPr>
        <w:t>WZ</w:t>
      </w:r>
    </w:p>
    <w:p w14:paraId="6CCB3766" w14:textId="77777777" w:rsidR="00BF07B9" w:rsidRPr="001A5B15" w:rsidRDefault="00BF07B9" w:rsidP="00BF07B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Projektowane postanowienia umowy</w:t>
      </w:r>
    </w:p>
    <w:p w14:paraId="4B192922" w14:textId="77777777" w:rsidR="00E44873" w:rsidRPr="001A5B15" w:rsidRDefault="00E44873" w:rsidP="00296E4B">
      <w:pPr>
        <w:pStyle w:val="Nagwek3"/>
        <w:spacing w:before="0" w:after="120" w:line="276" w:lineRule="auto"/>
        <w:rPr>
          <w:rFonts w:ascii="Times New Roman" w:hAnsi="Times New Roman" w:cs="Times New Roman"/>
          <w:bCs w:val="0"/>
          <w:sz w:val="24"/>
          <w:szCs w:val="24"/>
        </w:rPr>
      </w:pPr>
    </w:p>
    <w:p w14:paraId="1F4BD88B" w14:textId="77777777" w:rsidR="002C1EDD" w:rsidRPr="001A5B15" w:rsidRDefault="002C1EDD" w:rsidP="002C1EDD">
      <w:pPr>
        <w:rPr>
          <w:rFonts w:ascii="Times New Roman" w:hAnsi="Times New Roman" w:cs="Times New Roman"/>
          <w:lang w:val="pl-PL"/>
        </w:rPr>
      </w:pPr>
    </w:p>
    <w:p w14:paraId="3BBF0225" w14:textId="77777777" w:rsidR="00E44873" w:rsidRPr="001A5B15" w:rsidRDefault="00E44873" w:rsidP="0018323F">
      <w:pPr>
        <w:pStyle w:val="Nagwek3"/>
        <w:spacing w:before="0" w:after="120" w:line="276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UMOWA SPRZEDAŻY ENERGII ELEKTRYCZNEJ Nr </w:t>
      </w:r>
      <w:r w:rsidR="0018323F" w:rsidRPr="001A5B15">
        <w:rPr>
          <w:rFonts w:ascii="Times New Roman" w:hAnsi="Times New Roman" w:cs="Times New Roman"/>
          <w:w w:val="90"/>
          <w:sz w:val="24"/>
          <w:szCs w:val="24"/>
        </w:rPr>
        <w:t>……………………………</w:t>
      </w:r>
    </w:p>
    <w:p w14:paraId="29C22161" w14:textId="77777777" w:rsidR="00296E4B" w:rsidRPr="001A5B15" w:rsidRDefault="00296E4B" w:rsidP="002C1ED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="00E44873" w:rsidRPr="001A5B15">
        <w:rPr>
          <w:rFonts w:ascii="Times New Roman" w:hAnsi="Times New Roman" w:cs="Times New Roman"/>
          <w:b/>
          <w:sz w:val="24"/>
          <w:szCs w:val="24"/>
          <w:lang w:val="pl-PL"/>
        </w:rPr>
        <w:t>wana dalej Umową</w:t>
      </w:r>
    </w:p>
    <w:p w14:paraId="17875B36" w14:textId="77777777" w:rsidR="00E44873" w:rsidRPr="001A5B15" w:rsidRDefault="00E44873" w:rsidP="00153AC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C2D958" w14:textId="77777777" w:rsidR="00296E4B" w:rsidRPr="001A5B15" w:rsidRDefault="00296E4B" w:rsidP="00153AC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418DDAF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zawarta w dniu ……………… r. w ………………… pomiędzy: </w:t>
      </w:r>
    </w:p>
    <w:p w14:paraId="58FD5ECF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0B2B1C0B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b/>
          <w:w w:val="90"/>
          <w:sz w:val="24"/>
          <w:szCs w:val="24"/>
        </w:rPr>
        <w:t xml:space="preserve">………………………………….. </w:t>
      </w:r>
      <w:r w:rsidRPr="001A5B15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A5B15">
        <w:rPr>
          <w:rFonts w:ascii="Times New Roman" w:hAnsi="Times New Roman" w:cs="Times New Roman"/>
          <w:b/>
          <w:w w:val="90"/>
          <w:sz w:val="24"/>
          <w:szCs w:val="24"/>
        </w:rPr>
        <w:t>NIP ….………………</w:t>
      </w:r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) </w:t>
      </w:r>
      <w:r w:rsidRPr="001A5B15">
        <w:rPr>
          <w:rFonts w:ascii="Times New Roman" w:hAnsi="Times New Roman" w:cs="Times New Roman"/>
          <w:iCs/>
          <w:w w:val="90"/>
          <w:sz w:val="24"/>
          <w:szCs w:val="24"/>
        </w:rPr>
        <w:t xml:space="preserve">z siedzibą w ……………..…… przy ul. </w:t>
      </w:r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………………….,    .…–……      …………………………,    </w:t>
      </w:r>
    </w:p>
    <w:p w14:paraId="0FDF9A9B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reprezentowana/e/y przez: </w:t>
      </w:r>
    </w:p>
    <w:p w14:paraId="103AE02A" w14:textId="77777777" w:rsidR="0018323F" w:rsidRPr="001A5B15" w:rsidRDefault="0018323F" w:rsidP="00153AC9">
      <w:pPr>
        <w:pStyle w:val="Tekstprzypisudolnego"/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1. ……………………………………………..</w:t>
      </w:r>
    </w:p>
    <w:p w14:paraId="3DB6530C" w14:textId="77777777" w:rsidR="0018323F" w:rsidRPr="001A5B15" w:rsidRDefault="0018323F" w:rsidP="00153AC9">
      <w:pPr>
        <w:pStyle w:val="Tekstprzypisudolnego"/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2. ………………………………………………</w:t>
      </w:r>
    </w:p>
    <w:p w14:paraId="169CB825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Zwana/e/y   dalej   „</w:t>
      </w:r>
      <w:r w:rsidRPr="001A5B15">
        <w:rPr>
          <w:rFonts w:ascii="Times New Roman" w:hAnsi="Times New Roman" w:cs="Times New Roman"/>
          <w:b/>
          <w:i/>
          <w:w w:val="90"/>
          <w:sz w:val="24"/>
          <w:szCs w:val="24"/>
        </w:rPr>
        <w:t>Zamawiającym”</w:t>
      </w:r>
    </w:p>
    <w:p w14:paraId="1551338B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a</w:t>
      </w:r>
    </w:p>
    <w:p w14:paraId="673315A3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2DD20C9F" w14:textId="77777777" w:rsidR="0018323F" w:rsidRPr="001A5B15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reprezentowaną przez:</w:t>
      </w:r>
    </w:p>
    <w:p w14:paraId="6E3AF3A5" w14:textId="77777777" w:rsidR="0018323F" w:rsidRPr="001A5B15" w:rsidRDefault="0018323F" w:rsidP="00153AC9">
      <w:pPr>
        <w:pStyle w:val="Tekstprzypisudolnego"/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1</w:t>
      </w:r>
      <w:bookmarkStart w:id="0" w:name="Tekst13"/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bookmarkEnd w:id="0"/>
      <w:r w:rsidRPr="001A5B15">
        <w:rPr>
          <w:rFonts w:ascii="Times New Roman" w:hAnsi="Times New Roman" w:cs="Times New Roman"/>
          <w:w w:val="90"/>
          <w:sz w:val="24"/>
          <w:szCs w:val="24"/>
        </w:rPr>
        <w:t>……………………………………………..</w:t>
      </w:r>
    </w:p>
    <w:p w14:paraId="66A1F082" w14:textId="77777777" w:rsidR="00E44873" w:rsidRPr="001A5B15" w:rsidRDefault="0018323F" w:rsidP="00153AC9">
      <w:pPr>
        <w:pStyle w:val="Tekstprzypisudolnego"/>
        <w:spacing w:line="276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A5B15">
        <w:rPr>
          <w:rFonts w:ascii="Times New Roman" w:hAnsi="Times New Roman" w:cs="Times New Roman"/>
          <w:w w:val="90"/>
          <w:sz w:val="24"/>
          <w:szCs w:val="24"/>
        </w:rPr>
        <w:t>2</w:t>
      </w:r>
      <w:bookmarkStart w:id="1" w:name="Tekst14"/>
      <w:r w:rsidRPr="001A5B15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bookmarkEnd w:id="1"/>
      <w:r w:rsidRPr="001A5B15">
        <w:rPr>
          <w:rFonts w:ascii="Times New Roman" w:hAnsi="Times New Roman" w:cs="Times New Roman"/>
          <w:w w:val="90"/>
          <w:sz w:val="24"/>
          <w:szCs w:val="24"/>
        </w:rPr>
        <w:t>………………………………………………</w:t>
      </w:r>
    </w:p>
    <w:p w14:paraId="6D9496E5" w14:textId="77777777" w:rsidR="00E44873" w:rsidRPr="001A5B15" w:rsidRDefault="0018323F" w:rsidP="00153AC9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zwaną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dalej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E44873" w:rsidRPr="001A5B15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Wykonawcą</w:t>
      </w:r>
      <w:r w:rsidRPr="001A5B15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</w:p>
    <w:p w14:paraId="786DD011" w14:textId="77777777" w:rsidR="00280A47" w:rsidRPr="001A5B15" w:rsidRDefault="00280A47" w:rsidP="00296E4B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27D40633" w14:textId="77777777" w:rsidR="00E44873" w:rsidRPr="001A5B15" w:rsidRDefault="00280A47" w:rsidP="00296E4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 treści umowy Zamawiający i Wykonawca zwanymi są dalej również: </w:t>
      </w: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Stroną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Stronami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FEAD45" w14:textId="77777777" w:rsidR="000464D8" w:rsidRDefault="000464D8" w:rsidP="00296E4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49E245" w14:textId="77777777" w:rsidR="00303BF3" w:rsidRPr="000464D8" w:rsidRDefault="000464D8" w:rsidP="000464D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64D8">
        <w:rPr>
          <w:rFonts w:ascii="Times New Roman" w:hAnsi="Times New Roman" w:cs="Times New Roman"/>
          <w:b/>
          <w:sz w:val="24"/>
          <w:szCs w:val="24"/>
          <w:lang w:val="pl-PL"/>
        </w:rPr>
        <w:t>Podstawa zawarcia Umowy</w:t>
      </w:r>
    </w:p>
    <w:p w14:paraId="617A3F5D" w14:textId="77777777" w:rsidR="00E44873" w:rsidRPr="001A5B15" w:rsidRDefault="00F1435D" w:rsidP="002C1E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Hlk71883094"/>
      <w:r w:rsidRPr="001A5B15">
        <w:rPr>
          <w:rFonts w:ascii="Times New Roman" w:hAnsi="Times New Roman" w:cs="Times New Roman"/>
          <w:sz w:val="24"/>
          <w:szCs w:val="24"/>
          <w:lang w:val="pl-PL"/>
        </w:rPr>
        <w:t>Wykonawca wyłoniony został w postępowaniu o udzielenie zamówienia pn.: „</w:t>
      </w:r>
      <w:r w:rsidR="00D3224A" w:rsidRPr="001A5B1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Zakup energii elektrycznej dla Przedsiębiorstwa Wodociągów i Kanalizacji Sp. z o.o. w Sierakowicach w okresi</w:t>
      </w:r>
      <w:r w:rsidR="00BA4FFE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e od 01.01.2023 r. do 31.12.2023</w:t>
      </w:r>
      <w:r w:rsidR="00D3224A" w:rsidRPr="001A5B1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r.</w:t>
      </w:r>
      <w:r w:rsidR="00C97DCD" w:rsidRPr="001A5B15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D3224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prowadzonego w trybie </w:t>
      </w:r>
      <w:r w:rsidR="000464D8">
        <w:rPr>
          <w:rFonts w:ascii="Times New Roman" w:hAnsi="Times New Roman" w:cs="Times New Roman"/>
          <w:sz w:val="24"/>
          <w:szCs w:val="24"/>
          <w:lang w:val="pl-PL"/>
        </w:rPr>
        <w:t>podstawowym – na podstawie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64D8">
        <w:rPr>
          <w:rFonts w:ascii="Times New Roman" w:hAnsi="Times New Roman" w:cs="Times New Roman"/>
          <w:sz w:val="24"/>
          <w:szCs w:val="24"/>
          <w:lang w:val="pl-PL"/>
        </w:rPr>
        <w:t>przepisów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ustawy z </w:t>
      </w:r>
      <w:r w:rsidR="00D3224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dnia 11 września 2019 r. </w:t>
      </w:r>
      <w:r w:rsidR="00C97DCD" w:rsidRPr="001A5B15">
        <w:rPr>
          <w:rFonts w:ascii="Times New Roman" w:hAnsi="Times New Roman" w:cs="Times New Roman"/>
          <w:sz w:val="24"/>
          <w:szCs w:val="24"/>
          <w:lang w:val="pl-PL"/>
        </w:rPr>
        <w:t>Prawo zamówień publicznych</w:t>
      </w:r>
      <w:r w:rsidR="00D3224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(Dz. U. z 2021 r. poz. 1129).</w:t>
      </w:r>
    </w:p>
    <w:bookmarkEnd w:id="2"/>
    <w:p w14:paraId="29DDCBDF" w14:textId="77777777" w:rsidR="00142AF3" w:rsidRPr="001A5B15" w:rsidRDefault="00142AF3" w:rsidP="00153A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E2F1DE" w14:textId="77777777" w:rsidR="00E44873" w:rsidRPr="001A5B15" w:rsidRDefault="00E44873" w:rsidP="00153A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1</w:t>
      </w:r>
    </w:p>
    <w:p w14:paraId="6965B2E7" w14:textId="77777777" w:rsidR="00E44873" w:rsidRPr="001A5B15" w:rsidRDefault="00E44873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Postanowienia wstępne</w:t>
      </w:r>
    </w:p>
    <w:p w14:paraId="7D8D3F46" w14:textId="77777777" w:rsidR="00E44873" w:rsidRPr="001A5B15" w:rsidRDefault="00D462D3" w:rsidP="00597605">
      <w:pPr>
        <w:pStyle w:val="Akapitzlist"/>
        <w:numPr>
          <w:ilvl w:val="0"/>
          <w:numId w:val="20"/>
        </w:numPr>
        <w:spacing w:line="276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Strony zgodnie oświadczają, że p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odstawą do ustalenia warunków 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niniejszej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Umowy są:</w:t>
      </w:r>
    </w:p>
    <w:p w14:paraId="2EC16E32" w14:textId="77777777" w:rsidR="00E44873" w:rsidRPr="001A5B15" w:rsidRDefault="00296E4B" w:rsidP="00597605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Ustawa z dnia 10 kwietnia 1997 r. 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Prawo energetyczne (</w:t>
      </w:r>
      <w:r w:rsidR="00801245" w:rsidRPr="001A5B15">
        <w:rPr>
          <w:rFonts w:ascii="Times New Roman" w:hAnsi="Times New Roman" w:cs="Times New Roman"/>
          <w:sz w:val="24"/>
          <w:szCs w:val="24"/>
        </w:rPr>
        <w:t>Dz.</w:t>
      </w:r>
      <w:r w:rsidR="002D02A9" w:rsidRPr="001A5B15">
        <w:rPr>
          <w:rFonts w:ascii="Times New Roman" w:hAnsi="Times New Roman" w:cs="Times New Roman"/>
          <w:sz w:val="24"/>
          <w:szCs w:val="24"/>
        </w:rPr>
        <w:t xml:space="preserve"> </w:t>
      </w:r>
      <w:r w:rsidR="00801245" w:rsidRPr="001A5B15">
        <w:rPr>
          <w:rFonts w:ascii="Times New Roman" w:hAnsi="Times New Roman" w:cs="Times New Roman"/>
          <w:sz w:val="24"/>
          <w:szCs w:val="24"/>
        </w:rPr>
        <w:t>U. z 202</w:t>
      </w:r>
      <w:r w:rsidR="002D02A9" w:rsidRPr="001A5B15">
        <w:rPr>
          <w:rFonts w:ascii="Times New Roman" w:hAnsi="Times New Roman" w:cs="Times New Roman"/>
          <w:sz w:val="24"/>
          <w:szCs w:val="24"/>
        </w:rPr>
        <w:t>1</w:t>
      </w:r>
      <w:r w:rsidR="00801245" w:rsidRPr="001A5B15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801245" w:rsidRPr="001A5B1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801245" w:rsidRPr="001A5B15">
        <w:rPr>
          <w:rFonts w:ascii="Times New Roman" w:hAnsi="Times New Roman" w:cs="Times New Roman"/>
          <w:sz w:val="24"/>
          <w:szCs w:val="24"/>
        </w:rPr>
        <w:t xml:space="preserve">. </w:t>
      </w:r>
      <w:r w:rsidR="002D02A9" w:rsidRPr="001A5B15">
        <w:rPr>
          <w:rFonts w:ascii="Times New Roman" w:hAnsi="Times New Roman" w:cs="Times New Roman"/>
          <w:sz w:val="24"/>
          <w:szCs w:val="24"/>
        </w:rPr>
        <w:t xml:space="preserve">716 </w:t>
      </w:r>
      <w:proofErr w:type="spellStart"/>
      <w:r w:rsidR="002D02A9" w:rsidRPr="001A5B15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="00801245" w:rsidRPr="001A5B15">
        <w:rPr>
          <w:rFonts w:ascii="Times New Roman" w:hAnsi="Times New Roman" w:cs="Times New Roman"/>
          <w:sz w:val="24"/>
          <w:szCs w:val="24"/>
        </w:rPr>
        <w:t xml:space="preserve"> </w:t>
      </w:r>
      <w:r w:rsidR="002D02A9" w:rsidRPr="001A5B15">
        <w:rPr>
          <w:rFonts w:ascii="Times New Roman" w:hAnsi="Times New Roman" w:cs="Times New Roman"/>
          <w:sz w:val="24"/>
          <w:szCs w:val="24"/>
          <w:lang w:val="pl-PL"/>
        </w:rPr>
        <w:t>ze zm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2A9"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zwana dalej ustawą Prawo energetyczne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wraz z 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>obowiązującymi rozporządzeniami do niniejszej ustawy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, które znajdują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zastosowanie do Umowy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AD411D" w14:textId="77777777" w:rsidR="00296E4B" w:rsidRPr="001A5B15" w:rsidRDefault="00296E4B" w:rsidP="00597605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Ustawa z dnia 23 kwietnia 1964 </w:t>
      </w:r>
      <w:r w:rsidR="00633EF6">
        <w:rPr>
          <w:rFonts w:ascii="Times New Roman" w:hAnsi="Times New Roman" w:cs="Times New Roman"/>
          <w:sz w:val="24"/>
          <w:szCs w:val="24"/>
          <w:lang w:val="pl-PL"/>
        </w:rPr>
        <w:t>r. Kodeks cywilny (Dz. U. z 2020 r. poz. 1740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>, zwana dalej: Kodeksem cywilnym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);</w:t>
      </w:r>
    </w:p>
    <w:p w14:paraId="0AA7E448" w14:textId="77777777" w:rsidR="00E44873" w:rsidRPr="001A5B15" w:rsidRDefault="00296E4B" w:rsidP="00597605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Ustawa </w:t>
      </w:r>
      <w:bookmarkStart w:id="3" w:name="_Hlk71883064"/>
      <w:r w:rsidR="00C97DC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 dnia 11 września 2019 r. – Prawo zamówień publicznych </w:t>
      </w:r>
      <w:bookmarkEnd w:id="3"/>
      <w:r w:rsidR="00C97DC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(zwana dalej: Ustawą </w:t>
      </w:r>
      <w:proofErr w:type="spellStart"/>
      <w:r w:rsidR="00C97DCD" w:rsidRPr="001A5B15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="00C97DCD" w:rsidRPr="001A5B15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5ED6377" w14:textId="77777777" w:rsidR="00E44873" w:rsidRPr="001A5B15" w:rsidRDefault="00EE1A10" w:rsidP="00597605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Koncesja Wykonawcy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na obrót energią elektryczną nr …………………… z dnia ……………r. wydana przez Prez</w:t>
      </w:r>
      <w:r w:rsidR="0078766B" w:rsidRPr="001A5B15">
        <w:rPr>
          <w:rFonts w:ascii="Times New Roman" w:hAnsi="Times New Roman" w:cs="Times New Roman"/>
          <w:sz w:val="24"/>
          <w:szCs w:val="24"/>
          <w:lang w:val="pl-PL"/>
        </w:rPr>
        <w:t>esa Urzędu Regulacji Energetyki.</w:t>
      </w:r>
    </w:p>
    <w:p w14:paraId="5F0DA6BE" w14:textId="77777777" w:rsidR="00E44873" w:rsidRPr="001A5B15" w:rsidRDefault="008778D3" w:rsidP="00597605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Aktualne (w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ażne w okresi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e obowiązywania umowy sprzedaży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) umowy  o Świadczenie Usług Dy</w:t>
      </w:r>
      <w:r w:rsidR="00417232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strybucyjnych zawarte pomiędzy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Zamawiającym a OSD dla </w:t>
      </w:r>
      <w:r w:rsidR="009C4857" w:rsidRPr="001A5B15">
        <w:rPr>
          <w:rFonts w:ascii="Times New Roman" w:hAnsi="Times New Roman" w:cs="Times New Roman"/>
          <w:sz w:val="24"/>
          <w:szCs w:val="24"/>
          <w:lang w:val="pl-PL"/>
        </w:rPr>
        <w:t>PPE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określonych  w Załączniku nr 1</w:t>
      </w:r>
      <w:r w:rsidR="001609CE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 Umowy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C2B10C" w14:textId="77777777" w:rsidR="00E44873" w:rsidRPr="001A5B15" w:rsidRDefault="00E44873" w:rsidP="00597605">
      <w:pPr>
        <w:pStyle w:val="Akapitzlist"/>
        <w:numPr>
          <w:ilvl w:val="1"/>
          <w:numId w:val="20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Aktualn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 (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ważn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okresi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e obowiązywania umowy sprzedaży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4240A4" w:rsidRPr="001A5B15">
        <w:rPr>
          <w:rFonts w:ascii="Times New Roman" w:hAnsi="Times New Roman" w:cs="Times New Roman"/>
          <w:sz w:val="24"/>
          <w:szCs w:val="24"/>
          <w:lang w:val="pl-PL"/>
        </w:rPr>
        <w:t>Generaln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240A4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Umow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240A4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Dystrybucyjn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zawart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pomiędzy Wy</w:t>
      </w:r>
      <w:r w:rsidR="009C4857" w:rsidRPr="001A5B15">
        <w:rPr>
          <w:rFonts w:ascii="Times New Roman" w:hAnsi="Times New Roman" w:cs="Times New Roman"/>
          <w:sz w:val="24"/>
          <w:szCs w:val="24"/>
          <w:lang w:val="pl-PL"/>
        </w:rPr>
        <w:t>konawcą a OSD dla PPE</w:t>
      </w:r>
      <w:r w:rsidR="0056736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określonych  w Załączniku nr 1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296E4B" w:rsidRPr="001A5B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>mowy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D0EF406" w14:textId="77777777" w:rsidR="00E44873" w:rsidRPr="001A5B15" w:rsidRDefault="00597605" w:rsidP="00597605">
      <w:pPr>
        <w:pStyle w:val="Akapitzlist"/>
        <w:numPr>
          <w:ilvl w:val="1"/>
          <w:numId w:val="20"/>
        </w:numPr>
        <w:tabs>
          <w:tab w:val="left" w:pos="851"/>
        </w:tabs>
        <w:spacing w:after="24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oświadcza, iż nie jest Przedsiębiorstwem Energetycznym w rozumieniu Ustawy z dnia 10 kwietnia 1997 r. Prawo Energetyczne.</w:t>
      </w:r>
    </w:p>
    <w:p w14:paraId="31B45BC7" w14:textId="77777777" w:rsidR="00FD3D6F" w:rsidRPr="001A5B15" w:rsidRDefault="00FD3D6F" w:rsidP="00597605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6F31B3B6" w14:textId="77777777" w:rsidR="000D39BE" w:rsidRPr="001A5B15" w:rsidRDefault="000D39BE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sz w:val="24"/>
          <w:szCs w:val="24"/>
        </w:rPr>
        <w:t xml:space="preserve">Energia elektryczna – energia elektryczna czynna, będąca przedmiotem sprzedaży z mocy niniejszej </w:t>
      </w:r>
      <w:r w:rsidR="007132FA" w:rsidRPr="001A5B15">
        <w:rPr>
          <w:rFonts w:ascii="Times New Roman" w:hAnsi="Times New Roman" w:cs="Times New Roman"/>
          <w:sz w:val="24"/>
          <w:szCs w:val="24"/>
        </w:rPr>
        <w:t>U</w:t>
      </w:r>
      <w:r w:rsidRPr="001A5B15">
        <w:rPr>
          <w:rFonts w:ascii="Times New Roman" w:hAnsi="Times New Roman" w:cs="Times New Roman"/>
          <w:sz w:val="24"/>
          <w:szCs w:val="24"/>
        </w:rPr>
        <w:t>mowy i na określonych w niej warunkach;</w:t>
      </w:r>
    </w:p>
    <w:p w14:paraId="60C845D3" w14:textId="77777777" w:rsidR="000D39BE" w:rsidRPr="001A5B15" w:rsidRDefault="000D39BE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sz w:val="24"/>
          <w:szCs w:val="24"/>
        </w:rPr>
        <w:t xml:space="preserve">Punkt Poboru Energii (PPE) -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miejsca dostarczania energii elektrycznej określone w Załączniku nr 1 </w:t>
      </w:r>
      <w:r w:rsidR="009C4857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do Umowy,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zgodne z miejscami dostarczania energii elektrycznej zapisanymi w umowie o świadczenie usług dystrybucji;</w:t>
      </w:r>
    </w:p>
    <w:p w14:paraId="7E2BA177" w14:textId="77777777" w:rsidR="0031571B" w:rsidRPr="001A5B15" w:rsidRDefault="0031571B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Odbiorca – odbiorca energii elektrycznej w rozumieniu ustawy Prawo energetyczne;</w:t>
      </w:r>
    </w:p>
    <w:p w14:paraId="6ADE4F0F" w14:textId="77777777" w:rsidR="00FD3D6F" w:rsidRPr="001A5B15" w:rsidRDefault="00FD3D6F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Operator Systemu Dystrybucyjnego</w:t>
      </w:r>
      <w:r w:rsidR="003A19D3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(OSD)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- </w:t>
      </w:r>
      <w:r w:rsidR="003A19D3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przedsiębiorstwo energetyczne zajmujące się świadczeniem usług dystrybucyjnych energii elektrycznej na obszarze, do sieci którego przyłączone są PPE Zamawiającego, tj. </w:t>
      </w:r>
      <w:r w:rsidR="00D3224A" w:rsidRPr="001A5B15">
        <w:rPr>
          <w:rFonts w:ascii="Times New Roman" w:hAnsi="Times New Roman" w:cs="Times New Roman"/>
          <w:color w:val="000000"/>
          <w:sz w:val="24"/>
          <w:szCs w:val="24"/>
          <w:lang w:val="en-US" w:bidi="pl-PL"/>
        </w:rPr>
        <w:t>ENERGA-OPERATOR S.A.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;</w:t>
      </w:r>
    </w:p>
    <w:p w14:paraId="6D8BE3F7" w14:textId="77777777" w:rsidR="00056078" w:rsidRPr="001A5B15" w:rsidRDefault="00056078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sz w:val="24"/>
          <w:szCs w:val="24"/>
        </w:rPr>
        <w:t>Operator Systemu Przesyłowego (OSP) - przedsiębiorstwo energetyczne posiadające koncesję na przesyłanie energii elektrycznej, tj. spółka Polskie Sieci Elektroenergetyczne S.A.</w:t>
      </w:r>
    </w:p>
    <w:p w14:paraId="2AB55BC4" w14:textId="77777777" w:rsidR="00FD3D6F" w:rsidRPr="001A5B15" w:rsidRDefault="00FD3D6F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Instrukcja Ruchu i Eksploatacji Sieci Dystrybucyjnej </w:t>
      </w:r>
      <w:r w:rsidR="000D39BE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(</w:t>
      </w:r>
      <w:proofErr w:type="spellStart"/>
      <w:r w:rsidR="000D39BE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IRiESD</w:t>
      </w:r>
      <w:proofErr w:type="spellEnd"/>
      <w:r w:rsidR="000D39BE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) OSD -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określająca procedury i sposób wykonywania czynności związanych z ruchem sieciowym, eksploatacją sieci i działalnością dystrybucyjną;</w:t>
      </w:r>
    </w:p>
    <w:p w14:paraId="0A8E2A60" w14:textId="77777777" w:rsidR="00FD3D6F" w:rsidRPr="001A5B15" w:rsidRDefault="00FD3D6F" w:rsidP="000D39BE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Generalna Umowa Dystrybucyjna </w:t>
      </w:r>
      <w:r w:rsidR="003A19D3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(GUD)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– umowa zawarta pomiędzy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Wykonawcą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a OSD regulująca wzajemne prawa i obowiązki stron, umożliwiająca dystrybucję</w:t>
      </w:r>
      <w:r w:rsidR="003A19D3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energii elektrycznej do PPE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;</w:t>
      </w:r>
    </w:p>
    <w:p w14:paraId="0AFC52E2" w14:textId="77777777" w:rsidR="00FD3D6F" w:rsidRPr="001A5B15" w:rsidRDefault="00FD3D6F" w:rsidP="007132FA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państwowej.</w:t>
      </w:r>
    </w:p>
    <w:p w14:paraId="0D046FD0" w14:textId="77777777" w:rsidR="007132FA" w:rsidRPr="001A5B15" w:rsidRDefault="007132FA" w:rsidP="00597605">
      <w:pPr>
        <w:pStyle w:val="Teksttreci0"/>
        <w:numPr>
          <w:ilvl w:val="1"/>
          <w:numId w:val="2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7E422B84" w14:textId="77777777" w:rsidR="002D3385" w:rsidRPr="001A5B15" w:rsidRDefault="002D3385" w:rsidP="00153AC9">
      <w:pPr>
        <w:pStyle w:val="Akapitzlist"/>
        <w:numPr>
          <w:ilvl w:val="0"/>
          <w:numId w:val="20"/>
        </w:numPr>
        <w:spacing w:after="120" w:line="276" w:lineRule="auto"/>
        <w:ind w:left="426" w:hanging="426"/>
        <w:contextualSpacing w:val="0"/>
        <w:jc w:val="both"/>
        <w:rPr>
          <w:rFonts w:ascii="Times New Roman" w:eastAsia="Courier New" w:hAnsi="Times New Roman" w:cs="Times New Roman"/>
          <w:sz w:val="24"/>
          <w:szCs w:val="24"/>
          <w:lang w:val="pl-PL"/>
        </w:rPr>
      </w:pPr>
      <w:r w:rsidRPr="001A5B15">
        <w:rPr>
          <w:rFonts w:ascii="Times New Roman" w:eastAsia="Courier New" w:hAnsi="Times New Roman" w:cs="Times New Roman"/>
          <w:sz w:val="24"/>
          <w:szCs w:val="24"/>
          <w:lang w:val="pl-PL"/>
        </w:rPr>
        <w:lastRenderedPageBreak/>
        <w:t xml:space="preserve">Pozostałe pojęcia, niezdefiniowane w ust. 2 powyżej, posiadają znaczenie nadane im w taryfie OSD lub Taryfie Sprzedawcy, ustawie - Prawo energetyczne oraz aktach wykonawczych do wyżej wymienionej ustawy, jak również w </w:t>
      </w:r>
      <w:proofErr w:type="spellStart"/>
      <w:r w:rsidRPr="001A5B15">
        <w:rPr>
          <w:rFonts w:ascii="Times New Roman" w:eastAsia="Courier New" w:hAnsi="Times New Roman" w:cs="Times New Roman"/>
          <w:sz w:val="24"/>
          <w:szCs w:val="24"/>
          <w:lang w:val="pl-PL"/>
        </w:rPr>
        <w:t>IRiESD</w:t>
      </w:r>
      <w:proofErr w:type="spellEnd"/>
      <w:r w:rsidRPr="001A5B15">
        <w:rPr>
          <w:rFonts w:ascii="Times New Roman" w:eastAsia="Courier New" w:hAnsi="Times New Roman" w:cs="Times New Roman"/>
          <w:sz w:val="24"/>
          <w:szCs w:val="24"/>
          <w:lang w:val="pl-PL"/>
        </w:rPr>
        <w:t>.</w:t>
      </w:r>
    </w:p>
    <w:p w14:paraId="4B8C668E" w14:textId="77777777" w:rsidR="00142AF3" w:rsidRPr="001A5B15" w:rsidRDefault="00142AF3" w:rsidP="008A56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473C50" w14:textId="77777777" w:rsidR="00E44873" w:rsidRPr="001A5B15" w:rsidRDefault="00E44873" w:rsidP="00153A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1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BE1A407" w14:textId="77777777" w:rsidR="00E44873" w:rsidRPr="001A5B15" w:rsidRDefault="00456516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Przedmiot umowy</w:t>
      </w:r>
    </w:p>
    <w:p w14:paraId="3A5E67A7" w14:textId="77777777" w:rsidR="00E44873" w:rsidRPr="001A5B15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Przedmiotem Umowy jest określenie praw i obowiązków Stron związanych ze sprzedażą energii elektrycznej na 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potrzeby Zamawiającego, na warunkach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określonych 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przepisami ustawy Prawo energetyczne, przepisami Kodeksu cywilnego, zasadami określonymi w koncesjach, postanowieniach niniejszej Umowy oraz w </w:t>
      </w:r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oparciu o postanowienia ustawy </w:t>
      </w:r>
      <w:proofErr w:type="spellStart"/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>zp</w:t>
      </w:r>
      <w:proofErr w:type="spellEnd"/>
      <w:r w:rsidR="00F2185D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2BB339B" w14:textId="77777777" w:rsidR="00456516" w:rsidRPr="001A5B15" w:rsidRDefault="00456516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Umowa nie obejmuje świadczenia usług dystrybucji energii elektrycznej zawieranej przez </w:t>
      </w:r>
      <w:r w:rsidR="00663E47" w:rsidRPr="001A5B15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przy pomocy </w:t>
      </w:r>
      <w:r w:rsidR="00663E47" w:rsidRPr="001A5B15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8A5604" w:rsidRPr="001A5B15">
        <w:rPr>
          <w:rFonts w:ascii="Times New Roman" w:hAnsi="Times New Roman" w:cs="Times New Roman"/>
          <w:sz w:val="24"/>
          <w:szCs w:val="24"/>
          <w:lang w:val="pl-PL"/>
        </w:rPr>
        <w:t>OSD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(o ile wystąpi taka konieczność)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na podstawie Pełnomocnictwa stanowiącego Załącznik nr 2 do Umowy.</w:t>
      </w:r>
    </w:p>
    <w:p w14:paraId="72B79527" w14:textId="77777777" w:rsidR="00E44873" w:rsidRPr="001A5B15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Sprzedaż energii elektrycznej odbywać się będzie za pośrednictwem sieci dystrybucyjnej należącej do Operatora Systemu Dystrybucyjnego</w:t>
      </w:r>
      <w:r w:rsidR="00663E47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(zwanego dalej OSD)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tj. </w:t>
      </w:r>
      <w:r w:rsidR="00D3224A" w:rsidRPr="001A5B15">
        <w:rPr>
          <w:rFonts w:ascii="Times New Roman" w:hAnsi="Times New Roman" w:cs="Times New Roman"/>
          <w:sz w:val="24"/>
          <w:szCs w:val="24"/>
          <w:lang w:val="pl-PL"/>
        </w:rPr>
        <w:t>ENERGA-OPERATOR S.A.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Warunki świadczenia usług dystrybucji określa odrębna umowa dystrybucyjna zawarta z OSD. </w:t>
      </w:r>
    </w:p>
    <w:p w14:paraId="07E1DCD4" w14:textId="77777777" w:rsidR="00E44873" w:rsidRPr="001A5B15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Zamawiający oświadcza, że dysponuje tytułem prawnym do korzystania  z obiektów, do których ma być dostarczana energia elektryczna na podstawie Umowy. Wykaz obiek</w:t>
      </w:r>
      <w:r w:rsidR="00D3224A" w:rsidRPr="001A5B15">
        <w:rPr>
          <w:rFonts w:ascii="Times New Roman" w:hAnsi="Times New Roman" w:cs="Times New Roman"/>
          <w:sz w:val="24"/>
          <w:szCs w:val="24"/>
          <w:lang w:val="pl-PL"/>
        </w:rPr>
        <w:t>tów zawiera Załącznik nr 1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4A4849" w:rsidRPr="001A5B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14:paraId="7EE1549A" w14:textId="77777777" w:rsidR="00F2185D" w:rsidRDefault="00F2185D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Umowa reguluje wyłącznie warunki sprzedaży energii elektrycznej i nie zastępuje umowy o świadczenie usług dystrybucji</w:t>
      </w:r>
      <w:r w:rsidR="00C21427">
        <w:rPr>
          <w:rFonts w:ascii="Times New Roman" w:hAnsi="Times New Roman" w:cs="Times New Roman"/>
          <w:sz w:val="24"/>
          <w:szCs w:val="24"/>
          <w:lang w:val="pl-PL"/>
        </w:rPr>
        <w:t>, ani umowy sprzedaży energii ze źródeł wytwórczych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 Umowa nie obejmuje czynności związanych z dystrybucją energii elektrycznej, połączeniem, opomiarowaniem i jakością energii, wchodzących w zakres odrębnych umów o świadczenie usług dystrybucyjnych zawartych przez Zamawiającego z OSD.</w:t>
      </w:r>
    </w:p>
    <w:p w14:paraId="2577A2DD" w14:textId="77777777" w:rsidR="00C21427" w:rsidRPr="001A5B15" w:rsidRDefault="00C21427" w:rsidP="0082601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oświadcza, że </w:t>
      </w:r>
      <w:r w:rsidR="0082601D">
        <w:rPr>
          <w:rFonts w:ascii="Times New Roman" w:hAnsi="Times New Roman" w:cs="Times New Roman"/>
          <w:sz w:val="24"/>
          <w:szCs w:val="24"/>
          <w:lang w:val="pl-PL"/>
        </w:rPr>
        <w:t xml:space="preserve">jest wytwórcą w </w:t>
      </w:r>
      <w:proofErr w:type="spellStart"/>
      <w:r w:rsidR="0082601D">
        <w:rPr>
          <w:rFonts w:ascii="Times New Roman" w:hAnsi="Times New Roman" w:cs="Times New Roman"/>
          <w:sz w:val="24"/>
          <w:szCs w:val="24"/>
          <w:lang w:val="pl-PL"/>
        </w:rPr>
        <w:t>mikroinstalacji</w:t>
      </w:r>
      <w:proofErr w:type="spellEnd"/>
      <w:r w:rsidR="0082601D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 </w:t>
      </w:r>
      <w:r w:rsidR="000464D8">
        <w:rPr>
          <w:rFonts w:ascii="Times New Roman" w:hAnsi="Times New Roman" w:cs="Times New Roman"/>
          <w:sz w:val="24"/>
          <w:szCs w:val="24"/>
          <w:lang w:val="pl-PL"/>
        </w:rPr>
        <w:t>zainstalowaną</w:t>
      </w:r>
      <w:r w:rsidR="008260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mikroinstalacje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35371">
        <w:rPr>
          <w:rFonts w:ascii="Times New Roman" w:hAnsi="Times New Roman" w:cs="Times New Roman"/>
          <w:sz w:val="24"/>
          <w:szCs w:val="24"/>
          <w:lang w:val="pl-PL"/>
        </w:rPr>
        <w:t xml:space="preserve">(fotowoltaiczna) </w:t>
      </w:r>
      <w:r>
        <w:rPr>
          <w:rFonts w:ascii="Times New Roman" w:hAnsi="Times New Roman" w:cs="Times New Roman"/>
          <w:sz w:val="24"/>
          <w:szCs w:val="24"/>
          <w:lang w:val="pl-PL"/>
        </w:rPr>
        <w:t>o mocy 45,895 [kW]</w:t>
      </w:r>
      <w:r w:rsidR="0082601D">
        <w:rPr>
          <w:rFonts w:ascii="Times New Roman" w:hAnsi="Times New Roman" w:cs="Times New Roman"/>
          <w:sz w:val="24"/>
          <w:szCs w:val="24"/>
          <w:lang w:val="pl-PL"/>
        </w:rPr>
        <w:t xml:space="preserve"> zlokalizowaną w miejscowości Sierakowice przy ul. Lęborskiej 62/2, 62/3 o numerze PPE </w:t>
      </w:r>
      <w:r w:rsidR="0082601D" w:rsidRPr="0082601D">
        <w:rPr>
          <w:rFonts w:ascii="Times New Roman" w:hAnsi="Times New Roman" w:cs="Times New Roman"/>
          <w:sz w:val="24"/>
          <w:szCs w:val="24"/>
          <w:lang w:val="pl-PL"/>
        </w:rPr>
        <w:t>590243835014976732</w:t>
      </w:r>
      <w:r w:rsidR="0082601D">
        <w:rPr>
          <w:rFonts w:ascii="Times New Roman" w:hAnsi="Times New Roman" w:cs="Times New Roman"/>
          <w:sz w:val="24"/>
          <w:szCs w:val="24"/>
          <w:lang w:val="pl-PL"/>
        </w:rPr>
        <w:t xml:space="preserve"> w której zainstalowany jest licznik dwukierunkowy.</w:t>
      </w:r>
    </w:p>
    <w:p w14:paraId="79AFC921" w14:textId="77777777" w:rsidR="00E44873" w:rsidRPr="001A5B15" w:rsidRDefault="00E44873" w:rsidP="00296E4B">
      <w:pPr>
        <w:pStyle w:val="Akapitzlist"/>
        <w:spacing w:after="120" w:line="276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14:paraId="67C3F6D0" w14:textId="77777777" w:rsidR="00E44873" w:rsidRPr="001A5B15" w:rsidRDefault="00E44873" w:rsidP="00153A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3</w:t>
      </w:r>
    </w:p>
    <w:p w14:paraId="63E08544" w14:textId="77777777" w:rsidR="00E44873" w:rsidRPr="001A5B15" w:rsidRDefault="00456516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Zobowiązania Stron</w:t>
      </w:r>
    </w:p>
    <w:p w14:paraId="37657DA3" w14:textId="77777777" w:rsidR="00E44873" w:rsidRPr="001A5B15" w:rsidRDefault="00E44873" w:rsidP="00597605">
      <w:pPr>
        <w:pStyle w:val="Akapitzlist"/>
        <w:numPr>
          <w:ilvl w:val="0"/>
          <w:numId w:val="14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Wykonawca zobowiązuje się do:</w:t>
      </w:r>
    </w:p>
    <w:p w14:paraId="4B919A53" w14:textId="77777777" w:rsidR="00E44873" w:rsidRPr="001A5B15" w:rsidRDefault="00E4487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sprzedaży energii elektrycznej do obiektów Zamawiającego wymienionych w Załączniku nr 1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 U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>mowy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zgodnie z warunkami 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niniejszej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Umowy,</w:t>
      </w:r>
    </w:p>
    <w:p w14:paraId="2BDA4044" w14:textId="77777777" w:rsidR="00E44873" w:rsidRPr="001A5B15" w:rsidRDefault="00E4487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zapewnienia Zamawiającemu dostępu do informacji o danych pomiarowo-rozliczeniowych energii elektrycznej pobranej przez </w:t>
      </w:r>
      <w:r w:rsidR="0081588E" w:rsidRPr="001A5B15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poszczególnych punktach poboru</w:t>
      </w:r>
      <w:r w:rsidR="00336A3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otrzymanych od OSD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EE02992" w14:textId="77777777" w:rsidR="00E44873" w:rsidRPr="001A5B15" w:rsidRDefault="00E4487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bilansowania handlowego 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>Zamawiającego w PPE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8A7C113" w14:textId="77777777" w:rsidR="00E44873" w:rsidRPr="001A5B15" w:rsidRDefault="00E4487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zgłoszenia Umowy sprzedaży energii elektrycznej do OSD w imieniu Zamawiającego,</w:t>
      </w:r>
    </w:p>
    <w:p w14:paraId="46A6B345" w14:textId="77777777" w:rsidR="003227C0" w:rsidRPr="001A5B15" w:rsidRDefault="003B46EB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lastRenderedPageBreak/>
        <w:t>złożenia</w:t>
      </w:r>
      <w:r w:rsidR="003227C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imieniu Zamawiającego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oświadczenia o </w:t>
      </w:r>
      <w:r w:rsidR="003227C0" w:rsidRPr="001A5B15">
        <w:rPr>
          <w:rFonts w:ascii="Times New Roman" w:hAnsi="Times New Roman" w:cs="Times New Roman"/>
          <w:sz w:val="24"/>
          <w:szCs w:val="24"/>
          <w:lang w:val="pl-PL"/>
        </w:rPr>
        <w:t>wypowiedze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="003227C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dotychczas obowiązujących umów sprzedaży energii elektrycznej lub umów kompleksowych 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(o ile wystąpi taka konieczność) </w:t>
      </w:r>
      <w:r w:rsidR="003227C0" w:rsidRPr="001A5B15">
        <w:rPr>
          <w:rFonts w:ascii="Times New Roman" w:hAnsi="Times New Roman" w:cs="Times New Roman"/>
          <w:sz w:val="24"/>
          <w:szCs w:val="24"/>
          <w:lang w:val="pl-PL"/>
        </w:rPr>
        <w:t>na podst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>awie załączonego do niniejszej U</w:t>
      </w:r>
      <w:r w:rsidR="003227C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mowy pełnomocnictwa, </w:t>
      </w:r>
      <w:r w:rsidR="00B6749F" w:rsidRPr="001A5B15">
        <w:rPr>
          <w:rFonts w:ascii="Times New Roman" w:hAnsi="Times New Roman" w:cs="Times New Roman"/>
          <w:sz w:val="24"/>
          <w:szCs w:val="24"/>
          <w:lang w:val="pl-PL"/>
        </w:rPr>
        <w:t>stanowiącego Załącznik nr 2 do U</w:t>
      </w:r>
      <w:r w:rsidR="003227C0" w:rsidRPr="001A5B15">
        <w:rPr>
          <w:rFonts w:ascii="Times New Roman" w:hAnsi="Times New Roman" w:cs="Times New Roman"/>
          <w:sz w:val="24"/>
          <w:szCs w:val="24"/>
          <w:lang w:val="pl-PL"/>
        </w:rPr>
        <w:t>mowy,</w:t>
      </w:r>
    </w:p>
    <w:p w14:paraId="04382ED8" w14:textId="77777777" w:rsidR="003227C0" w:rsidRPr="001A5B15" w:rsidRDefault="003227C0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pomoc</w:t>
      </w:r>
      <w:r w:rsidR="003B46EB" w:rsidRPr="001A5B1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doprowadzeniu do zawarcia przez Zamawiającego umowy dystrybucyjnej z OSD, zgod</w:t>
      </w:r>
      <w:r w:rsidR="003B46EB" w:rsidRPr="001A5B15">
        <w:rPr>
          <w:rFonts w:ascii="Times New Roman" w:hAnsi="Times New Roman" w:cs="Times New Roman"/>
          <w:sz w:val="24"/>
          <w:szCs w:val="24"/>
          <w:lang w:val="pl-PL"/>
        </w:rPr>
        <w:t>nie z załączonym do niniejszej 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mowy pełn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>omoc</w:t>
      </w:r>
      <w:r w:rsidR="003B46EB" w:rsidRPr="001A5B15">
        <w:rPr>
          <w:rFonts w:ascii="Times New Roman" w:hAnsi="Times New Roman" w:cs="Times New Roman"/>
          <w:sz w:val="24"/>
          <w:szCs w:val="24"/>
          <w:lang w:val="pl-PL"/>
        </w:rPr>
        <w:t>nictwem (Załącznik nr 2 do 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mowy),</w:t>
      </w:r>
      <w:r w:rsidR="00761EAB">
        <w:rPr>
          <w:rFonts w:ascii="Times New Roman" w:hAnsi="Times New Roman" w:cs="Times New Roman"/>
          <w:sz w:val="24"/>
          <w:szCs w:val="24"/>
          <w:lang w:val="pl-PL"/>
        </w:rPr>
        <w:t xml:space="preserve"> o ile Zamawiający wyrazi taką potrzebę,</w:t>
      </w:r>
    </w:p>
    <w:p w14:paraId="7A69C099" w14:textId="77777777" w:rsidR="00303BF3" w:rsidRPr="001A5B15" w:rsidRDefault="00303BF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reprezentowania Zamawiającego prze</w:t>
      </w:r>
      <w:r w:rsidR="00A11B23" w:rsidRPr="001A5B1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OSD w procesie zmiany sprzedawcy,</w:t>
      </w:r>
    </w:p>
    <w:p w14:paraId="460EAD43" w14:textId="77777777" w:rsidR="00E44873" w:rsidRPr="001A5B15" w:rsidRDefault="00E4487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iCs/>
          <w:sz w:val="24"/>
          <w:szCs w:val="24"/>
          <w:lang w:val="pl-PL"/>
        </w:rPr>
        <w:t>zachowania ciągłości ubezpieczenia OC w okresie trwania Umowy poprzez przedłużenie ubezpieczenia OC i dostarczenie odpisu (kopii) polisy Zamawiającemu, jeżeli polisa ubezpieczenia odpowiedzialności cywilnej  w zakresie prowadzonej działalności gospodarczej, złożona przed podpisaniem Umowy, traci ważność przed jej zakończeniem.</w:t>
      </w:r>
    </w:p>
    <w:p w14:paraId="3C19AA99" w14:textId="77777777" w:rsidR="00E44873" w:rsidRPr="001A5B15" w:rsidRDefault="00E44873" w:rsidP="00597605">
      <w:pPr>
        <w:pStyle w:val="Akapitzlist"/>
        <w:numPr>
          <w:ilvl w:val="1"/>
          <w:numId w:val="1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Osobą odpowiedzialną za kontakt w sprawach reali</w:t>
      </w:r>
      <w:r w:rsidR="00663E47" w:rsidRPr="001A5B15">
        <w:rPr>
          <w:rFonts w:ascii="Times New Roman" w:hAnsi="Times New Roman" w:cs="Times New Roman"/>
          <w:sz w:val="24"/>
          <w:szCs w:val="24"/>
          <w:lang w:val="pl-PL"/>
        </w:rPr>
        <w:t>zacji umowy ze strony Wykonawcy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jest Pan/Pani ……………………………………………….</w:t>
      </w:r>
    </w:p>
    <w:p w14:paraId="3FB27F75" w14:textId="77777777" w:rsidR="00E44873" w:rsidRPr="001A5B15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Tel…………………………………., e-mail: ……………………………….</w:t>
      </w:r>
    </w:p>
    <w:p w14:paraId="3DD0771B" w14:textId="77777777" w:rsidR="00E44873" w:rsidRPr="001A5B15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Osobą odpowiedzialną ze strony Wykonawcy za kontakt w sprawach realizacji zleceń zakupu energii elektrycznej składanych przez Zamawiającego jest Pan/Pani ……………………………………………….</w:t>
      </w:r>
    </w:p>
    <w:p w14:paraId="01762B37" w14:textId="77777777" w:rsidR="00E44873" w:rsidRPr="001A5B15" w:rsidRDefault="00153AC9" w:rsidP="00CC7579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Tel…………………………………., e-mail: ……………………………….</w:t>
      </w:r>
    </w:p>
    <w:p w14:paraId="2D649FBE" w14:textId="77777777" w:rsidR="00E44873" w:rsidRPr="001A5B15" w:rsidRDefault="00E44873" w:rsidP="00CC7579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="00C7184E" w:rsidRPr="001A5B15">
        <w:rPr>
          <w:rFonts w:ascii="Times New Roman" w:hAnsi="Times New Roman" w:cs="Times New Roman"/>
          <w:sz w:val="24"/>
          <w:szCs w:val="24"/>
          <w:lang w:val="pl-PL"/>
        </w:rPr>
        <w:t>zobowią</w:t>
      </w:r>
      <w:r w:rsidR="00663E47" w:rsidRPr="001A5B15">
        <w:rPr>
          <w:rFonts w:ascii="Times New Roman" w:hAnsi="Times New Roman" w:cs="Times New Roman"/>
          <w:sz w:val="24"/>
          <w:szCs w:val="24"/>
          <w:lang w:val="pl-PL"/>
        </w:rPr>
        <w:t>zuje si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ę do:</w:t>
      </w:r>
    </w:p>
    <w:p w14:paraId="08510FCC" w14:textId="77777777" w:rsidR="00E44873" w:rsidRPr="001A5B15" w:rsidRDefault="00E44873" w:rsidP="00CC7579">
      <w:pPr>
        <w:pStyle w:val="Akapitzlist"/>
        <w:numPr>
          <w:ilvl w:val="1"/>
          <w:numId w:val="1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pobierania energii </w:t>
      </w:r>
      <w:r w:rsidR="003B46EB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elektrycznej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zgodnie z obowiązującymi przepisami i warunkami Umowy,</w:t>
      </w:r>
    </w:p>
    <w:p w14:paraId="28D7C6F0" w14:textId="77777777" w:rsidR="00E44873" w:rsidRPr="001A5B15" w:rsidRDefault="00E44873" w:rsidP="00CC7579">
      <w:pPr>
        <w:pStyle w:val="Akapitzlist"/>
        <w:numPr>
          <w:ilvl w:val="1"/>
          <w:numId w:val="1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terminowego regulowania należności za </w:t>
      </w:r>
      <w:r w:rsidR="00B80F53" w:rsidRPr="001A5B15">
        <w:rPr>
          <w:rFonts w:ascii="Times New Roman" w:hAnsi="Times New Roman" w:cs="Times New Roman"/>
          <w:sz w:val="24"/>
          <w:szCs w:val="24"/>
          <w:lang w:val="pl-PL"/>
        </w:rPr>
        <w:t>zakupioną energię elektryczną,</w:t>
      </w:r>
    </w:p>
    <w:p w14:paraId="78F79B65" w14:textId="77777777" w:rsidR="00C7184E" w:rsidRPr="001A5B15" w:rsidRDefault="00B80F53" w:rsidP="00CC7579">
      <w:pPr>
        <w:pStyle w:val="Akapitzlist"/>
        <w:numPr>
          <w:ilvl w:val="1"/>
          <w:numId w:val="16"/>
        </w:numPr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C7184E" w:rsidRPr="001A5B15">
        <w:rPr>
          <w:rFonts w:ascii="Times New Roman" w:hAnsi="Times New Roman" w:cs="Times New Roman"/>
          <w:sz w:val="24"/>
          <w:szCs w:val="24"/>
          <w:lang w:val="pl-PL"/>
        </w:rPr>
        <w:t>rzekazywania Wykonawcy informacji o zmianach w umowach dystrybucyjnych mających wpływ na realizację Umowy oraz danych niezbędnych do dokonania czynności, do których Wykonawca zostanie umocowany przez Zamawiającego.</w:t>
      </w:r>
    </w:p>
    <w:p w14:paraId="4E116EB5" w14:textId="77777777" w:rsidR="00E44873" w:rsidRPr="001A5B15" w:rsidRDefault="00E44873" w:rsidP="00CC7579">
      <w:pPr>
        <w:pStyle w:val="Akapitzlist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0DD1057A" w14:textId="77777777" w:rsidR="00E44873" w:rsidRPr="001A5B15" w:rsidRDefault="00E44873" w:rsidP="00CC7579">
      <w:pPr>
        <w:pStyle w:val="Akapitzlist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Strony zobowiązują się do zapewnienia wzajemnego dostępu do danych, stanowiących podstawę do rozliczeń za dostarczoną energię</w:t>
      </w:r>
      <w:r w:rsidR="00B80F5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elektryczną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6CBC621" w14:textId="77777777" w:rsidR="00E44873" w:rsidRPr="001A5B15" w:rsidRDefault="00E44873" w:rsidP="00CC7579">
      <w:pPr>
        <w:pStyle w:val="Akapitzlist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Wykonawca bez pisemnej zgody Zamawiającego nie może przenieść wierzytelności wynikających z tej umowy na osobę trzecią ani dokonywać potrąceń.</w:t>
      </w:r>
    </w:p>
    <w:p w14:paraId="727CAB4A" w14:textId="77777777" w:rsidR="003D49A3" w:rsidRPr="001A5B15" w:rsidRDefault="003D49A3" w:rsidP="00CC7579">
      <w:pPr>
        <w:pStyle w:val="Akapitzlist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Zamawiający oświadcza, iż planowane pobory energii elektrycznej w okresie obowiązywania niniejszej umowy okr</w:t>
      </w:r>
      <w:r w:rsidR="00B627E1" w:rsidRPr="001A5B15">
        <w:rPr>
          <w:rFonts w:ascii="Times New Roman" w:hAnsi="Times New Roman" w:cs="Times New Roman"/>
          <w:sz w:val="24"/>
          <w:szCs w:val="24"/>
          <w:lang w:val="pl-PL"/>
        </w:rPr>
        <w:t>eślone są w Załączni</w:t>
      </w:r>
      <w:r w:rsidR="00B80F53" w:rsidRPr="001A5B15">
        <w:rPr>
          <w:rFonts w:ascii="Times New Roman" w:hAnsi="Times New Roman" w:cs="Times New Roman"/>
          <w:sz w:val="24"/>
          <w:szCs w:val="24"/>
          <w:lang w:val="pl-PL"/>
        </w:rPr>
        <w:t>ku nr 1 do 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mowy dla każdego z punktów poboru. Na tej podstawie szacuje się wartość niniejszej umowy na kwotę brutto z VAT w wysokości: ………………….. zł</w:t>
      </w:r>
      <w:r w:rsidR="00C76D52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(słownie: ………………………..)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. Ilość energii elektrycznej </w:t>
      </w:r>
      <w:r w:rsidR="00B80F53" w:rsidRPr="001A5B15">
        <w:rPr>
          <w:rFonts w:ascii="Times New Roman" w:hAnsi="Times New Roman" w:cs="Times New Roman"/>
          <w:sz w:val="24"/>
          <w:szCs w:val="24"/>
          <w:lang w:val="pl-PL"/>
        </w:rPr>
        <w:t>wskazanej w Załączniku nr 1 do 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mowy jak i oszacowana wartość umowy nie jest zobowiązaniem Zamawiającego do zużycia energii elektrycznej w podanej ilości i w żadnym wypadku nie może być podstawą </w:t>
      </w:r>
      <w:r w:rsidR="00C76D52" w:rsidRPr="001A5B15">
        <w:rPr>
          <w:rFonts w:ascii="Times New Roman" w:hAnsi="Times New Roman" w:cs="Times New Roman"/>
          <w:sz w:val="24"/>
          <w:szCs w:val="24"/>
          <w:lang w:val="pl-PL"/>
        </w:rPr>
        <w:t>jakichkolwiek roszczeń ze strony Wykonawcy.</w:t>
      </w:r>
    </w:p>
    <w:p w14:paraId="33C424C7" w14:textId="77777777" w:rsidR="00E44873" w:rsidRPr="001A5B15" w:rsidRDefault="00E44873" w:rsidP="00CC7579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lastRenderedPageBreak/>
        <w:t>Osobą odpowiedzialną za kontakt w sprawach realizacji umowy z</w:t>
      </w:r>
      <w:r w:rsidR="00633D62" w:rsidRPr="001A5B15">
        <w:rPr>
          <w:rFonts w:ascii="Times New Roman" w:hAnsi="Times New Roman" w:cs="Times New Roman"/>
          <w:sz w:val="24"/>
          <w:szCs w:val="24"/>
          <w:lang w:val="pl-PL"/>
        </w:rPr>
        <w:t>e strony Zamawiającego jest Pan/Pani</w:t>
      </w:r>
    </w:p>
    <w:p w14:paraId="06C3B98B" w14:textId="77777777" w:rsidR="00D00EAC" w:rsidRPr="001A5B15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1DB1B568" w14:textId="77777777" w:rsidR="00D00EAC" w:rsidRPr="001A5B15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Tel…………………………………., e-mail: ……………………………….</w:t>
      </w:r>
    </w:p>
    <w:p w14:paraId="45891B31" w14:textId="77777777" w:rsidR="00E44873" w:rsidRPr="001A5B15" w:rsidRDefault="00E44873" w:rsidP="00CC7579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Osobą odpowiedzialną ze strony Zamawiającego w sprawach realizacji zleceń zakup</w:t>
      </w:r>
      <w:r w:rsidR="00663E47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766B" w:rsidRPr="001A5B15">
        <w:rPr>
          <w:rFonts w:ascii="Times New Roman" w:hAnsi="Times New Roman" w:cs="Times New Roman"/>
          <w:sz w:val="24"/>
          <w:szCs w:val="24"/>
          <w:lang w:val="pl-PL"/>
        </w:rPr>
        <w:t>jest Pan/Pani</w:t>
      </w:r>
    </w:p>
    <w:p w14:paraId="37E4FA6C" w14:textId="77777777" w:rsidR="0078766B" w:rsidRPr="001A5B15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6667CFFB" w14:textId="77777777" w:rsidR="0078766B" w:rsidRPr="001A5B15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Tel…………………………………., e-mail: ……………………………….</w:t>
      </w:r>
    </w:p>
    <w:p w14:paraId="37A2CCB7" w14:textId="77777777" w:rsidR="00E44873" w:rsidRPr="001A5B15" w:rsidRDefault="00E44873" w:rsidP="00296E4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7B945DF8" w14:textId="77777777" w:rsidR="00E44873" w:rsidRPr="001A5B15" w:rsidRDefault="00E44873" w:rsidP="00C104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4</w:t>
      </w:r>
    </w:p>
    <w:p w14:paraId="05E5FCF7" w14:textId="77777777" w:rsidR="00E44873" w:rsidRPr="001A5B15" w:rsidRDefault="00E44873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Standardy jako</w:t>
      </w:r>
      <w:r w:rsidR="001A5B15">
        <w:rPr>
          <w:rFonts w:ascii="Times New Roman" w:hAnsi="Times New Roman" w:cs="Times New Roman"/>
          <w:b/>
          <w:sz w:val="24"/>
          <w:szCs w:val="24"/>
          <w:lang w:val="pl-PL"/>
        </w:rPr>
        <w:t>ściowe.  Bilansowanie handlowe</w:t>
      </w:r>
    </w:p>
    <w:p w14:paraId="63264B99" w14:textId="77777777" w:rsidR="00E44873" w:rsidRPr="001A5B15" w:rsidRDefault="00E44873" w:rsidP="00CC757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r w:rsidR="00056078" w:rsidRPr="001A5B15">
        <w:rPr>
          <w:rFonts w:ascii="Times New Roman" w:hAnsi="Times New Roman" w:cs="Times New Roman"/>
          <w:sz w:val="24"/>
          <w:szCs w:val="24"/>
          <w:lang w:val="pl-PL"/>
        </w:rPr>
        <w:t>PPE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Odbiorcy. Bilansowanie rozumiane jest jako pokrycie strat wynikających z różnicy zużycia energii prognozowanego w stosunku do rzeczywistego w danym okresie rozliczeniowym.</w:t>
      </w:r>
    </w:p>
    <w:p w14:paraId="4F2F0B71" w14:textId="77777777" w:rsidR="00E44873" w:rsidRPr="001A5B15" w:rsidRDefault="00E44873" w:rsidP="00CC757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</w:t>
      </w:r>
      <w:r w:rsidR="00056078" w:rsidRPr="001A5B15">
        <w:rPr>
          <w:rFonts w:ascii="Times New Roman" w:hAnsi="Times New Roman" w:cs="Times New Roman"/>
          <w:sz w:val="24"/>
          <w:szCs w:val="24"/>
          <w:lang w:val="pl-PL"/>
        </w:rPr>
        <w:t>OSP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AD6C63D" w14:textId="77777777" w:rsidR="00E44873" w:rsidRPr="001A5B15" w:rsidRDefault="00E44873" w:rsidP="00CC757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1A5B15">
        <w:rPr>
          <w:rFonts w:ascii="Times New Roman" w:hAnsi="Times New Roman" w:cs="Times New Roman"/>
          <w:sz w:val="24"/>
          <w:szCs w:val="24"/>
          <w:lang w:val="pl-PL"/>
        </w:rPr>
        <w:t>wyłączeń</w:t>
      </w:r>
      <w:proofErr w:type="spellEnd"/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dokonywanych przez OSD. </w:t>
      </w:r>
      <w:r w:rsidR="004A484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Wyłączenie odpowiedzialności </w:t>
      </w:r>
      <w:r w:rsidR="004A4849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Wykonawcy </w:t>
      </w:r>
      <w:r w:rsidR="004A484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jest możliwe tylko w takim zakresie, w jakim zaistnienie danych przyczyn uniemożliwia realizację niniejszej Umowy. </w:t>
      </w:r>
      <w:r w:rsidR="004A4849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Wykonawca </w:t>
      </w:r>
      <w:r w:rsidR="004A484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jest zobowiązany do niezwłocznego informowania </w:t>
      </w:r>
      <w:r w:rsidR="004A4849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Zamawiającego </w:t>
      </w:r>
      <w:r w:rsidR="004A4849" w:rsidRPr="001A5B15">
        <w:rPr>
          <w:rFonts w:ascii="Times New Roman" w:hAnsi="Times New Roman" w:cs="Times New Roman"/>
          <w:sz w:val="24"/>
          <w:szCs w:val="24"/>
          <w:lang w:val="pl-PL"/>
        </w:rPr>
        <w:t>o wszelkich wystąpieniach przypadków siły wyższej mogących mieć wpływ na wykonanie Umowy.</w:t>
      </w:r>
    </w:p>
    <w:p w14:paraId="7C800A57" w14:textId="77777777" w:rsidR="00F2185D" w:rsidRPr="001A5B15" w:rsidRDefault="00F2185D" w:rsidP="001D3B84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</w:p>
    <w:p w14:paraId="5719B94B" w14:textId="77777777" w:rsidR="00E44873" w:rsidRPr="001A5B15" w:rsidRDefault="00E44873" w:rsidP="00C104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10E65EAC" w14:textId="77777777" w:rsidR="00E44873" w:rsidRPr="001A5B15" w:rsidRDefault="00825B0D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Ceny energii elektrycznej</w:t>
      </w:r>
    </w:p>
    <w:p w14:paraId="70CA9997" w14:textId="77777777" w:rsidR="00CC7579" w:rsidRPr="001A5B15" w:rsidRDefault="00E44873" w:rsidP="001E1F52">
      <w:pPr>
        <w:numPr>
          <w:ilvl w:val="0"/>
          <w:numId w:val="3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Tekst17"/>
      <w:r w:rsidRPr="001A5B15">
        <w:rPr>
          <w:rFonts w:ascii="Times New Roman" w:hAnsi="Times New Roman" w:cs="Times New Roman"/>
          <w:sz w:val="24"/>
          <w:szCs w:val="24"/>
          <w:lang w:val="pl-PL"/>
        </w:rPr>
        <w:t>Cena energii elektrycznej za jedną MWh energii elektrycznej w okresie od 01.0</w:t>
      </w:r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1048C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r.  do 31.12.20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>. wyliczana będzie według wzoru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7731D09" w14:textId="77777777" w:rsidR="00E44873" w:rsidRPr="001A5B15" w:rsidRDefault="00E44873" w:rsidP="00CC757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C_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= M + I_BASE_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+ A + K_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062D9A65" w14:textId="77777777" w:rsidR="00D3224A" w:rsidRPr="001A5B15" w:rsidRDefault="00D3224A" w:rsidP="000464D8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E88CA0B" w14:textId="77777777" w:rsidR="00693C54" w:rsidRPr="001A5B15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gdzie: </w:t>
      </w:r>
    </w:p>
    <w:p w14:paraId="00BBC810" w14:textId="77777777" w:rsidR="00693C54" w:rsidRPr="001A5B15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C_2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cena </w:t>
      </w:r>
      <w:r w:rsidR="00BA4FFE">
        <w:rPr>
          <w:rFonts w:ascii="Times New Roman" w:hAnsi="Times New Roman" w:cs="Times New Roman"/>
          <w:bCs/>
          <w:sz w:val="24"/>
          <w:szCs w:val="24"/>
          <w:lang w:val="pl-PL"/>
        </w:rPr>
        <w:t>energii elektrycznej na rok 2023</w:t>
      </w:r>
    </w:p>
    <w:p w14:paraId="3EF6CCE7" w14:textId="77777777" w:rsidR="00D3224A" w:rsidRPr="001A5B15" w:rsidRDefault="00D3224A" w:rsidP="000464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D1F9183" w14:textId="77777777" w:rsidR="00E44873" w:rsidRPr="001A5B15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przy czym:</w:t>
      </w:r>
    </w:p>
    <w:p w14:paraId="5F1E1A7E" w14:textId="77777777" w:rsidR="00E44873" w:rsidRPr="001A5B15" w:rsidRDefault="00693C5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M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uwzględnia marżę </w:t>
      </w:r>
      <w:r w:rsidR="00EE1A10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, koszt bilansowania handlowego, opłaty transakcyjne, koszt zmienności profilu</w:t>
      </w:r>
      <w:r w:rsidR="001B7647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koszt </w:t>
      </w:r>
      <w:proofErr w:type="spellStart"/>
      <w:r w:rsidR="001B7647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grafikowania</w:t>
      </w:r>
      <w:proofErr w:type="spellEnd"/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okresie obowiązywania umowy</w:t>
      </w:r>
      <w:r w:rsidR="001B7647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, koszt zmienności grafiku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. Wysokość marży z</w:t>
      </w:r>
      <w:r w:rsidR="00EE1A10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ostała wskazana przez Wykonawcę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Załączniku nr </w:t>
      </w:r>
      <w:r w:rsidR="000464D8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D658D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S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WZ i wynosi :</w:t>
      </w:r>
    </w:p>
    <w:p w14:paraId="20EB2DB1" w14:textId="77777777" w:rsidR="00E44873" w:rsidRPr="001A5B15" w:rsidRDefault="00693C54" w:rsidP="00D658D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M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=  ……………….</w:t>
      </w:r>
      <w:r w:rsidR="00D658D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zł netto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/MWh</w:t>
      </w:r>
    </w:p>
    <w:p w14:paraId="79449193" w14:textId="77777777" w:rsidR="00E44873" w:rsidRPr="001A5B15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A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podatek akcyzowy, zgodnie z obowiązują</w:t>
      </w:r>
      <w:r w:rsidR="00E46F22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cymi przepisami w danym roku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sprzedaży</w:t>
      </w:r>
    </w:p>
    <w:p w14:paraId="5691B008" w14:textId="77777777" w:rsidR="00693C54" w:rsidRPr="001A5B15" w:rsidRDefault="00693C54" w:rsidP="00CC7579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= 5</w:t>
      </w:r>
      <w:r w:rsidR="00D658D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,00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D658D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zł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/MWh</w:t>
      </w:r>
    </w:p>
    <w:p w14:paraId="2E1B1805" w14:textId="77777777" w:rsidR="00E44873" w:rsidRPr="001A5B15" w:rsidRDefault="00E44873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K_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7B6B60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Koszt zakupu p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raw majątkowych dla roku 20</w:t>
      </w:r>
      <w:r w:rsidR="001E1F52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</w:p>
    <w:p w14:paraId="60754DFB" w14:textId="77777777" w:rsidR="0012371D" w:rsidRPr="001A5B15" w:rsidRDefault="0012371D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F3D920B" w14:textId="77777777" w:rsidR="00E44873" w:rsidRPr="001A5B15" w:rsidRDefault="00E44873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Powyższe koszty uwzględniają ryzyko zmiany Prawa Energetycznego, w szczególności ewentualne zmiany udziału procentowego poszczególnych certyfikatów (praw majątkowych). Wysokości w/w kosztów z</w:t>
      </w:r>
      <w:r w:rsidR="00EE1A10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ostały wskazane przez Wykonawcę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Załączniku nr </w:t>
      </w:r>
      <w:r w:rsidR="000464D8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D658D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S</w:t>
      </w:r>
      <w:r w:rsidR="001E1F52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WZ i wynoszą odpowiednio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</w:t>
      </w:r>
    </w:p>
    <w:p w14:paraId="48186D23" w14:textId="77777777" w:rsidR="00E44873" w:rsidRPr="001A5B15" w:rsidRDefault="007135F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K_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………….zł</w:t>
      </w:r>
      <w:r w:rsidR="00D658D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netto /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MWh </w:t>
      </w:r>
    </w:p>
    <w:p w14:paraId="6C1FB9F2" w14:textId="77777777" w:rsidR="00E44873" w:rsidRPr="001A5B15" w:rsidRDefault="007135F4" w:rsidP="000464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182D57C7" w14:textId="77777777" w:rsidR="00E44873" w:rsidRPr="001A5B15" w:rsidRDefault="00E44873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I_BASE_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0464D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– cena energii konwencjonalnej, wyliczana według wzoru :</w:t>
      </w:r>
    </w:p>
    <w:p w14:paraId="1E8D1F46" w14:textId="77777777" w:rsidR="00E44873" w:rsidRPr="001A5B15" w:rsidRDefault="00E44873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I_BASE _ </w:t>
      </w:r>
      <w:r w:rsidR="001E1F52"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= ∑Ti x Ci </w:t>
      </w:r>
    </w:p>
    <w:p w14:paraId="26F579D4" w14:textId="77777777" w:rsidR="000931DC" w:rsidRPr="001A5B15" w:rsidRDefault="000931DC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g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dzie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  <w:r w:rsidR="00E44873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324F72BD" w14:textId="77777777" w:rsidR="000931DC" w:rsidRPr="001A5B15" w:rsidRDefault="00E44873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Ti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931DC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oznacza wielkość transzy zakupu energii elektrycznej wyrażoną w % </w:t>
      </w:r>
    </w:p>
    <w:p w14:paraId="2CF18365" w14:textId="77777777" w:rsidR="00E44873" w:rsidRPr="001A5B15" w:rsidRDefault="00E44873" w:rsidP="00CC7579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bCs/>
          <w:sz w:val="24"/>
          <w:szCs w:val="24"/>
          <w:lang w:val="pl-PL"/>
        </w:rPr>
        <w:t>Ci</w:t>
      </w:r>
      <w:r w:rsidR="000931DC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oznacza</w:t>
      </w:r>
      <w:r w:rsidR="00621FED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cenę energii w transzy </w:t>
      </w:r>
      <w:r w:rsidR="001E1F52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BASE_Y-2</w:t>
      </w:r>
      <w:r w:rsidR="00BA4FFE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A92109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dla </w:t>
      </w:r>
      <w:r w:rsidR="001E1F52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202</w:t>
      </w:r>
      <w:r w:rsidR="00BA4FFE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A92109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roku</w:t>
      </w:r>
      <w:r w:rsidR="000464D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1E1F52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lub BASE_Q-n-2</w:t>
      </w:r>
      <w:r w:rsidR="00BA4FFE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12371D"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dla wybranego kwartału, gdzie n oznacza numer kwartału.   </w:t>
      </w:r>
    </w:p>
    <w:p w14:paraId="484A7F26" w14:textId="77777777" w:rsidR="00E44873" w:rsidRPr="001A5B15" w:rsidRDefault="00E44873" w:rsidP="00C1048C">
      <w:pPr>
        <w:numPr>
          <w:ilvl w:val="0"/>
          <w:numId w:val="3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5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Wielkość zakupu transz wyrażona jest w procentach. </w:t>
      </w:r>
    </w:p>
    <w:p w14:paraId="6CFCBD41" w14:textId="77777777" w:rsidR="00E44873" w:rsidRPr="001A5B15" w:rsidRDefault="00E44873" w:rsidP="00C1048C">
      <w:pPr>
        <w:numPr>
          <w:ilvl w:val="0"/>
          <w:numId w:val="3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5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Zamawiający ma prawo do maksymalnie czterech transz na dany rok</w:t>
      </w:r>
      <w:r w:rsidR="00BB1DF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dostawy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F54865" w14:textId="77777777" w:rsidR="00E44873" w:rsidRPr="001A5B15" w:rsidRDefault="00E44873" w:rsidP="00CC7579">
      <w:pPr>
        <w:numPr>
          <w:ilvl w:val="0"/>
          <w:numId w:val="3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Zamawiający składa zlecenie zakupu według następujących zasad:</w:t>
      </w:r>
    </w:p>
    <w:p w14:paraId="7AE7262D" w14:textId="77777777" w:rsidR="00E44873" w:rsidRPr="001A5B15" w:rsidRDefault="00E44873" w:rsidP="005A35A7">
      <w:pPr>
        <w:numPr>
          <w:ilvl w:val="1"/>
          <w:numId w:val="3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zlecenie zakupu</w:t>
      </w:r>
      <w:r w:rsidR="00633EF6">
        <w:rPr>
          <w:rFonts w:ascii="Times New Roman" w:hAnsi="Times New Roman" w:cs="Times New Roman"/>
          <w:sz w:val="24"/>
          <w:szCs w:val="24"/>
          <w:lang w:val="pl-PL"/>
        </w:rPr>
        <w:t xml:space="preserve"> składa </w:t>
      </w:r>
      <w:r w:rsidR="00B728EE">
        <w:rPr>
          <w:rFonts w:ascii="Times New Roman" w:hAnsi="Times New Roman" w:cs="Times New Roman"/>
          <w:sz w:val="24"/>
          <w:szCs w:val="24"/>
          <w:lang w:val="pl-PL"/>
        </w:rPr>
        <w:t>między godziną</w:t>
      </w:r>
      <w:r w:rsidR="00633EF6">
        <w:rPr>
          <w:rFonts w:ascii="Times New Roman" w:hAnsi="Times New Roman" w:cs="Times New Roman"/>
          <w:sz w:val="24"/>
          <w:szCs w:val="24"/>
          <w:lang w:val="pl-PL"/>
        </w:rPr>
        <w:t xml:space="preserve"> 8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:00</w:t>
      </w:r>
      <w:r w:rsidR="00B728EE">
        <w:rPr>
          <w:rFonts w:ascii="Times New Roman" w:hAnsi="Times New Roman" w:cs="Times New Roman"/>
          <w:sz w:val="24"/>
          <w:szCs w:val="24"/>
          <w:lang w:val="pl-PL"/>
        </w:rPr>
        <w:t xml:space="preserve"> a godziną 13:00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28EE">
        <w:rPr>
          <w:rFonts w:ascii="Times New Roman" w:hAnsi="Times New Roman" w:cs="Times New Roman"/>
          <w:sz w:val="24"/>
          <w:szCs w:val="24"/>
          <w:lang w:val="pl-PL"/>
        </w:rPr>
        <w:t xml:space="preserve">w dniu „x”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dla notowań Towarowej Giełdy Energii </w:t>
      </w:r>
      <w:r w:rsidR="00181F4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S.A. </w:t>
      </w:r>
      <w:r w:rsidR="00C1542C">
        <w:rPr>
          <w:rFonts w:ascii="Times New Roman" w:hAnsi="Times New Roman" w:cs="Times New Roman"/>
          <w:sz w:val="24"/>
          <w:szCs w:val="24"/>
          <w:lang w:val="pl-PL"/>
        </w:rPr>
        <w:t>(TGE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728EE">
        <w:rPr>
          <w:rFonts w:ascii="Times New Roman" w:hAnsi="Times New Roman" w:cs="Times New Roman"/>
          <w:sz w:val="24"/>
          <w:szCs w:val="24"/>
          <w:lang w:val="pl-PL"/>
        </w:rPr>
        <w:t xml:space="preserve"> prowadzonych w dniu „x” </w:t>
      </w:r>
      <w:r w:rsidR="00C8117F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C1542C">
        <w:rPr>
          <w:rFonts w:ascii="Times New Roman" w:hAnsi="Times New Roman" w:cs="Times New Roman"/>
          <w:sz w:val="24"/>
          <w:szCs w:val="24"/>
          <w:lang w:val="pl-PL"/>
        </w:rPr>
        <w:t xml:space="preserve">tj. </w:t>
      </w:r>
      <w:r w:rsidR="00C8117F">
        <w:rPr>
          <w:rFonts w:ascii="Times New Roman" w:hAnsi="Times New Roman" w:cs="Times New Roman"/>
          <w:sz w:val="24"/>
          <w:szCs w:val="24"/>
          <w:lang w:val="pl-PL"/>
        </w:rPr>
        <w:t>bieżącym dniu</w:t>
      </w:r>
      <w:r w:rsidR="005E3220">
        <w:rPr>
          <w:rFonts w:ascii="Times New Roman" w:hAnsi="Times New Roman" w:cs="Times New Roman"/>
          <w:sz w:val="24"/>
          <w:szCs w:val="24"/>
          <w:lang w:val="pl-PL"/>
        </w:rPr>
        <w:t xml:space="preserve"> roboczym</w:t>
      </w:r>
      <w:r w:rsidR="00C8117F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B728EE">
        <w:rPr>
          <w:rFonts w:ascii="Times New Roman" w:hAnsi="Times New Roman" w:cs="Times New Roman"/>
          <w:sz w:val="24"/>
          <w:szCs w:val="24"/>
          <w:lang w:val="pl-PL"/>
        </w:rPr>
        <w:t>dla kontraktów odpowiadających danemu okresowi sprzedaży</w:t>
      </w:r>
      <w:r w:rsidR="00C8117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Zlecenie wysyłane jest </w:t>
      </w:r>
      <w:r w:rsidR="00EE1A10" w:rsidRPr="001A5B15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na adres e-mail: …….. W zleceniu podana jest wielkość procentowa transzy oraz rodzaj produktu.</w:t>
      </w:r>
    </w:p>
    <w:p w14:paraId="10B0843C" w14:textId="77777777" w:rsidR="00E44873" w:rsidRPr="001A5B15" w:rsidRDefault="00E44873" w:rsidP="005A35A7">
      <w:pPr>
        <w:pStyle w:val="Akapitzlist"/>
        <w:numPr>
          <w:ilvl w:val="2"/>
          <w:numId w:val="46"/>
        </w:numPr>
        <w:overflowPunct w:val="0"/>
        <w:spacing w:line="276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Potwierdzenie realizacji zlec</w:t>
      </w:r>
      <w:r w:rsidR="00EE1A10" w:rsidRPr="001A5B15">
        <w:rPr>
          <w:rFonts w:ascii="Times New Roman" w:hAnsi="Times New Roman" w:cs="Times New Roman"/>
          <w:sz w:val="24"/>
          <w:szCs w:val="24"/>
          <w:lang w:val="pl-PL"/>
        </w:rPr>
        <w:t>enia odsyłane jest Zamawiającemu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tego samego dnia do godziny 15:00 na adres e-mail: </w:t>
      </w:r>
      <w:r w:rsidR="007135F4" w:rsidRPr="001A5B15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="00F17722">
        <w:rPr>
          <w:rFonts w:ascii="Times New Roman" w:hAnsi="Times New Roman" w:cs="Times New Roman"/>
          <w:sz w:val="24"/>
          <w:szCs w:val="24"/>
          <w:lang w:val="pl-PL"/>
        </w:rPr>
        <w:t xml:space="preserve"> wraz z podaniem przez Wykonawcę </w:t>
      </w:r>
      <w:r w:rsidR="00C1542C">
        <w:rPr>
          <w:rFonts w:ascii="Times New Roman" w:hAnsi="Times New Roman" w:cs="Times New Roman"/>
          <w:sz w:val="24"/>
          <w:szCs w:val="24"/>
          <w:lang w:val="pl-PL"/>
        </w:rPr>
        <w:t>ceny zamówionej transzy (</w:t>
      </w:r>
      <w:r w:rsidR="00F17722">
        <w:rPr>
          <w:rFonts w:ascii="Times New Roman" w:hAnsi="Times New Roman" w:cs="Times New Roman"/>
          <w:sz w:val="24"/>
          <w:szCs w:val="24"/>
          <w:lang w:val="pl-PL"/>
        </w:rPr>
        <w:t>kursu rozliczeniowego dla</w:t>
      </w:r>
      <w:r w:rsidR="00C1542C">
        <w:rPr>
          <w:rFonts w:ascii="Times New Roman" w:hAnsi="Times New Roman" w:cs="Times New Roman"/>
          <w:sz w:val="24"/>
          <w:szCs w:val="24"/>
          <w:lang w:val="pl-PL"/>
        </w:rPr>
        <w:t xml:space="preserve"> danego kontraktu z dnia „x”)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ECDBD40" w14:textId="77777777" w:rsidR="00BC4445" w:rsidRPr="001A5B15" w:rsidRDefault="00BC4445" w:rsidP="005A35A7">
      <w:pPr>
        <w:pStyle w:val="Akapitzlist"/>
        <w:numPr>
          <w:ilvl w:val="2"/>
          <w:numId w:val="46"/>
        </w:numPr>
        <w:overflowPunct w:val="0"/>
        <w:spacing w:line="276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Potwierdzenie braku realizacji zlecenia, w sytuacji odstąpienia przez Wykonawcę od realizacji zamówienia w przypadku braku zrealizowanych kontraktów/transakcji, odsyłane jest Zamawiającemu tego samego dnia do godziny 15:00 na adres e-mail: …….. ,</w:t>
      </w:r>
    </w:p>
    <w:p w14:paraId="15E216B8" w14:textId="77777777" w:rsidR="00E44873" w:rsidRPr="001A5B15" w:rsidRDefault="00E44873" w:rsidP="003C401F">
      <w:pPr>
        <w:pStyle w:val="Akapitzlist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overflowPunct w:val="0"/>
        <w:spacing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Zamówienie realizowane będzie w oparciu o  kurs rozl</w:t>
      </w:r>
      <w:r w:rsidR="00670B20" w:rsidRPr="001A5B15">
        <w:rPr>
          <w:rFonts w:ascii="Times New Roman" w:hAnsi="Times New Roman" w:cs="Times New Roman"/>
          <w:sz w:val="24"/>
          <w:szCs w:val="24"/>
          <w:lang w:val="pl-PL"/>
        </w:rPr>
        <w:t>iczeniowy dla produ</w:t>
      </w:r>
      <w:r w:rsidR="001F47BF" w:rsidRPr="001A5B15">
        <w:rPr>
          <w:rFonts w:ascii="Times New Roman" w:hAnsi="Times New Roman" w:cs="Times New Roman"/>
          <w:sz w:val="24"/>
          <w:szCs w:val="24"/>
          <w:lang w:val="pl-PL"/>
        </w:rPr>
        <w:t>któw</w:t>
      </w:r>
      <w:r w:rsidR="00670B2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6B87" w:rsidRPr="001A5B15">
        <w:rPr>
          <w:rFonts w:ascii="Times New Roman" w:hAnsi="Times New Roman" w:cs="Times New Roman"/>
          <w:sz w:val="24"/>
          <w:szCs w:val="24"/>
          <w:lang w:val="pl-PL"/>
        </w:rPr>
        <w:t>BASE_Y-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2371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6B87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181F4D" w:rsidRPr="001A5B15">
        <w:rPr>
          <w:rFonts w:ascii="Times New Roman" w:hAnsi="Times New Roman" w:cs="Times New Roman"/>
          <w:sz w:val="24"/>
          <w:szCs w:val="24"/>
          <w:lang w:val="pl-PL"/>
        </w:rPr>
        <w:t>BASE_Q-n-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2371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(n – oznacza nr kwartału) określony dla tych produktów na stronie internetowej </w:t>
      </w:r>
      <w:r w:rsidR="00BB1DFA" w:rsidRPr="001A5B15">
        <w:rPr>
          <w:rFonts w:ascii="Times New Roman" w:hAnsi="Times New Roman" w:cs="Times New Roman"/>
          <w:sz w:val="24"/>
          <w:szCs w:val="24"/>
          <w:lang w:val="pl-PL"/>
        </w:rPr>
        <w:t>Towarowej Giełdy Energii S.A.</w:t>
      </w:r>
      <w:r w:rsidR="005E3220">
        <w:rPr>
          <w:rFonts w:ascii="Times New Roman" w:hAnsi="Times New Roman" w:cs="Times New Roman"/>
          <w:sz w:val="24"/>
          <w:szCs w:val="24"/>
          <w:lang w:val="pl-PL"/>
        </w:rPr>
        <w:t xml:space="preserve"> na dzień „x</w:t>
      </w:r>
      <w:r w:rsidR="00181F4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”, w którym </w:t>
      </w:r>
      <w:r w:rsidR="00A92F38" w:rsidRPr="001A5B15">
        <w:rPr>
          <w:rFonts w:ascii="Times New Roman" w:hAnsi="Times New Roman" w:cs="Times New Roman"/>
          <w:sz w:val="24"/>
          <w:szCs w:val="24"/>
          <w:lang w:val="pl-PL"/>
        </w:rPr>
        <w:t>wystąpił</w:t>
      </w:r>
      <w:r w:rsidR="00181F4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wolumen obrotu wybranego produktu.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 </w:t>
      </w:r>
    </w:p>
    <w:p w14:paraId="1D8E5BD9" w14:textId="77777777" w:rsidR="00E44873" w:rsidRPr="001A5B15" w:rsidRDefault="001F47BF" w:rsidP="005A35A7">
      <w:pPr>
        <w:tabs>
          <w:tab w:val="left" w:pos="851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grudnia 20</w:t>
      </w:r>
      <w:r w:rsidR="00C7184E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roku na rok 20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2371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Zamawiający ma mo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żliwość zakontraktowania na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>dany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100% deklarowanego wolumenu zużycia energii elektrycznej konwencjonalnej w oparciu o notow</w:t>
      </w:r>
      <w:r w:rsidR="00670B20" w:rsidRPr="001A5B15">
        <w:rPr>
          <w:rFonts w:ascii="Times New Roman" w:hAnsi="Times New Roman" w:cs="Times New Roman"/>
          <w:sz w:val="24"/>
          <w:szCs w:val="24"/>
          <w:lang w:val="pl-PL"/>
        </w:rPr>
        <w:t>ania giełdowe produkt</w:t>
      </w:r>
      <w:r w:rsidR="00EF4F0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670B2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>BASE_Y-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2371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4F09">
        <w:rPr>
          <w:rFonts w:ascii="Times New Roman" w:hAnsi="Times New Roman" w:cs="Times New Roman"/>
          <w:sz w:val="24"/>
          <w:szCs w:val="24"/>
          <w:lang w:val="pl-PL"/>
        </w:rPr>
        <w:t>publikowanego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Towarowej Giełdy Energii S</w:t>
      </w:r>
      <w:r w:rsidR="00BB1DFA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778D3" w:rsidRPr="001A5B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B1DFA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Pozostał</w:t>
      </w:r>
      <w:r w:rsidR="00670B20" w:rsidRPr="001A5B15">
        <w:rPr>
          <w:rFonts w:ascii="Times New Roman" w:hAnsi="Times New Roman" w:cs="Times New Roman"/>
          <w:sz w:val="24"/>
          <w:szCs w:val="24"/>
          <w:lang w:val="pl-PL"/>
        </w:rPr>
        <w:t>ą część deklarowanej energii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, wynikającej z różnicy pomiędzy wolumenem deklarowanym</w:t>
      </w:r>
      <w:r w:rsidR="007135F4"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a wolumenem zako</w:t>
      </w:r>
      <w:r w:rsidR="00670B2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ntraktowanym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Zamawiający może 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lastRenderedPageBreak/>
        <w:t>zakontraktować w produktach BASE_Q-n-</w:t>
      </w:r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2371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>(n</w:t>
      </w:r>
      <w:r w:rsidR="00E44873" w:rsidRPr="001A5B15">
        <w:rPr>
          <w:rFonts w:ascii="Times New Roman" w:hAnsi="Times New Roman" w:cs="Times New Roman"/>
          <w:sz w:val="24"/>
          <w:szCs w:val="24"/>
          <w:lang w:val="pl-PL"/>
        </w:rPr>
        <w:t> -oznacza nr kwartału), jednakże zabezpieczając planowany wolumen na każdy kwartał do 25 dnia miesiąca poprzedzającego początek danego kwartału,</w:t>
      </w:r>
    </w:p>
    <w:p w14:paraId="796666D9" w14:textId="77777777" w:rsidR="00E44873" w:rsidRPr="001A5B15" w:rsidRDefault="00E44873" w:rsidP="005A35A7">
      <w:pPr>
        <w:pStyle w:val="Akapitzlist"/>
        <w:numPr>
          <w:ilvl w:val="1"/>
          <w:numId w:val="3"/>
        </w:numPr>
        <w:tabs>
          <w:tab w:val="clear" w:pos="1440"/>
          <w:tab w:val="left" w:pos="851"/>
        </w:tabs>
        <w:overflowPunct w:val="0"/>
        <w:spacing w:after="240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 przypadku braku zakontraktowania 100% </w:t>
      </w:r>
      <w:r w:rsidR="005816D7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deklarowanego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wolumenu na dany kwartał, Wykonawca ma prawo do zastosowania ceny z kolejnego dnia po 25 dniu miesiąca poprzedzającego początek danego kwartału sprzedaży, dla produktów  BASE_Q-n-</w:t>
      </w:r>
      <w:r w:rsidR="001E1F52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849CEC" w14:textId="77777777" w:rsidR="00E44873" w:rsidRPr="001A5B15" w:rsidRDefault="00E44873" w:rsidP="00931394">
      <w:pPr>
        <w:pStyle w:val="Akapitzlist"/>
        <w:numPr>
          <w:ilvl w:val="0"/>
          <w:numId w:val="3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Ceny uzyskane po realizacji zlecenia zakupu zgodnie w w/w mechanizmem mogą ulec zmianie wyłącznie w przypadku ustawowej zmiany stawki podatku VAT oraz podatku akcyzowego</w:t>
      </w:r>
      <w:r w:rsidR="00326F0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zgodnie z postanowieniami </w:t>
      </w:r>
      <w:r w:rsidR="00326F09" w:rsidRPr="001A5B15">
        <w:rPr>
          <w:rFonts w:ascii="Times New Roman" w:hAnsi="Times New Roman" w:cs="Times New Roman"/>
          <w:bCs/>
          <w:sz w:val="24"/>
          <w:szCs w:val="24"/>
          <w:lang w:val="pl-PL"/>
        </w:rPr>
        <w:t>§ 7 Umowy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bookmarkEnd w:id="4"/>
    </w:p>
    <w:p w14:paraId="428500F2" w14:textId="77777777" w:rsidR="007135F4" w:rsidRPr="001A5B15" w:rsidRDefault="007135F4" w:rsidP="00931394">
      <w:pPr>
        <w:pStyle w:val="Akapitzlist"/>
        <w:numPr>
          <w:ilvl w:val="0"/>
          <w:numId w:val="3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Ceny okre</w:t>
      </w:r>
      <w:r w:rsidR="001F413D" w:rsidRPr="001A5B15">
        <w:rPr>
          <w:rFonts w:ascii="Times New Roman" w:hAnsi="Times New Roman" w:cs="Times New Roman"/>
          <w:sz w:val="24"/>
          <w:szCs w:val="24"/>
          <w:lang w:val="pl-PL"/>
        </w:rPr>
        <w:t>ślone w ust. 1 obowiązują także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dla nowo przyłączonych obiektów do sieci elektroenergetycznej OSD</w:t>
      </w:r>
      <w:r w:rsidR="00C20F4B"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 zastrzeżeniem § </w:t>
      </w:r>
      <w:r w:rsidR="005A1934" w:rsidRPr="001A5B15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ust. </w:t>
      </w:r>
      <w:r w:rsidR="00C20F4B" w:rsidRPr="001A5B1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Umowy.</w:t>
      </w:r>
    </w:p>
    <w:p w14:paraId="03821D62" w14:textId="77777777" w:rsidR="007E34D8" w:rsidRPr="00EF4F09" w:rsidRDefault="007B6B60" w:rsidP="00EF4F09">
      <w:pPr>
        <w:pStyle w:val="Akapitzlist"/>
        <w:numPr>
          <w:ilvl w:val="0"/>
          <w:numId w:val="3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Zamawiający oświad</w:t>
      </w:r>
      <w:r w:rsidR="007E34D8" w:rsidRPr="001A5B15">
        <w:rPr>
          <w:rFonts w:ascii="Times New Roman" w:hAnsi="Times New Roman" w:cs="Times New Roman"/>
          <w:sz w:val="24"/>
          <w:szCs w:val="24"/>
          <w:lang w:val="pl-PL"/>
        </w:rPr>
        <w:t>cza, że zlecenia zakupu zgodnie z zasadami określonymi w ust. 4 niniejszego paragrafu w jego i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mieniu składać będzie </w:t>
      </w:r>
      <w:r w:rsidR="00EF4F09" w:rsidRPr="00EF4F09">
        <w:rPr>
          <w:rFonts w:ascii="Times New Roman" w:hAnsi="Times New Roman" w:cs="Times New Roman"/>
          <w:sz w:val="24"/>
          <w:szCs w:val="24"/>
          <w:lang w:val="pl-PL"/>
        </w:rPr>
        <w:t>Przedsiębiorstwo Wodociągów i Kanalizacji Sp. z o.o. w Sierakowicach</w:t>
      </w:r>
      <w:r w:rsidR="00F0320B">
        <w:rPr>
          <w:rFonts w:ascii="Times New Roman" w:hAnsi="Times New Roman" w:cs="Times New Roman"/>
          <w:sz w:val="24"/>
          <w:szCs w:val="24"/>
          <w:lang w:val="pl-PL"/>
        </w:rPr>
        <w:t xml:space="preserve"> lub wyznaczony przez niego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pełnomocnik</w:t>
      </w:r>
      <w:r w:rsidR="007E34D8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ADE76F" w14:textId="77777777" w:rsidR="0048629D" w:rsidRPr="001A5B15" w:rsidRDefault="0048629D" w:rsidP="00296E4B">
      <w:pPr>
        <w:pStyle w:val="Akapitzlist"/>
        <w:overflowPunct w:val="0"/>
        <w:spacing w:after="120" w:line="276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</w:p>
    <w:p w14:paraId="779454F4" w14:textId="77777777" w:rsidR="00E44873" w:rsidRPr="001A5B15" w:rsidRDefault="00E44873" w:rsidP="009313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6</w:t>
      </w:r>
    </w:p>
    <w:p w14:paraId="108C075C" w14:textId="77777777" w:rsidR="00E44873" w:rsidRPr="001A5B15" w:rsidRDefault="003E7107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Rozliczenia i Płatności</w:t>
      </w:r>
    </w:p>
    <w:p w14:paraId="67030B7E" w14:textId="77777777" w:rsidR="00E44873" w:rsidRPr="001A5B15" w:rsidRDefault="00E44873" w:rsidP="00931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Rozliczenia za pobraną energię elektryczną odbywać się będą w okresach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br/>
        <w:t>rozliczeniowych stosowanyc</w:t>
      </w:r>
      <w:r w:rsidR="00E27E3D" w:rsidRPr="001A5B15">
        <w:rPr>
          <w:rFonts w:ascii="Times New Roman" w:hAnsi="Times New Roman" w:cs="Times New Roman"/>
          <w:sz w:val="24"/>
          <w:szCs w:val="24"/>
          <w:lang w:val="pl-PL"/>
        </w:rPr>
        <w:t>h przez OSD i na podstawie odczytów z układów pomiarowo-rozliczeniowych udostępnionych Wykonawcy przez OSD.</w:t>
      </w:r>
    </w:p>
    <w:p w14:paraId="7ADCCE04" w14:textId="77777777" w:rsidR="00E44873" w:rsidRPr="001A5B15" w:rsidRDefault="00E44873" w:rsidP="00931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Wykonawca ma obowiązek wystawienia faktur </w:t>
      </w:r>
      <w:r w:rsidR="00FF18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VAT obejmujących należności za dany okres rozliczeniowy w terminie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do 1</w:t>
      </w:r>
      <w:r w:rsidR="00890E58" w:rsidRPr="001A5B15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A2C6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dni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2C6A" w:rsidRPr="001A5B15">
        <w:rPr>
          <w:rFonts w:ascii="Times New Roman" w:hAnsi="Times New Roman" w:cs="Times New Roman"/>
          <w:sz w:val="24"/>
          <w:szCs w:val="24"/>
          <w:lang w:val="pl-PL"/>
        </w:rPr>
        <w:t>od daty otrzymania</w:t>
      </w:r>
      <w:r w:rsidR="00336A3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danych pomiarowych</w:t>
      </w:r>
      <w:r w:rsidR="00FF18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- rozliczeniowych</w:t>
      </w:r>
      <w:r w:rsidR="00336A3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189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Zamawiającego </w:t>
      </w:r>
      <w:r w:rsidR="00336A31" w:rsidRPr="001A5B15">
        <w:rPr>
          <w:rFonts w:ascii="Times New Roman" w:hAnsi="Times New Roman" w:cs="Times New Roman"/>
          <w:sz w:val="24"/>
          <w:szCs w:val="24"/>
          <w:lang w:val="pl-PL"/>
        </w:rPr>
        <w:t>od OSD</w:t>
      </w:r>
      <w:r w:rsidR="00A92F38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D86937" w14:textId="77777777" w:rsidR="00E44873" w:rsidRPr="001A5B15" w:rsidRDefault="00E44873" w:rsidP="00931394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Należność </w:t>
      </w:r>
      <w:r w:rsidR="00EE1A10" w:rsidRPr="001A5B15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za sprzedaną energię elektryczną w okresach rozliczeniowych obliczana będzie indywidualnie dla punktu poboru jako iloczyn ilości sprzedanej energii elektrycznej </w:t>
      </w:r>
      <w:r w:rsidR="003006F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ustalonej na podstawie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>danych pomiarowo</w:t>
      </w:r>
      <w:r w:rsidR="00E27E3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E27E3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7ADD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rozliczeniowych przekazywanych Wykonawcy </w:t>
      </w:r>
      <w:r w:rsidR="008822B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przez OSD </w:t>
      </w:r>
      <w:r w:rsidR="003006FF" w:rsidRPr="001A5B15">
        <w:rPr>
          <w:rFonts w:ascii="Times New Roman" w:hAnsi="Times New Roman" w:cs="Times New Roman"/>
          <w:sz w:val="24"/>
          <w:szCs w:val="24"/>
          <w:lang w:val="pl-PL"/>
        </w:rPr>
        <w:t>i cen</w:t>
      </w:r>
      <w:r w:rsidR="00657ACF" w:rsidRPr="001A5B1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006F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jednostkow</w:t>
      </w:r>
      <w:r w:rsidR="00657ACF" w:rsidRPr="001A5B15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energii elektrycznej określon</w:t>
      </w:r>
      <w:r w:rsidR="00657ACF" w:rsidRPr="001A5B15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654665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§ 5 ust. 1 Umowy. Do wyliczonej należności Wykonawca doliczy podatek VAT według obowiązującej stawki</w:t>
      </w:r>
      <w:r w:rsidRPr="001A5B15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14:paraId="20491CE7" w14:textId="77777777" w:rsidR="00E44873" w:rsidRPr="001A5B15" w:rsidRDefault="00E44873" w:rsidP="00931394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Należności za energię elektryczną regulowane będą na podstawie faktur V</w:t>
      </w:r>
      <w:r w:rsidR="00EE1A10" w:rsidRPr="001A5B15">
        <w:rPr>
          <w:rFonts w:ascii="Times New Roman" w:hAnsi="Times New Roman" w:cs="Times New Roman"/>
          <w:sz w:val="24"/>
          <w:szCs w:val="24"/>
          <w:lang w:val="pl-PL"/>
        </w:rPr>
        <w:t>AT wystawianych przez Wykonawcę</w:t>
      </w:r>
      <w:r w:rsidR="008822B1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2C6A" w:rsidRPr="001A5B15">
        <w:rPr>
          <w:rFonts w:ascii="Times New Roman" w:hAnsi="Times New Roman" w:cs="Times New Roman"/>
          <w:sz w:val="24"/>
          <w:szCs w:val="24"/>
          <w:lang w:val="pl-PL"/>
        </w:rPr>
        <w:t>zgodnie z Załącznikiem nr 1 do U</w:t>
      </w:r>
      <w:r w:rsidR="008822B1" w:rsidRPr="001A5B15">
        <w:rPr>
          <w:rFonts w:ascii="Times New Roman" w:hAnsi="Times New Roman" w:cs="Times New Roman"/>
          <w:sz w:val="24"/>
          <w:szCs w:val="24"/>
          <w:lang w:val="pl-PL"/>
        </w:rPr>
        <w:t>mowy stanowiącym szczegółowy podział odbiorów energii elektrycznej Zamawiającego.</w:t>
      </w:r>
      <w:r w:rsidR="00EE1A1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FE68D0E" w14:textId="77777777" w:rsidR="00E44873" w:rsidRPr="001A5B15" w:rsidRDefault="00E44873" w:rsidP="00931394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Należności wynikające z faktur VAT będą płatne w terminie </w:t>
      </w:r>
      <w:r w:rsidR="007F2AD2" w:rsidRPr="001A5B15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732F" w:rsidRPr="001A5B15">
        <w:rPr>
          <w:rFonts w:ascii="Times New Roman" w:hAnsi="Times New Roman" w:cs="Times New Roman"/>
          <w:sz w:val="24"/>
          <w:szCs w:val="24"/>
          <w:lang w:val="pl-PL"/>
        </w:rPr>
        <w:t>dni od daty otrzymania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prawidłowo wystawionej faktury na konto wskazane na fakturze. Za dzień zapłaty uznaje się datę o</w:t>
      </w:r>
      <w:r w:rsidR="00EE1A10" w:rsidRPr="001A5B15">
        <w:rPr>
          <w:rFonts w:ascii="Times New Roman" w:hAnsi="Times New Roman" w:cs="Times New Roman"/>
          <w:sz w:val="24"/>
          <w:szCs w:val="24"/>
          <w:lang w:val="pl-PL"/>
        </w:rPr>
        <w:t>bciążenia rachunku Zamawiającego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ABE2256" w14:textId="77777777" w:rsidR="00E44873" w:rsidRPr="001A5B15" w:rsidRDefault="00E44873" w:rsidP="00931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Do każdej faktury Wykonawca załączy i prześle specyfikację określającą ilości energii elektrycznej czynnej pobranej przez każdy </w:t>
      </w:r>
      <w:r w:rsidR="00890E58" w:rsidRPr="001A5B15">
        <w:rPr>
          <w:rFonts w:ascii="Times New Roman" w:hAnsi="Times New Roman" w:cs="Times New Roman"/>
          <w:sz w:val="24"/>
          <w:szCs w:val="24"/>
          <w:lang w:val="pl-PL"/>
        </w:rPr>
        <w:t>PPE</w:t>
      </w:r>
      <w:r w:rsidR="004617A8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oraz wysokość należności z tego tytułu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380553" w14:textId="77777777" w:rsidR="00E27E3D" w:rsidRPr="001A5B15" w:rsidRDefault="00E27E3D" w:rsidP="00E27E3D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lastRenderedPageBreak/>
        <w:t>W przypadku uzasadnionych wątpliwości co do prawidłowości wystawionej faktury Zamawiający złoży pisemną reklamację, dołączając jednocześnie kopię spornej faktury. Reklamacja winna być rozpatrzona przez Wykonawcę w terminie do 14 dni od daty jej otrzymania.</w:t>
      </w:r>
    </w:p>
    <w:p w14:paraId="1F3110F4" w14:textId="77777777" w:rsidR="00E44873" w:rsidRPr="001A5B15" w:rsidRDefault="00E44873" w:rsidP="00931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W przypadku stwierdzenia błędów w pomiarze lub odcz</w:t>
      </w:r>
      <w:r w:rsidR="0002656B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ycie wskazań układu pomiarowo -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rozliczeniowego, które spowodowały zawyżenie lub zaniżenie należności za pobraną energię Wykonawca dokona korekt up</w:t>
      </w:r>
      <w:r w:rsidR="00ED700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rzednio wystawionych faktur VAT w terminie 14 dni od otrzymanej reklamacji. </w:t>
      </w:r>
      <w:r w:rsidR="008A2C6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ED700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może dokonać korekty rozliczeń </w:t>
      </w:r>
      <w:r w:rsidR="00694E64" w:rsidRPr="001A5B15">
        <w:rPr>
          <w:rFonts w:ascii="Times New Roman" w:hAnsi="Times New Roman" w:cs="Times New Roman"/>
          <w:sz w:val="24"/>
          <w:szCs w:val="24"/>
          <w:lang w:val="pl-PL"/>
        </w:rPr>
        <w:t>na podstawie przesłane</w:t>
      </w:r>
      <w:r w:rsidR="00E27E3D" w:rsidRPr="001A5B15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694E64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formie elektronicznej lub papierowej przez Zamawiającego </w:t>
      </w:r>
      <w:r w:rsidR="00E27E3D" w:rsidRPr="001A5B15">
        <w:rPr>
          <w:rFonts w:ascii="Times New Roman" w:hAnsi="Times New Roman" w:cs="Times New Roman"/>
          <w:sz w:val="24"/>
          <w:szCs w:val="24"/>
          <w:lang w:val="pl-PL"/>
        </w:rPr>
        <w:t>dokumentu (faktury) wystawionego przez OSD.</w:t>
      </w:r>
    </w:p>
    <w:p w14:paraId="38642547" w14:textId="77777777" w:rsidR="00E44873" w:rsidRPr="001A5B15" w:rsidRDefault="00E44873" w:rsidP="00931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 przypadku nie dotrzymania terminu płatności </w:t>
      </w:r>
      <w:r w:rsidR="00713CF6" w:rsidRPr="001A5B15">
        <w:rPr>
          <w:rFonts w:ascii="Times New Roman" w:hAnsi="Times New Roman" w:cs="Times New Roman"/>
          <w:sz w:val="24"/>
          <w:szCs w:val="24"/>
          <w:lang w:val="pl-PL"/>
        </w:rPr>
        <w:t>Wykonawca może obciążyć Zamawiającego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odsetkami ustawowymi.</w:t>
      </w:r>
    </w:p>
    <w:p w14:paraId="74F6D6F4" w14:textId="77777777" w:rsidR="00E44873" w:rsidRPr="001A5B15" w:rsidRDefault="00E44873" w:rsidP="00931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O zmianach danych kont bankowych lub danych adresowych </w:t>
      </w:r>
      <w:r w:rsidRPr="001A5B15">
        <w:rPr>
          <w:rFonts w:ascii="Times New Roman" w:hAnsi="Times New Roman" w:cs="Times New Roman"/>
          <w:bCs/>
          <w:sz w:val="24"/>
          <w:szCs w:val="24"/>
          <w:lang w:val="pl-PL"/>
        </w:rPr>
        <w:t>Strony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zobowiązują się wzajemnie powiadamiać pod rygorem poniesienia kosztów związanych błędnymi operacjami bankowymi.</w:t>
      </w:r>
    </w:p>
    <w:p w14:paraId="3CA13764" w14:textId="77777777" w:rsidR="004617A8" w:rsidRPr="001A5B15" w:rsidRDefault="004617A8" w:rsidP="00931394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0FD6CEC6" w14:textId="77777777" w:rsidR="00BA4FFE" w:rsidRDefault="000E0FAC" w:rsidP="00296E4B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2724E5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oświadcza, że jest wpisany do Wykazu podatników VAT, prowadzonego przez Szefa Krajowej Administracji Skarbowej na podstawie art. 96b Ustawy z dnia 11 marca 2004 r. o podatku od towarów i usług (D.U. z 2018 r. poz. 2174 z </w:t>
      </w:r>
      <w:proofErr w:type="spellStart"/>
      <w:r w:rsidR="002724E5" w:rsidRPr="001A5B1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2724E5" w:rsidRPr="001A5B15"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14:paraId="3EC7346F" w14:textId="77777777" w:rsidR="00BA4FFE" w:rsidRDefault="00BA4FFE" w:rsidP="00296E4B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4FFE">
        <w:rPr>
          <w:rFonts w:ascii="Times New Roman" w:hAnsi="Times New Roman" w:cs="Times New Roman"/>
          <w:sz w:val="24"/>
          <w:szCs w:val="24"/>
          <w:lang w:val="pl-PL"/>
        </w:rPr>
        <w:t>Wykonawca ma obowiązek wskazać odpowiedni do spełnienia świadczenia wynikającego z niniejszej Umowy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B334A22" w14:textId="77777777" w:rsidR="00E44873" w:rsidRPr="00BA4FFE" w:rsidRDefault="00BA4FFE" w:rsidP="00296E4B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Fakturowanie pomiędzy Stronami obowiązuje w formie wybranej przez Wykonawcę tj. w formie tradycyjnej papierowej lub elektronicznej poprzez Platformę Elektronicznego Fakturowania (PEF) albo na adres e-mail: </w:t>
      </w:r>
      <w:hyperlink r:id="rId7" w:history="1">
        <w:r w:rsidR="00AA52F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………………………………………………..</w:t>
        </w:r>
      </w:hyperlink>
    </w:p>
    <w:p w14:paraId="79AFE2F3" w14:textId="77777777" w:rsidR="006D1A18" w:rsidRPr="001A5B15" w:rsidRDefault="000A3DCD" w:rsidP="00931394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 7</w:t>
      </w:r>
    </w:p>
    <w:p w14:paraId="6BA273FE" w14:textId="77777777" w:rsidR="006D1A18" w:rsidRPr="001A5B15" w:rsidRDefault="001A5B15" w:rsidP="0095362E">
      <w:pPr>
        <w:keepNext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Zmiana wynagrodzenia</w:t>
      </w:r>
    </w:p>
    <w:p w14:paraId="5248D0E2" w14:textId="77777777" w:rsidR="0095362E" w:rsidRPr="001A5B15" w:rsidRDefault="0095362E" w:rsidP="005A35A7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4E824072" w14:textId="77777777" w:rsidR="0095362E" w:rsidRPr="001A5B15" w:rsidRDefault="0095362E" w:rsidP="005A35A7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Zgodnie </w:t>
      </w:r>
      <w:r w:rsidR="003C2C89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art. 455 ust. 1 pkt 1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ustawy </w:t>
      </w:r>
      <w:proofErr w:type="spellStart"/>
      <w:r w:rsidR="001E1F52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P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zp</w:t>
      </w:r>
      <w:proofErr w:type="spellEnd"/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dopuszcza się możliwość wprowadzenia istotn</w:t>
      </w:r>
      <w:r w:rsidR="0002656B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ych zmian postanowień zawartej U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mowy – w stosunku do treści oferty, w następujących przypadkach:</w:t>
      </w:r>
    </w:p>
    <w:p w14:paraId="75EF4727" w14:textId="77777777" w:rsidR="003C2C89" w:rsidRPr="001A5B15" w:rsidRDefault="003C2C89" w:rsidP="003C2C89">
      <w:pPr>
        <w:pStyle w:val="Teksttreci0"/>
        <w:numPr>
          <w:ilvl w:val="1"/>
          <w:numId w:val="34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przypadku zmiany przepisów prawa, opublikowanej w Dzienniku Urzędowym Unii Europejskiej,  Dzienniku  Ustaw,  Monitorze  Polskim  lub  Dzienniku  Urzędowym odpowiedniego ministra, Zamawiający dopuszcza zmiany sposobu realizacji Umowy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lub zmiany zakresu świadczeń Wykonawcy wymuszone takimi zmianami prawa;</w:t>
      </w:r>
    </w:p>
    <w:p w14:paraId="77899907" w14:textId="77777777" w:rsidR="0095362E" w:rsidRPr="001A5B15" w:rsidRDefault="0095362E" w:rsidP="005A35A7">
      <w:pPr>
        <w:pStyle w:val="Teksttreci0"/>
        <w:numPr>
          <w:ilvl w:val="1"/>
          <w:numId w:val="34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ulegają korekcie o wartość wynikającą z powyższych zmian.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poinformuje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piśmie o korekcie ceny energii elektrycznej dostarczanej na podstawie niniejszej Umowy, wskazując równocześnie zmiany przepisów prawa stanowiących podstawę wspomnianej korekty. Nowe ceny energii elektrycznej będą obowiązujące dla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Wykonawcy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74C0971A" w14:textId="77777777" w:rsidR="0095362E" w:rsidRPr="001A5B15" w:rsidRDefault="0095362E" w:rsidP="005A35A7">
      <w:pPr>
        <w:pStyle w:val="Teksttreci0"/>
        <w:numPr>
          <w:ilvl w:val="1"/>
          <w:numId w:val="34"/>
        </w:numPr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zmian, w trakcie realizacji Umowy wysokości minimalnego wynagrodzenia za pracę lub minimalnej stawki godzinowej oraz zmian zasad podlegania ubezpieczeniom społecznym lub ubezpieczeniu zdrowotnemu lub wysokości stawki składki na ubezpieczenia społeczne lub zdrowotne</w:t>
      </w:r>
      <w:r w:rsidR="00662499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oraz zmian</w:t>
      </w:r>
      <w:r w:rsidR="00662499" w:rsidRPr="001A5B15">
        <w:rPr>
          <w:rFonts w:ascii="Times New Roman" w:eastAsia="Cambria" w:hAnsi="Times New Roman" w:cs="Times New Roman"/>
        </w:rPr>
        <w:t xml:space="preserve"> </w:t>
      </w:r>
      <w:r w:rsidR="00662499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zasad gromadzenia i wysokości wpłat do pracowniczych planów kapitałowych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3C2C89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jeżeli zmiany te będą miały wpływ na koszty energii elektrycznej dostarczanej przez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Wykonawcę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nie wcześniej niż z dniem wejścia w życie przepisów, z których wynikają w/w zmiany, cena energii elektrycznej netto/brutto, ulegnie odpowiednim zmianom. Każdorazowo przed wprowadzeniem zmiany ceny energii elektrycznej netto/brutto, o której mowa w zdaniu poprzednim,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jest obowiązany przedstawić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Zamawiającemu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piśmie, wpływ zmiany wysokości minimalnego wynagrodzenia za pracę lub minimalnej stawki godzinowej oraz zmiany zasad podlegania ubezpieczeniom społecznym lub ubezpieczeniu zdrowotnemu lub wysokości stawki składki na ubezpieczenia społeczne lub zdrowotne </w:t>
      </w:r>
      <w:r w:rsidR="002B7788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oraz zmian zasad gromadzenia i wysokości wpłat do pracowniczych planów kapitałowych</w:t>
      </w:r>
      <w:r w:rsidR="002B7788" w:rsidRPr="001A5B15">
        <w:rPr>
          <w:rFonts w:ascii="Times New Roman" w:hAnsi="Times New Roman" w:cs="Times New Roman"/>
          <w:color w:val="000000"/>
          <w:sz w:val="24"/>
          <w:szCs w:val="24"/>
          <w:lang w:val="en-US" w:bidi="pl-PL"/>
        </w:rPr>
        <w:t xml:space="preserve">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 koszty ceny energii elektrycznej dostarczanej na podstawie niniejszej Umowy oraz propozycję nowej ceny, potwierdzone powołaniem się na stosowne przepisy, z których wynikają w/w zmiany. Zmiana ceny energii elektrycznej netto/brutto, o których mowa w </w:t>
      </w:r>
      <w:r w:rsidR="00A203A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pkt. 2 lit. b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następuje po uzyskaniu akceptacji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wzrost ceny i termin wprowadzenia zmiany wysokości ceny;</w:t>
      </w:r>
    </w:p>
    <w:p w14:paraId="1B71C080" w14:textId="77777777" w:rsidR="003C2C89" w:rsidRPr="001A5B15" w:rsidRDefault="0095362E" w:rsidP="003C2C89">
      <w:pPr>
        <w:pStyle w:val="Teksttreci0"/>
        <w:numPr>
          <w:ilvl w:val="1"/>
          <w:numId w:val="34"/>
        </w:numPr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zmiany ilości Punktów Poboru energii elektrycznej. Zmiana ilości Punktów Poboru energii elektrycznej wynikać może z likwidacji Punktu Poboru lub włączenia nowego obiektu do eksploatacji przez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. Rozliczenie za zużytą energię elektryczną w nowym obiekcie odbywać się </w:t>
      </w:r>
      <w:r w:rsidR="0002656B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będzie na zasadach opisanych w U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mowie; zmiana taka dokonana zostanie poprzez aktualizację Załącznika nr 1 do Umowy.</w:t>
      </w:r>
    </w:p>
    <w:p w14:paraId="75F2B24F" w14:textId="77777777" w:rsidR="003C2C89" w:rsidRPr="001A5B15" w:rsidRDefault="003C2C89" w:rsidP="003C2C89">
      <w:pPr>
        <w:pStyle w:val="Teksttreci0"/>
        <w:numPr>
          <w:ilvl w:val="1"/>
          <w:numId w:val="34"/>
        </w:numPr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zmian, które nie mają charakteru istotnego, to jest innych niż zdefiniowane w art. 454 ust. 2 ustawy </w:t>
      </w:r>
      <w:proofErr w:type="spellStart"/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Pzp</w:t>
      </w:r>
      <w:proofErr w:type="spellEnd"/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;</w:t>
      </w:r>
    </w:p>
    <w:p w14:paraId="7AAF694C" w14:textId="77777777" w:rsidR="003C2C89" w:rsidRPr="001A5B15" w:rsidRDefault="003C2C89" w:rsidP="003C2C89">
      <w:pPr>
        <w:pStyle w:val="Teksttreci0"/>
        <w:numPr>
          <w:ilvl w:val="1"/>
          <w:numId w:val="34"/>
        </w:numPr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zmiany na zasadach określonych w art. 455 ust.1.</w:t>
      </w:r>
    </w:p>
    <w:p w14:paraId="36677854" w14:textId="77777777" w:rsidR="003C2C89" w:rsidRPr="001A5B15" w:rsidRDefault="003C2C89" w:rsidP="003C2C89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3A8001C3" w14:textId="77777777" w:rsidR="003C2C89" w:rsidRPr="001A5B15" w:rsidRDefault="003C2C89" w:rsidP="003C2C89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Wszelkie zmiany umowy, pod rygorem nieważności, mogą być dokonywane na warunkach określonych przez przepisy prawa, wyłącznie za zgodą obu Stron, w formie pisemnej, z uwzględnieniem przepisów art. 454 i 455 ustawy </w:t>
      </w:r>
      <w:proofErr w:type="spellStart"/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Pzp</w:t>
      </w:r>
      <w:proofErr w:type="spellEnd"/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5BD0681C" w14:textId="77777777" w:rsidR="006D1A18" w:rsidRPr="001A5B15" w:rsidRDefault="006D1A18" w:rsidP="00296E4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36E4F1" w14:textId="77777777" w:rsidR="00E44873" w:rsidRPr="001A5B15" w:rsidRDefault="00E44873" w:rsidP="009313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 </w:t>
      </w:r>
      <w:r w:rsidR="009D7FE5" w:rsidRPr="001A5B1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14:paraId="05F9EB8A" w14:textId="77777777" w:rsidR="00E44873" w:rsidRPr="001A5B15" w:rsidRDefault="00E44873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Okres obowiąz</w:t>
      </w:r>
      <w:r w:rsidR="001A5B15">
        <w:rPr>
          <w:rFonts w:ascii="Times New Roman" w:hAnsi="Times New Roman" w:cs="Times New Roman"/>
          <w:b/>
          <w:sz w:val="24"/>
          <w:szCs w:val="24"/>
          <w:lang w:val="pl-PL"/>
        </w:rPr>
        <w:t>ywania Umowy. Rozwiązanie Umowy</w:t>
      </w:r>
    </w:p>
    <w:p w14:paraId="5FCDB584" w14:textId="77777777" w:rsidR="00E44873" w:rsidRPr="001A5B15" w:rsidRDefault="00E44873" w:rsidP="0093139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Umowa zawarta zostaje na czas określony od dnia 01.0</w:t>
      </w:r>
      <w:r w:rsidR="00546D19" w:rsidRPr="001A5B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546D19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br/>
        <w:t>do dnia 31.12.20</w:t>
      </w:r>
      <w:r w:rsidR="00D15529" w:rsidRPr="001A5B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A4F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3D5E0E"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A5B1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jednakże wchodzi w życie w zakresie każdego punktu poboru energii elektrycznej</w:t>
      </w:r>
      <w:r w:rsidR="004F5A0A" w:rsidRPr="001A5B1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opisanego w Załączniku nr 1 do U</w:t>
      </w:r>
      <w:r w:rsidR="003D5E0E" w:rsidRPr="001A5B15">
        <w:rPr>
          <w:rFonts w:ascii="Times New Roman" w:hAnsi="Times New Roman" w:cs="Times New Roman"/>
          <w:iCs/>
          <w:sz w:val="24"/>
          <w:szCs w:val="24"/>
          <w:lang w:val="pl-PL"/>
        </w:rPr>
        <w:t>mowy z dniem wskazanym w kolumnie „Okres dostaw”</w:t>
      </w:r>
      <w:r w:rsidR="004F5A0A" w:rsidRPr="001A5B15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  <w:r w:rsidR="003D5E0E" w:rsidRPr="001A5B1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po uprzednim skutecznym rozwiązaniu dotychczasowych umów kompleksowych lub sprzedaży energii elektrycznej, a także </w:t>
      </w:r>
      <w:r w:rsidRPr="001A5B15">
        <w:rPr>
          <w:rFonts w:ascii="Times New Roman" w:hAnsi="Times New Roman" w:cs="Times New Roman"/>
          <w:iCs/>
          <w:sz w:val="24"/>
          <w:szCs w:val="24"/>
          <w:lang w:val="pl-PL"/>
        </w:rPr>
        <w:t>po pozytywnie przeprowadzonej procedurze zmiany sprzedawcy i zawarciu nowych umów dystrybucyjnych.</w:t>
      </w:r>
    </w:p>
    <w:p w14:paraId="71B9857B" w14:textId="77777777" w:rsidR="00E44873" w:rsidRPr="001A5B15" w:rsidRDefault="00E44873" w:rsidP="0093139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Umowa może być rozwiązana przez </w:t>
      </w:r>
      <w:r w:rsidR="00DB7642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Zamawiającego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bez wypowiedzenia w przypadku, gdy </w:t>
      </w:r>
      <w:r w:rsidR="00DB7642" w:rsidRPr="001A5B15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pomimo pisemnego wezwania </w:t>
      </w:r>
      <w:r w:rsidR="0021732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i wyznaczenia 14 dniowego terminu na usunięcie lub zaniechanie naruszeń nadal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rażąco i uporczywie narusza warunki Umowy.</w:t>
      </w:r>
    </w:p>
    <w:p w14:paraId="7542BB8A" w14:textId="77777777" w:rsidR="00E44873" w:rsidRPr="001A5B15" w:rsidRDefault="00E44873" w:rsidP="0093139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1C2180B7" w14:textId="77777777" w:rsidR="00E44873" w:rsidRPr="001A5B15" w:rsidRDefault="00E44873" w:rsidP="0093139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Zamawiający ma prawo do rezygnacji z punktów odbiorów wymienionych w Załączniku nr 1</w:t>
      </w:r>
      <w:r w:rsidR="0002656B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133" w:rsidRPr="001A5B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5140F" w:rsidRPr="001A5B15">
        <w:rPr>
          <w:rFonts w:ascii="Times New Roman" w:hAnsi="Times New Roman" w:cs="Times New Roman"/>
          <w:sz w:val="24"/>
          <w:szCs w:val="24"/>
          <w:lang w:val="pl-PL"/>
        </w:rPr>
        <w:t>mowy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przypadku przekazania, sprzedaży, wynajmu obiektu innemu właścicielowi</w:t>
      </w:r>
      <w:r w:rsidR="0002656B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w przypadku zamknięcia lub likwidacji obiektu</w:t>
      </w:r>
      <w:r w:rsidR="00060133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oraz w sytuacji wykonania </w:t>
      </w:r>
      <w:proofErr w:type="spellStart"/>
      <w:r w:rsidR="00060133" w:rsidRPr="001A5B15">
        <w:rPr>
          <w:rFonts w:ascii="Times New Roman" w:hAnsi="Times New Roman" w:cs="Times New Roman"/>
          <w:sz w:val="24"/>
          <w:szCs w:val="24"/>
          <w:lang w:val="pl-PL"/>
        </w:rPr>
        <w:t>mikroinstalacji</w:t>
      </w:r>
      <w:proofErr w:type="spellEnd"/>
      <w:r w:rsidR="004F5A0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 rozumieniu art. 2 pkt 19 ustawy z dnia 20 lutego 2015 r. o odnawialnych źródłach energii</w:t>
      </w:r>
      <w:r w:rsidR="00060133" w:rsidRPr="001A5B1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F6520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a Wykonawcy nie będą z tego tytułu przysługiwały względem Zamawiającego żadne roszczenia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C53AF64" w14:textId="77777777" w:rsidR="008824A5" w:rsidRPr="001A5B15" w:rsidRDefault="008824A5" w:rsidP="0093139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="0095140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ma prawo do zwiększenia ilości punktów poboru energii elektrycznej o </w:t>
      </w:r>
      <w:r w:rsidR="00060133" w:rsidRPr="001A5B15">
        <w:rPr>
          <w:rFonts w:ascii="Times New Roman" w:hAnsi="Times New Roman" w:cs="Times New Roman"/>
          <w:sz w:val="24"/>
          <w:szCs w:val="24"/>
          <w:lang w:val="pl-PL"/>
        </w:rPr>
        <w:t>których mowa w Załączniku nr 1 U</w:t>
      </w:r>
      <w:r w:rsidR="0095140F" w:rsidRPr="001A5B15">
        <w:rPr>
          <w:rFonts w:ascii="Times New Roman" w:hAnsi="Times New Roman" w:cs="Times New Roman"/>
          <w:sz w:val="24"/>
          <w:szCs w:val="24"/>
          <w:lang w:val="pl-PL"/>
        </w:rPr>
        <w:t>mowy poprzez zawarcie stosownego aneksu do Umowy pod warunkiem, iż w/w odbiory zakwalifikowane będą do grup taryfowych ujętych w przedmiotowym postępowaniu przetargowym</w:t>
      </w:r>
      <w:r w:rsidR="003F6520" w:rsidRPr="001A5B15">
        <w:rPr>
          <w:rFonts w:ascii="Times New Roman" w:hAnsi="Times New Roman" w:cs="Times New Roman"/>
          <w:sz w:val="24"/>
          <w:szCs w:val="24"/>
          <w:lang w:val="pl-PL"/>
        </w:rPr>
        <w:t>, a Wykonawcy nie będą z tego tytułu przysługiwały względem Zamawiającego żadne roszczenia</w:t>
      </w:r>
      <w:r w:rsidR="0095140F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17C7109" w14:textId="77777777" w:rsidR="008824A5" w:rsidRPr="001A5B15" w:rsidRDefault="008824A5" w:rsidP="00296E4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</w:p>
    <w:p w14:paraId="5E093AB6" w14:textId="77777777" w:rsidR="00E44873" w:rsidRPr="001A5B15" w:rsidRDefault="00E44873" w:rsidP="00931394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  </w:t>
      </w:r>
      <w:r w:rsidR="009D7FE5" w:rsidRPr="001A5B15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14:paraId="231E4D28" w14:textId="77777777" w:rsidR="00E44873" w:rsidRPr="001A5B15" w:rsidRDefault="00E44873" w:rsidP="00296E4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Kary umowne</w:t>
      </w:r>
    </w:p>
    <w:p w14:paraId="5C82C6BB" w14:textId="77777777" w:rsidR="00A41405" w:rsidRPr="001A5B15" w:rsidRDefault="00E44873" w:rsidP="00931394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Kara umowna za odstąpienie od umowy przez Zamawiającego z przyczyn zależnych od Wykonawcy wynosi 10% wartości </w:t>
      </w:r>
      <w:r w:rsidR="003827F5" w:rsidRPr="001A5B15">
        <w:rPr>
          <w:rFonts w:ascii="Times New Roman" w:hAnsi="Times New Roman" w:cs="Times New Roman"/>
          <w:sz w:val="24"/>
          <w:szCs w:val="24"/>
          <w:lang w:val="pl-PL"/>
        </w:rPr>
        <w:t>umowy brutto wskazanej w § 3 ust. 6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0ECD8D" w14:textId="77777777" w:rsidR="0050255F" w:rsidRPr="001A5B15" w:rsidRDefault="00AA52FE" w:rsidP="0050255F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52FE">
        <w:rPr>
          <w:rFonts w:ascii="Times New Roman" w:hAnsi="Times New Roman" w:cs="Times New Roman"/>
          <w:sz w:val="24"/>
          <w:szCs w:val="24"/>
          <w:lang w:val="pl-PL"/>
        </w:rPr>
        <w:t xml:space="preserve">Niezależnie od uprawnień do naliczenia kar umownych wymienionych w ust. 1 , Zamawiającemu przysługuje od Wykonawcy odszkodowanie w związku z poniesionymi kosztami zakupu energii elektrycznej kupionej na warunkach innych niż wynikające z niniejszej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</w:t>
      </w:r>
      <w:r w:rsidRPr="00AA52FE">
        <w:rPr>
          <w:rFonts w:ascii="Times New Roman" w:hAnsi="Times New Roman" w:cs="Times New Roman"/>
          <w:sz w:val="24"/>
          <w:szCs w:val="24"/>
          <w:lang w:val="pl-PL"/>
        </w:rPr>
        <w:lastRenderedPageBreak/>
        <w:t>energii, która była zakupiona na podstawie niniejszej umowy sprzedaży zawartej z Wykonawcą.</w:t>
      </w:r>
    </w:p>
    <w:p w14:paraId="72F056FD" w14:textId="77777777" w:rsidR="00A41405" w:rsidRPr="001A5B15" w:rsidRDefault="00E44873" w:rsidP="00931394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Zapłata kar umownych nie wyłącza prawa do </w:t>
      </w:r>
      <w:r w:rsidR="00772545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dochodzenia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odszkodowania</w:t>
      </w:r>
      <w:r w:rsidR="00772545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uzupełniającego przewyższającego wartość nałożonych kar umownych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na zasadach ogólnych.</w:t>
      </w:r>
    </w:p>
    <w:p w14:paraId="09460DAB" w14:textId="77777777" w:rsidR="00DB7642" w:rsidRPr="001A5B15" w:rsidRDefault="00BA4FFE" w:rsidP="00931394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4FFE">
        <w:rPr>
          <w:rFonts w:ascii="Times New Roman" w:hAnsi="Times New Roman" w:cs="Times New Roman"/>
          <w:sz w:val="24"/>
          <w:szCs w:val="24"/>
          <w:lang w:val="pl-PL"/>
        </w:rPr>
        <w:t>Formą obciążenia</w:t>
      </w:r>
      <w:r w:rsidRPr="00BA4FF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karą umowną jest nota obciążeniowa. Karę umowną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>Wykonawca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 zapłaci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>Zamawiającemu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 na podstawie otrzymanej noty obciążeniowej na wskazany rachunek bankowy, w terminie 10 dni od daty wpływu do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. W przypadku braku zapłaty w wyznaczonym terminie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>Zamawiający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 ma prawo potrącić naliczoną karę umowną z wynagrodzenia należnego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 na podstawie niniejszej Umowy lub z innej dowolnej należności przysługującej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Wykonawcy </w:t>
      </w:r>
      <w:r w:rsidRPr="00BA4FFE">
        <w:rPr>
          <w:rFonts w:ascii="Times New Roman" w:hAnsi="Times New Roman" w:cs="Times New Roman"/>
          <w:sz w:val="24"/>
          <w:szCs w:val="24"/>
          <w:lang w:val="pl-PL"/>
        </w:rPr>
        <w:t xml:space="preserve">względem </w:t>
      </w:r>
      <w:r w:rsidRPr="00BA4FFE">
        <w:rPr>
          <w:rFonts w:ascii="Times New Roman" w:hAnsi="Times New Roman" w:cs="Times New Roman"/>
          <w:bCs/>
          <w:sz w:val="24"/>
          <w:szCs w:val="24"/>
          <w:lang w:val="pl-PL"/>
        </w:rPr>
        <w:t>Zamawiającemu.</w:t>
      </w:r>
    </w:p>
    <w:p w14:paraId="5F870002" w14:textId="77777777" w:rsidR="00D15529" w:rsidRPr="001A5B15" w:rsidRDefault="00D15529" w:rsidP="00296E4B">
      <w:pPr>
        <w:pStyle w:val="Tekstpodstawowywcit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1830FB" w14:textId="77777777" w:rsidR="002D3385" w:rsidRPr="001A5B15" w:rsidRDefault="002D3385" w:rsidP="00931394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 10</w:t>
      </w:r>
    </w:p>
    <w:p w14:paraId="101BE860" w14:textId="77777777" w:rsidR="002D3385" w:rsidRPr="001A5B15" w:rsidRDefault="002D3385" w:rsidP="002D3385">
      <w:pPr>
        <w:pStyle w:val="Teksttreci0"/>
        <w:shd w:val="clear" w:color="auto" w:fill="auto"/>
        <w:spacing w:after="14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A5B15">
        <w:rPr>
          <w:rFonts w:ascii="Times New Roman" w:eastAsia="Cambria" w:hAnsi="Times New Roman" w:cs="Times New Roman"/>
          <w:b/>
          <w:sz w:val="24"/>
          <w:szCs w:val="24"/>
        </w:rPr>
        <w:t>Wstrzymanie sprzedaży energii</w:t>
      </w:r>
    </w:p>
    <w:p w14:paraId="19AE6087" w14:textId="77777777" w:rsidR="00A41405" w:rsidRPr="001A5B15" w:rsidRDefault="00C72E35" w:rsidP="00931394">
      <w:pPr>
        <w:pStyle w:val="Teksttreci0"/>
        <w:numPr>
          <w:ilvl w:val="0"/>
          <w:numId w:val="41"/>
        </w:numPr>
        <w:shd w:val="clear" w:color="auto" w:fill="auto"/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</w:t>
      </w:r>
      <w:r w:rsidR="002D338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może wstrzymać sprzedaż energii elektrycznej dla danego Punktu Poboru Energii, gdy </w:t>
      </w:r>
      <w:r w:rsidR="000C175F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iający</w:t>
      </w:r>
      <w:r w:rsidR="002D338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</w:t>
      </w:r>
      <w:r w:rsidR="002D338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piśmie o zamiarze wstrzymania sprzedaży energii elektrycznej.</w:t>
      </w:r>
    </w:p>
    <w:p w14:paraId="51B9D09E" w14:textId="77777777" w:rsidR="00A41405" w:rsidRPr="001A5B15" w:rsidRDefault="002D3385" w:rsidP="00931394">
      <w:pPr>
        <w:pStyle w:val="Teksttreci0"/>
        <w:numPr>
          <w:ilvl w:val="0"/>
          <w:numId w:val="41"/>
        </w:numPr>
        <w:shd w:val="clear" w:color="auto" w:fill="auto"/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Wykonawcy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6085125E" w14:textId="77777777" w:rsidR="00A41405" w:rsidRPr="001A5B15" w:rsidRDefault="002D3385" w:rsidP="00931394">
      <w:pPr>
        <w:pStyle w:val="Teksttreci0"/>
        <w:numPr>
          <w:ilvl w:val="0"/>
          <w:numId w:val="41"/>
        </w:numPr>
        <w:shd w:val="clear" w:color="auto" w:fill="auto"/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Wznowienie dostarczania energii elektrycznej i świadczenie usług dystrybucji przez OSD na wniosek </w:t>
      </w:r>
      <w:r w:rsidR="00C72E3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Wykonawcy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</w:p>
    <w:p w14:paraId="6C1E793C" w14:textId="77777777" w:rsidR="002D3385" w:rsidRPr="001A5B15" w:rsidRDefault="00C72E35" w:rsidP="00931394">
      <w:pPr>
        <w:pStyle w:val="Teksttreci0"/>
        <w:numPr>
          <w:ilvl w:val="0"/>
          <w:numId w:val="41"/>
        </w:numPr>
        <w:shd w:val="clear" w:color="auto" w:fill="auto"/>
        <w:spacing w:after="12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</w:t>
      </w:r>
      <w:r w:rsidR="002D338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1.</w:t>
      </w:r>
    </w:p>
    <w:p w14:paraId="681DF1E0" w14:textId="77777777" w:rsidR="002D3385" w:rsidRPr="001A5B15" w:rsidRDefault="002D3385" w:rsidP="00C72E35">
      <w:pPr>
        <w:keepNext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D4FA9C" w14:textId="77777777" w:rsidR="00A41405" w:rsidRPr="001A5B15" w:rsidRDefault="00A41405" w:rsidP="00931394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 11</w:t>
      </w:r>
    </w:p>
    <w:p w14:paraId="089F2385" w14:textId="77777777" w:rsidR="00A41405" w:rsidRPr="001A5B15" w:rsidRDefault="00A41405" w:rsidP="00C72E35">
      <w:pPr>
        <w:keepNext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Przenoszenie praw i obowiązków wynikających z Umowy</w:t>
      </w:r>
    </w:p>
    <w:p w14:paraId="5C22478F" w14:textId="77777777" w:rsidR="00A41405" w:rsidRPr="001A5B15" w:rsidRDefault="00C72E35" w:rsidP="00931394">
      <w:pPr>
        <w:pStyle w:val="Teksttreci0"/>
        <w:shd w:val="clear" w:color="auto" w:fill="auto"/>
        <w:spacing w:after="12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</w:t>
      </w:r>
      <w:r w:rsidR="00A4140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–</w:t>
      </w:r>
      <w:r w:rsidR="00A4140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zgody </w:t>
      </w:r>
      <w:r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</w:t>
      </w:r>
      <w:r w:rsidR="00A41405" w:rsidRPr="001A5B15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2A20132A" w14:textId="77777777" w:rsidR="00A41405" w:rsidRPr="001A5B15" w:rsidRDefault="00A41405" w:rsidP="00C72E35">
      <w:pPr>
        <w:keepNext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B8C0069" w14:textId="77777777" w:rsidR="00E44873" w:rsidRPr="001A5B15" w:rsidRDefault="00E44873" w:rsidP="00931394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  </w:t>
      </w:r>
      <w:r w:rsidR="00377F3C" w:rsidRPr="001A5B1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A41405" w:rsidRPr="001A5B15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14:paraId="34F880EE" w14:textId="77777777" w:rsidR="00E44873" w:rsidRPr="001A5B15" w:rsidRDefault="001A5B15" w:rsidP="00C72E35">
      <w:pPr>
        <w:keepNext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Postanowienia końcowe</w:t>
      </w:r>
    </w:p>
    <w:p w14:paraId="3C76FA8F" w14:textId="77777777" w:rsidR="00A41405" w:rsidRPr="001A5B15" w:rsidRDefault="00E44873" w:rsidP="00931394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W zakresie nie uregulowanym niniejszą Umową stosuje się przepisy</w:t>
      </w:r>
      <w:r w:rsidR="00DB7642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prawa polskiego, w szczególności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ustawy Prawo zamówień publicznych, Kodeks Cywilny oraz Prawo energetyczne wraz z aktami wykonawczymi.</w:t>
      </w:r>
    </w:p>
    <w:p w14:paraId="3B772075" w14:textId="77777777" w:rsidR="00A41405" w:rsidRPr="001A5B15" w:rsidRDefault="00153185" w:rsidP="00931394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Strony ustalają, że na pisemny wniosek osoby / osób uprawnionych przez Zamawiającego</w:t>
      </w:r>
      <w:r w:rsidR="004C4755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Wykonawca w terminie 14 dni przygotuje i prześle Zamawiającemu </w:t>
      </w:r>
      <w:r w:rsidR="001B2549" w:rsidRPr="001A5B15">
        <w:rPr>
          <w:rFonts w:ascii="Times New Roman" w:hAnsi="Times New Roman" w:cs="Times New Roman"/>
          <w:sz w:val="24"/>
          <w:szCs w:val="24"/>
          <w:lang w:val="pl-PL"/>
        </w:rPr>
        <w:t>podpisany aneks do U</w:t>
      </w:r>
      <w:r w:rsidR="004C4755" w:rsidRPr="001A5B15">
        <w:rPr>
          <w:rFonts w:ascii="Times New Roman" w:hAnsi="Times New Roman" w:cs="Times New Roman"/>
          <w:sz w:val="24"/>
          <w:szCs w:val="24"/>
          <w:lang w:val="pl-PL"/>
        </w:rPr>
        <w:t>mowy dzięki któremu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nastąpi zmniejszenie lub zwiększenie ilości obiektów wymienionych w Załączniku nr 1 </w:t>
      </w:r>
      <w:r w:rsidR="00B86290" w:rsidRPr="001A5B15">
        <w:rPr>
          <w:rFonts w:ascii="Times New Roman" w:hAnsi="Times New Roman" w:cs="Times New Roman"/>
          <w:sz w:val="24"/>
          <w:szCs w:val="24"/>
          <w:lang w:val="pl-PL"/>
        </w:rPr>
        <w:t>do niniejszej Umowy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do Umowy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nie stano</w:t>
      </w:r>
      <w:r w:rsidR="001B2549" w:rsidRPr="001A5B15">
        <w:rPr>
          <w:rFonts w:ascii="Times New Roman" w:hAnsi="Times New Roman" w:cs="Times New Roman"/>
          <w:sz w:val="24"/>
          <w:szCs w:val="24"/>
          <w:lang w:val="pl-PL"/>
        </w:rPr>
        <w:t>wi zmiany pozostałych warunków U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mowy.</w:t>
      </w:r>
      <w:r w:rsidR="00BD63DE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1A5B1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D63DE" w:rsidRPr="001A5B15">
        <w:rPr>
          <w:rFonts w:ascii="Times New Roman" w:hAnsi="Times New Roman" w:cs="Times New Roman"/>
          <w:sz w:val="24"/>
          <w:szCs w:val="24"/>
          <w:lang w:val="pl-PL"/>
        </w:rPr>
        <w:t>ałączniku nr 1</w:t>
      </w:r>
      <w:r w:rsidR="00B8252E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do Umowy</w:t>
      </w:r>
      <w:r w:rsidR="00BD63DE" w:rsidRPr="001A5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425008B" w14:textId="77777777" w:rsidR="00A41405" w:rsidRPr="001A5B15" w:rsidRDefault="004C4755" w:rsidP="00931394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Czynności opisane w § 3 ust. 1 pkt 4</w:t>
      </w:r>
      <w:r w:rsidR="00B8252E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546D19" w:rsidRPr="001A5B1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C6160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Wykonawca wykona w terminie 7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dni roboczych, licząc od daty podpisania niniejszego aneksu oraz otrzymania wszelkich niezbędnych danych oraz dokumentów od Zamawiającego.</w:t>
      </w:r>
    </w:p>
    <w:p w14:paraId="7A92BEBE" w14:textId="77777777" w:rsidR="0052614A" w:rsidRPr="00F0320B" w:rsidRDefault="00DE2444" w:rsidP="00F0320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Korespondencję związaną z realizacją niniejszej Umowy </w:t>
      </w:r>
      <w:r w:rsidR="00EF4F09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EF4F09" w:rsidRPr="00EF4F09">
        <w:rPr>
          <w:rFonts w:ascii="Times New Roman" w:hAnsi="Times New Roman" w:cs="Times New Roman"/>
          <w:sz w:val="24"/>
          <w:szCs w:val="24"/>
          <w:lang w:val="pl-PL"/>
        </w:rPr>
        <w:t xml:space="preserve">bieżącym poborem/fakturami za zużycie energii elektrycznej 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>Wykonawca kierować będzie na adres Zamawiającego.</w:t>
      </w:r>
      <w:r w:rsidR="004C4755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AAC6E97" w14:textId="77777777" w:rsidR="00A41405" w:rsidRPr="001A5B15" w:rsidRDefault="00E44873" w:rsidP="00931394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741B8286" w14:textId="77777777" w:rsidR="00DB7642" w:rsidRPr="001A5B15" w:rsidRDefault="00DB7642" w:rsidP="00931394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5E6B4F8E" w14:textId="77777777" w:rsidR="00F34AD2" w:rsidRPr="001A5B15" w:rsidRDefault="00F34AD2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</w:p>
    <w:p w14:paraId="55D7E49C" w14:textId="77777777" w:rsidR="00F34AD2" w:rsidRPr="001A5B15" w:rsidRDefault="001B15A5" w:rsidP="00931394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§  1</w:t>
      </w:r>
      <w:r w:rsidR="000C175F" w:rsidRPr="001A5B15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</w:p>
    <w:p w14:paraId="566A0F56" w14:textId="77777777" w:rsidR="00A41405" w:rsidRPr="001A5B15" w:rsidRDefault="00E44873" w:rsidP="00931394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Umowę sporządzono w </w:t>
      </w:r>
      <w:r w:rsidR="00B86290" w:rsidRPr="001A5B15">
        <w:rPr>
          <w:rFonts w:ascii="Times New Roman" w:hAnsi="Times New Roman" w:cs="Times New Roman"/>
          <w:sz w:val="24"/>
          <w:szCs w:val="24"/>
          <w:lang w:val="pl-PL"/>
        </w:rPr>
        <w:t>trzech jednobrzmiących egzemplarzach</w:t>
      </w:r>
      <w:r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86290" w:rsidRPr="001A5B15">
        <w:rPr>
          <w:rFonts w:ascii="Times New Roman" w:hAnsi="Times New Roman" w:cs="Times New Roman"/>
          <w:sz w:val="24"/>
          <w:szCs w:val="24"/>
          <w:lang w:val="pl-PL"/>
        </w:rPr>
        <w:t>jednej dla Wykonawcy i dwa dla Zamawiającego.</w:t>
      </w:r>
    </w:p>
    <w:p w14:paraId="3DDB27D7" w14:textId="77777777" w:rsidR="00CD53F1" w:rsidRPr="001A5B15" w:rsidRDefault="00E44873" w:rsidP="0052614A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sz w:val="24"/>
          <w:szCs w:val="24"/>
          <w:lang w:val="pl-PL"/>
        </w:rPr>
        <w:t>Integralną częścią Umowy są następujące załączniki:</w:t>
      </w:r>
    </w:p>
    <w:p w14:paraId="1B943587" w14:textId="77777777" w:rsidR="00B91867" w:rsidRPr="001A5B15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Załącznik nr 1 do u</w:t>
      </w:r>
      <w:r w:rsidR="00B91867" w:rsidRPr="001A5B15">
        <w:rPr>
          <w:rFonts w:ascii="Times New Roman" w:hAnsi="Times New Roman" w:cs="Times New Roman"/>
          <w:b/>
          <w:sz w:val="24"/>
          <w:szCs w:val="24"/>
          <w:lang w:val="pl-PL"/>
        </w:rPr>
        <w:t>mowy</w:t>
      </w:r>
      <w:r w:rsidR="00B91867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6290" w:rsidRPr="001A5B1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C542A" w:rsidRPr="001A5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6290" w:rsidRPr="001A5B15">
        <w:rPr>
          <w:rFonts w:ascii="Times New Roman" w:hAnsi="Times New Roman" w:cs="Times New Roman"/>
          <w:sz w:val="24"/>
          <w:szCs w:val="24"/>
          <w:lang w:val="pl-PL"/>
        </w:rPr>
        <w:t>Wykaz obiektów Zamawiającego objętych umową,</w:t>
      </w:r>
    </w:p>
    <w:p w14:paraId="1FD64E64" w14:textId="77777777" w:rsidR="00B91867" w:rsidRPr="001A5B15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Załącznik nr 2 do u</w:t>
      </w:r>
      <w:r w:rsidR="00B91867"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mowy </w:t>
      </w:r>
      <w:r w:rsidR="00B91867" w:rsidRPr="001A5B1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91867"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91867" w:rsidRPr="001A5B15">
        <w:rPr>
          <w:rFonts w:ascii="Times New Roman" w:hAnsi="Times New Roman" w:cs="Times New Roman"/>
          <w:sz w:val="24"/>
          <w:szCs w:val="24"/>
          <w:lang w:val="pl-PL"/>
        </w:rPr>
        <w:t>Pełnomocnictwo</w:t>
      </w:r>
    </w:p>
    <w:p w14:paraId="7B8A1DB4" w14:textId="77777777" w:rsidR="00E44873" w:rsidRPr="001A5B15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CA27840" w14:textId="77777777" w:rsidR="00E44873" w:rsidRPr="001A5B15" w:rsidRDefault="00E44873" w:rsidP="00296E4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FEC24CF" w14:textId="77777777" w:rsidR="00E44873" w:rsidRPr="001A5B15" w:rsidRDefault="00E44873" w:rsidP="00296E4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Zamawiający</w:t>
      </w:r>
      <w:r w:rsidRPr="001A5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1A5B15">
        <w:rPr>
          <w:rFonts w:ascii="Times New Roman" w:hAnsi="Times New Roman" w:cs="Times New Roman"/>
          <w:b/>
          <w:sz w:val="24"/>
          <w:szCs w:val="24"/>
          <w:lang w:val="pl-PL"/>
        </w:rPr>
        <w:t>Wykonawca</w:t>
      </w:r>
    </w:p>
    <w:sectPr w:rsidR="00E44873" w:rsidRPr="001A5B15" w:rsidSect="001808E6">
      <w:footerReference w:type="default" r:id="rId8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4AAC" w14:textId="77777777" w:rsidR="003D20B4" w:rsidRDefault="003D20B4">
      <w:r>
        <w:separator/>
      </w:r>
    </w:p>
  </w:endnote>
  <w:endnote w:type="continuationSeparator" w:id="0">
    <w:p w14:paraId="398379C1" w14:textId="77777777" w:rsidR="003D20B4" w:rsidRDefault="003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768D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3C401F" w:rsidRPr="003C401F">
      <w:rPr>
        <w:noProof/>
        <w:lang w:val="pl-PL"/>
      </w:rPr>
      <w:t>11</w:t>
    </w:r>
    <w:r>
      <w:rPr>
        <w:noProof/>
        <w:lang w:val="pl-PL"/>
      </w:rPr>
      <w:fldChar w:fldCharType="end"/>
    </w:r>
  </w:p>
  <w:p w14:paraId="124BE846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D891" w14:textId="77777777" w:rsidR="003D20B4" w:rsidRDefault="003D20B4">
      <w:r>
        <w:separator/>
      </w:r>
    </w:p>
  </w:footnote>
  <w:footnote w:type="continuationSeparator" w:id="0">
    <w:p w14:paraId="33F44366" w14:textId="77777777" w:rsidR="003D20B4" w:rsidRDefault="003D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24E255C"/>
    <w:multiLevelType w:val="hybridMultilevel"/>
    <w:tmpl w:val="0D74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Wingdings 3" w:hAnsi="Wingdings 3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orbel" w:hAnsi="Corbel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Wingdings 3" w:hAnsi="Wingdings 3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5" w15:restartNumberingAfterBreak="0">
    <w:nsid w:val="0AEC3DFC"/>
    <w:multiLevelType w:val="multilevel"/>
    <w:tmpl w:val="34A4C42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50059"/>
    <w:multiLevelType w:val="hybridMultilevel"/>
    <w:tmpl w:val="1CF64D9A"/>
    <w:lvl w:ilvl="0" w:tplc="6BBC9B6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7" w15:restartNumberingAfterBreak="0">
    <w:nsid w:val="0E741ECE"/>
    <w:multiLevelType w:val="hybridMultilevel"/>
    <w:tmpl w:val="ABB0F570"/>
    <w:lvl w:ilvl="0" w:tplc="773A8F3A">
      <w:start w:val="1"/>
      <w:numFmt w:val="decimal"/>
      <w:lvlText w:val="%1)"/>
      <w:lvlJc w:val="left"/>
      <w:pPr>
        <w:tabs>
          <w:tab w:val="num" w:pos="865"/>
        </w:tabs>
        <w:ind w:left="511" w:hanging="227"/>
      </w:pPr>
      <w:rPr>
        <w:rFonts w:ascii="Cambria" w:hAnsi="Cambria" w:cs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Cambria"/>
      </w:rPr>
    </w:lvl>
    <w:lvl w:ilvl="2" w:tplc="AF98FB6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Cambri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Cambria"/>
      </w:rPr>
    </w:lvl>
  </w:abstractNum>
  <w:abstractNum w:abstractNumId="8" w15:restartNumberingAfterBreak="0">
    <w:nsid w:val="10360EA5"/>
    <w:multiLevelType w:val="hybridMultilevel"/>
    <w:tmpl w:val="E69C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Cambri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9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0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11B68"/>
    <w:multiLevelType w:val="hybridMultilevel"/>
    <w:tmpl w:val="FBD0F06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Cambria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Cambria"/>
      </w:rPr>
    </w:lvl>
  </w:abstractNum>
  <w:abstractNum w:abstractNumId="12" w15:restartNumberingAfterBreak="0">
    <w:nsid w:val="1AAF5625"/>
    <w:multiLevelType w:val="multilevel"/>
    <w:tmpl w:val="3E70CEE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D64426"/>
    <w:multiLevelType w:val="multilevel"/>
    <w:tmpl w:val="69C89CE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DD3F84"/>
    <w:multiLevelType w:val="hybridMultilevel"/>
    <w:tmpl w:val="CB3A0FEE"/>
    <w:lvl w:ilvl="0" w:tplc="746E2B8A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6B7E1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5" w15:restartNumberingAfterBreak="0">
    <w:nsid w:val="1CE10B3A"/>
    <w:multiLevelType w:val="hybridMultilevel"/>
    <w:tmpl w:val="3B46FD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454159"/>
    <w:multiLevelType w:val="hybridMultilevel"/>
    <w:tmpl w:val="85F20396"/>
    <w:lvl w:ilvl="0" w:tplc="3A0A0FC4">
      <w:start w:val="1"/>
      <w:numFmt w:val="decimal"/>
      <w:lvlText w:val="%1)"/>
      <w:lvlJc w:val="left"/>
      <w:pPr>
        <w:ind w:left="1440" w:hanging="360"/>
      </w:pPr>
      <w:rPr>
        <w:rFonts w:cs="Cambr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7" w15:restartNumberingAfterBreak="0">
    <w:nsid w:val="229C7B8A"/>
    <w:multiLevelType w:val="hybridMultilevel"/>
    <w:tmpl w:val="7E88CC9A"/>
    <w:lvl w:ilvl="0" w:tplc="0E2AD22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D43476A2">
      <w:start w:val="1"/>
      <w:numFmt w:val="lowerLetter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8" w15:restartNumberingAfterBreak="0">
    <w:nsid w:val="24A57462"/>
    <w:multiLevelType w:val="multilevel"/>
    <w:tmpl w:val="5AF271C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21" w15:restartNumberingAfterBreak="0">
    <w:nsid w:val="30B252D4"/>
    <w:multiLevelType w:val="hybridMultilevel"/>
    <w:tmpl w:val="2D8CD7D2"/>
    <w:lvl w:ilvl="0" w:tplc="D4205EE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2160"/>
    <w:multiLevelType w:val="hybridMultilevel"/>
    <w:tmpl w:val="28CC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23" w15:restartNumberingAfterBreak="0">
    <w:nsid w:val="407C0923"/>
    <w:multiLevelType w:val="hybridMultilevel"/>
    <w:tmpl w:val="D1E6DDC0"/>
    <w:lvl w:ilvl="0" w:tplc="9BC66F24">
      <w:start w:val="1"/>
      <w:numFmt w:val="decimal"/>
      <w:lvlText w:val="%1)"/>
      <w:lvlJc w:val="left"/>
      <w:pPr>
        <w:ind w:left="1068" w:hanging="360"/>
      </w:pPr>
      <w:rPr>
        <w:rFonts w:cs="Cambria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orbel" w:hAnsi="Corbe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orbel" w:hAnsi="Corbel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orbel" w:hAnsi="Corbel" w:hint="default"/>
      </w:rPr>
    </w:lvl>
  </w:abstractNum>
  <w:abstractNum w:abstractNumId="24" w15:restartNumberingAfterBreak="0">
    <w:nsid w:val="44EC6784"/>
    <w:multiLevelType w:val="hybridMultilevel"/>
    <w:tmpl w:val="1E10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25" w15:restartNumberingAfterBreak="0">
    <w:nsid w:val="4776395C"/>
    <w:multiLevelType w:val="singleLevel"/>
    <w:tmpl w:val="F18A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 w:hint="default"/>
        <w:b/>
      </w:rPr>
    </w:lvl>
  </w:abstractNum>
  <w:abstractNum w:abstractNumId="26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0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31" w15:restartNumberingAfterBreak="0">
    <w:nsid w:val="54212BE4"/>
    <w:multiLevelType w:val="hybridMultilevel"/>
    <w:tmpl w:val="BF189FC2"/>
    <w:lvl w:ilvl="0" w:tplc="2834ADA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53AF9"/>
    <w:multiLevelType w:val="hybridMultilevel"/>
    <w:tmpl w:val="D3749B50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CF48B1B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3" w15:restartNumberingAfterBreak="0">
    <w:nsid w:val="593C20C2"/>
    <w:multiLevelType w:val="hybridMultilevel"/>
    <w:tmpl w:val="420E6BA8"/>
    <w:lvl w:ilvl="0" w:tplc="23F6E282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4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12E9F"/>
    <w:multiLevelType w:val="hybridMultilevel"/>
    <w:tmpl w:val="1CDA2BA4"/>
    <w:lvl w:ilvl="0" w:tplc="353CCBDA">
      <w:start w:val="1"/>
      <w:numFmt w:val="decimal"/>
      <w:lvlText w:val="Załącznik %1."/>
      <w:lvlJc w:val="left"/>
      <w:pPr>
        <w:tabs>
          <w:tab w:val="num" w:pos="286"/>
        </w:tabs>
        <w:ind w:left="285" w:hanging="283"/>
      </w:pPr>
      <w:rPr>
        <w:rFonts w:cs="Cambri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Cambria"/>
      </w:rPr>
    </w:lvl>
  </w:abstractNum>
  <w:abstractNum w:abstractNumId="36" w15:restartNumberingAfterBreak="0">
    <w:nsid w:val="61D31F2C"/>
    <w:multiLevelType w:val="hybridMultilevel"/>
    <w:tmpl w:val="5AE8F96A"/>
    <w:lvl w:ilvl="0" w:tplc="F37EBF4E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5085BF2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37" w15:restartNumberingAfterBreak="0">
    <w:nsid w:val="64FA04FA"/>
    <w:multiLevelType w:val="singleLevel"/>
    <w:tmpl w:val="F18A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 w:hint="default"/>
        <w:b/>
      </w:rPr>
    </w:lvl>
  </w:abstractNum>
  <w:abstractNum w:abstractNumId="38" w15:restartNumberingAfterBreak="0">
    <w:nsid w:val="65BE7B1E"/>
    <w:multiLevelType w:val="multilevel"/>
    <w:tmpl w:val="12C0A7EA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8DDFA3"/>
    <w:multiLevelType w:val="hybridMultilevel"/>
    <w:tmpl w:val="8EC1F2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1" w15:restartNumberingAfterBreak="0">
    <w:nsid w:val="6B3A58F0"/>
    <w:multiLevelType w:val="multilevel"/>
    <w:tmpl w:val="7F8CAAB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AB2F18"/>
    <w:multiLevelType w:val="hybridMultilevel"/>
    <w:tmpl w:val="C934431C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3" w15:restartNumberingAfterBreak="0">
    <w:nsid w:val="6EC01DCD"/>
    <w:multiLevelType w:val="multilevel"/>
    <w:tmpl w:val="06ECC8C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A116E4"/>
    <w:multiLevelType w:val="multilevel"/>
    <w:tmpl w:val="95B2567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5D2D89"/>
    <w:multiLevelType w:val="hybridMultilevel"/>
    <w:tmpl w:val="1F28CB9E"/>
    <w:lvl w:ilvl="0" w:tplc="EF5C2D5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Cambria"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6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D0460"/>
    <w:multiLevelType w:val="hybridMultilevel"/>
    <w:tmpl w:val="13DAF1B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6B412D"/>
    <w:multiLevelType w:val="hybridMultilevel"/>
    <w:tmpl w:val="FE4C4D4C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9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50" w15:restartNumberingAfterBreak="0">
    <w:nsid w:val="786D4B5E"/>
    <w:multiLevelType w:val="hybridMultilevel"/>
    <w:tmpl w:val="D0C00AE4"/>
    <w:lvl w:ilvl="0" w:tplc="280833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52" w15:restartNumberingAfterBreak="0">
    <w:nsid w:val="7AA67E2F"/>
    <w:multiLevelType w:val="multilevel"/>
    <w:tmpl w:val="4BEAD0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 w:hint="default"/>
      </w:rPr>
    </w:lvl>
  </w:abstractNum>
  <w:num w:numId="1">
    <w:abstractNumId w:val="40"/>
  </w:num>
  <w:num w:numId="2">
    <w:abstractNumId w:val="23"/>
  </w:num>
  <w:num w:numId="3">
    <w:abstractNumId w:val="29"/>
  </w:num>
  <w:num w:numId="4">
    <w:abstractNumId w:val="49"/>
  </w:num>
  <w:num w:numId="5">
    <w:abstractNumId w:val="14"/>
  </w:num>
  <w:num w:numId="6">
    <w:abstractNumId w:val="8"/>
  </w:num>
  <w:num w:numId="7">
    <w:abstractNumId w:val="36"/>
  </w:num>
  <w:num w:numId="8">
    <w:abstractNumId w:val="20"/>
  </w:num>
  <w:num w:numId="9">
    <w:abstractNumId w:val="6"/>
  </w:num>
  <w:num w:numId="10">
    <w:abstractNumId w:val="51"/>
  </w:num>
  <w:num w:numId="11">
    <w:abstractNumId w:val="42"/>
  </w:num>
  <w:num w:numId="12">
    <w:abstractNumId w:val="48"/>
  </w:num>
  <w:num w:numId="13">
    <w:abstractNumId w:val="11"/>
  </w:num>
  <w:num w:numId="14">
    <w:abstractNumId w:val="30"/>
  </w:num>
  <w:num w:numId="15">
    <w:abstractNumId w:val="24"/>
  </w:num>
  <w:num w:numId="16">
    <w:abstractNumId w:val="9"/>
  </w:num>
  <w:num w:numId="17">
    <w:abstractNumId w:val="33"/>
  </w:num>
  <w:num w:numId="18">
    <w:abstractNumId w:val="17"/>
  </w:num>
  <w:num w:numId="19">
    <w:abstractNumId w:val="22"/>
  </w:num>
  <w:num w:numId="20">
    <w:abstractNumId w:val="4"/>
  </w:num>
  <w:num w:numId="21">
    <w:abstractNumId w:val="16"/>
  </w:num>
  <w:num w:numId="22">
    <w:abstractNumId w:val="7"/>
  </w:num>
  <w:num w:numId="23">
    <w:abstractNumId w:val="52"/>
  </w:num>
  <w:num w:numId="24">
    <w:abstractNumId w:val="45"/>
  </w:num>
  <w:num w:numId="25">
    <w:abstractNumId w:val="35"/>
  </w:num>
  <w:num w:numId="26">
    <w:abstractNumId w:val="25"/>
  </w:num>
  <w:num w:numId="27">
    <w:abstractNumId w:val="32"/>
  </w:num>
  <w:num w:numId="28">
    <w:abstractNumId w:val="37"/>
  </w:num>
  <w:num w:numId="29">
    <w:abstractNumId w:val="21"/>
  </w:num>
  <w:num w:numId="30">
    <w:abstractNumId w:val="31"/>
  </w:num>
  <w:num w:numId="31">
    <w:abstractNumId w:val="41"/>
  </w:num>
  <w:num w:numId="32">
    <w:abstractNumId w:val="13"/>
  </w:num>
  <w:num w:numId="33">
    <w:abstractNumId w:val="38"/>
  </w:num>
  <w:num w:numId="34">
    <w:abstractNumId w:val="19"/>
  </w:num>
  <w:num w:numId="35">
    <w:abstractNumId w:val="43"/>
  </w:num>
  <w:num w:numId="36">
    <w:abstractNumId w:val="5"/>
  </w:num>
  <w:num w:numId="37">
    <w:abstractNumId w:val="44"/>
  </w:num>
  <w:num w:numId="38">
    <w:abstractNumId w:val="50"/>
  </w:num>
  <w:num w:numId="39">
    <w:abstractNumId w:val="12"/>
  </w:num>
  <w:num w:numId="40">
    <w:abstractNumId w:val="26"/>
  </w:num>
  <w:num w:numId="41">
    <w:abstractNumId w:val="27"/>
  </w:num>
  <w:num w:numId="42">
    <w:abstractNumId w:val="34"/>
  </w:num>
  <w:num w:numId="43">
    <w:abstractNumId w:val="46"/>
  </w:num>
  <w:num w:numId="44">
    <w:abstractNumId w:val="18"/>
  </w:num>
  <w:num w:numId="45">
    <w:abstractNumId w:val="47"/>
  </w:num>
  <w:num w:numId="46">
    <w:abstractNumId w:val="3"/>
  </w:num>
  <w:num w:numId="47">
    <w:abstractNumId w:val="15"/>
  </w:num>
  <w:num w:numId="48">
    <w:abstractNumId w:val="39"/>
  </w:num>
  <w:num w:numId="49">
    <w:abstractNumId w:val="10"/>
  </w:num>
  <w:num w:numId="5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2656B"/>
    <w:rsid w:val="00026CD4"/>
    <w:rsid w:val="000333A8"/>
    <w:rsid w:val="000336EF"/>
    <w:rsid w:val="0004221F"/>
    <w:rsid w:val="00043242"/>
    <w:rsid w:val="000464D8"/>
    <w:rsid w:val="000467E1"/>
    <w:rsid w:val="00050F33"/>
    <w:rsid w:val="00055638"/>
    <w:rsid w:val="00056078"/>
    <w:rsid w:val="00060133"/>
    <w:rsid w:val="00070C67"/>
    <w:rsid w:val="00071909"/>
    <w:rsid w:val="000931DC"/>
    <w:rsid w:val="000936CA"/>
    <w:rsid w:val="00094C36"/>
    <w:rsid w:val="00097182"/>
    <w:rsid w:val="00097EB8"/>
    <w:rsid w:val="000A2768"/>
    <w:rsid w:val="000A3DCD"/>
    <w:rsid w:val="000B002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39BE"/>
    <w:rsid w:val="000D3FA0"/>
    <w:rsid w:val="000D7CE4"/>
    <w:rsid w:val="000E0FAC"/>
    <w:rsid w:val="000F4F9C"/>
    <w:rsid w:val="0010423F"/>
    <w:rsid w:val="00104EBB"/>
    <w:rsid w:val="0010566A"/>
    <w:rsid w:val="00122EDB"/>
    <w:rsid w:val="0012371D"/>
    <w:rsid w:val="00123CA8"/>
    <w:rsid w:val="00142AF3"/>
    <w:rsid w:val="0015102B"/>
    <w:rsid w:val="0015152A"/>
    <w:rsid w:val="00153185"/>
    <w:rsid w:val="00153AC9"/>
    <w:rsid w:val="001609CE"/>
    <w:rsid w:val="00162110"/>
    <w:rsid w:val="001638C4"/>
    <w:rsid w:val="00166585"/>
    <w:rsid w:val="001764D4"/>
    <w:rsid w:val="001808E6"/>
    <w:rsid w:val="00181F4D"/>
    <w:rsid w:val="0018323F"/>
    <w:rsid w:val="001941F9"/>
    <w:rsid w:val="00197628"/>
    <w:rsid w:val="001A5B15"/>
    <w:rsid w:val="001B15A5"/>
    <w:rsid w:val="001B2549"/>
    <w:rsid w:val="001B44C3"/>
    <w:rsid w:val="001B7647"/>
    <w:rsid w:val="001C18FD"/>
    <w:rsid w:val="001C37CB"/>
    <w:rsid w:val="001C4145"/>
    <w:rsid w:val="001C682F"/>
    <w:rsid w:val="001D0EBD"/>
    <w:rsid w:val="001D3B84"/>
    <w:rsid w:val="001E1DFE"/>
    <w:rsid w:val="001E1F52"/>
    <w:rsid w:val="001E62E4"/>
    <w:rsid w:val="001E7E7F"/>
    <w:rsid w:val="001F341B"/>
    <w:rsid w:val="001F413D"/>
    <w:rsid w:val="001F47BF"/>
    <w:rsid w:val="002025E8"/>
    <w:rsid w:val="00216C17"/>
    <w:rsid w:val="0021732F"/>
    <w:rsid w:val="00235371"/>
    <w:rsid w:val="0023711A"/>
    <w:rsid w:val="002413CF"/>
    <w:rsid w:val="00242959"/>
    <w:rsid w:val="00243836"/>
    <w:rsid w:val="002471E6"/>
    <w:rsid w:val="00261787"/>
    <w:rsid w:val="00263FF4"/>
    <w:rsid w:val="00267340"/>
    <w:rsid w:val="002724E5"/>
    <w:rsid w:val="0027651D"/>
    <w:rsid w:val="00280963"/>
    <w:rsid w:val="00280A47"/>
    <w:rsid w:val="00281004"/>
    <w:rsid w:val="00285167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7788"/>
    <w:rsid w:val="002C1EDD"/>
    <w:rsid w:val="002C322F"/>
    <w:rsid w:val="002C5EC9"/>
    <w:rsid w:val="002C636C"/>
    <w:rsid w:val="002D02A9"/>
    <w:rsid w:val="002D3385"/>
    <w:rsid w:val="002D5B07"/>
    <w:rsid w:val="002F2074"/>
    <w:rsid w:val="003006FF"/>
    <w:rsid w:val="00303BF3"/>
    <w:rsid w:val="0030590C"/>
    <w:rsid w:val="0031571B"/>
    <w:rsid w:val="003211E4"/>
    <w:rsid w:val="003227C0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74FA"/>
    <w:rsid w:val="0036379A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01F"/>
    <w:rsid w:val="003C41E0"/>
    <w:rsid w:val="003C6167"/>
    <w:rsid w:val="003C745D"/>
    <w:rsid w:val="003D20B4"/>
    <w:rsid w:val="003D49A3"/>
    <w:rsid w:val="003D5E0E"/>
    <w:rsid w:val="003D7D25"/>
    <w:rsid w:val="003E0953"/>
    <w:rsid w:val="003E3530"/>
    <w:rsid w:val="003E3A4F"/>
    <w:rsid w:val="003E7107"/>
    <w:rsid w:val="003F2857"/>
    <w:rsid w:val="003F6520"/>
    <w:rsid w:val="00402334"/>
    <w:rsid w:val="00404A1E"/>
    <w:rsid w:val="00406F8D"/>
    <w:rsid w:val="00417232"/>
    <w:rsid w:val="00420FD0"/>
    <w:rsid w:val="00422DD6"/>
    <w:rsid w:val="004240A4"/>
    <w:rsid w:val="00427ADD"/>
    <w:rsid w:val="00441424"/>
    <w:rsid w:val="00446F63"/>
    <w:rsid w:val="0045300F"/>
    <w:rsid w:val="00455C70"/>
    <w:rsid w:val="00456516"/>
    <w:rsid w:val="004617A8"/>
    <w:rsid w:val="00465138"/>
    <w:rsid w:val="00466F0B"/>
    <w:rsid w:val="0048629D"/>
    <w:rsid w:val="004A1ED6"/>
    <w:rsid w:val="004A2868"/>
    <w:rsid w:val="004A4849"/>
    <w:rsid w:val="004C058F"/>
    <w:rsid w:val="004C4755"/>
    <w:rsid w:val="004C692C"/>
    <w:rsid w:val="004E0A8F"/>
    <w:rsid w:val="004E2429"/>
    <w:rsid w:val="004E3401"/>
    <w:rsid w:val="004E3840"/>
    <w:rsid w:val="004F30AD"/>
    <w:rsid w:val="004F5A0A"/>
    <w:rsid w:val="004F5BBB"/>
    <w:rsid w:val="0050255F"/>
    <w:rsid w:val="005119A3"/>
    <w:rsid w:val="00512FD2"/>
    <w:rsid w:val="00514450"/>
    <w:rsid w:val="0051744F"/>
    <w:rsid w:val="00523B74"/>
    <w:rsid w:val="00524428"/>
    <w:rsid w:val="0052614A"/>
    <w:rsid w:val="00527756"/>
    <w:rsid w:val="0054599E"/>
    <w:rsid w:val="00546D19"/>
    <w:rsid w:val="005533D2"/>
    <w:rsid w:val="00563220"/>
    <w:rsid w:val="00564DF4"/>
    <w:rsid w:val="00567361"/>
    <w:rsid w:val="00580446"/>
    <w:rsid w:val="005816D7"/>
    <w:rsid w:val="00583940"/>
    <w:rsid w:val="00587D31"/>
    <w:rsid w:val="00591255"/>
    <w:rsid w:val="00594E8E"/>
    <w:rsid w:val="0059616F"/>
    <w:rsid w:val="005972DC"/>
    <w:rsid w:val="00597605"/>
    <w:rsid w:val="005A1934"/>
    <w:rsid w:val="005A2FF9"/>
    <w:rsid w:val="005A35A7"/>
    <w:rsid w:val="005A6C6E"/>
    <w:rsid w:val="005C168B"/>
    <w:rsid w:val="005C1CEE"/>
    <w:rsid w:val="005C6D38"/>
    <w:rsid w:val="005D0921"/>
    <w:rsid w:val="005D2104"/>
    <w:rsid w:val="005E12E7"/>
    <w:rsid w:val="005E3220"/>
    <w:rsid w:val="005E32C5"/>
    <w:rsid w:val="005E4BC5"/>
    <w:rsid w:val="005E5623"/>
    <w:rsid w:val="005F7C5A"/>
    <w:rsid w:val="00601848"/>
    <w:rsid w:val="00614C95"/>
    <w:rsid w:val="00621FED"/>
    <w:rsid w:val="00630B77"/>
    <w:rsid w:val="00633D62"/>
    <w:rsid w:val="00633EF6"/>
    <w:rsid w:val="00634E74"/>
    <w:rsid w:val="006417C1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8662E"/>
    <w:rsid w:val="00693C54"/>
    <w:rsid w:val="00694E64"/>
    <w:rsid w:val="00695F5B"/>
    <w:rsid w:val="00696882"/>
    <w:rsid w:val="00697D61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1A18"/>
    <w:rsid w:val="006D1E8D"/>
    <w:rsid w:val="006D78E1"/>
    <w:rsid w:val="006F51B5"/>
    <w:rsid w:val="006F7905"/>
    <w:rsid w:val="00703348"/>
    <w:rsid w:val="00704069"/>
    <w:rsid w:val="0070490D"/>
    <w:rsid w:val="007052A9"/>
    <w:rsid w:val="0070620A"/>
    <w:rsid w:val="00706D06"/>
    <w:rsid w:val="007132FA"/>
    <w:rsid w:val="007135F4"/>
    <w:rsid w:val="00713CF6"/>
    <w:rsid w:val="00731F6E"/>
    <w:rsid w:val="007415C4"/>
    <w:rsid w:val="00744038"/>
    <w:rsid w:val="00745C02"/>
    <w:rsid w:val="0075194B"/>
    <w:rsid w:val="007520DE"/>
    <w:rsid w:val="00761EAB"/>
    <w:rsid w:val="007623A9"/>
    <w:rsid w:val="00762688"/>
    <w:rsid w:val="00765AA5"/>
    <w:rsid w:val="00766264"/>
    <w:rsid w:val="00772545"/>
    <w:rsid w:val="007741E9"/>
    <w:rsid w:val="00776CA1"/>
    <w:rsid w:val="00776D32"/>
    <w:rsid w:val="00777E67"/>
    <w:rsid w:val="0078766B"/>
    <w:rsid w:val="0079161F"/>
    <w:rsid w:val="007934D4"/>
    <w:rsid w:val="00795972"/>
    <w:rsid w:val="00797BCC"/>
    <w:rsid w:val="007A2775"/>
    <w:rsid w:val="007A4E47"/>
    <w:rsid w:val="007A5C0E"/>
    <w:rsid w:val="007A628E"/>
    <w:rsid w:val="007B00D4"/>
    <w:rsid w:val="007B4D60"/>
    <w:rsid w:val="007B6B60"/>
    <w:rsid w:val="007C2908"/>
    <w:rsid w:val="007D646B"/>
    <w:rsid w:val="007D703B"/>
    <w:rsid w:val="007E34D8"/>
    <w:rsid w:val="007F2AD2"/>
    <w:rsid w:val="007F518E"/>
    <w:rsid w:val="00800261"/>
    <w:rsid w:val="0080072F"/>
    <w:rsid w:val="00801245"/>
    <w:rsid w:val="008064C0"/>
    <w:rsid w:val="008101D4"/>
    <w:rsid w:val="0081588E"/>
    <w:rsid w:val="008214FF"/>
    <w:rsid w:val="00825B0D"/>
    <w:rsid w:val="0082601D"/>
    <w:rsid w:val="00830A6B"/>
    <w:rsid w:val="008337E6"/>
    <w:rsid w:val="00834E9D"/>
    <w:rsid w:val="008401CF"/>
    <w:rsid w:val="00845231"/>
    <w:rsid w:val="00850BB6"/>
    <w:rsid w:val="00853379"/>
    <w:rsid w:val="00853AE7"/>
    <w:rsid w:val="00854ECF"/>
    <w:rsid w:val="0086299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B07A9"/>
    <w:rsid w:val="008B6EE6"/>
    <w:rsid w:val="008C1925"/>
    <w:rsid w:val="008D3AF3"/>
    <w:rsid w:val="008E0730"/>
    <w:rsid w:val="008E1039"/>
    <w:rsid w:val="008E176A"/>
    <w:rsid w:val="008E7D4C"/>
    <w:rsid w:val="008F1BDE"/>
    <w:rsid w:val="008F3644"/>
    <w:rsid w:val="0090753B"/>
    <w:rsid w:val="00911B3D"/>
    <w:rsid w:val="00913E8A"/>
    <w:rsid w:val="00915491"/>
    <w:rsid w:val="00916F73"/>
    <w:rsid w:val="00922208"/>
    <w:rsid w:val="00930837"/>
    <w:rsid w:val="00931394"/>
    <w:rsid w:val="00933752"/>
    <w:rsid w:val="00936421"/>
    <w:rsid w:val="00941D3E"/>
    <w:rsid w:val="00941E4C"/>
    <w:rsid w:val="00947B78"/>
    <w:rsid w:val="0095140F"/>
    <w:rsid w:val="0095362E"/>
    <w:rsid w:val="00954E54"/>
    <w:rsid w:val="009561DA"/>
    <w:rsid w:val="00960246"/>
    <w:rsid w:val="00964F64"/>
    <w:rsid w:val="0097629C"/>
    <w:rsid w:val="0098432D"/>
    <w:rsid w:val="00997B0E"/>
    <w:rsid w:val="009A7064"/>
    <w:rsid w:val="009B3D27"/>
    <w:rsid w:val="009B55CC"/>
    <w:rsid w:val="009C4857"/>
    <w:rsid w:val="009C58ED"/>
    <w:rsid w:val="009D1320"/>
    <w:rsid w:val="009D7FE5"/>
    <w:rsid w:val="009E050B"/>
    <w:rsid w:val="009E29FF"/>
    <w:rsid w:val="009E308D"/>
    <w:rsid w:val="009E6200"/>
    <w:rsid w:val="009F7750"/>
    <w:rsid w:val="00A11B23"/>
    <w:rsid w:val="00A1587E"/>
    <w:rsid w:val="00A203A5"/>
    <w:rsid w:val="00A31E1D"/>
    <w:rsid w:val="00A3722A"/>
    <w:rsid w:val="00A4042B"/>
    <w:rsid w:val="00A41405"/>
    <w:rsid w:val="00A424FD"/>
    <w:rsid w:val="00A56A36"/>
    <w:rsid w:val="00A57131"/>
    <w:rsid w:val="00A62E45"/>
    <w:rsid w:val="00A70EA7"/>
    <w:rsid w:val="00A74399"/>
    <w:rsid w:val="00A83941"/>
    <w:rsid w:val="00A8448A"/>
    <w:rsid w:val="00A86812"/>
    <w:rsid w:val="00A86A97"/>
    <w:rsid w:val="00A92109"/>
    <w:rsid w:val="00A92F38"/>
    <w:rsid w:val="00A97F05"/>
    <w:rsid w:val="00AA52FE"/>
    <w:rsid w:val="00AA74A1"/>
    <w:rsid w:val="00AA7F39"/>
    <w:rsid w:val="00AB009C"/>
    <w:rsid w:val="00AB2BC9"/>
    <w:rsid w:val="00AB59F6"/>
    <w:rsid w:val="00AC16B3"/>
    <w:rsid w:val="00AC5218"/>
    <w:rsid w:val="00AC73F5"/>
    <w:rsid w:val="00AE192E"/>
    <w:rsid w:val="00AF097B"/>
    <w:rsid w:val="00AF7449"/>
    <w:rsid w:val="00B039C2"/>
    <w:rsid w:val="00B052C1"/>
    <w:rsid w:val="00B22832"/>
    <w:rsid w:val="00B2470C"/>
    <w:rsid w:val="00B303D2"/>
    <w:rsid w:val="00B60206"/>
    <w:rsid w:val="00B627E1"/>
    <w:rsid w:val="00B65A7E"/>
    <w:rsid w:val="00B6749F"/>
    <w:rsid w:val="00B728EE"/>
    <w:rsid w:val="00B80F53"/>
    <w:rsid w:val="00B8252E"/>
    <w:rsid w:val="00B86290"/>
    <w:rsid w:val="00B91867"/>
    <w:rsid w:val="00B9566D"/>
    <w:rsid w:val="00B956EA"/>
    <w:rsid w:val="00BA20DE"/>
    <w:rsid w:val="00BA2B70"/>
    <w:rsid w:val="00BA4FFE"/>
    <w:rsid w:val="00BA7191"/>
    <w:rsid w:val="00BB1DFA"/>
    <w:rsid w:val="00BC4445"/>
    <w:rsid w:val="00BC542A"/>
    <w:rsid w:val="00BD0C12"/>
    <w:rsid w:val="00BD5E3D"/>
    <w:rsid w:val="00BD63DE"/>
    <w:rsid w:val="00BF07B9"/>
    <w:rsid w:val="00BF1C24"/>
    <w:rsid w:val="00C07E7C"/>
    <w:rsid w:val="00C1048C"/>
    <w:rsid w:val="00C12A61"/>
    <w:rsid w:val="00C1542C"/>
    <w:rsid w:val="00C2033A"/>
    <w:rsid w:val="00C20F4B"/>
    <w:rsid w:val="00C21427"/>
    <w:rsid w:val="00C2196F"/>
    <w:rsid w:val="00C279EE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70BA"/>
    <w:rsid w:val="00CC0AFC"/>
    <w:rsid w:val="00CC2F25"/>
    <w:rsid w:val="00CC7579"/>
    <w:rsid w:val="00CC7D2C"/>
    <w:rsid w:val="00CD53F1"/>
    <w:rsid w:val="00CE16EF"/>
    <w:rsid w:val="00CF7561"/>
    <w:rsid w:val="00D00EAC"/>
    <w:rsid w:val="00D05D4E"/>
    <w:rsid w:val="00D15529"/>
    <w:rsid w:val="00D16059"/>
    <w:rsid w:val="00D16627"/>
    <w:rsid w:val="00D3224A"/>
    <w:rsid w:val="00D462D3"/>
    <w:rsid w:val="00D46DCD"/>
    <w:rsid w:val="00D5265E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9696A"/>
    <w:rsid w:val="00D97B7F"/>
    <w:rsid w:val="00D97E9A"/>
    <w:rsid w:val="00DA1C73"/>
    <w:rsid w:val="00DA2002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6244"/>
    <w:rsid w:val="00E41EFD"/>
    <w:rsid w:val="00E44873"/>
    <w:rsid w:val="00E46F22"/>
    <w:rsid w:val="00E52C34"/>
    <w:rsid w:val="00E54BB2"/>
    <w:rsid w:val="00E56000"/>
    <w:rsid w:val="00E57949"/>
    <w:rsid w:val="00E64C8D"/>
    <w:rsid w:val="00E666F3"/>
    <w:rsid w:val="00E67AD9"/>
    <w:rsid w:val="00E709A4"/>
    <w:rsid w:val="00E751C5"/>
    <w:rsid w:val="00E8205B"/>
    <w:rsid w:val="00E82FFA"/>
    <w:rsid w:val="00E86980"/>
    <w:rsid w:val="00E86DE3"/>
    <w:rsid w:val="00E874DC"/>
    <w:rsid w:val="00E90F00"/>
    <w:rsid w:val="00EB1B13"/>
    <w:rsid w:val="00EB58F4"/>
    <w:rsid w:val="00EB70D1"/>
    <w:rsid w:val="00EC44F6"/>
    <w:rsid w:val="00ED0BCF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34A35"/>
    <w:rsid w:val="00F34AD2"/>
    <w:rsid w:val="00F36117"/>
    <w:rsid w:val="00F41048"/>
    <w:rsid w:val="00F52656"/>
    <w:rsid w:val="00F57AEA"/>
    <w:rsid w:val="00F61487"/>
    <w:rsid w:val="00F62A76"/>
    <w:rsid w:val="00F827F2"/>
    <w:rsid w:val="00F827F3"/>
    <w:rsid w:val="00F842CD"/>
    <w:rsid w:val="00F850DA"/>
    <w:rsid w:val="00F97C4B"/>
    <w:rsid w:val="00FA1823"/>
    <w:rsid w:val="00FA39C8"/>
    <w:rsid w:val="00FB09C8"/>
    <w:rsid w:val="00FB40A7"/>
    <w:rsid w:val="00FB427C"/>
    <w:rsid w:val="00FD0E11"/>
    <w:rsid w:val="00FD1AA8"/>
    <w:rsid w:val="00FD1CA7"/>
    <w:rsid w:val="00FD24CA"/>
    <w:rsid w:val="00FD3D6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BCAC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dociagi@sier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12</Pages>
  <Words>4108</Words>
  <Characters>24649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11</vt:lpstr>
      <vt:lpstr>Załącznik nr 11</vt:lpstr>
    </vt:vector>
  </TitlesOfParts>
  <Company>Energy Code</Company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Energy Code</dc:creator>
  <cp:keywords/>
  <cp:lastModifiedBy>Tomasz Maszke</cp:lastModifiedBy>
  <cp:revision>2</cp:revision>
  <cp:lastPrinted>1900-12-31T23:00:00Z</cp:lastPrinted>
  <dcterms:created xsi:type="dcterms:W3CDTF">2022-03-31T09:22:00Z</dcterms:created>
  <dcterms:modified xsi:type="dcterms:W3CDTF">2022-03-31T09:22:00Z</dcterms:modified>
</cp:coreProperties>
</file>