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D6" w:rsidRPr="008904D6" w:rsidRDefault="008904D6" w:rsidP="008904D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pl-PL"/>
        </w:rPr>
      </w:pPr>
      <w:r w:rsidRPr="008904D6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pl-PL"/>
        </w:rPr>
        <w:t xml:space="preserve">AKUMULATOR AGM 12V 65Ah </w:t>
      </w:r>
      <w:r w:rsidR="00423E12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  <w:lang w:eastAsia="pl-PL"/>
        </w:rPr>
        <w:t xml:space="preserve"> -Opis przedmiotu zamówienia</w:t>
      </w:r>
      <w:bookmarkStart w:id="0" w:name="_GoBack"/>
      <w:bookmarkEnd w:id="0"/>
    </w:p>
    <w:p w:rsidR="008904D6" w:rsidRPr="008904D6" w:rsidRDefault="008904D6" w:rsidP="008904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8904D6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Parametry techniczne: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Producent: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Green Cell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Typ: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VRLA AGM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Napięcie: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12V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Pojemność: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65Ah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Żywotność: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ponad 5 lat pracy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Terminal: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Śruba M8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Wysokość: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179mm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Szerokość: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167mm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Długość: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350mm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Wysokość całkowita (z konektorami):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183mm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Waga: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20,00kg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Pojemność (40 °C):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102%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Pojemność (25 °C):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100 %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Pojemność (0 °C):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85 %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Pojemność (-15 °C):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65 %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Ładowanie buforowe: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13,5 – 13,8 V</w:t>
      </w: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(-20 mV/C)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Ładowanie cykliczne: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14,5 – 14,9 V</w:t>
      </w: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(-30 mV/C)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Samorozładowanie: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2% w ciągu miesiąca </w:t>
      </w: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(przy temp. 25°C)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Rezystancja wewnętrzna: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≤7.5mΩ </w:t>
      </w: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(przy temp. 25°C)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Maksymalny prąd ładowania: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18 A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Kod produktu: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AGM28</w:t>
      </w:r>
    </w:p>
    <w:p w:rsidR="008904D6" w:rsidRPr="008904D6" w:rsidRDefault="008904D6" w:rsidP="00890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04D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Zestaw: </w:t>
      </w:r>
      <w:r w:rsidRPr="008904D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Śruby + nakrętki</w:t>
      </w:r>
    </w:p>
    <w:p w:rsidR="00AD701F" w:rsidRDefault="00AD701F"/>
    <w:sectPr w:rsidR="00AD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374D6"/>
    <w:multiLevelType w:val="multilevel"/>
    <w:tmpl w:val="072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6"/>
    <w:rsid w:val="002D18EA"/>
    <w:rsid w:val="00423E12"/>
    <w:rsid w:val="008904D6"/>
    <w:rsid w:val="00A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5F9B-9D92-4804-ADE8-1A2B4FA1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2021-12-17T06:59:00Z</dcterms:created>
  <dcterms:modified xsi:type="dcterms:W3CDTF">2021-12-17T07:21:00Z</dcterms:modified>
</cp:coreProperties>
</file>