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1BE782" w14:textId="5077CCD2" w:rsidR="00544E20" w:rsidRPr="00544E20" w:rsidRDefault="00544E20" w:rsidP="00F44D20">
      <w:pPr>
        <w:pStyle w:val="Bezodstpw"/>
        <w:jc w:val="both"/>
        <w:rPr>
          <w:rFonts w:ascii="Times New Roman" w:hAnsi="Times New Roman"/>
          <w:b/>
          <w:bCs/>
          <w:sz w:val="24"/>
          <w:szCs w:val="24"/>
        </w:rPr>
      </w:pPr>
      <w:r w:rsidRPr="00544E20">
        <w:rPr>
          <w:rFonts w:ascii="Times New Roman" w:hAnsi="Times New Roman"/>
          <w:b/>
          <w:bCs/>
          <w:sz w:val="24"/>
          <w:szCs w:val="24"/>
        </w:rPr>
        <w:t xml:space="preserve">                                                                                                                    Załącznik nr 3</w:t>
      </w:r>
      <w:r w:rsidR="001064CC">
        <w:rPr>
          <w:rFonts w:ascii="Times New Roman" w:hAnsi="Times New Roman"/>
          <w:b/>
          <w:bCs/>
          <w:sz w:val="24"/>
          <w:szCs w:val="24"/>
        </w:rPr>
        <w:t xml:space="preserve"> do SWZ</w:t>
      </w:r>
    </w:p>
    <w:p w14:paraId="37E03377" w14:textId="1C8D64DC" w:rsidR="00C8782A" w:rsidRPr="00544E20" w:rsidRDefault="00544E20" w:rsidP="00F44D20">
      <w:pPr>
        <w:pStyle w:val="Bezodstpw"/>
        <w:jc w:val="both"/>
        <w:rPr>
          <w:rFonts w:ascii="Times New Roman" w:hAnsi="Times New Roman"/>
          <w:sz w:val="24"/>
          <w:szCs w:val="24"/>
        </w:rPr>
      </w:pPr>
      <w:r w:rsidRPr="00544E20">
        <w:rPr>
          <w:rFonts w:ascii="Times New Roman" w:hAnsi="Times New Roman"/>
          <w:sz w:val="24"/>
          <w:szCs w:val="24"/>
        </w:rPr>
        <w:t xml:space="preserve">                                            </w:t>
      </w:r>
      <w:r>
        <w:rPr>
          <w:rFonts w:ascii="Times New Roman" w:hAnsi="Times New Roman"/>
          <w:sz w:val="24"/>
          <w:szCs w:val="24"/>
        </w:rPr>
        <w:t xml:space="preserve">                  </w:t>
      </w:r>
    </w:p>
    <w:p w14:paraId="3377491A" w14:textId="77777777" w:rsidR="00544E20" w:rsidRDefault="00544E20" w:rsidP="00F44D20">
      <w:pPr>
        <w:suppressAutoHyphens/>
        <w:spacing w:after="0" w:line="240" w:lineRule="auto"/>
        <w:jc w:val="center"/>
        <w:rPr>
          <w:rFonts w:ascii="Times New Roman" w:eastAsia="Tahoma" w:hAnsi="Times New Roman"/>
          <w:b/>
          <w:sz w:val="24"/>
          <w:szCs w:val="24"/>
          <w:lang w:eastAsia="zh-CN" w:bidi="hi-IN"/>
        </w:rPr>
      </w:pPr>
    </w:p>
    <w:p w14:paraId="2F2327FC" w14:textId="2456BC2C" w:rsidR="00C8782A" w:rsidRDefault="009D19D3" w:rsidP="00F44D20">
      <w:pPr>
        <w:suppressAutoHyphens/>
        <w:spacing w:after="0" w:line="240" w:lineRule="auto"/>
        <w:jc w:val="center"/>
        <w:rPr>
          <w:rFonts w:ascii="Times New Roman" w:eastAsia="Tahoma" w:hAnsi="Times New Roman"/>
          <w:b/>
          <w:sz w:val="24"/>
          <w:szCs w:val="24"/>
          <w:lang w:eastAsia="zh-CN" w:bidi="hi-IN"/>
        </w:rPr>
      </w:pPr>
      <w:r>
        <w:rPr>
          <w:rFonts w:ascii="Times New Roman" w:eastAsia="Tahoma" w:hAnsi="Times New Roman"/>
          <w:b/>
          <w:sz w:val="24"/>
          <w:szCs w:val="24"/>
          <w:lang w:eastAsia="zh-CN" w:bidi="hi-IN"/>
        </w:rPr>
        <w:t>UMOWA PN/</w:t>
      </w:r>
      <w:r w:rsidR="00544E20">
        <w:rPr>
          <w:rFonts w:ascii="Times New Roman" w:eastAsia="Tahoma" w:hAnsi="Times New Roman"/>
          <w:b/>
          <w:sz w:val="24"/>
          <w:szCs w:val="24"/>
          <w:lang w:eastAsia="zh-CN" w:bidi="hi-IN"/>
        </w:rPr>
        <w:t>…</w:t>
      </w:r>
      <w:r>
        <w:rPr>
          <w:rFonts w:ascii="Times New Roman" w:eastAsia="Tahoma" w:hAnsi="Times New Roman"/>
          <w:b/>
          <w:sz w:val="24"/>
          <w:szCs w:val="24"/>
          <w:lang w:eastAsia="zh-CN" w:bidi="hi-IN"/>
        </w:rPr>
        <w:t>/202</w:t>
      </w:r>
      <w:r w:rsidR="00C76F1D">
        <w:rPr>
          <w:rFonts w:ascii="Times New Roman" w:eastAsia="Tahoma" w:hAnsi="Times New Roman"/>
          <w:b/>
          <w:sz w:val="24"/>
          <w:szCs w:val="24"/>
          <w:lang w:eastAsia="zh-CN" w:bidi="hi-IN"/>
        </w:rPr>
        <w:t>3</w:t>
      </w:r>
    </w:p>
    <w:p w14:paraId="60D9F874" w14:textId="77777777" w:rsidR="009D19D3" w:rsidRPr="00765964" w:rsidRDefault="009D19D3" w:rsidP="00F44D20">
      <w:pPr>
        <w:suppressAutoHyphens/>
        <w:spacing w:after="0" w:line="240" w:lineRule="auto"/>
        <w:jc w:val="both"/>
        <w:rPr>
          <w:rFonts w:ascii="Times New Roman" w:eastAsia="Tahoma" w:hAnsi="Times New Roman"/>
          <w:b/>
          <w:sz w:val="24"/>
          <w:szCs w:val="24"/>
          <w:lang w:eastAsia="zh-CN" w:bidi="hi-IN"/>
        </w:rPr>
      </w:pPr>
    </w:p>
    <w:p w14:paraId="72C1BA85" w14:textId="77777777" w:rsidR="00C8782A" w:rsidRPr="00765964" w:rsidRDefault="00C8782A" w:rsidP="00F44D20">
      <w:pPr>
        <w:suppressAutoHyphens/>
        <w:spacing w:after="0" w:line="240" w:lineRule="auto"/>
        <w:jc w:val="both"/>
        <w:rPr>
          <w:rFonts w:ascii="Times New Roman" w:hAnsi="Times New Roman"/>
          <w:b/>
          <w:sz w:val="24"/>
          <w:szCs w:val="24"/>
          <w:lang w:eastAsia="zh-CN" w:bidi="hi-IN"/>
        </w:rPr>
      </w:pPr>
    </w:p>
    <w:p w14:paraId="0D1D8791" w14:textId="42D50CCF" w:rsidR="00C8782A" w:rsidRPr="00765964" w:rsidRDefault="00C8782A" w:rsidP="00F44D20">
      <w:pPr>
        <w:suppressAutoHyphens/>
        <w:spacing w:after="0" w:line="240" w:lineRule="auto"/>
        <w:ind w:left="284"/>
        <w:jc w:val="both"/>
        <w:rPr>
          <w:rFonts w:ascii="Times New Roman" w:eastAsia="Tahoma" w:hAnsi="Times New Roman"/>
          <w:sz w:val="24"/>
          <w:szCs w:val="24"/>
          <w:lang w:eastAsia="zh-CN" w:bidi="hi-IN"/>
        </w:rPr>
      </w:pPr>
      <w:r w:rsidRPr="00765964">
        <w:rPr>
          <w:rFonts w:ascii="Times New Roman" w:eastAsia="Tahoma" w:hAnsi="Times New Roman"/>
          <w:sz w:val="24"/>
          <w:szCs w:val="24"/>
          <w:lang w:eastAsia="zh-CN" w:bidi="hi-IN"/>
        </w:rPr>
        <w:t>zawarta w dni</w:t>
      </w:r>
      <w:r>
        <w:rPr>
          <w:rFonts w:ascii="Times New Roman" w:eastAsia="Tahoma" w:hAnsi="Times New Roman"/>
          <w:sz w:val="24"/>
          <w:szCs w:val="24"/>
          <w:lang w:eastAsia="zh-CN" w:bidi="hi-IN"/>
        </w:rPr>
        <w:t xml:space="preserve">u </w:t>
      </w:r>
      <w:r w:rsidR="00544E20">
        <w:rPr>
          <w:rFonts w:ascii="Times New Roman" w:eastAsia="Tahoma" w:hAnsi="Times New Roman"/>
          <w:sz w:val="24"/>
          <w:szCs w:val="24"/>
          <w:lang w:eastAsia="zh-CN" w:bidi="hi-IN"/>
        </w:rPr>
        <w:t>………………..</w:t>
      </w:r>
      <w:r w:rsidRPr="00765964">
        <w:rPr>
          <w:rFonts w:ascii="Times New Roman" w:eastAsia="Tahoma" w:hAnsi="Times New Roman"/>
          <w:sz w:val="24"/>
          <w:szCs w:val="24"/>
          <w:lang w:eastAsia="zh-CN" w:bidi="hi-IN"/>
        </w:rPr>
        <w:t xml:space="preserve"> r.</w:t>
      </w:r>
      <w:r w:rsidRPr="00765964">
        <w:rPr>
          <w:rFonts w:ascii="Times New Roman" w:hAnsi="Times New Roman"/>
          <w:sz w:val="24"/>
          <w:szCs w:val="24"/>
          <w:lang w:eastAsia="zh-CN" w:bidi="hi-IN"/>
        </w:rPr>
        <w:t xml:space="preserve"> </w:t>
      </w:r>
      <w:r w:rsidRPr="00765964">
        <w:rPr>
          <w:rFonts w:ascii="Times New Roman" w:eastAsia="Tahoma" w:hAnsi="Times New Roman"/>
          <w:sz w:val="24"/>
          <w:szCs w:val="24"/>
          <w:lang w:eastAsia="zh-CN" w:bidi="hi-IN"/>
        </w:rPr>
        <w:t>pomiędzy</w:t>
      </w:r>
      <w:r>
        <w:rPr>
          <w:rFonts w:ascii="Times New Roman" w:eastAsia="Tahoma" w:hAnsi="Times New Roman"/>
          <w:sz w:val="24"/>
          <w:szCs w:val="24"/>
          <w:lang w:eastAsia="zh-CN" w:bidi="hi-IN"/>
        </w:rPr>
        <w:t>,</w:t>
      </w:r>
    </w:p>
    <w:p w14:paraId="40E673E8" w14:textId="77777777" w:rsidR="00C8782A" w:rsidRPr="00765964" w:rsidRDefault="00C8782A" w:rsidP="00F44D20">
      <w:pPr>
        <w:suppressAutoHyphens/>
        <w:spacing w:after="0" w:line="240" w:lineRule="auto"/>
        <w:ind w:left="284"/>
        <w:jc w:val="both"/>
        <w:rPr>
          <w:rFonts w:ascii="Times New Roman" w:hAnsi="Times New Roman"/>
          <w:sz w:val="24"/>
          <w:szCs w:val="24"/>
          <w:lang w:eastAsia="zh-CN" w:bidi="hi-IN"/>
        </w:rPr>
      </w:pPr>
    </w:p>
    <w:p w14:paraId="63F967E4" w14:textId="2EA463A4" w:rsidR="00C8782A" w:rsidRDefault="00C8782A" w:rsidP="00F44D20">
      <w:pPr>
        <w:suppressAutoHyphens/>
        <w:spacing w:after="0" w:line="240" w:lineRule="auto"/>
        <w:ind w:left="284"/>
        <w:jc w:val="both"/>
        <w:rPr>
          <w:rFonts w:ascii="Times New Roman" w:eastAsia="Tahoma" w:hAnsi="Times New Roman"/>
          <w:sz w:val="24"/>
          <w:szCs w:val="24"/>
          <w:lang w:eastAsia="zh-CN" w:bidi="hi-IN"/>
        </w:rPr>
      </w:pPr>
      <w:r>
        <w:rPr>
          <w:rFonts w:ascii="Times New Roman" w:eastAsia="Tahoma" w:hAnsi="Times New Roman"/>
          <w:b/>
          <w:bCs/>
          <w:sz w:val="24"/>
          <w:szCs w:val="24"/>
          <w:lang w:eastAsia="zh-CN" w:bidi="hi-IN"/>
        </w:rPr>
        <w:t xml:space="preserve">Wojewódzkim </w:t>
      </w:r>
      <w:r w:rsidRPr="00765964">
        <w:rPr>
          <w:rFonts w:ascii="Times New Roman" w:eastAsia="Tahoma" w:hAnsi="Times New Roman"/>
          <w:b/>
          <w:bCs/>
          <w:sz w:val="24"/>
          <w:szCs w:val="24"/>
          <w:lang w:eastAsia="zh-CN" w:bidi="hi-IN"/>
        </w:rPr>
        <w:t>Centrum Szpitalnym Kotliny Jeleniogórskiej</w:t>
      </w:r>
      <w:r>
        <w:rPr>
          <w:rFonts w:ascii="Times New Roman" w:eastAsia="Tahoma" w:hAnsi="Times New Roman"/>
          <w:b/>
          <w:sz w:val="24"/>
          <w:szCs w:val="24"/>
          <w:lang w:eastAsia="zh-CN" w:bidi="hi-IN"/>
        </w:rPr>
        <w:t xml:space="preserve">, 58-506 Jelenia Góra,  </w:t>
      </w:r>
      <w:r>
        <w:rPr>
          <w:rFonts w:ascii="Times New Roman" w:eastAsia="Tahoma" w:hAnsi="Times New Roman"/>
          <w:b/>
          <w:sz w:val="24"/>
          <w:szCs w:val="24"/>
          <w:lang w:eastAsia="zh-CN" w:bidi="hi-IN"/>
        </w:rPr>
        <w:br/>
        <w:t xml:space="preserve">ul. Ogińskiego </w:t>
      </w:r>
      <w:r w:rsidRPr="00765964">
        <w:rPr>
          <w:rFonts w:ascii="Times New Roman" w:eastAsia="Tahoma" w:hAnsi="Times New Roman"/>
          <w:b/>
          <w:sz w:val="24"/>
          <w:szCs w:val="24"/>
          <w:lang w:eastAsia="zh-CN" w:bidi="hi-IN"/>
        </w:rPr>
        <w:t>6, NIP 611-12-13-469,  REGON  000293640</w:t>
      </w:r>
      <w:r w:rsidRPr="00765964">
        <w:rPr>
          <w:rFonts w:ascii="Times New Roman" w:eastAsia="Tahoma" w:hAnsi="Times New Roman"/>
          <w:sz w:val="24"/>
          <w:szCs w:val="24"/>
          <w:lang w:eastAsia="zh-CN" w:bidi="hi-IN"/>
        </w:rPr>
        <w:t>, zarejestrowanym w Sądzie Rejono</w:t>
      </w:r>
      <w:r>
        <w:rPr>
          <w:rFonts w:ascii="Times New Roman" w:eastAsia="Tahoma" w:hAnsi="Times New Roman"/>
          <w:sz w:val="24"/>
          <w:szCs w:val="24"/>
          <w:lang w:eastAsia="zh-CN" w:bidi="hi-IN"/>
        </w:rPr>
        <w:t xml:space="preserve">wym dla Wrocławia Fabrycznej, IX Wydział </w:t>
      </w:r>
      <w:r w:rsidRPr="00765964">
        <w:rPr>
          <w:rFonts w:ascii="Times New Roman" w:eastAsia="Tahoma" w:hAnsi="Times New Roman"/>
          <w:sz w:val="24"/>
          <w:szCs w:val="24"/>
          <w:lang w:eastAsia="zh-CN" w:bidi="hi-IN"/>
        </w:rPr>
        <w:t>Gospodarczy Krajowego Rejestru Sądow</w:t>
      </w:r>
      <w:r>
        <w:rPr>
          <w:rFonts w:ascii="Times New Roman" w:eastAsia="Tahoma" w:hAnsi="Times New Roman"/>
          <w:sz w:val="24"/>
          <w:szCs w:val="24"/>
          <w:lang w:eastAsia="zh-CN" w:bidi="hi-IN"/>
        </w:rPr>
        <w:t>ego pod numerem KRS  0000083901, reprezentowanym  przez:</w:t>
      </w:r>
    </w:p>
    <w:p w14:paraId="738F483E" w14:textId="77777777" w:rsidR="00C8782A" w:rsidRPr="00765964" w:rsidRDefault="00C8782A" w:rsidP="00F44D20">
      <w:pPr>
        <w:suppressAutoHyphens/>
        <w:spacing w:after="0" w:line="240" w:lineRule="auto"/>
        <w:ind w:left="284"/>
        <w:jc w:val="both"/>
        <w:rPr>
          <w:rFonts w:ascii="Times New Roman" w:eastAsia="Tahoma" w:hAnsi="Times New Roman"/>
          <w:sz w:val="24"/>
          <w:szCs w:val="24"/>
          <w:lang w:eastAsia="zh-CN" w:bidi="hi-IN"/>
        </w:rPr>
      </w:pPr>
    </w:p>
    <w:p w14:paraId="72138325" w14:textId="3EBDEA28" w:rsidR="00C8782A" w:rsidRPr="00765964" w:rsidRDefault="00D46279" w:rsidP="00F44D20">
      <w:pPr>
        <w:suppressAutoHyphens/>
        <w:spacing w:after="0" w:line="240" w:lineRule="auto"/>
        <w:ind w:left="284"/>
        <w:jc w:val="both"/>
        <w:rPr>
          <w:rFonts w:ascii="Times New Roman" w:eastAsia="Tahoma" w:hAnsi="Times New Roman"/>
          <w:b/>
          <w:sz w:val="24"/>
          <w:szCs w:val="24"/>
          <w:lang w:eastAsia="zh-CN" w:bidi="hi-IN"/>
        </w:rPr>
      </w:pPr>
      <w:r>
        <w:rPr>
          <w:rFonts w:ascii="Times New Roman" w:eastAsia="Tahoma" w:hAnsi="Times New Roman"/>
          <w:b/>
          <w:sz w:val="24"/>
          <w:szCs w:val="24"/>
          <w:lang w:eastAsia="zh-CN" w:bidi="hi-IN"/>
        </w:rPr>
        <w:t>……………………………………………………………………………………..</w:t>
      </w:r>
    </w:p>
    <w:p w14:paraId="2D6C0DEB" w14:textId="7B51D5A7" w:rsidR="00D061D7" w:rsidRDefault="00C8782A" w:rsidP="00F44D20">
      <w:pPr>
        <w:suppressAutoHyphens/>
        <w:spacing w:after="0" w:line="240" w:lineRule="auto"/>
        <w:ind w:left="284"/>
        <w:jc w:val="both"/>
        <w:rPr>
          <w:rFonts w:ascii="Times New Roman" w:eastAsia="Tahoma" w:hAnsi="Times New Roman"/>
          <w:b/>
          <w:sz w:val="24"/>
          <w:szCs w:val="24"/>
          <w:lang w:eastAsia="zh-CN" w:bidi="hi-IN"/>
        </w:rPr>
      </w:pPr>
      <w:r w:rsidRPr="00765964">
        <w:rPr>
          <w:rFonts w:ascii="Times New Roman" w:eastAsia="Tahoma" w:hAnsi="Times New Roman"/>
          <w:b/>
          <w:sz w:val="24"/>
          <w:szCs w:val="24"/>
          <w:lang w:eastAsia="zh-CN" w:bidi="hi-IN"/>
        </w:rPr>
        <w:t>zwanym  w  treści  umowy   Zamawiającym</w:t>
      </w:r>
    </w:p>
    <w:p w14:paraId="162FBB8D" w14:textId="0D7E5751" w:rsidR="00D061D7" w:rsidRPr="00862DD9" w:rsidRDefault="00C8782A" w:rsidP="00F44D20">
      <w:pPr>
        <w:suppressAutoHyphens/>
        <w:spacing w:after="0" w:line="240" w:lineRule="auto"/>
        <w:ind w:left="284"/>
        <w:jc w:val="both"/>
        <w:rPr>
          <w:rFonts w:ascii="Times New Roman" w:eastAsia="Tahoma" w:hAnsi="Times New Roman"/>
          <w:bCs/>
          <w:sz w:val="24"/>
          <w:szCs w:val="24"/>
          <w:lang w:eastAsia="zh-CN" w:bidi="hi-IN"/>
        </w:rPr>
      </w:pPr>
      <w:r w:rsidRPr="00862DD9">
        <w:rPr>
          <w:rFonts w:ascii="Times New Roman" w:eastAsia="Tahoma" w:hAnsi="Times New Roman"/>
          <w:bCs/>
          <w:sz w:val="24"/>
          <w:szCs w:val="24"/>
          <w:lang w:eastAsia="zh-CN" w:bidi="hi-IN"/>
        </w:rPr>
        <w:t>a</w:t>
      </w:r>
    </w:p>
    <w:p w14:paraId="4C031B1F" w14:textId="77777777" w:rsidR="00D46279" w:rsidRDefault="00D46279" w:rsidP="00F44D20">
      <w:pPr>
        <w:autoSpaceDE w:val="0"/>
        <w:autoSpaceDN w:val="0"/>
        <w:adjustRightInd w:val="0"/>
        <w:spacing w:after="0" w:line="240" w:lineRule="auto"/>
        <w:rPr>
          <w:rFonts w:ascii="Times New Roman" w:eastAsiaTheme="minorHAnsi" w:hAnsi="Times New Roman"/>
          <w:b/>
          <w:bCs/>
          <w:sz w:val="24"/>
          <w:szCs w:val="24"/>
          <w:lang w:eastAsia="en-US"/>
        </w:rPr>
      </w:pPr>
      <w:r>
        <w:rPr>
          <w:rFonts w:ascii="Times New Roman" w:eastAsiaTheme="minorHAnsi" w:hAnsi="Times New Roman"/>
          <w:b/>
          <w:bCs/>
          <w:sz w:val="24"/>
          <w:szCs w:val="24"/>
          <w:lang w:eastAsia="en-US"/>
        </w:rPr>
        <w:t xml:space="preserve">     …………………………………………………………………………………….</w:t>
      </w:r>
    </w:p>
    <w:p w14:paraId="724C7609" w14:textId="77777777" w:rsidR="00D46279" w:rsidRDefault="00D46279" w:rsidP="00F44D20">
      <w:pPr>
        <w:autoSpaceDE w:val="0"/>
        <w:autoSpaceDN w:val="0"/>
        <w:adjustRightInd w:val="0"/>
        <w:spacing w:after="0" w:line="240" w:lineRule="auto"/>
        <w:rPr>
          <w:rFonts w:ascii="Times New Roman" w:eastAsiaTheme="minorHAnsi" w:hAnsi="Times New Roman"/>
          <w:b/>
          <w:bCs/>
          <w:sz w:val="24"/>
          <w:szCs w:val="24"/>
          <w:lang w:eastAsia="en-US"/>
        </w:rPr>
      </w:pPr>
      <w:r>
        <w:rPr>
          <w:rFonts w:ascii="Times New Roman" w:eastAsiaTheme="minorHAnsi" w:hAnsi="Times New Roman"/>
          <w:b/>
          <w:bCs/>
          <w:sz w:val="24"/>
          <w:szCs w:val="24"/>
          <w:lang w:eastAsia="en-US"/>
        </w:rPr>
        <w:t xml:space="preserve">   </w:t>
      </w:r>
    </w:p>
    <w:p w14:paraId="64E145DB" w14:textId="593836EA" w:rsidR="00655A53" w:rsidRPr="00655A53" w:rsidRDefault="00D46279" w:rsidP="00F44D20">
      <w:pPr>
        <w:autoSpaceDE w:val="0"/>
        <w:autoSpaceDN w:val="0"/>
        <w:adjustRightInd w:val="0"/>
        <w:spacing w:after="0" w:line="240" w:lineRule="auto"/>
        <w:rPr>
          <w:rFonts w:ascii="Times New Roman" w:eastAsiaTheme="minorHAnsi" w:hAnsi="Times New Roman"/>
          <w:sz w:val="24"/>
          <w:szCs w:val="24"/>
          <w:lang w:eastAsia="en-US"/>
        </w:rPr>
      </w:pPr>
      <w:r>
        <w:rPr>
          <w:rFonts w:ascii="Times New Roman" w:eastAsiaTheme="minorHAnsi" w:hAnsi="Times New Roman"/>
          <w:b/>
          <w:bCs/>
          <w:sz w:val="24"/>
          <w:szCs w:val="24"/>
          <w:lang w:eastAsia="en-US"/>
        </w:rPr>
        <w:t xml:space="preserve">    </w:t>
      </w:r>
      <w:r>
        <w:rPr>
          <w:rFonts w:ascii="Times New Roman" w:eastAsiaTheme="minorHAnsi" w:hAnsi="Times New Roman"/>
          <w:sz w:val="24"/>
          <w:szCs w:val="24"/>
          <w:lang w:eastAsia="en-US"/>
        </w:rPr>
        <w:t>r</w:t>
      </w:r>
      <w:r w:rsidR="00655A53" w:rsidRPr="00655A53">
        <w:rPr>
          <w:rFonts w:ascii="Times New Roman" w:eastAsiaTheme="minorHAnsi" w:hAnsi="Times New Roman"/>
          <w:sz w:val="24"/>
          <w:szCs w:val="24"/>
          <w:lang w:eastAsia="en-US"/>
        </w:rPr>
        <w:t>eprezentowan</w:t>
      </w:r>
      <w:r>
        <w:rPr>
          <w:rFonts w:ascii="Times New Roman" w:eastAsiaTheme="minorHAnsi" w:hAnsi="Times New Roman"/>
          <w:sz w:val="24"/>
          <w:szCs w:val="24"/>
          <w:lang w:eastAsia="en-US"/>
        </w:rPr>
        <w:t>ą</w:t>
      </w:r>
      <w:r w:rsidR="00655A53" w:rsidRPr="00655A53">
        <w:rPr>
          <w:rFonts w:ascii="Times New Roman" w:eastAsiaTheme="minorHAnsi" w:hAnsi="Times New Roman"/>
          <w:sz w:val="24"/>
          <w:szCs w:val="24"/>
          <w:lang w:eastAsia="en-US"/>
        </w:rPr>
        <w:t xml:space="preserve"> przez:</w:t>
      </w:r>
    </w:p>
    <w:p w14:paraId="66228102" w14:textId="162B530E" w:rsidR="00D46279" w:rsidRDefault="00D46279" w:rsidP="00F44D20">
      <w:pPr>
        <w:suppressAutoHyphens/>
        <w:spacing w:after="0" w:line="240" w:lineRule="auto"/>
        <w:ind w:left="284"/>
        <w:jc w:val="both"/>
        <w:rPr>
          <w:rFonts w:ascii="Times New Roman" w:eastAsiaTheme="minorHAnsi" w:hAnsi="Times New Roman"/>
          <w:b/>
          <w:bCs/>
          <w:sz w:val="24"/>
          <w:szCs w:val="24"/>
          <w:lang w:eastAsia="en-US"/>
        </w:rPr>
      </w:pPr>
      <w:r>
        <w:rPr>
          <w:rFonts w:ascii="Times New Roman" w:eastAsiaTheme="minorHAnsi" w:hAnsi="Times New Roman"/>
          <w:b/>
          <w:bCs/>
          <w:sz w:val="24"/>
          <w:szCs w:val="24"/>
          <w:lang w:eastAsia="en-US"/>
        </w:rPr>
        <w:t>……………………………………………………………………………………..</w:t>
      </w:r>
    </w:p>
    <w:p w14:paraId="7EEAB5E4" w14:textId="07EE904D" w:rsidR="00C8782A" w:rsidRPr="00655A53" w:rsidRDefault="00655A53" w:rsidP="00F44D20">
      <w:pPr>
        <w:suppressAutoHyphens/>
        <w:spacing w:after="0" w:line="240" w:lineRule="auto"/>
        <w:ind w:left="284"/>
        <w:jc w:val="both"/>
        <w:rPr>
          <w:rFonts w:ascii="Times New Roman" w:hAnsi="Times New Roman"/>
          <w:b/>
          <w:sz w:val="24"/>
          <w:szCs w:val="24"/>
          <w:lang w:eastAsia="zh-CN" w:bidi="hi-IN"/>
        </w:rPr>
      </w:pPr>
      <w:r w:rsidRPr="00655A53">
        <w:rPr>
          <w:rFonts w:ascii="Times New Roman" w:eastAsiaTheme="minorHAnsi" w:hAnsi="Times New Roman"/>
          <w:b/>
          <w:bCs/>
          <w:sz w:val="24"/>
          <w:szCs w:val="24"/>
          <w:lang w:eastAsia="en-US"/>
        </w:rPr>
        <w:t>zwaną dalej Wykonawcą</w:t>
      </w:r>
    </w:p>
    <w:p w14:paraId="6987E362" w14:textId="77777777" w:rsidR="00D061D7" w:rsidRDefault="00D061D7" w:rsidP="00F44D20">
      <w:pPr>
        <w:suppressAutoHyphens/>
        <w:spacing w:after="0" w:line="240" w:lineRule="auto"/>
        <w:ind w:left="284"/>
        <w:jc w:val="both"/>
        <w:rPr>
          <w:rFonts w:ascii="Times New Roman" w:eastAsia="Tahoma" w:hAnsi="Times New Roman"/>
          <w:sz w:val="24"/>
          <w:szCs w:val="24"/>
          <w:lang w:eastAsia="zh-CN" w:bidi="hi-IN"/>
        </w:rPr>
      </w:pPr>
    </w:p>
    <w:p w14:paraId="73EC071E" w14:textId="783D7A40" w:rsidR="00C8782A" w:rsidRPr="00765964" w:rsidRDefault="00C8782A" w:rsidP="00F44D20">
      <w:pPr>
        <w:suppressAutoHyphens/>
        <w:spacing w:after="0" w:line="240" w:lineRule="auto"/>
        <w:ind w:left="284"/>
        <w:jc w:val="both"/>
        <w:rPr>
          <w:rFonts w:ascii="Times New Roman" w:hAnsi="Times New Roman"/>
          <w:sz w:val="24"/>
          <w:szCs w:val="24"/>
          <w:lang w:eastAsia="zh-CN" w:bidi="hi-IN"/>
        </w:rPr>
      </w:pPr>
      <w:r w:rsidRPr="00655A53">
        <w:rPr>
          <w:rFonts w:ascii="Times New Roman" w:eastAsia="Tahoma" w:hAnsi="Times New Roman"/>
          <w:sz w:val="24"/>
          <w:szCs w:val="24"/>
          <w:lang w:eastAsia="zh-CN" w:bidi="hi-IN"/>
        </w:rPr>
        <w:t>reprezentowaną przez</w:t>
      </w:r>
    </w:p>
    <w:p w14:paraId="40D9F87E" w14:textId="77777777" w:rsidR="00C8782A" w:rsidRPr="00765964" w:rsidRDefault="00C8782A" w:rsidP="00F44D20">
      <w:pPr>
        <w:suppressAutoHyphens/>
        <w:spacing w:after="0" w:line="240" w:lineRule="auto"/>
        <w:ind w:left="284"/>
        <w:jc w:val="both"/>
        <w:rPr>
          <w:rFonts w:ascii="Times New Roman" w:hAnsi="Times New Roman"/>
          <w:b/>
          <w:sz w:val="24"/>
          <w:szCs w:val="24"/>
          <w:lang w:eastAsia="zh-CN" w:bidi="hi-IN"/>
        </w:rPr>
      </w:pPr>
      <w:r w:rsidRPr="00765964">
        <w:rPr>
          <w:rFonts w:ascii="Times New Roman" w:eastAsia="Tahoma" w:hAnsi="Times New Roman"/>
          <w:b/>
          <w:sz w:val="24"/>
          <w:szCs w:val="24"/>
          <w:lang w:eastAsia="zh-CN" w:bidi="hi-IN"/>
        </w:rPr>
        <w:t>…………………………………</w:t>
      </w:r>
      <w:r>
        <w:rPr>
          <w:rFonts w:ascii="Times New Roman" w:eastAsia="Tahoma" w:hAnsi="Times New Roman"/>
          <w:b/>
          <w:sz w:val="24"/>
          <w:szCs w:val="24"/>
          <w:lang w:eastAsia="zh-CN" w:bidi="hi-IN"/>
        </w:rPr>
        <w:t xml:space="preserve"> -  ……….</w:t>
      </w:r>
      <w:r w:rsidRPr="00765964">
        <w:rPr>
          <w:rFonts w:ascii="Times New Roman" w:eastAsia="Tahoma" w:hAnsi="Times New Roman"/>
          <w:b/>
          <w:sz w:val="24"/>
          <w:szCs w:val="24"/>
          <w:lang w:eastAsia="zh-CN" w:bidi="hi-IN"/>
        </w:rPr>
        <w:t>…………</w:t>
      </w:r>
    </w:p>
    <w:p w14:paraId="051ED783" w14:textId="77777777" w:rsidR="00C8782A" w:rsidRPr="00765964" w:rsidRDefault="00C8782A" w:rsidP="00F44D20">
      <w:pPr>
        <w:suppressAutoHyphens/>
        <w:spacing w:after="0" w:line="240" w:lineRule="auto"/>
        <w:ind w:left="284"/>
        <w:jc w:val="both"/>
        <w:rPr>
          <w:rFonts w:ascii="Times New Roman" w:hAnsi="Times New Roman"/>
          <w:b/>
          <w:sz w:val="24"/>
          <w:szCs w:val="24"/>
          <w:lang w:eastAsia="zh-CN" w:bidi="hi-IN"/>
        </w:rPr>
      </w:pPr>
    </w:p>
    <w:p w14:paraId="0B3E78FC" w14:textId="77777777" w:rsidR="00C8782A" w:rsidRPr="00BD0843" w:rsidRDefault="00C8782A" w:rsidP="00F44D20">
      <w:pPr>
        <w:tabs>
          <w:tab w:val="left" w:pos="567"/>
        </w:tabs>
        <w:suppressAutoHyphens/>
        <w:spacing w:after="0" w:line="240" w:lineRule="auto"/>
        <w:ind w:left="284"/>
        <w:jc w:val="both"/>
        <w:rPr>
          <w:rFonts w:ascii="Times New Roman" w:hAnsi="Times New Roman"/>
          <w:b/>
          <w:sz w:val="24"/>
          <w:szCs w:val="24"/>
          <w:lang w:eastAsia="zh-CN" w:bidi="hi-IN"/>
        </w:rPr>
      </w:pPr>
      <w:r w:rsidRPr="00BD0843">
        <w:rPr>
          <w:rFonts w:ascii="Times New Roman" w:eastAsia="Tahoma" w:hAnsi="Times New Roman"/>
          <w:b/>
          <w:sz w:val="24"/>
          <w:szCs w:val="24"/>
          <w:lang w:eastAsia="zh-CN" w:bidi="hi-IN"/>
        </w:rPr>
        <w:t>zwanym dalej Wykonawcą</w:t>
      </w:r>
    </w:p>
    <w:p w14:paraId="76B41E74" w14:textId="77777777" w:rsidR="00C8782A" w:rsidRPr="00765964" w:rsidRDefault="00C8782A" w:rsidP="00F44D20">
      <w:pPr>
        <w:suppressAutoHyphens/>
        <w:spacing w:after="0" w:line="240" w:lineRule="auto"/>
        <w:ind w:left="284"/>
        <w:jc w:val="both"/>
        <w:rPr>
          <w:rFonts w:ascii="Times New Roman" w:hAnsi="Times New Roman"/>
          <w:sz w:val="24"/>
          <w:szCs w:val="24"/>
          <w:lang w:eastAsia="zh-CN" w:bidi="hi-IN"/>
        </w:rPr>
      </w:pPr>
    </w:p>
    <w:p w14:paraId="6D8FEB5D" w14:textId="77777777" w:rsidR="00935A6E" w:rsidRDefault="00935A6E" w:rsidP="00F44D20">
      <w:pPr>
        <w:spacing w:after="16" w:line="240" w:lineRule="auto"/>
        <w:ind w:right="32" w:firstLine="122"/>
        <w:rPr>
          <w:rFonts w:ascii="Verdana" w:hAnsi="Verdana"/>
          <w:color w:val="000000" w:themeColor="text1"/>
          <w:sz w:val="18"/>
          <w:szCs w:val="18"/>
        </w:rPr>
      </w:pPr>
    </w:p>
    <w:p w14:paraId="76D9101B" w14:textId="23B8A25D" w:rsidR="00935A6E" w:rsidRPr="00283FDA" w:rsidRDefault="00D75CE6" w:rsidP="00D75CE6">
      <w:pPr>
        <w:spacing w:after="16" w:line="240" w:lineRule="auto"/>
        <w:ind w:right="32"/>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935A6E" w:rsidRPr="00283FDA">
        <w:rPr>
          <w:rFonts w:ascii="Times New Roman" w:hAnsi="Times New Roman"/>
          <w:color w:val="000000" w:themeColor="text1"/>
          <w:sz w:val="24"/>
          <w:szCs w:val="24"/>
        </w:rPr>
        <w:t xml:space="preserve">Strony ustalają następujące definicje: </w:t>
      </w:r>
    </w:p>
    <w:p w14:paraId="01754446" w14:textId="39555FAB"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Zamawiający</w:t>
      </w:r>
      <w:r w:rsidRPr="00283FDA">
        <w:rPr>
          <w:rFonts w:ascii="Times New Roman" w:hAnsi="Times New Roman"/>
          <w:color w:val="000000" w:themeColor="text1"/>
          <w:sz w:val="24"/>
          <w:szCs w:val="24"/>
        </w:rPr>
        <w:t xml:space="preserve"> – Wojewódzkie Centrum Szpitalne Kotliny Jeleniogórskiej, 58-506 Jelenia Góra, ul. Ogińskiego 6</w:t>
      </w:r>
    </w:p>
    <w:p w14:paraId="0AC8F0BF" w14:textId="501722BF"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Wykonawca </w:t>
      </w:r>
      <w:r w:rsidRPr="00283FDA">
        <w:rPr>
          <w:rFonts w:ascii="Times New Roman" w:hAnsi="Times New Roman"/>
          <w:color w:val="000000" w:themeColor="text1"/>
          <w:sz w:val="24"/>
          <w:szCs w:val="24"/>
        </w:rPr>
        <w:t xml:space="preserve">- podmiot, który ubiega się o udzielenie zamówienia, złożył ofertę albo zawarł umowę w postępowaniu o udzielenie zamówienia publicznego prowadzonego w trybie przetargu nieograniczonego na dostawy o wartości zamówienia przekraczającej progi unijne, o jakich stanowi art. 3 ustawy z 11.09.2019r. - Prawo zamówień publicznych - dalej PZP pn., opublikowanego w dniu </w:t>
      </w:r>
      <w:r w:rsidR="00D46279" w:rsidRPr="00283FDA">
        <w:rPr>
          <w:rFonts w:ascii="Times New Roman" w:hAnsi="Times New Roman"/>
          <w:color w:val="000000" w:themeColor="text1"/>
          <w:sz w:val="24"/>
          <w:szCs w:val="24"/>
        </w:rPr>
        <w:t>………………</w:t>
      </w:r>
      <w:r w:rsidRPr="00283FDA">
        <w:rPr>
          <w:rFonts w:ascii="Times New Roman" w:hAnsi="Times New Roman"/>
          <w:color w:val="000000" w:themeColor="text1"/>
          <w:sz w:val="24"/>
          <w:szCs w:val="24"/>
        </w:rPr>
        <w:t xml:space="preserve"> po</w:t>
      </w:r>
      <w:r w:rsidR="00D46279" w:rsidRPr="00283FDA">
        <w:rPr>
          <w:rFonts w:ascii="Times New Roman" w:hAnsi="Times New Roman"/>
          <w:color w:val="000000" w:themeColor="text1"/>
          <w:sz w:val="24"/>
          <w:szCs w:val="24"/>
        </w:rPr>
        <w:t>d</w:t>
      </w:r>
      <w:r w:rsidRPr="00283FDA">
        <w:rPr>
          <w:rFonts w:ascii="Times New Roman" w:hAnsi="Times New Roman"/>
          <w:color w:val="000000" w:themeColor="text1"/>
          <w:sz w:val="24"/>
          <w:szCs w:val="24"/>
        </w:rPr>
        <w:t xml:space="preserve"> sygnaturą post</w:t>
      </w:r>
      <w:r w:rsidR="0002008F">
        <w:rPr>
          <w:rFonts w:ascii="Times New Roman" w:hAnsi="Times New Roman"/>
          <w:color w:val="000000" w:themeColor="text1"/>
          <w:sz w:val="24"/>
          <w:szCs w:val="24"/>
        </w:rPr>
        <w:t>ę</w:t>
      </w:r>
      <w:r w:rsidRPr="00283FDA">
        <w:rPr>
          <w:rFonts w:ascii="Times New Roman" w:hAnsi="Times New Roman"/>
          <w:color w:val="000000" w:themeColor="text1"/>
          <w:sz w:val="24"/>
          <w:szCs w:val="24"/>
        </w:rPr>
        <w:t xml:space="preserve">powania </w:t>
      </w:r>
      <w:r w:rsidR="00D46279" w:rsidRPr="00283FDA">
        <w:rPr>
          <w:rFonts w:ascii="Times New Roman" w:hAnsi="Times New Roman"/>
          <w:color w:val="000000" w:themeColor="text1"/>
          <w:sz w:val="24"/>
          <w:szCs w:val="24"/>
        </w:rPr>
        <w:t>…………………………………………………..</w:t>
      </w:r>
    </w:p>
    <w:p w14:paraId="59C8958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Strony </w:t>
      </w:r>
      <w:r w:rsidRPr="00283FDA">
        <w:rPr>
          <w:rFonts w:ascii="Times New Roman" w:hAnsi="Times New Roman"/>
          <w:color w:val="000000" w:themeColor="text1"/>
          <w:sz w:val="24"/>
          <w:szCs w:val="24"/>
        </w:rPr>
        <w:t xml:space="preserve">- podmioty bezpośrednio uczestniczące w umowie zawiązanej na podstawie rozstrzygnięcia podstępowania przetargowego. </w:t>
      </w:r>
    </w:p>
    <w:p w14:paraId="7F1CF541"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System informatyczny</w:t>
      </w:r>
      <w:r w:rsidRPr="00283FDA">
        <w:rPr>
          <w:rFonts w:ascii="Times New Roman" w:hAnsi="Times New Roman"/>
          <w:color w:val="000000" w:themeColor="text1"/>
          <w:sz w:val="24"/>
          <w:szCs w:val="24"/>
        </w:rPr>
        <w:t xml:space="preserve"> - zbiór powiązanych ze sobą elementów, którego funkcją jest przetwarzanie danych przy użyciu techniki komputerowej. W skład systemu wchodzą najczęściej elementy: Sprzęt komputerowy, Oprogramowanie narzędziowe, Oprogramowanie dziedzinowe. </w:t>
      </w:r>
    </w:p>
    <w:p w14:paraId="14F9B05B"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Zintegrowany System Informatyczny</w:t>
      </w:r>
      <w:r w:rsidRPr="00283FDA">
        <w:rPr>
          <w:rFonts w:ascii="Times New Roman" w:hAnsi="Times New Roman"/>
          <w:color w:val="000000" w:themeColor="text1"/>
          <w:sz w:val="24"/>
          <w:szCs w:val="24"/>
        </w:rPr>
        <w:t xml:space="preserve"> (zwany dalej </w:t>
      </w:r>
      <w:r w:rsidRPr="00283FDA">
        <w:rPr>
          <w:rFonts w:ascii="Times New Roman" w:hAnsi="Times New Roman"/>
          <w:b/>
          <w:color w:val="000000" w:themeColor="text1"/>
          <w:sz w:val="24"/>
          <w:szCs w:val="24"/>
        </w:rPr>
        <w:t>ZSI</w:t>
      </w:r>
      <w:r w:rsidRPr="00283FDA">
        <w:rPr>
          <w:rFonts w:ascii="Times New Roman" w:hAnsi="Times New Roman"/>
          <w:color w:val="000000" w:themeColor="text1"/>
          <w:sz w:val="24"/>
          <w:szCs w:val="24"/>
        </w:rPr>
        <w:t xml:space="preserve">, </w:t>
      </w:r>
      <w:r w:rsidRPr="00283FDA">
        <w:rPr>
          <w:rFonts w:ascii="Times New Roman" w:hAnsi="Times New Roman"/>
          <w:b/>
          <w:color w:val="000000" w:themeColor="text1"/>
          <w:sz w:val="24"/>
          <w:szCs w:val="24"/>
        </w:rPr>
        <w:t xml:space="preserve">Systemem </w:t>
      </w:r>
      <w:r w:rsidRPr="00283FDA">
        <w:rPr>
          <w:rFonts w:ascii="Times New Roman" w:hAnsi="Times New Roman"/>
          <w:bCs/>
          <w:color w:val="000000" w:themeColor="text1"/>
          <w:sz w:val="24"/>
          <w:szCs w:val="24"/>
        </w:rPr>
        <w:t>lub</w:t>
      </w:r>
      <w:r w:rsidRPr="00283FDA">
        <w:rPr>
          <w:rFonts w:ascii="Times New Roman" w:hAnsi="Times New Roman"/>
          <w:b/>
          <w:color w:val="000000" w:themeColor="text1"/>
          <w:sz w:val="24"/>
          <w:szCs w:val="24"/>
        </w:rPr>
        <w:t xml:space="preserve"> Oprogramowaniem Aplikacyjnym</w:t>
      </w:r>
      <w:r w:rsidRPr="00283FDA">
        <w:rPr>
          <w:rFonts w:ascii="Times New Roman" w:hAnsi="Times New Roman"/>
          <w:color w:val="000000" w:themeColor="text1"/>
          <w:sz w:val="24"/>
          <w:szCs w:val="24"/>
        </w:rPr>
        <w:t xml:space="preserve">) – system informatyczny wspomagający zarządzanie, w skład którego wchodzą zintegrowane systemy/moduły dziedzinowego oprogramowania aplikacyjnego (np. HIS, ERP, RIS, PACS, LIS, </w:t>
      </w:r>
      <w:proofErr w:type="spellStart"/>
      <w:r w:rsidRPr="00283FDA">
        <w:rPr>
          <w:rFonts w:ascii="Times New Roman" w:hAnsi="Times New Roman"/>
          <w:color w:val="000000" w:themeColor="text1"/>
          <w:sz w:val="24"/>
          <w:szCs w:val="24"/>
        </w:rPr>
        <w:t>eUsługi</w:t>
      </w:r>
      <w:proofErr w:type="spellEnd"/>
      <w:r w:rsidRPr="00283FDA">
        <w:rPr>
          <w:rFonts w:ascii="Times New Roman" w:hAnsi="Times New Roman"/>
          <w:color w:val="000000" w:themeColor="text1"/>
          <w:sz w:val="24"/>
          <w:szCs w:val="24"/>
        </w:rPr>
        <w:t xml:space="preserve"> itd.), działający na Sprzęcie Komputerowym z wykorzystaniem Oprogramowania Narzędziowego, udostępniający funkcjonalności opisane w OPZ. </w:t>
      </w:r>
    </w:p>
    <w:p w14:paraId="49EF62B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bCs/>
          <w:color w:val="000000" w:themeColor="text1"/>
          <w:sz w:val="24"/>
          <w:szCs w:val="24"/>
        </w:rPr>
        <w:t xml:space="preserve">Aplikacja </w:t>
      </w:r>
      <w:r w:rsidRPr="00283FDA">
        <w:rPr>
          <w:rFonts w:ascii="Times New Roman" w:hAnsi="Times New Roman"/>
          <w:color w:val="000000" w:themeColor="text1"/>
          <w:sz w:val="24"/>
          <w:szCs w:val="24"/>
        </w:rPr>
        <w:t xml:space="preserve">– dostarczona przez Wykonawcę aplikacja komputerowa do obsługi żywienia pozajelitowego </w:t>
      </w:r>
      <w:bookmarkStart w:id="0" w:name="_Hlk105064783"/>
      <w:r w:rsidRPr="00283FDA">
        <w:rPr>
          <w:rFonts w:ascii="Times New Roman" w:hAnsi="Times New Roman"/>
          <w:color w:val="000000" w:themeColor="text1"/>
          <w:sz w:val="24"/>
          <w:szCs w:val="24"/>
        </w:rPr>
        <w:t xml:space="preserve">i farmakoterapii noworodków </w:t>
      </w:r>
      <w:bookmarkEnd w:id="0"/>
      <w:r w:rsidRPr="00283FDA">
        <w:rPr>
          <w:rFonts w:ascii="Times New Roman" w:hAnsi="Times New Roman"/>
          <w:color w:val="000000" w:themeColor="text1"/>
          <w:sz w:val="24"/>
          <w:szCs w:val="24"/>
        </w:rPr>
        <w:t>w zakresie funkcjonalności opisanej w Rozdziale II.2 niniejszego OPZ, będąca utworem w rozumieniu Ustawy o prawie autorskim i prawach pokrewnych z dnia 04 lutego 1994 r.</w:t>
      </w:r>
    </w:p>
    <w:p w14:paraId="7FAA96D0"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lastRenderedPageBreak/>
        <w:t>Umowa</w:t>
      </w:r>
      <w:r w:rsidRPr="00283FDA">
        <w:rPr>
          <w:rFonts w:ascii="Times New Roman" w:hAnsi="Times New Roman"/>
          <w:color w:val="000000" w:themeColor="text1"/>
          <w:sz w:val="24"/>
          <w:szCs w:val="24"/>
        </w:rPr>
        <w:t xml:space="preserve"> – umowa zawarta w ramach realizacji OPZ. </w:t>
      </w:r>
    </w:p>
    <w:p w14:paraId="4E689A54"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SWZ – </w:t>
      </w:r>
      <w:r w:rsidRPr="00283FDA">
        <w:rPr>
          <w:rFonts w:ascii="Times New Roman" w:hAnsi="Times New Roman"/>
          <w:bCs/>
          <w:color w:val="000000" w:themeColor="text1"/>
          <w:sz w:val="24"/>
          <w:szCs w:val="24"/>
        </w:rPr>
        <w:t>Specyfikacja Warunków Zamówienia</w:t>
      </w:r>
      <w:r w:rsidRPr="00283FDA">
        <w:rPr>
          <w:rFonts w:ascii="Times New Roman" w:hAnsi="Times New Roman"/>
          <w:color w:val="000000" w:themeColor="text1"/>
          <w:sz w:val="24"/>
          <w:szCs w:val="24"/>
        </w:rPr>
        <w:t xml:space="preserve"> </w:t>
      </w:r>
    </w:p>
    <w:p w14:paraId="1DF57098"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Gwarancja i Serwis Oprogramowania</w:t>
      </w:r>
      <w:r w:rsidRPr="00283FDA">
        <w:rPr>
          <w:rFonts w:ascii="Times New Roman" w:hAnsi="Times New Roman"/>
          <w:color w:val="000000" w:themeColor="text1"/>
          <w:sz w:val="24"/>
          <w:szCs w:val="24"/>
        </w:rPr>
        <w:t xml:space="preserve"> – Oznacza całokształt świadczonych przez Wykonawcę usług (gwarancyjno-serwisowych) związanych z zapewnieniem poprawnej pracy składników będących przedmiotem zamówienia, szczegółowo określone w niniejszym dokumencie oraz w projekcie umowy.  </w:t>
      </w:r>
    </w:p>
    <w:p w14:paraId="6BED3628"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Dokumentacja </w:t>
      </w:r>
      <w:r w:rsidRPr="00283FDA">
        <w:rPr>
          <w:rFonts w:ascii="Times New Roman" w:hAnsi="Times New Roman"/>
          <w:color w:val="000000" w:themeColor="text1"/>
          <w:sz w:val="24"/>
          <w:szCs w:val="24"/>
        </w:rPr>
        <w:t xml:space="preserve">(dot. oprogramowania - systemu lub aplikacji) – zbiór dokumentów dostarczonych przez Wykonawcę w formie tradycyjnej lub elektronicznej (np. plikach </w:t>
      </w:r>
      <w:proofErr w:type="spellStart"/>
      <w:r w:rsidRPr="00283FDA">
        <w:rPr>
          <w:rFonts w:ascii="Times New Roman" w:hAnsi="Times New Roman"/>
          <w:color w:val="000000" w:themeColor="text1"/>
          <w:sz w:val="24"/>
          <w:szCs w:val="24"/>
        </w:rPr>
        <w:t>doc</w:t>
      </w:r>
      <w:proofErr w:type="spellEnd"/>
      <w:r w:rsidRPr="00283FDA">
        <w:rPr>
          <w:rFonts w:ascii="Times New Roman" w:hAnsi="Times New Roman"/>
          <w:color w:val="000000" w:themeColor="text1"/>
          <w:sz w:val="24"/>
          <w:szCs w:val="24"/>
        </w:rPr>
        <w:t xml:space="preserve">, pdf). Dokumentacja systemu to ogół dokumentacji technicznej i dokumentacji użytkownika stworzonej dla określonego oprogramowania informatycznego przez jego twórców. W jej skład wchodzą: </w:t>
      </w:r>
    </w:p>
    <w:p w14:paraId="06438C8E" w14:textId="77777777" w:rsidR="00935A6E" w:rsidRPr="00283FDA" w:rsidRDefault="00935A6E" w:rsidP="00D75CE6">
      <w:pPr>
        <w:numPr>
          <w:ilvl w:val="2"/>
          <w:numId w:val="15"/>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dokumentacja użytkownika - opis programu przeznaczony dla jego użytkownika. Składają się na nią np. pliki pomocy, ogólne informacje o programie i jego sposobie obsługi. </w:t>
      </w:r>
    </w:p>
    <w:p w14:paraId="6873C5FA" w14:textId="77777777" w:rsidR="00935A6E" w:rsidRPr="00283FDA" w:rsidRDefault="00935A6E" w:rsidP="00D75CE6">
      <w:pPr>
        <w:numPr>
          <w:ilvl w:val="2"/>
          <w:numId w:val="15"/>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dokumentacja techniczna – dokumentacja jest przeznaczona dla osób, które mogą potrzebować modyfikować program (najczęściej są to użytkownicy uprzywilejowani – administratorzy). Zawiera dokładny opis metody działania programu, algorytmów w nim zastosowanych, rozmieszczenia i sposobu działania poszczególnych komponentów, tabel w bazie danych, powiązań logicznych w oprogramowaniu bazodanowym itp.  </w:t>
      </w:r>
    </w:p>
    <w:p w14:paraId="3C7EEFF9"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Sprzęt Komputerowy</w:t>
      </w:r>
      <w:r w:rsidRPr="00283FDA">
        <w:rPr>
          <w:rFonts w:ascii="Times New Roman" w:hAnsi="Times New Roman"/>
          <w:color w:val="000000" w:themeColor="text1"/>
          <w:sz w:val="24"/>
          <w:szCs w:val="24"/>
        </w:rPr>
        <w:t xml:space="preserve"> – zestaw komputerów (w tym stacje robocze, sprzęt serwerowy, terminale) i oprzyrządowania, na którym pracuje ZSI. </w:t>
      </w:r>
    </w:p>
    <w:p w14:paraId="6CC8E95D"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Stacja Robocza - </w:t>
      </w:r>
      <w:r w:rsidRPr="00283FDA">
        <w:rPr>
          <w:rFonts w:ascii="Times New Roman" w:hAnsi="Times New Roman"/>
          <w:color w:val="000000" w:themeColor="text1"/>
          <w:sz w:val="24"/>
          <w:szCs w:val="24"/>
        </w:rPr>
        <w:t xml:space="preserve">oznacza komputer klasy PC lub/i terminal z monitorem, na którym pracuje ZSI określony w OPZ i załączniku do OPZ. </w:t>
      </w:r>
    </w:p>
    <w:p w14:paraId="72AD80AE"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Nośnik</w:t>
      </w:r>
      <w:r w:rsidRPr="00283FDA">
        <w:rPr>
          <w:rFonts w:ascii="Times New Roman" w:hAnsi="Times New Roman"/>
          <w:color w:val="000000" w:themeColor="text1"/>
          <w:sz w:val="24"/>
          <w:szCs w:val="24"/>
        </w:rPr>
        <w:t xml:space="preserve"> – fizyczny środek (materiał lub urządzenie) przechowujący lub przeznaczony do przechowywania w nim danych: CD, DVD, HDD, Pendrive. </w:t>
      </w:r>
    </w:p>
    <w:p w14:paraId="052E82A2"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System Komunikacyjny</w:t>
      </w:r>
      <w:r w:rsidRPr="00283FDA">
        <w:rPr>
          <w:rFonts w:ascii="Times New Roman" w:hAnsi="Times New Roman"/>
          <w:color w:val="000000" w:themeColor="text1"/>
          <w:sz w:val="24"/>
          <w:szCs w:val="24"/>
        </w:rPr>
        <w:t xml:space="preserve"> – infrastruktura telekomunikacyjna, sieciowa, systemy separacji, systemy bezpieczeństwa oraz certyfikaty serwerów WWW, obejmujące elementy lokalnej sieci komputerowej, łącza i urządzenia rozległej sieci transmisji danych oraz urządzenia komutacji pakietów wraz z ich oprogramowaniem, odpowiedzialne za obsługę ZSI. </w:t>
      </w:r>
    </w:p>
    <w:p w14:paraId="64563839"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Oprogramowanie Narzędziowe</w:t>
      </w:r>
      <w:r w:rsidRPr="00283FDA">
        <w:rPr>
          <w:rFonts w:ascii="Times New Roman" w:hAnsi="Times New Roman"/>
          <w:color w:val="000000" w:themeColor="text1"/>
          <w:sz w:val="24"/>
          <w:szCs w:val="24"/>
        </w:rPr>
        <w:t xml:space="preserve"> – elementy oprogramowania zainstalowane na Sprzęcie Komputerowym, obejmujące w szczególności: </w:t>
      </w:r>
    </w:p>
    <w:p w14:paraId="5AB7C576" w14:textId="77777777" w:rsidR="00935A6E" w:rsidRPr="00283FDA" w:rsidRDefault="00935A6E" w:rsidP="00D75CE6">
      <w:pPr>
        <w:numPr>
          <w:ilvl w:val="2"/>
          <w:numId w:val="13"/>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systemy operacyjne (np. Windows, LINUX, UNIX),  </w:t>
      </w:r>
    </w:p>
    <w:p w14:paraId="571F2924" w14:textId="77777777" w:rsidR="00935A6E" w:rsidRPr="00283FDA" w:rsidRDefault="00935A6E" w:rsidP="00D75CE6">
      <w:pPr>
        <w:numPr>
          <w:ilvl w:val="2"/>
          <w:numId w:val="13"/>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system zarządzania bazą danych (SZBD), zwane też oprogramowaniem bazodanowym (np. MSSQL, Oracle),  </w:t>
      </w:r>
    </w:p>
    <w:p w14:paraId="617A2BC8" w14:textId="77777777" w:rsidR="00935A6E" w:rsidRPr="00283FDA" w:rsidRDefault="00935A6E" w:rsidP="00D75CE6">
      <w:pPr>
        <w:numPr>
          <w:ilvl w:val="2"/>
          <w:numId w:val="13"/>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oprogramowanie służące do administracji i zarządzania Sprzętem Komputerowym, systemem operacyjnym i systemem zarządzania bazą danych, </w:t>
      </w:r>
    </w:p>
    <w:p w14:paraId="26EE9277" w14:textId="77777777" w:rsidR="00935A6E" w:rsidRPr="00283FDA" w:rsidRDefault="00935A6E" w:rsidP="00D75CE6">
      <w:pPr>
        <w:numPr>
          <w:ilvl w:val="2"/>
          <w:numId w:val="13"/>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oprogramowanie komunikacyjne umożliwiające podłączenie stacji dostępowych do serwera bazy;  </w:t>
      </w:r>
    </w:p>
    <w:p w14:paraId="2975ADE8"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Analiza Przedwdrożeniowa</w:t>
      </w:r>
      <w:r w:rsidRPr="00283FDA">
        <w:rPr>
          <w:rFonts w:ascii="Times New Roman" w:hAnsi="Times New Roman"/>
          <w:color w:val="000000" w:themeColor="text1"/>
          <w:sz w:val="24"/>
          <w:szCs w:val="24"/>
        </w:rPr>
        <w:t xml:space="preserve"> – wynik szeregu spotkań Stron, w trakcie których Zespół Konsultantów zapozna się ze strategią Zamawiającego, jego potrzebami, strukturą organizacyjną i przebiegiem procesów biznesowych. Etap ten zakończy się przygotowaniem przez Wykonawcę zbioru dokumentów pt. Analiza Przedwdrożeniowa, który będzie zawierał wynik ustaleń pomiędzy członkami Zespołu Wdrożeniowego oraz Wykonawcą, </w:t>
      </w:r>
    </w:p>
    <w:p w14:paraId="229D6C7C"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Plan Realizacji Projektu</w:t>
      </w:r>
      <w:r w:rsidRPr="00283FDA">
        <w:rPr>
          <w:rFonts w:ascii="Times New Roman" w:hAnsi="Times New Roman"/>
          <w:color w:val="000000" w:themeColor="text1"/>
          <w:sz w:val="24"/>
          <w:szCs w:val="24"/>
        </w:rPr>
        <w:t xml:space="preserve"> – Dokument określający zasady współpracy pomiędzy Zamawiającym, a Wykonawcą. Zawiera m.in.: </w:t>
      </w:r>
    </w:p>
    <w:p w14:paraId="0C57844D" w14:textId="77777777" w:rsidR="00935A6E" w:rsidRPr="00283FDA" w:rsidRDefault="00935A6E" w:rsidP="00D75CE6">
      <w:pPr>
        <w:numPr>
          <w:ilvl w:val="1"/>
          <w:numId w:val="14"/>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strukturę organizacyjną projektu, </w:t>
      </w:r>
    </w:p>
    <w:p w14:paraId="147B3ABE" w14:textId="77777777" w:rsidR="00935A6E" w:rsidRPr="00283FDA" w:rsidRDefault="00935A6E" w:rsidP="00D75CE6">
      <w:pPr>
        <w:numPr>
          <w:ilvl w:val="1"/>
          <w:numId w:val="14"/>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produkty projektu, </w:t>
      </w:r>
    </w:p>
    <w:p w14:paraId="56894A69" w14:textId="77777777" w:rsidR="00935A6E" w:rsidRPr="00283FDA" w:rsidRDefault="00935A6E" w:rsidP="00D75CE6">
      <w:pPr>
        <w:numPr>
          <w:ilvl w:val="1"/>
          <w:numId w:val="14"/>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zasady komunikacji w projekcie,  </w:t>
      </w:r>
    </w:p>
    <w:p w14:paraId="6BF8919B" w14:textId="77777777" w:rsidR="00935A6E" w:rsidRPr="00283FDA" w:rsidRDefault="00935A6E" w:rsidP="00D75CE6">
      <w:pPr>
        <w:numPr>
          <w:ilvl w:val="1"/>
          <w:numId w:val="14"/>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metodykę realizacji projektu, </w:t>
      </w:r>
    </w:p>
    <w:p w14:paraId="39F6E3FD"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Szkolenie Administratora(ów)</w:t>
      </w:r>
      <w:r w:rsidRPr="00283FDA">
        <w:rPr>
          <w:rFonts w:ascii="Times New Roman" w:hAnsi="Times New Roman"/>
          <w:color w:val="000000" w:themeColor="text1"/>
          <w:sz w:val="24"/>
          <w:szCs w:val="24"/>
        </w:rPr>
        <w:t xml:space="preserve"> – szkolenia użytkownika(ów) wskazanych przez Zamawiającego do pełnienia funkcji administratora ZSI i Aplikacji, </w:t>
      </w:r>
    </w:p>
    <w:p w14:paraId="4F954457"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Systemy Zewnętrzne</w:t>
      </w:r>
      <w:r w:rsidRPr="00283FDA">
        <w:rPr>
          <w:rFonts w:ascii="Times New Roman" w:hAnsi="Times New Roman"/>
          <w:color w:val="000000" w:themeColor="text1"/>
          <w:sz w:val="24"/>
          <w:szCs w:val="24"/>
        </w:rPr>
        <w:t xml:space="preserve"> – systemy z którymi współpracuje ZSI. </w:t>
      </w:r>
    </w:p>
    <w:p w14:paraId="2C6B98DF"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lastRenderedPageBreak/>
        <w:t xml:space="preserve">Wdrożenie </w:t>
      </w:r>
      <w:r w:rsidRPr="00283FDA">
        <w:rPr>
          <w:rFonts w:ascii="Times New Roman" w:hAnsi="Times New Roman"/>
          <w:color w:val="000000" w:themeColor="text1"/>
          <w:sz w:val="24"/>
          <w:szCs w:val="24"/>
        </w:rPr>
        <w:t>– etap cyklu życia systemu informatycznego, polegający na instalacji i dostosowaniu oprogramowania do wymagań Zamawiającego oraz testowaniu i uruchomieniu systemu informatycznego.</w:t>
      </w:r>
    </w:p>
    <w:p w14:paraId="36D45FA1"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Podstawowe etapy procesu wdrożenia:  </w:t>
      </w:r>
    </w:p>
    <w:p w14:paraId="0C657B4F"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Przygotowanie dokumentacji, </w:t>
      </w:r>
    </w:p>
    <w:p w14:paraId="2C3834AE"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Przygotowanie i skonfigurowanie infrastruktury technicznej, </w:t>
      </w:r>
    </w:p>
    <w:p w14:paraId="0349CCC8"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Zainstalowanie i skonfigurowanie systemu informatycznego do eksploatacji, </w:t>
      </w:r>
    </w:p>
    <w:p w14:paraId="4141D8C4"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Testowanie systemu, </w:t>
      </w:r>
    </w:p>
    <w:p w14:paraId="1625B551"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Uruchomienie produkcyjne systemu.</w:t>
      </w:r>
    </w:p>
    <w:p w14:paraId="3FA9B44D"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Dokumentacja powdrożeniowa -  </w:t>
      </w:r>
      <w:r w:rsidRPr="00283FDA">
        <w:rPr>
          <w:rFonts w:ascii="Times New Roman" w:hAnsi="Times New Roman"/>
          <w:color w:val="000000" w:themeColor="text1"/>
          <w:sz w:val="24"/>
          <w:szCs w:val="24"/>
        </w:rPr>
        <w:t xml:space="preserve">przygotowana przez Wykonawcę, w związku z realizacją Umowy, specyfikacja opisująca funkcje wdrożonej Aplikacji. W szczególności, w zakresie użytkowania Aplikacji oraz administrowania nią, w języku polskim. </w:t>
      </w:r>
    </w:p>
    <w:p w14:paraId="6C76B993"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Środowisko Zapasowe</w:t>
      </w:r>
      <w:r w:rsidRPr="00283FDA">
        <w:rPr>
          <w:rFonts w:ascii="Times New Roman" w:hAnsi="Times New Roman"/>
          <w:color w:val="000000" w:themeColor="text1"/>
          <w:sz w:val="24"/>
          <w:szCs w:val="24"/>
        </w:rPr>
        <w:t xml:space="preserve"> – kopia Środowiska Produkcyjnego lub jego części, służąca do gromadzenia kopii rzeczywistych danych biznesowych Zamawiającego i podjęcia ich przetwarzania w przypadku awarii Środowiska Produkcyjnego lub w celach przeprowadzenia testów wdrożeniowych aktualizacji/nowych funkcjonalności. </w:t>
      </w:r>
    </w:p>
    <w:p w14:paraId="21BA20CF"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Zdalny Dostęp</w:t>
      </w:r>
      <w:r w:rsidRPr="00283FDA">
        <w:rPr>
          <w:rFonts w:ascii="Times New Roman" w:hAnsi="Times New Roman"/>
          <w:color w:val="000000" w:themeColor="text1"/>
          <w:sz w:val="24"/>
          <w:szCs w:val="24"/>
        </w:rPr>
        <w:t xml:space="preserve"> – analogowe lub cyfrowe łącze wydajnej transmisji danych pomiędzy węzłem infrastruktury siedziby Wykonawcy, a węzłem infrastruktury zapewnianym przez Zamawiającego, umożliwiające realizować usługi serwisowe lub konfiguracyjne. </w:t>
      </w:r>
    </w:p>
    <w:p w14:paraId="7C8967F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Szczegółowym Harmonogramem Realizacji Zadania</w:t>
      </w:r>
      <w:r w:rsidRPr="00283FDA">
        <w:rPr>
          <w:rFonts w:ascii="Times New Roman" w:hAnsi="Times New Roman"/>
          <w:color w:val="000000" w:themeColor="text1"/>
          <w:sz w:val="24"/>
          <w:szCs w:val="24"/>
        </w:rPr>
        <w:t xml:space="preserve"> – szczegółowy terminarz realizacji przedmiotu Umowy wraz z podziałem na Etapy przygotowany przez Wykonawcę w terminie 14 dni roboczych od zawarcia umowy. </w:t>
      </w:r>
    </w:p>
    <w:p w14:paraId="3E661C23"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Zadanie</w:t>
      </w:r>
      <w:r w:rsidRPr="00283FDA">
        <w:rPr>
          <w:rFonts w:ascii="Times New Roman" w:hAnsi="Times New Roman"/>
          <w:color w:val="000000" w:themeColor="text1"/>
          <w:sz w:val="24"/>
          <w:szCs w:val="24"/>
        </w:rPr>
        <w:t xml:space="preserve">  –  przedmiot  zamówienia  (przedmiot  Umowy)  wynikający  łącznie  z SWZ,  Oferty  Wykonawcy, Umowy. </w:t>
      </w:r>
    </w:p>
    <w:p w14:paraId="6E52478C"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Etap</w:t>
      </w:r>
      <w:r w:rsidRPr="00283FDA">
        <w:rPr>
          <w:rFonts w:ascii="Times New Roman" w:hAnsi="Times New Roman"/>
          <w:color w:val="000000" w:themeColor="text1"/>
          <w:sz w:val="24"/>
          <w:szCs w:val="24"/>
        </w:rPr>
        <w:t xml:space="preserve"> – główny element części Zadania, stanowiący funkcjonalną całość, podlegająca odrębnym odbiorom. Każdy Etap stanowi odrębną część (rozdział) niniejszego OPZ.   </w:t>
      </w:r>
    </w:p>
    <w:p w14:paraId="658FC81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Protokół Zdawczo – Odbiorczy</w:t>
      </w:r>
      <w:r w:rsidRPr="00283FDA">
        <w:rPr>
          <w:rFonts w:ascii="Times New Roman" w:hAnsi="Times New Roman"/>
          <w:color w:val="000000" w:themeColor="text1"/>
          <w:sz w:val="24"/>
          <w:szCs w:val="24"/>
        </w:rPr>
        <w:t xml:space="preserve"> – protokół przygotowany przez Wykonawcę, będący potwierdzeniem przyjęcia przez Zamawiającego wykonanych przez Wykonawcę prac będących przedmiotem poszczególnych Etapów.</w:t>
      </w:r>
    </w:p>
    <w:p w14:paraId="57FBC224"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Protokół Uzgodnień</w:t>
      </w:r>
      <w:r w:rsidRPr="00283FDA">
        <w:rPr>
          <w:rFonts w:ascii="Times New Roman" w:hAnsi="Times New Roman"/>
          <w:color w:val="000000" w:themeColor="text1"/>
          <w:sz w:val="24"/>
          <w:szCs w:val="24"/>
        </w:rPr>
        <w:t xml:space="preserve"> – dokument tworzony przez Wykonawcę i zatwierdzony przez Strony, na podstawie zapisu ze spotkania lub ustaleń zdalnych (mailowych, telefonicznych) z Zamawiającym. Dokument ten używany jest w trakcie prowadzenia analizy wymagań Zamawiającego i stanowi zobowiązanie obu Stron. Zamawiający zobowiązany jest, że wymagania zapisane w/w protokole nie zostaną zmienione, natomiast Wykonawca zobowiązany jest do realizacji zawartych w nim wymagań Zamawiającego. W przypadku zajścia konieczności wykonania zmian lub innych czynności niż te, które zostały opisane w Protokole Uzgodnień, należy utworzyć nowy Protokół Uzgodnień zawierający te zmiany. W Protokole Uzgodnień można zamieścić inne uzgodnienia, niezwiązane z wymaganiami projektu, tj. ustalenia organizacyjne. </w:t>
      </w:r>
    </w:p>
    <w:p w14:paraId="7053CA39"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Dzień Roboczy</w:t>
      </w:r>
      <w:r w:rsidRPr="00283FDA">
        <w:rPr>
          <w:rFonts w:ascii="Times New Roman" w:hAnsi="Times New Roman"/>
          <w:color w:val="000000" w:themeColor="text1"/>
          <w:sz w:val="24"/>
          <w:szCs w:val="24"/>
        </w:rPr>
        <w:t xml:space="preserve"> –  każdy dzień od poniedziałku do piątku z wyłączeniem sobót oraz dni ustawowo wolnych od pracy. </w:t>
      </w:r>
    </w:p>
    <w:p w14:paraId="5981E32B"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Godziny Robocze</w:t>
      </w:r>
      <w:r w:rsidRPr="00283FDA">
        <w:rPr>
          <w:rFonts w:ascii="Times New Roman" w:hAnsi="Times New Roman"/>
          <w:color w:val="000000" w:themeColor="text1"/>
          <w:sz w:val="24"/>
          <w:szCs w:val="24"/>
        </w:rPr>
        <w:t xml:space="preserve"> – godziny od 7:30 do 14:30 w każdym Dniu Roboczym. </w:t>
      </w:r>
    </w:p>
    <w:p w14:paraId="57D7AEE6" w14:textId="4F71F693" w:rsidR="00935A6E" w:rsidRPr="00283FDA" w:rsidRDefault="00935A6E" w:rsidP="00D75CE6">
      <w:pPr>
        <w:numPr>
          <w:ilvl w:val="0"/>
          <w:numId w:val="12"/>
        </w:numPr>
        <w:spacing w:after="1"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Kierownik Wdrożenia, Kierownik Wdrożenia Zamawiającego</w:t>
      </w:r>
      <w:r w:rsidRPr="00283FDA">
        <w:rPr>
          <w:rFonts w:ascii="Times New Roman" w:hAnsi="Times New Roman"/>
          <w:color w:val="000000" w:themeColor="text1"/>
          <w:sz w:val="24"/>
          <w:szCs w:val="24"/>
        </w:rPr>
        <w:t xml:space="preserve"> – osoba wyznaczona</w:t>
      </w:r>
      <w:r w:rsidR="00C76F1D" w:rsidRPr="00283FDA">
        <w:rPr>
          <w:rFonts w:ascii="Times New Roman" w:hAnsi="Times New Roman"/>
          <w:color w:val="000000" w:themeColor="text1"/>
          <w:sz w:val="24"/>
          <w:szCs w:val="24"/>
        </w:rPr>
        <w:t xml:space="preserve"> </w:t>
      </w:r>
      <w:r w:rsidRPr="00283FDA">
        <w:rPr>
          <w:rFonts w:ascii="Times New Roman" w:hAnsi="Times New Roman"/>
          <w:color w:val="000000" w:themeColor="text1"/>
          <w:sz w:val="24"/>
          <w:szCs w:val="24"/>
        </w:rPr>
        <w:t xml:space="preserve">przez Zamawiającego, koordynująca całość Wdrożenia, posiadająca odpowiednie pełnomocnictwa. W szczególności odpowiedzialna ze strony Zamawiającego za realizację przedmiotu niniejszego OPZ. </w:t>
      </w:r>
    </w:p>
    <w:p w14:paraId="085D93B0"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Kierownik Projektu, Kierownik Projektu Wykonawcy</w:t>
      </w:r>
      <w:r w:rsidRPr="00283FDA">
        <w:rPr>
          <w:rFonts w:ascii="Times New Roman" w:hAnsi="Times New Roman"/>
          <w:color w:val="000000" w:themeColor="text1"/>
          <w:sz w:val="24"/>
          <w:szCs w:val="24"/>
        </w:rPr>
        <w:t xml:space="preserve"> - osoba wyznaczona przez Wykonawcę do koordynacji Wdrożenia oraz wspomagająca Kierownika Wdrożenia w osiąganiu celów Wdrożenia. Upoważniona do podpisywania Dokumentacji Projektu z ramienia Wykonawcy.   </w:t>
      </w:r>
    </w:p>
    <w:p w14:paraId="08F76A28"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lastRenderedPageBreak/>
        <w:t xml:space="preserve">Elektroniczny System Zgłoszeń (ESZ) </w:t>
      </w:r>
      <w:r w:rsidRPr="00283FDA">
        <w:rPr>
          <w:rFonts w:ascii="Times New Roman" w:hAnsi="Times New Roman"/>
          <w:color w:val="000000" w:themeColor="text1"/>
          <w:sz w:val="24"/>
          <w:szCs w:val="24"/>
        </w:rPr>
        <w:t xml:space="preserve">– narzędzie posiadające interfejs WWW służące do rejestracji zgłoszeń (potencjalnych problemów, usterek) oraz kontroli ich cyklu życia (tzw. </w:t>
      </w:r>
      <w:proofErr w:type="spellStart"/>
      <w:r w:rsidRPr="00283FDA">
        <w:rPr>
          <w:rFonts w:ascii="Times New Roman" w:hAnsi="Times New Roman"/>
          <w:color w:val="000000" w:themeColor="text1"/>
          <w:sz w:val="24"/>
          <w:szCs w:val="24"/>
        </w:rPr>
        <w:t>Issue</w:t>
      </w:r>
      <w:proofErr w:type="spellEnd"/>
      <w:r w:rsidRPr="00283FDA">
        <w:rPr>
          <w:rFonts w:ascii="Times New Roman" w:hAnsi="Times New Roman"/>
          <w:color w:val="000000" w:themeColor="text1"/>
          <w:sz w:val="24"/>
          <w:szCs w:val="24"/>
        </w:rPr>
        <w:t xml:space="preserve"> </w:t>
      </w:r>
      <w:proofErr w:type="spellStart"/>
      <w:r w:rsidRPr="00283FDA">
        <w:rPr>
          <w:rFonts w:ascii="Times New Roman" w:hAnsi="Times New Roman"/>
          <w:color w:val="000000" w:themeColor="text1"/>
          <w:sz w:val="24"/>
          <w:szCs w:val="24"/>
        </w:rPr>
        <w:t>Tracking</w:t>
      </w:r>
      <w:proofErr w:type="spellEnd"/>
      <w:r w:rsidRPr="00283FDA">
        <w:rPr>
          <w:rFonts w:ascii="Times New Roman" w:hAnsi="Times New Roman"/>
          <w:color w:val="000000" w:themeColor="text1"/>
          <w:sz w:val="24"/>
          <w:szCs w:val="24"/>
        </w:rPr>
        <w:t xml:space="preserve"> System lub </w:t>
      </w:r>
      <w:proofErr w:type="spellStart"/>
      <w:r w:rsidRPr="00283FDA">
        <w:rPr>
          <w:rFonts w:ascii="Times New Roman" w:hAnsi="Times New Roman"/>
          <w:color w:val="000000" w:themeColor="text1"/>
          <w:sz w:val="24"/>
          <w:szCs w:val="24"/>
        </w:rPr>
        <w:t>Defect</w:t>
      </w:r>
      <w:proofErr w:type="spellEnd"/>
      <w:r w:rsidRPr="00283FDA">
        <w:rPr>
          <w:rFonts w:ascii="Times New Roman" w:hAnsi="Times New Roman"/>
          <w:color w:val="000000" w:themeColor="text1"/>
          <w:sz w:val="24"/>
          <w:szCs w:val="24"/>
        </w:rPr>
        <w:t xml:space="preserve"> </w:t>
      </w:r>
      <w:proofErr w:type="spellStart"/>
      <w:r w:rsidRPr="00283FDA">
        <w:rPr>
          <w:rFonts w:ascii="Times New Roman" w:hAnsi="Times New Roman"/>
          <w:color w:val="000000" w:themeColor="text1"/>
          <w:sz w:val="24"/>
          <w:szCs w:val="24"/>
        </w:rPr>
        <w:t>Tracking</w:t>
      </w:r>
      <w:proofErr w:type="spellEnd"/>
      <w:r w:rsidRPr="00283FDA">
        <w:rPr>
          <w:rFonts w:ascii="Times New Roman" w:hAnsi="Times New Roman"/>
          <w:color w:val="000000" w:themeColor="text1"/>
          <w:sz w:val="24"/>
          <w:szCs w:val="24"/>
        </w:rPr>
        <w:t xml:space="preserve"> System). System ESZ  udostępniony zostanie przez Wykonawcę dla Zamawiającego na czas realizacji przedmiotu zamówienia oraz w okresie jego gwarancji. </w:t>
      </w:r>
    </w:p>
    <w:p w14:paraId="16B0423F"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Błąd aplikacji</w:t>
      </w:r>
      <w:r w:rsidRPr="00283FDA">
        <w:rPr>
          <w:rFonts w:ascii="Times New Roman" w:hAnsi="Times New Roman"/>
          <w:color w:val="000000" w:themeColor="text1"/>
          <w:sz w:val="24"/>
          <w:szCs w:val="24"/>
        </w:rPr>
        <w:t xml:space="preserve"> - oznacza działanie powtarzalne, pojawiające się za każdym razem w tym samym miejscu w aplikacji i prowadzące za każdym razem do otrzymywania błędnych wyników jej działania. </w:t>
      </w:r>
    </w:p>
    <w:p w14:paraId="02EA29D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Awaria (błąd krytyczny)</w:t>
      </w:r>
      <w:r w:rsidRPr="00283FDA">
        <w:rPr>
          <w:rFonts w:ascii="Times New Roman" w:hAnsi="Times New Roman"/>
          <w:color w:val="000000" w:themeColor="text1"/>
          <w:sz w:val="24"/>
          <w:szCs w:val="24"/>
        </w:rPr>
        <w:t xml:space="preserve"> – oznacza sytuację, w której nie jest możliwe prawidłowe używanie ZSI/Aplikacji z powodu uszkodzenia elementów serwera, uszkodzenia lub utraty  kodu  programu, struktur danych lub zawartości bazy danych. Awaria jest traktowana priorytetowo i usuwana najszybciej jak to jest możliwe. </w:t>
      </w:r>
    </w:p>
    <w:p w14:paraId="6C5373AB"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Usterka Programistyczna</w:t>
      </w:r>
      <w:r w:rsidRPr="00283FDA">
        <w:rPr>
          <w:rFonts w:ascii="Times New Roman" w:hAnsi="Times New Roman"/>
          <w:color w:val="000000" w:themeColor="text1"/>
          <w:sz w:val="24"/>
          <w:szCs w:val="24"/>
        </w:rPr>
        <w:t xml:space="preserve"> – błąd aplikacji, mimo identyfikacji którego aplikacja nadal funkcjonuje, natomiast usunięcie którego wymaga ingerencji w kod źródłowy.  </w:t>
      </w:r>
    </w:p>
    <w:p w14:paraId="5889562A" w14:textId="573F5436" w:rsidR="00935A6E"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Konsultacja</w:t>
      </w:r>
      <w:r w:rsidRPr="00283FDA">
        <w:rPr>
          <w:rFonts w:ascii="Times New Roman" w:hAnsi="Times New Roman"/>
          <w:color w:val="000000" w:themeColor="text1"/>
          <w:sz w:val="24"/>
          <w:szCs w:val="24"/>
        </w:rPr>
        <w:t xml:space="preserve"> – usługa świadczona przez Wykonawcę polegająca</w:t>
      </w:r>
      <w:r w:rsidRPr="00A178C6">
        <w:rPr>
          <w:rFonts w:ascii="Times New Roman" w:hAnsi="Times New Roman"/>
          <w:color w:val="000000" w:themeColor="text1"/>
          <w:sz w:val="24"/>
          <w:szCs w:val="24"/>
        </w:rPr>
        <w:t xml:space="preserve"> na udzielaniu Zamawiającemu wyjaśnień w kwestiach dotyczących ZSI/Aplikacji. </w:t>
      </w:r>
    </w:p>
    <w:p w14:paraId="338E850B" w14:textId="7D92C046" w:rsidR="00F44D20" w:rsidRDefault="00F44D20" w:rsidP="00D75CE6">
      <w:pPr>
        <w:spacing w:after="16" w:line="240" w:lineRule="auto"/>
        <w:ind w:left="284" w:right="32" w:hanging="251"/>
        <w:jc w:val="both"/>
        <w:rPr>
          <w:rFonts w:ascii="Times New Roman" w:hAnsi="Times New Roman"/>
          <w:color w:val="000000" w:themeColor="text1"/>
          <w:sz w:val="24"/>
          <w:szCs w:val="24"/>
        </w:rPr>
      </w:pPr>
    </w:p>
    <w:p w14:paraId="01E73000" w14:textId="1D291923" w:rsidR="00F44D20" w:rsidRDefault="00F44D20" w:rsidP="00D75CE6">
      <w:pPr>
        <w:spacing w:after="16" w:line="240" w:lineRule="auto"/>
        <w:ind w:left="284" w:right="32"/>
        <w:jc w:val="both"/>
        <w:rPr>
          <w:rFonts w:ascii="Times New Roman" w:hAnsi="Times New Roman"/>
          <w:color w:val="000000" w:themeColor="text1"/>
          <w:sz w:val="24"/>
          <w:szCs w:val="24"/>
        </w:rPr>
      </w:pPr>
    </w:p>
    <w:p w14:paraId="4CB622D7" w14:textId="3D8F794C" w:rsidR="00F44D20" w:rsidRPr="00F44D20" w:rsidRDefault="00F44D20" w:rsidP="00F44D20">
      <w:pPr>
        <w:spacing w:after="16" w:line="240" w:lineRule="auto"/>
        <w:ind w:right="32"/>
        <w:jc w:val="center"/>
        <w:rPr>
          <w:rFonts w:ascii="Times New Roman" w:hAnsi="Times New Roman"/>
          <w:b/>
          <w:bCs/>
          <w:color w:val="000000" w:themeColor="text1"/>
          <w:sz w:val="24"/>
          <w:szCs w:val="24"/>
        </w:rPr>
      </w:pPr>
      <w:r w:rsidRPr="00F44D20">
        <w:rPr>
          <w:rFonts w:ascii="Times New Roman" w:hAnsi="Times New Roman"/>
          <w:b/>
          <w:bCs/>
          <w:color w:val="000000" w:themeColor="text1"/>
          <w:sz w:val="24"/>
          <w:szCs w:val="24"/>
        </w:rPr>
        <w:t>§1</w:t>
      </w:r>
    </w:p>
    <w:p w14:paraId="6541009B" w14:textId="1FD53EED" w:rsidR="00A178C6" w:rsidRDefault="00A178C6" w:rsidP="00D75CE6">
      <w:pPr>
        <w:tabs>
          <w:tab w:val="num" w:pos="142"/>
        </w:tabs>
        <w:suppressAutoHyphens/>
        <w:spacing w:after="0" w:line="240" w:lineRule="auto"/>
        <w:ind w:left="284"/>
        <w:jc w:val="both"/>
        <w:rPr>
          <w:rFonts w:ascii="Times New Roman" w:eastAsia="Arial" w:hAnsi="Times New Roman"/>
          <w:kern w:val="1"/>
          <w:sz w:val="24"/>
          <w:szCs w:val="24"/>
          <w:lang w:eastAsia="ar-SA"/>
        </w:rPr>
      </w:pPr>
      <w:r w:rsidRPr="00A178C6">
        <w:rPr>
          <w:rFonts w:ascii="Times New Roman" w:eastAsia="Calibri" w:hAnsi="Times New Roman"/>
          <w:sz w:val="24"/>
          <w:szCs w:val="24"/>
        </w:rPr>
        <w:t xml:space="preserve">Zgodnie z ofertą z dnia ……………. r. w postępowaniu prowadzonym w trybie przetargu </w:t>
      </w:r>
      <w:r>
        <w:rPr>
          <w:rFonts w:ascii="Times New Roman" w:eastAsia="Calibri" w:hAnsi="Times New Roman"/>
          <w:sz w:val="24"/>
          <w:szCs w:val="24"/>
        </w:rPr>
        <w:t xml:space="preserve"> </w:t>
      </w:r>
      <w:r w:rsidRPr="00A178C6">
        <w:rPr>
          <w:rFonts w:ascii="Times New Roman" w:eastAsia="Calibri" w:hAnsi="Times New Roman"/>
          <w:sz w:val="24"/>
          <w:szCs w:val="24"/>
        </w:rPr>
        <w:t>nieograniczonego na podstawie art. 132  ustawy z dnia 11 września 2019 r. – Prawo zamówień publicznych (Dz. U. z 202</w:t>
      </w:r>
      <w:r w:rsidR="002B4195">
        <w:rPr>
          <w:rFonts w:ascii="Times New Roman" w:eastAsia="Calibri" w:hAnsi="Times New Roman"/>
          <w:sz w:val="24"/>
          <w:szCs w:val="24"/>
        </w:rPr>
        <w:t>2</w:t>
      </w:r>
      <w:r w:rsidRPr="00A178C6">
        <w:rPr>
          <w:rFonts w:ascii="Times New Roman" w:eastAsia="Calibri" w:hAnsi="Times New Roman"/>
          <w:sz w:val="24"/>
          <w:szCs w:val="24"/>
        </w:rPr>
        <w:t xml:space="preserve"> r. poz. 1</w:t>
      </w:r>
      <w:r w:rsidR="002B4195">
        <w:rPr>
          <w:rFonts w:ascii="Times New Roman" w:eastAsia="Calibri" w:hAnsi="Times New Roman"/>
          <w:sz w:val="24"/>
          <w:szCs w:val="24"/>
        </w:rPr>
        <w:t>710</w:t>
      </w:r>
      <w:r w:rsidRPr="00A178C6">
        <w:rPr>
          <w:rFonts w:ascii="Times New Roman" w:eastAsia="Calibri" w:hAnsi="Times New Roman"/>
          <w:sz w:val="24"/>
          <w:szCs w:val="24"/>
        </w:rPr>
        <w:t xml:space="preserve"> ze zm.), zwanej dalej: „ustawą PZP”,                                                                                                                                                                                                                                                                                                                                                                                                                                                                                                                                                                                                                                                                                                                                                                                                                                                                                                                                                                                                                                                                                                                                                                                                                                                                                                                                                                                                                                                                                                                                                                                                                                                        </w:t>
      </w:r>
      <w:r w:rsidRPr="00A178C6">
        <w:rPr>
          <w:rFonts w:ascii="Times New Roman" w:eastAsia="Arial" w:hAnsi="Times New Roman"/>
          <w:kern w:val="1"/>
          <w:sz w:val="24"/>
          <w:szCs w:val="24"/>
          <w:lang w:eastAsia="ar-SA"/>
        </w:rPr>
        <w:t>została zawarta umowa o następującej treści:</w:t>
      </w:r>
    </w:p>
    <w:p w14:paraId="295C88F6" w14:textId="5DFF2174" w:rsidR="006156FD" w:rsidRDefault="006156FD" w:rsidP="00D75CE6">
      <w:pPr>
        <w:tabs>
          <w:tab w:val="num" w:pos="142"/>
        </w:tabs>
        <w:suppressAutoHyphens/>
        <w:spacing w:after="0" w:line="240" w:lineRule="auto"/>
        <w:ind w:left="284"/>
        <w:jc w:val="both"/>
        <w:rPr>
          <w:rFonts w:ascii="Times New Roman" w:eastAsia="Arial" w:hAnsi="Times New Roman"/>
          <w:kern w:val="1"/>
          <w:sz w:val="24"/>
          <w:szCs w:val="24"/>
          <w:lang w:eastAsia="ar-SA"/>
        </w:rPr>
      </w:pPr>
    </w:p>
    <w:p w14:paraId="3AF99735" w14:textId="0B563F1A" w:rsidR="006156FD" w:rsidRPr="006156FD" w:rsidRDefault="00283FDA" w:rsidP="00D75CE6">
      <w:pPr>
        <w:pStyle w:val="Akapitzlist"/>
        <w:spacing w:after="0" w:line="276" w:lineRule="auto"/>
        <w:ind w:left="284" w:right="38"/>
        <w:jc w:val="center"/>
        <w:rPr>
          <w:rFonts w:ascii="Times New Roman" w:hAnsi="Times New Roman"/>
          <w:b/>
          <w:bCs/>
          <w:color w:val="000000" w:themeColor="text1"/>
          <w:sz w:val="24"/>
          <w:szCs w:val="24"/>
        </w:rPr>
      </w:pPr>
      <w:r w:rsidRPr="006156FD">
        <w:rPr>
          <w:rFonts w:ascii="Times New Roman" w:hAnsi="Times New Roman"/>
          <w:b/>
          <w:bCs/>
          <w:color w:val="000000" w:themeColor="text1"/>
          <w:sz w:val="24"/>
          <w:szCs w:val="24"/>
        </w:rPr>
        <w:t>MIGRACJA POSIADANEGO PRZEZ ZAMAWIAJĄCEGO SYSTEMU HIS DO WERSJI WEBOWEJ</w:t>
      </w:r>
    </w:p>
    <w:p w14:paraId="142AA5B9" w14:textId="0FDDA926" w:rsidR="006156FD" w:rsidRPr="006156FD" w:rsidRDefault="006156FD" w:rsidP="00D75CE6">
      <w:pPr>
        <w:pStyle w:val="Akapitzlist"/>
        <w:tabs>
          <w:tab w:val="left" w:pos="349"/>
        </w:tabs>
        <w:spacing w:before="240" w:after="120" w:line="276" w:lineRule="auto"/>
        <w:ind w:left="284" w:right="40"/>
        <w:jc w:val="both"/>
        <w:rPr>
          <w:rFonts w:ascii="Times New Roman" w:hAnsi="Times New Roman"/>
          <w:color w:val="000000" w:themeColor="text1"/>
          <w:sz w:val="24"/>
          <w:szCs w:val="24"/>
          <w:lang w:eastAsia="ar-SA"/>
        </w:rPr>
      </w:pPr>
      <w:r w:rsidRPr="006156FD">
        <w:rPr>
          <w:rFonts w:ascii="Times New Roman" w:hAnsi="Times New Roman"/>
          <w:bCs/>
          <w:color w:val="000000" w:themeColor="text1"/>
          <w:sz w:val="24"/>
          <w:szCs w:val="24"/>
        </w:rPr>
        <w:t xml:space="preserve">Przedmiotem zamówienia jest migracja funkcjonalności użytkowanego przez Zamawiającego systemu Eskulap produkcji </w:t>
      </w:r>
      <w:proofErr w:type="spellStart"/>
      <w:r w:rsidRPr="006156FD">
        <w:rPr>
          <w:rFonts w:ascii="Times New Roman" w:hAnsi="Times New Roman"/>
          <w:bCs/>
          <w:color w:val="000000" w:themeColor="text1"/>
          <w:sz w:val="24"/>
          <w:szCs w:val="24"/>
        </w:rPr>
        <w:t>Nexus</w:t>
      </w:r>
      <w:proofErr w:type="spellEnd"/>
      <w:r w:rsidRPr="006156FD">
        <w:rPr>
          <w:rFonts w:ascii="Times New Roman" w:hAnsi="Times New Roman"/>
          <w:bCs/>
          <w:color w:val="000000" w:themeColor="text1"/>
          <w:sz w:val="24"/>
          <w:szCs w:val="24"/>
        </w:rPr>
        <w:t xml:space="preserve"> Polska Sp. z o.o. na wydajniejszy silnik bazy danych, celem podniesienia całkowitej wydajności i skalowalności systemu oraz jego przystosowanie do pracy w wersji przeglądarkowej. Proces migracji musi odbywać się ze szczególnym uwzględnieniem zachowania ciągłości pracy Zamawiającego  i w ramach tego procesu wszelkie przestoje systemu muszą być zaplanowane i uzgodnione z Zamawiającym.</w:t>
      </w:r>
      <w:r w:rsidRPr="006156FD">
        <w:rPr>
          <w:rFonts w:ascii="Times New Roman" w:hAnsi="Times New Roman"/>
          <w:bCs/>
          <w:color w:val="000000" w:themeColor="text1"/>
          <w:sz w:val="24"/>
          <w:szCs w:val="24"/>
        </w:rPr>
        <w:br/>
      </w:r>
      <w:r w:rsidRPr="006156FD">
        <w:rPr>
          <w:rFonts w:ascii="Times New Roman" w:hAnsi="Times New Roman"/>
          <w:color w:val="000000" w:themeColor="text1"/>
          <w:sz w:val="24"/>
          <w:szCs w:val="24"/>
        </w:rPr>
        <w:t>W ramach procesu migracji Wykonawca jest zobowiązany do przeniesienia danych z użytkowanych instancji (produkcyjnych i treningowych) systemu na nowy dostarczany w ramach zamówienia silnik bazy danych  i uruchomienia wszystkich posiadanych funkcjonalności systemu HIS Eskulap oraz uruchomienia systemu we wszystkich użytkowanych obecnie przez Zamawiającego aspektach to jest:</w:t>
      </w:r>
    </w:p>
    <w:p w14:paraId="4324590A"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lang w:eastAsia="ar-SA"/>
        </w:rPr>
      </w:pPr>
      <w:r w:rsidRPr="006156FD">
        <w:rPr>
          <w:rFonts w:ascii="Times New Roman" w:hAnsi="Times New Roman"/>
          <w:color w:val="000000" w:themeColor="text1"/>
          <w:sz w:val="24"/>
          <w:szCs w:val="24"/>
        </w:rPr>
        <w:t>System musi być uruchomiony we wszystkich komórkach organizacyjnych Zamawiającego.</w:t>
      </w:r>
    </w:p>
    <w:p w14:paraId="64789C43"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lang w:eastAsia="ar-SA"/>
        </w:rPr>
      </w:pPr>
      <w:r w:rsidRPr="006156FD">
        <w:rPr>
          <w:rFonts w:ascii="Times New Roman" w:hAnsi="Times New Roman"/>
          <w:color w:val="000000" w:themeColor="text1"/>
          <w:sz w:val="24"/>
          <w:szCs w:val="24"/>
        </w:rPr>
        <w:t>Musi mieć możliwość zachowania ciągłości pracy wszystkich użytkowników. Jeżeli elementy interfejsu graficznego systemu i/lub przebiegu procesu ulegną zmianie w wyniku migracji Wykonawca jest zobowiązany w tych obszarach przeprowadzić instruktaż dla wszystkich użytkowników systemu.</w:t>
      </w:r>
    </w:p>
    <w:p w14:paraId="020FA90F" w14:textId="0D2847D2" w:rsidR="006156FD" w:rsidRDefault="006156FD"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lang w:eastAsia="ar-SA"/>
        </w:rPr>
      </w:pPr>
      <w:r w:rsidRPr="006156FD">
        <w:rPr>
          <w:rFonts w:ascii="Times New Roman" w:hAnsi="Times New Roman"/>
          <w:color w:val="000000" w:themeColor="text1"/>
          <w:sz w:val="24"/>
          <w:szCs w:val="24"/>
        </w:rPr>
        <w:t>Wykonawca jest zobowiązany do uruchomienia pełnego zakresu integracji z systemami obecnie zintegrowanymi z systemem HIS. Koszt ewentualnej modyfikacji integrowanych systemów stanowi koszt Wykonawcy i jest on w pełni odpowiedzialny za uruchomienie pełnych funkcjonalności integracji po wykonaniu migracji.</w:t>
      </w:r>
    </w:p>
    <w:p w14:paraId="5D58000E" w14:textId="77777777" w:rsidR="00394940" w:rsidRPr="006156FD" w:rsidRDefault="00394940" w:rsidP="00D75CE6">
      <w:pPr>
        <w:pStyle w:val="Akapitzlist"/>
        <w:spacing w:after="0" w:line="276" w:lineRule="auto"/>
        <w:ind w:left="284" w:right="38"/>
        <w:jc w:val="both"/>
        <w:rPr>
          <w:rFonts w:ascii="Times New Roman" w:hAnsi="Times New Roman"/>
          <w:color w:val="000000" w:themeColor="text1"/>
          <w:sz w:val="24"/>
          <w:szCs w:val="24"/>
          <w:lang w:eastAsia="ar-SA"/>
        </w:rPr>
      </w:pPr>
    </w:p>
    <w:p w14:paraId="2DD55B73" w14:textId="77777777" w:rsidR="006156FD" w:rsidRPr="00014421" w:rsidRDefault="006156FD" w:rsidP="00D75CE6">
      <w:pPr>
        <w:pStyle w:val="Akapitzlist"/>
        <w:numPr>
          <w:ilvl w:val="2"/>
          <w:numId w:val="19"/>
        </w:numPr>
        <w:spacing w:after="0" w:line="240" w:lineRule="auto"/>
        <w:ind w:left="284" w:right="40" w:hanging="283"/>
        <w:contextualSpacing w:val="0"/>
        <w:jc w:val="both"/>
        <w:rPr>
          <w:rFonts w:ascii="Times New Roman" w:hAnsi="Times New Roman"/>
          <w:b/>
          <w:color w:val="000000" w:themeColor="text1"/>
          <w:sz w:val="24"/>
          <w:szCs w:val="24"/>
        </w:rPr>
      </w:pPr>
      <w:r w:rsidRPr="00014421">
        <w:rPr>
          <w:rFonts w:ascii="Times New Roman" w:hAnsi="Times New Roman"/>
          <w:b/>
          <w:color w:val="000000" w:themeColor="text1"/>
          <w:sz w:val="24"/>
          <w:szCs w:val="24"/>
        </w:rPr>
        <w:lastRenderedPageBreak/>
        <w:t>W ramach procesu migracji Wykonawca jest zobowiązany do wykonania następujących zadań:</w:t>
      </w:r>
    </w:p>
    <w:p w14:paraId="6D220AB1"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Dostarczenia wydajnego silnika bazy danych przeznaczonego dla systemu HIS, wraz z usługą utrzymania i wsparcia zgodnie z postanowieniami Rozdział I pkt. 9. Motor bazy danych, którego wymagania opisane są w tym dokumencie we wskazanej liczbie licencji.</w:t>
      </w:r>
    </w:p>
    <w:p w14:paraId="4E0116D2"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Wykonania audytu bieżącej instalacji systemu – wszystkich elementów systemu, celem określenia szczegółowej listy elementów niestandardowych, które będą podlegały odtworzeniu na nowym środowisku bazy danych w szczególności formularzy, raportów i wydruków używanych przez Zamawiającego.</w:t>
      </w:r>
    </w:p>
    <w:p w14:paraId="1AD54D22"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Przedstawienia planu migracji do akceptacji Zamawiającego.</w:t>
      </w:r>
    </w:p>
    <w:p w14:paraId="03FCD8D6"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Wykonania zaakceptowanego planu migracji w szczególności zainstalowania, uruchomienia i wdrożenia systemu na nowej wydajnej bazie danych</w:t>
      </w:r>
    </w:p>
    <w:p w14:paraId="16174829"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Przeniesienia wszystkich danych z użytkowanego systemu Eskulap na nowy, wydajniejszy system zarządzania bazą danych.</w:t>
      </w:r>
    </w:p>
    <w:p w14:paraId="16380C23"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Przeprowadzenia instruktaży dla użytkowników w zakresie w jakim modyfikacji uległ interfejs graficzny użytkownika i/lub przebieg procesów w systemie.</w:t>
      </w:r>
    </w:p>
    <w:p w14:paraId="7F3659E0"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Przedstawienie raportu z migracji zawierającego potwierdzenie przeniesienia danych pomiędzy systemami.</w:t>
      </w:r>
    </w:p>
    <w:p w14:paraId="6322EB4C"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Uruchomienia i wdrożenia systemu na nowej wydajniejszej bazie danych wraz z asystą uruchomieniową w zakresie w jakim modyfikacji uległ interfejs graficzny użytkownika i/lub przebieg procesów w systemie.</w:t>
      </w:r>
    </w:p>
    <w:p w14:paraId="4DA9A570"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Przeprowadzenia instruktaży dla administratorów Zamawiającego z nowej konfiguracji systemu.</w:t>
      </w:r>
    </w:p>
    <w:p w14:paraId="003CA9EF"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Świadczenia usług gwarancyjnych przez okres 12 miesięcy dla prac migracyjnych.</w:t>
      </w:r>
    </w:p>
    <w:p w14:paraId="0627F045" w14:textId="77777777" w:rsidR="006156FD" w:rsidRPr="006156FD" w:rsidRDefault="006156FD" w:rsidP="00D75CE6">
      <w:pPr>
        <w:pStyle w:val="Akapitzlist"/>
        <w:numPr>
          <w:ilvl w:val="3"/>
          <w:numId w:val="19"/>
        </w:numPr>
        <w:spacing w:after="240" w:line="276" w:lineRule="auto"/>
        <w:ind w:left="284" w:right="40"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 xml:space="preserve">Wykonawca ponosi odpowiedzialność za ewentualne szkody, wyrządzone przez jego pracowników, powstałe w wyniku działań prowadzonych przez Wykonawcę na bazach danych posiadanych przez Zamawiającego systemów. </w:t>
      </w:r>
    </w:p>
    <w:p w14:paraId="3CCA57B9" w14:textId="06B37710" w:rsidR="006156FD" w:rsidRDefault="006156FD" w:rsidP="00D75CE6">
      <w:pPr>
        <w:pStyle w:val="Akapitzlist"/>
        <w:numPr>
          <w:ilvl w:val="3"/>
          <w:numId w:val="19"/>
        </w:numPr>
        <w:spacing w:after="240" w:line="276" w:lineRule="auto"/>
        <w:ind w:left="284" w:right="40" w:hanging="283"/>
        <w:jc w:val="both"/>
        <w:rPr>
          <w:rFonts w:ascii="Times New Roman" w:hAnsi="Times New Roman"/>
          <w:bCs/>
          <w:color w:val="000000" w:themeColor="text1"/>
          <w:sz w:val="24"/>
          <w:szCs w:val="24"/>
        </w:rPr>
      </w:pPr>
      <w:r w:rsidRPr="006156FD">
        <w:rPr>
          <w:rFonts w:ascii="Times New Roman" w:hAnsi="Times New Roman"/>
          <w:bCs/>
          <w:color w:val="000000" w:themeColor="text1"/>
          <w:sz w:val="24"/>
          <w:szCs w:val="24"/>
        </w:rPr>
        <w:t xml:space="preserve">Migracja danych </w:t>
      </w:r>
    </w:p>
    <w:p w14:paraId="2DEB454E" w14:textId="77777777" w:rsidR="00DA720B" w:rsidRPr="00DA720B" w:rsidRDefault="00DA720B" w:rsidP="00D75CE6">
      <w:pPr>
        <w:pStyle w:val="Akapitzlist"/>
        <w:spacing w:after="240" w:line="276" w:lineRule="auto"/>
        <w:ind w:left="284" w:right="40" w:hanging="283"/>
        <w:jc w:val="both"/>
        <w:rPr>
          <w:rFonts w:ascii="Times New Roman" w:hAnsi="Times New Roman"/>
          <w:bCs/>
          <w:color w:val="000000" w:themeColor="text1"/>
          <w:sz w:val="24"/>
          <w:szCs w:val="24"/>
        </w:rPr>
      </w:pPr>
    </w:p>
    <w:p w14:paraId="7FEFAD35" w14:textId="6B0AF18B" w:rsidR="006156FD" w:rsidRDefault="006156FD"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6156FD">
        <w:rPr>
          <w:rFonts w:ascii="Times New Roman" w:hAnsi="Times New Roman"/>
          <w:color w:val="000000" w:themeColor="text1"/>
          <w:sz w:val="24"/>
          <w:szCs w:val="24"/>
        </w:rPr>
        <w:t xml:space="preserve">Wykonawca jest odpowiedzialny za przeprowadzenie pełnego procesu migracji danych pomiędzy obecnie użytkowaną bazą </w:t>
      </w:r>
      <w:r w:rsidRPr="006156FD">
        <w:rPr>
          <w:rFonts w:ascii="Times New Roman" w:hAnsi="Times New Roman"/>
          <w:color w:val="000000" w:themeColor="text1"/>
          <w:sz w:val="24"/>
          <w:szCs w:val="24"/>
          <w:highlight w:val="yellow"/>
        </w:rPr>
        <w:t>Oracle ….  systemu</w:t>
      </w:r>
      <w:r w:rsidRPr="006156FD">
        <w:rPr>
          <w:rFonts w:ascii="Times New Roman" w:hAnsi="Times New Roman"/>
          <w:color w:val="000000" w:themeColor="text1"/>
          <w:sz w:val="24"/>
          <w:szCs w:val="24"/>
        </w:rPr>
        <w:t xml:space="preserve"> HIS na nowy wydajniejszy system zarządzania bazą danych.  </w:t>
      </w:r>
    </w:p>
    <w:p w14:paraId="62AB50CB" w14:textId="4F050388" w:rsidR="006156FD" w:rsidRDefault="006156FD"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6156FD">
        <w:rPr>
          <w:rFonts w:ascii="Times New Roman" w:hAnsi="Times New Roman"/>
          <w:color w:val="000000" w:themeColor="text1"/>
          <w:sz w:val="24"/>
          <w:szCs w:val="24"/>
        </w:rPr>
        <w:t>Zamawiający na etapie realizacji umowy zapewni Wykonawcy dostęp do bazy danych obecnie użytkowanego systemu. Zamawiający do przeprowadzenia migracji bazy danych udostępni interfejs administracyjny serwerów baz danych w trybie odczytu. Wykonawca nie może ingerować w dane ani strukturę danych jak i samych baz danych obecnie użytkowanego systemu HIS Eskulap w celu przeprowadzenia procesu migracji danych. Wykonawca w ramach procesu migracji systemu Eskulap do wydajniejszej bazy danych dostarczy, zainstaluje, skonfiguruje oraz dokona strojenia do wydajnej pracy systemu środowisko Systemu HIS.</w:t>
      </w:r>
    </w:p>
    <w:p w14:paraId="2302D494" w14:textId="7E39C550" w:rsidR="006156FD" w:rsidRPr="00DA720B" w:rsidRDefault="006156FD"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Wykonawca zobowiązany jest zabezpieczyć trwale dane z systemu źródłowego z momentu migracji danych  w postaci kopii bezpieczeństwa danych systemu źródłowego i w przypadku niepowodzenia procesu migracji  w założonym harmonogramie przywrócić działanie poprzedniego systemu. </w:t>
      </w:r>
    </w:p>
    <w:p w14:paraId="3EA201F0" w14:textId="35CE866C" w:rsidR="006156FD" w:rsidRDefault="006156FD"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Wykonawca przeprowadzać będzie migracje w siedzibie Zamawiającego. W przypadku, gdy nie będzie to możliwe, Wykonawca zobowiązany będzie do zabezpieczenia pozyskanych od </w:t>
      </w:r>
      <w:r w:rsidRPr="00DA720B">
        <w:rPr>
          <w:rFonts w:ascii="Times New Roman" w:hAnsi="Times New Roman"/>
          <w:color w:val="000000" w:themeColor="text1"/>
          <w:sz w:val="24"/>
          <w:szCs w:val="24"/>
        </w:rPr>
        <w:lastRenderedPageBreak/>
        <w:t>Zamawiającego migrowanych danych w sposób uniemożliwiający wejście w ich posiadanie przez osoby nieupoważnione do ich przetwarzania. Po wykonaniu migracji, wszelkie dane pozyskane w toku migracji przez Wykonawcę zamówienia muszą zostać usunięte ze wszystkich nośników Wykonawcy w sposób uniemożliwiający ich odzyskanie. Jeżeli wystąpi konieczność przekazania Wykonawcy danych do migracji poza siedzibę Zamawiającego, przekazanie będzie się odbywać protokolarnie upoważnionemu przedstawicielowi Wykonawcy, a prace związane z obróbką pozyskanych danych odbywać się będą jedynie w siedzibie Wykonawcy. Wykonawca nie jest upoważniony do przekazywania danych z migracji innym podmiotom.</w:t>
      </w:r>
    </w:p>
    <w:p w14:paraId="4F07A2D8" w14:textId="26647625" w:rsidR="00DA720B" w:rsidRDefault="00DA720B"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Dodatkowe wymagania dla procesu migracji</w:t>
      </w:r>
      <w:r>
        <w:rPr>
          <w:rFonts w:ascii="Times New Roman" w:hAnsi="Times New Roman"/>
          <w:color w:val="000000" w:themeColor="text1"/>
          <w:sz w:val="24"/>
          <w:szCs w:val="24"/>
        </w:rPr>
        <w:t>:</w:t>
      </w:r>
    </w:p>
    <w:p w14:paraId="7715375D" w14:textId="78CD45D2" w:rsidR="00DA720B" w:rsidRDefault="00DA720B" w:rsidP="00D75CE6">
      <w:pPr>
        <w:pStyle w:val="Akapitzlist"/>
        <w:numPr>
          <w:ilvl w:val="0"/>
          <w:numId w:val="20"/>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w ramach procesu migracji Wykonawca zobowiązany jest do zachowania ciągłości procedur  i procesów realizowanych przez Zamawiającego w szczególności musi zachować ciągłość i format wszystkich numeracji stosowanych w procesach leczenia (nr księgi głównej, ksiąg zabiegowych,  nr kartotek pacjentów itp.)</w:t>
      </w:r>
      <w:r w:rsidR="009A2C9F">
        <w:rPr>
          <w:rFonts w:ascii="Times New Roman" w:hAnsi="Times New Roman"/>
          <w:color w:val="000000" w:themeColor="text1"/>
          <w:sz w:val="24"/>
          <w:szCs w:val="24"/>
        </w:rPr>
        <w:t>,</w:t>
      </w:r>
    </w:p>
    <w:p w14:paraId="0289072E" w14:textId="75FC92DB" w:rsidR="00DA720B" w:rsidRDefault="00DA720B" w:rsidP="00D75CE6">
      <w:pPr>
        <w:pStyle w:val="Akapitzlist"/>
        <w:numPr>
          <w:ilvl w:val="0"/>
          <w:numId w:val="20"/>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w procesie migracji zostaną przeniesione wszystkie dane historyczne zgromadzone i przetwarzane obecnie przez Zamawiającego w systemie HIS Eskulap</w:t>
      </w:r>
      <w:r w:rsidR="009A2C9F">
        <w:rPr>
          <w:rFonts w:ascii="Times New Roman" w:hAnsi="Times New Roman"/>
          <w:color w:val="000000" w:themeColor="text1"/>
          <w:sz w:val="24"/>
          <w:szCs w:val="24"/>
        </w:rPr>
        <w:t>,</w:t>
      </w:r>
    </w:p>
    <w:p w14:paraId="0F9774D3" w14:textId="759AC847" w:rsidR="00DA720B" w:rsidRDefault="00DA720B" w:rsidP="00D75CE6">
      <w:pPr>
        <w:pStyle w:val="Akapitzlist"/>
        <w:numPr>
          <w:ilvl w:val="0"/>
          <w:numId w:val="20"/>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proces migracji musi zapewnić ciągłość rozliczeń z NFZ zarówno w zakresie nowych danych wprowadzanych do </w:t>
      </w:r>
      <w:proofErr w:type="spellStart"/>
      <w:r w:rsidRPr="00DA720B">
        <w:rPr>
          <w:rFonts w:ascii="Times New Roman" w:hAnsi="Times New Roman"/>
          <w:color w:val="000000" w:themeColor="text1"/>
          <w:sz w:val="24"/>
          <w:szCs w:val="24"/>
        </w:rPr>
        <w:t>zmigrowanego</w:t>
      </w:r>
      <w:proofErr w:type="spellEnd"/>
      <w:r w:rsidRPr="00DA720B">
        <w:rPr>
          <w:rFonts w:ascii="Times New Roman" w:hAnsi="Times New Roman"/>
          <w:color w:val="000000" w:themeColor="text1"/>
          <w:sz w:val="24"/>
          <w:szCs w:val="24"/>
        </w:rPr>
        <w:t xml:space="preserve"> Systemu jak i korekty danych wcześniej przekazanych do płatników (NFZ i inni)</w:t>
      </w:r>
      <w:r w:rsidR="009A2C9F">
        <w:rPr>
          <w:rFonts w:ascii="Times New Roman" w:hAnsi="Times New Roman"/>
          <w:color w:val="000000" w:themeColor="text1"/>
          <w:sz w:val="24"/>
          <w:szCs w:val="24"/>
        </w:rPr>
        <w:t>,</w:t>
      </w:r>
    </w:p>
    <w:p w14:paraId="638C7287" w14:textId="4E023B36" w:rsidR="00DA720B" w:rsidRPr="00DA720B" w:rsidRDefault="00DA720B" w:rsidP="00D75CE6">
      <w:pPr>
        <w:pStyle w:val="Akapitzlist"/>
        <w:numPr>
          <w:ilvl w:val="0"/>
          <w:numId w:val="20"/>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proces migracji nie może zaburzyć wzajemnych powiązań logicznych danych. Wzajemne relacje pomiędzy danymi w systemie muszą być zachowane (integralność danych)</w:t>
      </w:r>
      <w:r w:rsidR="009A2C9F">
        <w:rPr>
          <w:rFonts w:ascii="Times New Roman" w:hAnsi="Times New Roman"/>
          <w:color w:val="000000" w:themeColor="text1"/>
          <w:sz w:val="24"/>
          <w:szCs w:val="24"/>
        </w:rPr>
        <w:t>,</w:t>
      </w:r>
    </w:p>
    <w:p w14:paraId="6B0E19C2" w14:textId="4A15422B" w:rsidR="00DA720B" w:rsidRPr="00DA720B" w:rsidRDefault="00DA720B" w:rsidP="00D75CE6">
      <w:pPr>
        <w:pStyle w:val="Akapitzlist"/>
        <w:numPr>
          <w:ilvl w:val="0"/>
          <w:numId w:val="20"/>
        </w:numPr>
        <w:spacing w:after="0" w:line="240"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migracja musi być przeprowadzona w dwóch etapach:    </w:t>
      </w:r>
    </w:p>
    <w:p w14:paraId="16FF04EA" w14:textId="467583F6" w:rsidR="00DA720B" w:rsidRPr="00DA720B" w:rsidRDefault="00B94D34" w:rsidP="00D75CE6">
      <w:pPr>
        <w:spacing w:after="0" w:line="276" w:lineRule="auto"/>
        <w:ind w:left="284" w:hanging="283"/>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DA720B" w:rsidRPr="00DA720B">
        <w:rPr>
          <w:rFonts w:ascii="Times New Roman" w:hAnsi="Times New Roman"/>
          <w:color w:val="000000" w:themeColor="text1"/>
          <w:sz w:val="24"/>
          <w:szCs w:val="24"/>
        </w:rPr>
        <w:t xml:space="preserve">-  migracja testowa </w:t>
      </w:r>
    </w:p>
    <w:p w14:paraId="220C0D26" w14:textId="6261CDEB" w:rsidR="00DA720B" w:rsidRDefault="00DA720B" w:rsidP="00D75CE6">
      <w:p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  -  migracja produkcyjna</w:t>
      </w:r>
    </w:p>
    <w:p w14:paraId="5D259346" w14:textId="46A6645A" w:rsidR="00DA720B" w:rsidRDefault="00DA720B" w:rsidP="00D75CE6">
      <w:pPr>
        <w:spacing w:line="276" w:lineRule="auto"/>
        <w:ind w:left="284"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f) </w:t>
      </w:r>
      <w:r w:rsidRPr="00DA720B">
        <w:rPr>
          <w:rFonts w:ascii="Times New Roman" w:hAnsi="Times New Roman"/>
          <w:color w:val="000000" w:themeColor="text1"/>
          <w:sz w:val="24"/>
          <w:szCs w:val="24"/>
        </w:rPr>
        <w:t xml:space="preserve">wykonawca ponosi odpowiedzialność za poprawność  danych migrowanych do nowego </w:t>
      </w:r>
      <w:r>
        <w:rPr>
          <w:rFonts w:ascii="Times New Roman" w:hAnsi="Times New Roman"/>
          <w:color w:val="000000" w:themeColor="text1"/>
          <w:sz w:val="24"/>
          <w:szCs w:val="24"/>
        </w:rPr>
        <w:t xml:space="preserve">  </w:t>
      </w:r>
      <w:r w:rsidRPr="00DA720B">
        <w:rPr>
          <w:rFonts w:ascii="Times New Roman" w:hAnsi="Times New Roman"/>
          <w:color w:val="000000" w:themeColor="text1"/>
          <w:sz w:val="24"/>
          <w:szCs w:val="24"/>
        </w:rPr>
        <w:t>Systemu i jest zobowiązany bez zbędnej zwłoki usunąć wszelkie skutki wynikające z błędów migracji i dokonać naprawy danych i działania Systemu nawet w przypadku jeżeli nieprawidłowości wystąpią w procesie eksploatacji systemu po odbiorze procedury migracji. Zobowiązanie to dotyczy całości trwania okresu umowy oraz okresu gwarancji/rękojmi</w:t>
      </w:r>
      <w:r w:rsidR="009A2C9F">
        <w:rPr>
          <w:rFonts w:ascii="Times New Roman" w:hAnsi="Times New Roman"/>
          <w:color w:val="000000" w:themeColor="text1"/>
          <w:sz w:val="24"/>
          <w:szCs w:val="24"/>
        </w:rPr>
        <w:t>;</w:t>
      </w:r>
    </w:p>
    <w:p w14:paraId="798915AE" w14:textId="33510464" w:rsidR="00014421" w:rsidRPr="00014421" w:rsidRDefault="00014421" w:rsidP="00D75CE6">
      <w:pPr>
        <w:pStyle w:val="Akapitzlist"/>
        <w:numPr>
          <w:ilvl w:val="2"/>
          <w:numId w:val="19"/>
        </w:numPr>
        <w:spacing w:before="240" w:after="0" w:line="276" w:lineRule="auto"/>
        <w:ind w:left="284" w:right="40" w:hanging="283"/>
        <w:jc w:val="both"/>
        <w:rPr>
          <w:rFonts w:ascii="Times New Roman" w:hAnsi="Times New Roman"/>
          <w:b/>
          <w:color w:val="000000" w:themeColor="text1"/>
          <w:sz w:val="24"/>
          <w:szCs w:val="24"/>
        </w:rPr>
      </w:pPr>
      <w:r w:rsidRPr="00014421">
        <w:rPr>
          <w:rFonts w:ascii="Times New Roman" w:hAnsi="Times New Roman"/>
          <w:b/>
          <w:color w:val="000000" w:themeColor="text1"/>
          <w:sz w:val="24"/>
          <w:szCs w:val="24"/>
        </w:rPr>
        <w:t xml:space="preserve">Asysta techniczna w procesie migracji produkcyjnej  </w:t>
      </w:r>
    </w:p>
    <w:p w14:paraId="1B11BB3C" w14:textId="09D5F279" w:rsidR="00014421" w:rsidRPr="00014421" w:rsidRDefault="00394940" w:rsidP="00D75CE6">
      <w:pPr>
        <w:spacing w:after="30" w:line="276" w:lineRule="auto"/>
        <w:ind w:left="284"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014421" w:rsidRPr="00014421">
        <w:rPr>
          <w:rFonts w:ascii="Times New Roman" w:hAnsi="Times New Roman"/>
          <w:color w:val="000000" w:themeColor="text1"/>
          <w:sz w:val="24"/>
          <w:szCs w:val="24"/>
        </w:rPr>
        <w:t>W ramach procesu migracji produkcyjnej Wykonawca przez okres 5 dni od jej wykonania zobowiązany jest prowadzić asystę techniczną u Zamawiającego. W ramach tej asysty zobowiązany jest zapewnić wsparcie techniczne począwszy od 1 dnia roboczego (co najmniej 8h) po wykonaniu startu produkcyjnego systemu na nowej bazie danych specjalistów w zakresie administracji bazy danych  oraz systemów operacyjnych.</w:t>
      </w:r>
    </w:p>
    <w:p w14:paraId="7864B373" w14:textId="1ABFA739" w:rsidR="009A2C9F" w:rsidRDefault="00394940" w:rsidP="00D75CE6">
      <w:pPr>
        <w:spacing w:line="276" w:lineRule="auto"/>
        <w:ind w:left="284"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014421" w:rsidRPr="00014421">
        <w:rPr>
          <w:rFonts w:ascii="Times New Roman" w:hAnsi="Times New Roman"/>
          <w:color w:val="000000" w:themeColor="text1"/>
          <w:sz w:val="24"/>
          <w:szCs w:val="24"/>
        </w:rPr>
        <w:t>Osoby te zobowiązane będą do bieżącego wsparcia pracowników Zamawiającego w identyfikacji i usuwaniu usterek, które mogą powstać po procesie migracji. Zamawiający zastrzega sobie prawo skrócenia tego okresu, jeżeli uzna, że stabilność systemu po migracji jest wystarczająca.</w:t>
      </w:r>
    </w:p>
    <w:p w14:paraId="0FF19ACA" w14:textId="5A8734F9" w:rsidR="00014421" w:rsidRDefault="00014421" w:rsidP="00D75CE6">
      <w:pPr>
        <w:pStyle w:val="Akapitzlist"/>
        <w:spacing w:after="0" w:line="276" w:lineRule="auto"/>
        <w:ind w:left="284" w:right="38" w:hanging="283"/>
        <w:jc w:val="center"/>
        <w:rPr>
          <w:rFonts w:ascii="Times New Roman" w:hAnsi="Times New Roman"/>
          <w:b/>
          <w:bCs/>
          <w:color w:val="000000" w:themeColor="text1"/>
          <w:sz w:val="24"/>
          <w:szCs w:val="24"/>
        </w:rPr>
      </w:pPr>
    </w:p>
    <w:p w14:paraId="10080D53" w14:textId="1FF3ECF7" w:rsidR="00D75CE6" w:rsidRDefault="00D75CE6" w:rsidP="00D75CE6">
      <w:pPr>
        <w:pStyle w:val="Akapitzlist"/>
        <w:spacing w:after="0" w:line="276" w:lineRule="auto"/>
        <w:ind w:left="284" w:right="38" w:hanging="283"/>
        <w:jc w:val="center"/>
        <w:rPr>
          <w:rFonts w:ascii="Times New Roman" w:hAnsi="Times New Roman"/>
          <w:b/>
          <w:bCs/>
          <w:color w:val="000000" w:themeColor="text1"/>
          <w:sz w:val="24"/>
          <w:szCs w:val="24"/>
        </w:rPr>
      </w:pPr>
    </w:p>
    <w:p w14:paraId="6BD681F7" w14:textId="77777777" w:rsidR="00D75CE6" w:rsidRDefault="00D75CE6" w:rsidP="00D75CE6">
      <w:pPr>
        <w:pStyle w:val="Akapitzlist"/>
        <w:spacing w:after="0" w:line="276" w:lineRule="auto"/>
        <w:ind w:left="284" w:right="38" w:hanging="283"/>
        <w:jc w:val="center"/>
        <w:rPr>
          <w:rFonts w:ascii="Times New Roman" w:hAnsi="Times New Roman"/>
          <w:b/>
          <w:bCs/>
          <w:color w:val="000000" w:themeColor="text1"/>
          <w:sz w:val="24"/>
          <w:szCs w:val="24"/>
        </w:rPr>
      </w:pPr>
    </w:p>
    <w:p w14:paraId="722315F5" w14:textId="1A0F7162" w:rsidR="00014421" w:rsidRDefault="00283FDA" w:rsidP="00D75CE6">
      <w:pPr>
        <w:pStyle w:val="Akapitzlist"/>
        <w:spacing w:after="0" w:line="276" w:lineRule="auto"/>
        <w:ind w:left="284" w:right="38" w:hanging="283"/>
        <w:jc w:val="center"/>
        <w:rPr>
          <w:rFonts w:ascii="Times New Roman" w:hAnsi="Times New Roman"/>
          <w:b/>
          <w:bCs/>
          <w:color w:val="000000" w:themeColor="text1"/>
          <w:sz w:val="24"/>
          <w:szCs w:val="24"/>
        </w:rPr>
      </w:pPr>
      <w:r w:rsidRPr="00014421">
        <w:rPr>
          <w:rFonts w:ascii="Times New Roman" w:hAnsi="Times New Roman"/>
          <w:b/>
          <w:bCs/>
          <w:color w:val="000000" w:themeColor="text1"/>
          <w:sz w:val="24"/>
          <w:szCs w:val="24"/>
        </w:rPr>
        <w:lastRenderedPageBreak/>
        <w:t xml:space="preserve">DOSTAWA I WDROŻENIE </w:t>
      </w:r>
      <w:bookmarkStart w:id="1" w:name="_Hlk105065100"/>
      <w:r w:rsidRPr="00014421">
        <w:rPr>
          <w:rFonts w:ascii="Times New Roman" w:hAnsi="Times New Roman"/>
          <w:b/>
          <w:bCs/>
          <w:color w:val="000000" w:themeColor="text1"/>
          <w:sz w:val="24"/>
          <w:szCs w:val="24"/>
        </w:rPr>
        <w:t>APLIKACJI DO OBSŁUGI ŻYWIENIA POZAJELITOWEGO I FARMAKOTERAPII NOWORODKÓW</w:t>
      </w:r>
    </w:p>
    <w:p w14:paraId="74AC0594" w14:textId="129BAB87" w:rsidR="00014421" w:rsidRDefault="00014421" w:rsidP="00D75CE6">
      <w:pPr>
        <w:pStyle w:val="Akapitzlist"/>
        <w:numPr>
          <w:ilvl w:val="3"/>
          <w:numId w:val="21"/>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bCs/>
          <w:color w:val="000000" w:themeColor="text1"/>
          <w:sz w:val="24"/>
          <w:szCs w:val="24"/>
        </w:rPr>
        <w:t>Dostawa, instalacja, konfiguracja i wdrożenie aplikacji do obsługi żywienia pozajelitowego i farmakoterapii noworodków:</w:t>
      </w:r>
    </w:p>
    <w:p w14:paraId="791020B2" w14:textId="732CF5D0" w:rsidR="00014421" w:rsidRPr="00014421" w:rsidRDefault="00014421" w:rsidP="00D75CE6">
      <w:pPr>
        <w:pStyle w:val="Akapitzlist"/>
        <w:numPr>
          <w:ilvl w:val="0"/>
          <w:numId w:val="22"/>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color w:val="000000" w:themeColor="text1"/>
          <w:sz w:val="24"/>
          <w:szCs w:val="24"/>
        </w:rPr>
        <w:t>zadanie dostawy, instalacji, konfiguracji i wdrożenia obejmuje dostarczą w ramach realizacji zamówienia aplikację do obsługi żywienia pozajelitowego i farmakoterapii noworodków,</w:t>
      </w:r>
    </w:p>
    <w:p w14:paraId="59147D29" w14:textId="1EDF176A" w:rsidR="00014421" w:rsidRPr="00014421" w:rsidRDefault="00014421" w:rsidP="00D75CE6">
      <w:pPr>
        <w:pStyle w:val="Akapitzlist"/>
        <w:numPr>
          <w:ilvl w:val="0"/>
          <w:numId w:val="22"/>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color w:val="000000" w:themeColor="text1"/>
          <w:sz w:val="24"/>
          <w:szCs w:val="24"/>
        </w:rPr>
        <w:t>dostawa i instalacja ma być wykonana w lokalizacji Zamawiającego,</w:t>
      </w:r>
    </w:p>
    <w:p w14:paraId="73823E0B" w14:textId="6F91F1E1" w:rsidR="00014421" w:rsidRPr="00014421" w:rsidRDefault="00014421" w:rsidP="00D75CE6">
      <w:pPr>
        <w:pStyle w:val="Akapitzlist"/>
        <w:numPr>
          <w:ilvl w:val="0"/>
          <w:numId w:val="22"/>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color w:val="000000" w:themeColor="text1"/>
          <w:sz w:val="24"/>
          <w:szCs w:val="24"/>
        </w:rPr>
        <w:t>po zakończeniu prac instalacyjnych Aplikacja musi zostać skonfigurowana i wdrożona w sposób tzw. „pod klucz” oraz tak, aby oferowała wymagania funkcjonalne opisane w dalszej części dokumentu,</w:t>
      </w:r>
    </w:p>
    <w:p w14:paraId="1C2CE557" w14:textId="127242F3" w:rsidR="00014421" w:rsidRPr="001C372B" w:rsidRDefault="00014421" w:rsidP="00D75CE6">
      <w:pPr>
        <w:pStyle w:val="Akapitzlist"/>
        <w:numPr>
          <w:ilvl w:val="0"/>
          <w:numId w:val="22"/>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color w:val="000000" w:themeColor="text1"/>
          <w:sz w:val="24"/>
          <w:szCs w:val="24"/>
        </w:rPr>
        <w:t>aplikacja musi zostać zainstalowana przez Wykonawcę w szczególności z wykorzystaniem Sprzętu i w środowiskach informatycznych Zamawiającego. Aplikacja musi zostać zainstalowana i skonfigurowana w sposób tzw. „pod klucz” na wszystkich wskazanych stanowiskach komputerowych Zamawiającego;</w:t>
      </w:r>
      <w:bookmarkEnd w:id="1"/>
    </w:p>
    <w:p w14:paraId="447F11FC" w14:textId="77777777" w:rsidR="001C372B" w:rsidRPr="001C372B" w:rsidRDefault="001C372B" w:rsidP="00D75CE6">
      <w:pPr>
        <w:pStyle w:val="Akapitzlist"/>
        <w:spacing w:before="240" w:after="120" w:line="276" w:lineRule="auto"/>
        <w:ind w:left="284" w:right="40" w:hanging="283"/>
        <w:jc w:val="both"/>
        <w:rPr>
          <w:rFonts w:ascii="Times New Roman" w:hAnsi="Times New Roman"/>
          <w:bCs/>
          <w:color w:val="000000" w:themeColor="text1"/>
          <w:sz w:val="24"/>
          <w:szCs w:val="24"/>
        </w:rPr>
      </w:pPr>
    </w:p>
    <w:p w14:paraId="0FCDC2EF" w14:textId="172F2BBB" w:rsidR="00CD7432" w:rsidRPr="001C372B" w:rsidRDefault="00CD7432" w:rsidP="00D75CE6">
      <w:pPr>
        <w:pStyle w:val="Akapitzlist"/>
        <w:numPr>
          <w:ilvl w:val="0"/>
          <w:numId w:val="21"/>
        </w:numPr>
        <w:spacing w:before="240" w:after="120" w:line="276" w:lineRule="auto"/>
        <w:ind w:left="284" w:right="40" w:hanging="283"/>
        <w:jc w:val="both"/>
        <w:rPr>
          <w:rFonts w:ascii="Times New Roman" w:hAnsi="Times New Roman"/>
          <w:b/>
          <w:color w:val="000000" w:themeColor="text1"/>
          <w:sz w:val="24"/>
          <w:szCs w:val="24"/>
        </w:rPr>
      </w:pPr>
      <w:r w:rsidRPr="001C372B">
        <w:rPr>
          <w:rFonts w:ascii="Times New Roman" w:hAnsi="Times New Roman"/>
          <w:b/>
          <w:color w:val="000000" w:themeColor="text1"/>
          <w:sz w:val="24"/>
          <w:szCs w:val="24"/>
        </w:rPr>
        <w:t>Instruktaże stanowiskowe:</w:t>
      </w:r>
    </w:p>
    <w:p w14:paraId="19494354" w14:textId="5B0FE812" w:rsidR="00CD7432" w:rsidRPr="000D11BE" w:rsidRDefault="00CD7432" w:rsidP="00D75CE6">
      <w:pPr>
        <w:pStyle w:val="Akapitzlist"/>
        <w:numPr>
          <w:ilvl w:val="0"/>
          <w:numId w:val="23"/>
        </w:numPr>
        <w:spacing w:before="240" w:after="120" w:line="276" w:lineRule="auto"/>
        <w:ind w:left="284" w:right="40" w:hanging="283"/>
        <w:jc w:val="both"/>
        <w:rPr>
          <w:rFonts w:ascii="Times New Roman" w:hAnsi="Times New Roman"/>
          <w:bCs/>
          <w:color w:val="000000" w:themeColor="text1"/>
          <w:sz w:val="24"/>
          <w:szCs w:val="24"/>
        </w:rPr>
      </w:pPr>
      <w:r w:rsidRPr="000D11BE">
        <w:rPr>
          <w:rFonts w:ascii="Times New Roman" w:hAnsi="Times New Roman"/>
          <w:color w:val="000000" w:themeColor="text1"/>
          <w:sz w:val="24"/>
          <w:szCs w:val="24"/>
        </w:rPr>
        <w:t>Wykonawca zaplanuje w uzgodnieniu z Przedstawicielem Zamawiającego Instruktaże stanowiskowe. Instruktaże stanowiskowe zostaną przeprowadzone w miejscach instalacji Aplikacji z zakresu obsługi, administracji i utrzymania.</w:t>
      </w:r>
    </w:p>
    <w:p w14:paraId="7BC8DB30" w14:textId="3CE7E222" w:rsidR="00CD7432" w:rsidRPr="000D11BE" w:rsidRDefault="00CD7432" w:rsidP="00D75CE6">
      <w:pPr>
        <w:pStyle w:val="Akapitzlist"/>
        <w:numPr>
          <w:ilvl w:val="0"/>
          <w:numId w:val="23"/>
        </w:numPr>
        <w:spacing w:before="240" w:after="120" w:line="276" w:lineRule="auto"/>
        <w:ind w:left="284" w:right="40" w:hanging="283"/>
        <w:jc w:val="both"/>
        <w:rPr>
          <w:rFonts w:ascii="Times New Roman" w:hAnsi="Times New Roman"/>
          <w:bCs/>
          <w:color w:val="000000" w:themeColor="text1"/>
          <w:sz w:val="24"/>
          <w:szCs w:val="24"/>
        </w:rPr>
      </w:pPr>
      <w:r w:rsidRPr="000D11BE">
        <w:rPr>
          <w:rFonts w:ascii="Times New Roman" w:hAnsi="Times New Roman"/>
          <w:color w:val="000000" w:themeColor="text1"/>
          <w:sz w:val="24"/>
          <w:szCs w:val="24"/>
        </w:rPr>
        <w:t>instruktaże stanowiskowe będą prowadzone w języku polskim i obejmą w szczególności:</w:t>
      </w:r>
    </w:p>
    <w:p w14:paraId="4C0EB84B" w14:textId="77777777" w:rsidR="00CD7432" w:rsidRPr="000D11BE" w:rsidRDefault="00CD7432" w:rsidP="00D75CE6">
      <w:pPr>
        <w:pStyle w:val="Akapitzlist"/>
        <w:numPr>
          <w:ilvl w:val="0"/>
          <w:numId w:val="24"/>
        </w:numPr>
        <w:spacing w:after="0" w:line="276" w:lineRule="auto"/>
        <w:ind w:left="284" w:right="38" w:hanging="283"/>
        <w:jc w:val="both"/>
        <w:rPr>
          <w:rFonts w:ascii="Times New Roman" w:hAnsi="Times New Roman"/>
          <w:color w:val="000000" w:themeColor="text1"/>
          <w:sz w:val="24"/>
          <w:szCs w:val="24"/>
        </w:rPr>
      </w:pPr>
      <w:r w:rsidRPr="000D11BE">
        <w:rPr>
          <w:rFonts w:ascii="Times New Roman" w:hAnsi="Times New Roman"/>
          <w:color w:val="000000" w:themeColor="text1"/>
          <w:sz w:val="24"/>
          <w:szCs w:val="24"/>
        </w:rPr>
        <w:t xml:space="preserve">pomoc użytkownikom w korzystaniu z Aplikacji w miejscu instalacji, </w:t>
      </w:r>
    </w:p>
    <w:p w14:paraId="6BC0EFE8" w14:textId="77777777" w:rsidR="00CD7432" w:rsidRPr="000D11BE" w:rsidRDefault="00CD7432" w:rsidP="00D75CE6">
      <w:pPr>
        <w:pStyle w:val="Akapitzlist"/>
        <w:numPr>
          <w:ilvl w:val="0"/>
          <w:numId w:val="24"/>
        </w:numPr>
        <w:spacing w:after="0" w:line="276" w:lineRule="auto"/>
        <w:ind w:left="284" w:right="38" w:hanging="283"/>
        <w:jc w:val="both"/>
        <w:rPr>
          <w:rFonts w:ascii="Times New Roman" w:hAnsi="Times New Roman"/>
          <w:color w:val="000000" w:themeColor="text1"/>
          <w:sz w:val="24"/>
          <w:szCs w:val="24"/>
        </w:rPr>
      </w:pPr>
      <w:r w:rsidRPr="000D11BE">
        <w:rPr>
          <w:rFonts w:ascii="Times New Roman" w:hAnsi="Times New Roman"/>
          <w:color w:val="000000" w:themeColor="text1"/>
          <w:sz w:val="24"/>
          <w:szCs w:val="24"/>
        </w:rPr>
        <w:t xml:space="preserve">pomoc w administracji i konfiguracji Aplikacji, </w:t>
      </w:r>
    </w:p>
    <w:p w14:paraId="63C08F3D" w14:textId="77777777" w:rsidR="00CD7432" w:rsidRPr="000D11BE" w:rsidRDefault="00CD7432" w:rsidP="00D75CE6">
      <w:pPr>
        <w:pStyle w:val="Akapitzlist"/>
        <w:numPr>
          <w:ilvl w:val="0"/>
          <w:numId w:val="24"/>
        </w:numPr>
        <w:spacing w:after="0" w:line="276" w:lineRule="auto"/>
        <w:ind w:left="284" w:right="38" w:hanging="283"/>
        <w:jc w:val="both"/>
        <w:rPr>
          <w:rFonts w:ascii="Times New Roman" w:hAnsi="Times New Roman"/>
          <w:color w:val="000000" w:themeColor="text1"/>
          <w:sz w:val="24"/>
          <w:szCs w:val="24"/>
        </w:rPr>
      </w:pPr>
      <w:r w:rsidRPr="000D11BE">
        <w:rPr>
          <w:rFonts w:ascii="Times New Roman" w:hAnsi="Times New Roman"/>
          <w:color w:val="000000" w:themeColor="text1"/>
          <w:sz w:val="24"/>
          <w:szCs w:val="24"/>
        </w:rPr>
        <w:t xml:space="preserve">wykonywanie dodatkowych prac konfiguracyjnych, </w:t>
      </w:r>
    </w:p>
    <w:p w14:paraId="141CBFB5" w14:textId="643FFD87" w:rsidR="00CD7432" w:rsidRPr="000D11BE" w:rsidRDefault="00CD7432" w:rsidP="00D75CE6">
      <w:pPr>
        <w:pStyle w:val="Akapitzlist"/>
        <w:numPr>
          <w:ilvl w:val="0"/>
          <w:numId w:val="24"/>
        </w:numPr>
        <w:spacing w:after="0" w:line="240" w:lineRule="auto"/>
        <w:ind w:left="284" w:right="40" w:hanging="283"/>
        <w:jc w:val="both"/>
        <w:rPr>
          <w:rFonts w:ascii="Times New Roman" w:hAnsi="Times New Roman"/>
          <w:bCs/>
          <w:color w:val="000000" w:themeColor="text1"/>
          <w:sz w:val="24"/>
          <w:szCs w:val="24"/>
        </w:rPr>
      </w:pPr>
      <w:r w:rsidRPr="000D11BE">
        <w:rPr>
          <w:rFonts w:ascii="Times New Roman" w:hAnsi="Times New Roman"/>
          <w:color w:val="000000" w:themeColor="text1"/>
          <w:sz w:val="24"/>
          <w:szCs w:val="24"/>
        </w:rPr>
        <w:t>konsultacje</w:t>
      </w:r>
      <w:r w:rsidR="000D11BE">
        <w:rPr>
          <w:rFonts w:ascii="Times New Roman" w:hAnsi="Times New Roman"/>
          <w:color w:val="000000" w:themeColor="text1"/>
          <w:sz w:val="24"/>
          <w:szCs w:val="24"/>
        </w:rPr>
        <w:t>;</w:t>
      </w:r>
    </w:p>
    <w:p w14:paraId="4EB66DC1" w14:textId="148FE9F9" w:rsidR="000D72B6" w:rsidRDefault="000D72B6"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0D72B6">
        <w:rPr>
          <w:rFonts w:ascii="Times New Roman" w:hAnsi="Times New Roman"/>
          <w:color w:val="000000" w:themeColor="text1"/>
          <w:sz w:val="24"/>
          <w:szCs w:val="24"/>
        </w:rPr>
        <w:t xml:space="preserve">Instruktaże stanowiskowe będą prowadzone w dwóch kategoriach: </w:t>
      </w:r>
    </w:p>
    <w:p w14:paraId="259C95CE" w14:textId="77777777" w:rsidR="000D72B6" w:rsidRPr="000D72B6" w:rsidRDefault="000D72B6" w:rsidP="00D75CE6">
      <w:pPr>
        <w:pStyle w:val="Akapitzlist"/>
        <w:numPr>
          <w:ilvl w:val="0"/>
          <w:numId w:val="26"/>
        </w:numPr>
        <w:spacing w:after="0" w:line="276" w:lineRule="auto"/>
        <w:ind w:left="284" w:right="38" w:hanging="283"/>
        <w:jc w:val="both"/>
        <w:rPr>
          <w:rFonts w:ascii="Times New Roman" w:hAnsi="Times New Roman"/>
          <w:color w:val="000000" w:themeColor="text1"/>
          <w:sz w:val="24"/>
          <w:szCs w:val="24"/>
        </w:rPr>
      </w:pPr>
      <w:r w:rsidRPr="000D72B6">
        <w:rPr>
          <w:rFonts w:ascii="Times New Roman" w:hAnsi="Times New Roman"/>
          <w:color w:val="000000" w:themeColor="text1"/>
          <w:sz w:val="24"/>
          <w:szCs w:val="24"/>
        </w:rPr>
        <w:t xml:space="preserve">dla użytkowników Aplikacji, </w:t>
      </w:r>
    </w:p>
    <w:p w14:paraId="032BD230" w14:textId="7E4E3B8B" w:rsidR="000D72B6" w:rsidRDefault="000D72B6" w:rsidP="00D75CE6">
      <w:pPr>
        <w:pStyle w:val="Akapitzlist"/>
        <w:numPr>
          <w:ilvl w:val="0"/>
          <w:numId w:val="26"/>
        </w:numPr>
        <w:spacing w:after="0" w:line="276" w:lineRule="auto"/>
        <w:ind w:left="284" w:right="38" w:hanging="283"/>
        <w:jc w:val="both"/>
        <w:rPr>
          <w:rFonts w:ascii="Times New Roman" w:hAnsi="Times New Roman"/>
          <w:color w:val="000000" w:themeColor="text1"/>
          <w:sz w:val="24"/>
          <w:szCs w:val="24"/>
        </w:rPr>
      </w:pPr>
      <w:r w:rsidRPr="000D72B6">
        <w:rPr>
          <w:rFonts w:ascii="Times New Roman" w:hAnsi="Times New Roman"/>
          <w:color w:val="000000" w:themeColor="text1"/>
          <w:sz w:val="24"/>
          <w:szCs w:val="24"/>
        </w:rPr>
        <w:t>dla administratorów technicznych - wyznaczonych spośród pracowników Zamawiających, obejmujących zakres konfiguracji i użytkowania Aplikacji oraz nadzoru nad  użytkownikami oraz  wydawania uprawnień (poświadczeń/certyfikatów)</w:t>
      </w:r>
      <w:r w:rsidR="00747B7E">
        <w:rPr>
          <w:rFonts w:ascii="Times New Roman" w:hAnsi="Times New Roman"/>
          <w:color w:val="000000" w:themeColor="text1"/>
          <w:sz w:val="24"/>
          <w:szCs w:val="24"/>
        </w:rPr>
        <w:t>;</w:t>
      </w:r>
    </w:p>
    <w:p w14:paraId="5350B05F" w14:textId="0850C008" w:rsid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Szacowana liczba pracowników Zamawiającego planowanych do instruktaży stanowiskowych - 37 osób (22 lekarzy, 15 pielęgniarek)</w:t>
      </w:r>
      <w:r>
        <w:rPr>
          <w:rFonts w:ascii="Times New Roman" w:hAnsi="Times New Roman"/>
          <w:color w:val="000000" w:themeColor="text1"/>
          <w:sz w:val="24"/>
          <w:szCs w:val="24"/>
        </w:rPr>
        <w:t>.</w:t>
      </w:r>
    </w:p>
    <w:p w14:paraId="71BE152C" w14:textId="77777777" w:rsidR="002D4750" w:rsidRP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Wykonawca winien w ramach oferty uwzględnić poniższą ilość godzin szkoleniowych:</w:t>
      </w:r>
    </w:p>
    <w:p w14:paraId="243F36A4" w14:textId="0CE9A6D1" w:rsidR="002D4750" w:rsidRPr="002D4750" w:rsidRDefault="002D4750" w:rsidP="00D75CE6">
      <w:pPr>
        <w:pStyle w:val="Akapitzlist"/>
        <w:numPr>
          <w:ilvl w:val="0"/>
          <w:numId w:val="28"/>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 xml:space="preserve">dla użytkowników oprogramowania aplikacyjnego, szacowana liczba godzin </w:t>
      </w:r>
      <w:r>
        <w:rPr>
          <w:rFonts w:ascii="Times New Roman" w:hAnsi="Times New Roman"/>
          <w:color w:val="000000" w:themeColor="text1"/>
          <w:sz w:val="24"/>
          <w:szCs w:val="24"/>
        </w:rPr>
        <w:t xml:space="preserve"> </w:t>
      </w:r>
      <w:r w:rsidRPr="002D4750">
        <w:rPr>
          <w:rFonts w:ascii="Times New Roman" w:hAnsi="Times New Roman"/>
          <w:color w:val="000000" w:themeColor="text1"/>
          <w:sz w:val="24"/>
          <w:szCs w:val="24"/>
        </w:rPr>
        <w:t>szkoleniowych: 40 godzin.</w:t>
      </w:r>
    </w:p>
    <w:p w14:paraId="281FFC95" w14:textId="231B3562" w:rsidR="002D4750" w:rsidRDefault="002D4750" w:rsidP="00D75CE6">
      <w:pPr>
        <w:pStyle w:val="Akapitzlist"/>
        <w:numPr>
          <w:ilvl w:val="0"/>
          <w:numId w:val="28"/>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dla administratorów technicznych szacowana liczba godzin szkoleniowych: 25 godz.</w:t>
      </w:r>
    </w:p>
    <w:p w14:paraId="25C3EDFD" w14:textId="0478505C" w:rsid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Wykonawca wykona i uzgodni z Zamawiającymi plan instruktaży stanowiskowych w etapie wykonania Dokumentacji Analizy Przedwdrożeniowej.</w:t>
      </w:r>
    </w:p>
    <w:p w14:paraId="32B0D09F" w14:textId="77777777" w:rsidR="002D4750" w:rsidRP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Po ukończeniu instruktaży stanowiskowych uczestnicy mają w szczególności umieć posługiwać się Aplikacją odpowiednio do swojej roli, a także znać i rozumieć ich funkcjonowanie w Systemie.</w:t>
      </w:r>
    </w:p>
    <w:p w14:paraId="14A15160" w14:textId="024AA510" w:rsid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 xml:space="preserve">Administratorzy techniczni po zakończeniu instruktaży muszą w szczególności umieć wykonywać czynności administracji, a także instalacji Aplikacji, znać i umieć realizować procedury backupu, znać wytyczne w zakresie polityki bezpieczeństwa i umieć je stosować. Ponadto powinni znać typowe zagrożenia i problemy związane z funkcjonowaniem Aplikacji, a także sposoby ich wykrywania oraz przeciwdziałania. Powinni umieć instalować, </w:t>
      </w:r>
      <w:r w:rsidRPr="002D4750">
        <w:rPr>
          <w:rFonts w:ascii="Times New Roman" w:hAnsi="Times New Roman"/>
          <w:color w:val="000000" w:themeColor="text1"/>
          <w:sz w:val="24"/>
          <w:szCs w:val="24"/>
        </w:rPr>
        <w:lastRenderedPageBreak/>
        <w:t>konfigurować, rekonfigurować, monitorować i prawidłowo eksploatować dostarczoną Aplikacje, jak również znać jego wdrożoną konfigurację.</w:t>
      </w:r>
    </w:p>
    <w:p w14:paraId="140E34A1" w14:textId="27320AA1" w:rsid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62366C">
        <w:rPr>
          <w:rFonts w:ascii="Times New Roman" w:hAnsi="Times New Roman"/>
          <w:color w:val="000000" w:themeColor="text1"/>
          <w:sz w:val="24"/>
          <w:szCs w:val="24"/>
        </w:rPr>
        <w:t>Wykonawca nie ponosi odpowiedzialności za brak uczestnictwa użytkowników w szkoleniach. Za skuteczne przeprowadzenie szkolenia uważa się dostępność w ustalonym miejscu i terminie przedstawicieli Wykonawcy, gotowych przeprowadzić szkolenia zgodnie z ustalonym harmonogramem.</w:t>
      </w:r>
    </w:p>
    <w:p w14:paraId="71F7CFFD" w14:textId="77777777" w:rsidR="0062366C" w:rsidRPr="0062366C" w:rsidRDefault="0062366C"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62366C">
        <w:rPr>
          <w:rFonts w:ascii="Times New Roman" w:hAnsi="Times New Roman"/>
          <w:color w:val="000000" w:themeColor="text1"/>
          <w:sz w:val="24"/>
          <w:szCs w:val="24"/>
        </w:rPr>
        <w:t>W przypadku potrzeby Zamawiający zapewni we własnym zakresie pomieszczenia dla przeprowadzenia Instruktaży stanowiskowych. Wykonawca może realizować Instruktaże stanowiskowe również na stanowiskach pracy pracowników oraz zdalnie przy użyciu środków komunikacji typu Skype itp.</w:t>
      </w:r>
    </w:p>
    <w:p w14:paraId="674E4D89" w14:textId="16A91566" w:rsidR="002D4750" w:rsidRDefault="002D4750" w:rsidP="00D75CE6">
      <w:pPr>
        <w:pStyle w:val="Akapitzlist"/>
        <w:spacing w:after="0" w:line="276" w:lineRule="auto"/>
        <w:ind w:left="284" w:right="38" w:hanging="283"/>
        <w:jc w:val="both"/>
        <w:rPr>
          <w:rFonts w:ascii="Times New Roman" w:hAnsi="Times New Roman"/>
          <w:color w:val="000000" w:themeColor="text1"/>
          <w:sz w:val="24"/>
          <w:szCs w:val="24"/>
        </w:rPr>
      </w:pPr>
    </w:p>
    <w:p w14:paraId="1B9AF743" w14:textId="1909F669" w:rsidR="0062366C" w:rsidRPr="0062366C" w:rsidRDefault="0062366C" w:rsidP="00D75CE6">
      <w:pPr>
        <w:pStyle w:val="Akapitzlist"/>
        <w:spacing w:after="0" w:line="240" w:lineRule="auto"/>
        <w:ind w:left="284" w:right="40" w:hanging="283"/>
        <w:jc w:val="both"/>
        <w:rPr>
          <w:rFonts w:ascii="Times New Roman" w:hAnsi="Times New Roman"/>
          <w:b/>
          <w:bCs/>
          <w:color w:val="000000" w:themeColor="text1"/>
          <w:sz w:val="24"/>
          <w:szCs w:val="24"/>
        </w:rPr>
      </w:pPr>
      <w:r>
        <w:rPr>
          <w:rFonts w:ascii="Times New Roman" w:hAnsi="Times New Roman"/>
          <w:b/>
          <w:bCs/>
          <w:color w:val="000000" w:themeColor="text1"/>
          <w:sz w:val="24"/>
          <w:szCs w:val="24"/>
        </w:rPr>
        <w:t xml:space="preserve">3.  </w:t>
      </w:r>
      <w:r w:rsidRPr="0062366C">
        <w:rPr>
          <w:rFonts w:ascii="Times New Roman" w:hAnsi="Times New Roman"/>
          <w:b/>
          <w:bCs/>
          <w:color w:val="000000" w:themeColor="text1"/>
          <w:sz w:val="24"/>
          <w:szCs w:val="24"/>
        </w:rPr>
        <w:t>Dodatkowe zobowiązania Wykonawcy</w:t>
      </w:r>
    </w:p>
    <w:p w14:paraId="70A80800" w14:textId="71FD350A" w:rsidR="0062366C" w:rsidRDefault="0062366C" w:rsidP="00D75CE6">
      <w:pPr>
        <w:spacing w:after="0" w:line="240" w:lineRule="auto"/>
        <w:ind w:left="284" w:right="40" w:hanging="283"/>
        <w:jc w:val="both"/>
        <w:rPr>
          <w:rFonts w:ascii="Times New Roman" w:hAnsi="Times New Roman"/>
          <w:color w:val="000000" w:themeColor="text1"/>
          <w:sz w:val="24"/>
          <w:szCs w:val="24"/>
        </w:rPr>
      </w:pPr>
      <w:r w:rsidRPr="0062366C">
        <w:rPr>
          <w:rFonts w:ascii="Times New Roman" w:hAnsi="Times New Roman"/>
          <w:color w:val="000000" w:themeColor="text1"/>
          <w:sz w:val="24"/>
          <w:szCs w:val="24"/>
        </w:rPr>
        <w:t>1</w:t>
      </w:r>
      <w:r w:rsidRPr="0062366C">
        <w:rPr>
          <w:rFonts w:ascii="Times New Roman" w:hAnsi="Times New Roman"/>
          <w:b/>
          <w:bCs/>
          <w:color w:val="000000" w:themeColor="text1"/>
          <w:sz w:val="24"/>
          <w:szCs w:val="24"/>
        </w:rPr>
        <w:t xml:space="preserve">. </w:t>
      </w:r>
      <w:r w:rsidRPr="0062366C">
        <w:rPr>
          <w:rFonts w:ascii="Times New Roman" w:hAnsi="Times New Roman"/>
          <w:color w:val="000000" w:themeColor="text1"/>
          <w:sz w:val="24"/>
          <w:szCs w:val="24"/>
        </w:rPr>
        <w:t>Oferowana Aplikacja ma być rozwiązaniem działającym, gotowym do wdrożenia i zapewniającym realizację wszystkich wymaganych w SWZ, OPZ funkcjonalności na dzień składania ofert. Rozwiązanie nie może być w fazie budowy, testów, projektowania itp.</w:t>
      </w:r>
    </w:p>
    <w:p w14:paraId="1F671E91" w14:textId="5462680D" w:rsidR="0062366C" w:rsidRDefault="0062366C" w:rsidP="0043361B">
      <w:pPr>
        <w:spacing w:after="0" w:line="276" w:lineRule="auto"/>
        <w:ind w:left="284" w:right="38" w:hanging="851"/>
        <w:jc w:val="both"/>
        <w:rPr>
          <w:rFonts w:ascii="Times New Roman" w:hAnsi="Times New Roman"/>
          <w:color w:val="000000" w:themeColor="text1"/>
          <w:sz w:val="24"/>
          <w:szCs w:val="24"/>
        </w:rPr>
      </w:pPr>
      <w:r w:rsidRPr="0062366C">
        <w:rPr>
          <w:rFonts w:ascii="Times New Roman" w:hAnsi="Times New Roman"/>
          <w:color w:val="000000" w:themeColor="text1"/>
          <w:sz w:val="24"/>
          <w:szCs w:val="24"/>
        </w:rPr>
        <w:t xml:space="preserve">         2. Wykonanie Przedmiotu Zamówienia z efektywnością oraz zgodnie z praktyką i wiedzą zawodową. </w:t>
      </w:r>
    </w:p>
    <w:p w14:paraId="29A3FFD6" w14:textId="6C700A69" w:rsidR="0062366C" w:rsidRDefault="0062366C" w:rsidP="0043361B">
      <w:pPr>
        <w:spacing w:after="0" w:line="276" w:lineRule="auto"/>
        <w:ind w:left="-284" w:right="38" w:hanging="283"/>
        <w:jc w:val="both"/>
        <w:rPr>
          <w:rFonts w:ascii="Times New Roman" w:hAnsi="Times New Roman"/>
          <w:color w:val="000000" w:themeColor="text1"/>
          <w:sz w:val="24"/>
          <w:szCs w:val="24"/>
        </w:rPr>
      </w:pPr>
      <w:r w:rsidRPr="0062366C">
        <w:rPr>
          <w:rFonts w:ascii="Times New Roman" w:hAnsi="Times New Roman"/>
          <w:color w:val="000000" w:themeColor="text1"/>
          <w:sz w:val="24"/>
          <w:szCs w:val="24"/>
        </w:rPr>
        <w:t xml:space="preserve">         3.  Wykonanie w całości Przedmiotu Zamówienia w zakresie określonym w Umowie i SWZ. </w:t>
      </w:r>
    </w:p>
    <w:p w14:paraId="214C3D61" w14:textId="564145EF" w:rsidR="0062366C" w:rsidRDefault="0062366C" w:rsidP="0043361B">
      <w:pPr>
        <w:spacing w:after="0" w:line="276" w:lineRule="auto"/>
        <w:ind w:left="284" w:right="38" w:hanging="851"/>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4. </w:t>
      </w:r>
      <w:r w:rsidR="0043361B">
        <w:rPr>
          <w:rFonts w:ascii="Times New Roman" w:hAnsi="Times New Roman"/>
          <w:color w:val="000000" w:themeColor="text1"/>
          <w:sz w:val="24"/>
          <w:szCs w:val="24"/>
        </w:rPr>
        <w:t xml:space="preserve"> </w:t>
      </w:r>
      <w:r w:rsidRPr="0062366C">
        <w:rPr>
          <w:rFonts w:ascii="Times New Roman" w:hAnsi="Times New Roman"/>
          <w:color w:val="000000" w:themeColor="text1"/>
          <w:sz w:val="24"/>
          <w:szCs w:val="24"/>
        </w:rPr>
        <w:t>Dokonanie z Zamawiającym wszelkich koniecznych ustaleń mogących wpływać na zakres i sposób realizacji Przedmiotu Zamówienia oraz ciągła współpraca z Zamawiającym na każdym etapie realizacji.</w:t>
      </w:r>
    </w:p>
    <w:p w14:paraId="121438EF" w14:textId="2124C807" w:rsidR="00E0393D" w:rsidRDefault="00E0393D" w:rsidP="0043361B">
      <w:pPr>
        <w:spacing w:after="0" w:line="276" w:lineRule="auto"/>
        <w:ind w:left="-284" w:right="38" w:hanging="283"/>
        <w:jc w:val="both"/>
        <w:rPr>
          <w:rFonts w:ascii="Times New Roman" w:hAnsi="Times New Roman"/>
          <w:color w:val="000000" w:themeColor="text1"/>
          <w:sz w:val="24"/>
          <w:szCs w:val="24"/>
        </w:rPr>
      </w:pPr>
      <w:r w:rsidRPr="00E0393D">
        <w:rPr>
          <w:rFonts w:ascii="Times New Roman" w:hAnsi="Times New Roman"/>
          <w:color w:val="000000" w:themeColor="text1"/>
          <w:sz w:val="24"/>
          <w:szCs w:val="24"/>
        </w:rPr>
        <w:t xml:space="preserve">        5. </w:t>
      </w:r>
      <w:r w:rsidR="0043361B">
        <w:rPr>
          <w:rFonts w:ascii="Times New Roman" w:hAnsi="Times New Roman"/>
          <w:color w:val="000000" w:themeColor="text1"/>
          <w:sz w:val="24"/>
          <w:szCs w:val="24"/>
        </w:rPr>
        <w:t xml:space="preserve"> </w:t>
      </w:r>
      <w:r w:rsidRPr="00E0393D">
        <w:rPr>
          <w:rFonts w:ascii="Times New Roman" w:hAnsi="Times New Roman"/>
          <w:color w:val="000000" w:themeColor="text1"/>
          <w:sz w:val="24"/>
          <w:szCs w:val="24"/>
        </w:rPr>
        <w:t>Stosowanie się do wytycznych i polityk bezpieczeństwa informacji u Zamawiającego.</w:t>
      </w:r>
    </w:p>
    <w:p w14:paraId="2669BF9D" w14:textId="1B1A8518" w:rsidR="00E0393D" w:rsidRDefault="00E0393D" w:rsidP="0043361B">
      <w:pPr>
        <w:spacing w:after="0" w:line="276" w:lineRule="auto"/>
        <w:ind w:left="284" w:right="38" w:hanging="851"/>
        <w:jc w:val="both"/>
        <w:rPr>
          <w:rFonts w:ascii="Times New Roman" w:hAnsi="Times New Roman"/>
          <w:color w:val="000000" w:themeColor="text1"/>
          <w:sz w:val="24"/>
          <w:szCs w:val="24"/>
        </w:rPr>
      </w:pPr>
      <w:r w:rsidRPr="00E0393D">
        <w:rPr>
          <w:rFonts w:ascii="Times New Roman" w:hAnsi="Times New Roman"/>
          <w:color w:val="000000" w:themeColor="text1"/>
          <w:sz w:val="24"/>
          <w:szCs w:val="24"/>
        </w:rPr>
        <w:t xml:space="preserve">       </w:t>
      </w:r>
      <w:r w:rsidR="0043361B">
        <w:rPr>
          <w:rFonts w:ascii="Times New Roman" w:hAnsi="Times New Roman"/>
          <w:color w:val="000000" w:themeColor="text1"/>
          <w:sz w:val="24"/>
          <w:szCs w:val="24"/>
        </w:rPr>
        <w:t xml:space="preserve"> </w:t>
      </w:r>
      <w:r w:rsidRPr="00E0393D">
        <w:rPr>
          <w:rFonts w:ascii="Times New Roman" w:hAnsi="Times New Roman"/>
          <w:color w:val="000000" w:themeColor="text1"/>
          <w:sz w:val="24"/>
          <w:szCs w:val="24"/>
        </w:rPr>
        <w:t xml:space="preserve">6. Udzielanie na każde żądanie Zamawiającego pełnej informacji na temat stanu realizacji </w:t>
      </w:r>
      <w:r w:rsidR="0043361B">
        <w:rPr>
          <w:rFonts w:ascii="Times New Roman" w:hAnsi="Times New Roman"/>
          <w:color w:val="000000" w:themeColor="text1"/>
          <w:sz w:val="24"/>
          <w:szCs w:val="24"/>
        </w:rPr>
        <w:t xml:space="preserve"> </w:t>
      </w:r>
      <w:r w:rsidRPr="00E0393D">
        <w:rPr>
          <w:rFonts w:ascii="Times New Roman" w:hAnsi="Times New Roman"/>
          <w:color w:val="000000" w:themeColor="text1"/>
          <w:sz w:val="24"/>
          <w:szCs w:val="24"/>
        </w:rPr>
        <w:t xml:space="preserve">Przedmiotu Zamówienia. </w:t>
      </w:r>
    </w:p>
    <w:p w14:paraId="05105379" w14:textId="6370A74F" w:rsidR="00171D6F" w:rsidRDefault="00171D6F" w:rsidP="0043361B">
      <w:pPr>
        <w:spacing w:after="0" w:line="276" w:lineRule="auto"/>
        <w:ind w:left="-284" w:right="38"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43361B">
        <w:rPr>
          <w:rFonts w:ascii="Times New Roman" w:hAnsi="Times New Roman"/>
          <w:color w:val="000000" w:themeColor="text1"/>
          <w:sz w:val="24"/>
          <w:szCs w:val="24"/>
        </w:rPr>
        <w:t xml:space="preserve"> </w:t>
      </w:r>
      <w:r w:rsidRPr="00171D6F">
        <w:rPr>
          <w:rFonts w:ascii="Times New Roman" w:hAnsi="Times New Roman"/>
          <w:color w:val="000000" w:themeColor="text1"/>
          <w:sz w:val="24"/>
          <w:szCs w:val="24"/>
        </w:rPr>
        <w:t xml:space="preserve">7. </w:t>
      </w:r>
      <w:r w:rsidR="0043361B">
        <w:rPr>
          <w:rFonts w:ascii="Times New Roman" w:hAnsi="Times New Roman"/>
          <w:color w:val="000000" w:themeColor="text1"/>
          <w:sz w:val="24"/>
          <w:szCs w:val="24"/>
        </w:rPr>
        <w:t xml:space="preserve"> </w:t>
      </w:r>
      <w:r w:rsidRPr="00171D6F">
        <w:rPr>
          <w:rFonts w:ascii="Times New Roman" w:hAnsi="Times New Roman"/>
          <w:color w:val="000000" w:themeColor="text1"/>
          <w:sz w:val="24"/>
          <w:szCs w:val="24"/>
        </w:rPr>
        <w:t>Współdziałanie z osobami wskazanymi przez Zamawiającego.</w:t>
      </w:r>
    </w:p>
    <w:p w14:paraId="4044DDEB" w14:textId="2D024A07" w:rsidR="008D5231" w:rsidRDefault="008D5231" w:rsidP="0043361B">
      <w:pPr>
        <w:spacing w:after="0" w:line="276" w:lineRule="auto"/>
        <w:ind w:left="-284" w:right="38" w:hanging="283"/>
        <w:jc w:val="both"/>
        <w:rPr>
          <w:rFonts w:ascii="Times New Roman" w:hAnsi="Times New Roman"/>
          <w:color w:val="000000" w:themeColor="text1"/>
          <w:sz w:val="24"/>
          <w:szCs w:val="24"/>
        </w:rPr>
      </w:pPr>
    </w:p>
    <w:p w14:paraId="4BDEB739" w14:textId="1A0B3C94" w:rsidR="008D5231" w:rsidRDefault="008D5231" w:rsidP="00D75CE6">
      <w:pPr>
        <w:spacing w:after="0" w:line="276" w:lineRule="auto"/>
        <w:ind w:left="284" w:right="38" w:hanging="283"/>
        <w:jc w:val="both"/>
        <w:rPr>
          <w:rFonts w:ascii="Times New Roman" w:hAnsi="Times New Roman"/>
          <w:b/>
          <w:bCs/>
          <w:color w:val="000000" w:themeColor="text1"/>
          <w:sz w:val="24"/>
          <w:szCs w:val="24"/>
        </w:rPr>
      </w:pPr>
      <w:r w:rsidRPr="008D5231">
        <w:rPr>
          <w:rFonts w:ascii="Times New Roman" w:hAnsi="Times New Roman"/>
          <w:b/>
          <w:bCs/>
          <w:color w:val="000000" w:themeColor="text1"/>
          <w:sz w:val="24"/>
          <w:szCs w:val="24"/>
        </w:rPr>
        <w:t>4. Wymagania ogólne Aplikacji</w:t>
      </w:r>
    </w:p>
    <w:p w14:paraId="29AFCDE2" w14:textId="2877CCB6" w:rsidR="008D5231" w:rsidRPr="008D5231" w:rsidRDefault="008D5231"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rPr>
      </w:pPr>
      <w:r w:rsidRPr="008D5231">
        <w:rPr>
          <w:rFonts w:ascii="Times New Roman" w:hAnsi="Times New Roman"/>
          <w:color w:val="000000" w:themeColor="text1"/>
          <w:sz w:val="24"/>
          <w:szCs w:val="24"/>
        </w:rPr>
        <w:t xml:space="preserve">Wykonawca zobowiązuje się dostarczyć Zamawiającemu określone funkcjonalności Aplikacji, poprzez dostawę nowego rozwiązania w taki sposób, aby w jak najszerszym zakresie zostały zaspokojone obecne i przyszłe potrzeby Zamawiającego. </w:t>
      </w:r>
    </w:p>
    <w:p w14:paraId="587A1750" w14:textId="170C7E61" w:rsidR="008D5231" w:rsidRDefault="008D5231"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rPr>
      </w:pPr>
      <w:r w:rsidRPr="008D5231">
        <w:rPr>
          <w:rFonts w:ascii="Times New Roman" w:hAnsi="Times New Roman"/>
          <w:color w:val="000000" w:themeColor="text1"/>
          <w:sz w:val="24"/>
          <w:szCs w:val="24"/>
        </w:rPr>
        <w:t>Wykonawca oświadcza, że dostarczona Aplikacja po jej konfiguracji w obszarze serwerowym (logicznymi fizycznym) jest wystarczająca do realizacji Umowy i osiągnięcia parametrów eksploatacyjnych opisanych przez Zamawiającego w Umowie.</w:t>
      </w:r>
    </w:p>
    <w:p w14:paraId="555901E4" w14:textId="3E1B8676" w:rsidR="00125A29" w:rsidRDefault="00125A29" w:rsidP="00D75CE6">
      <w:pPr>
        <w:spacing w:after="0" w:line="276" w:lineRule="auto"/>
        <w:ind w:left="284" w:right="38" w:hanging="283"/>
        <w:jc w:val="both"/>
        <w:rPr>
          <w:rFonts w:ascii="Times New Roman" w:hAnsi="Times New Roman"/>
          <w:color w:val="000000" w:themeColor="text1"/>
          <w:sz w:val="24"/>
          <w:szCs w:val="24"/>
        </w:rPr>
      </w:pPr>
    </w:p>
    <w:p w14:paraId="79518959" w14:textId="76426884" w:rsidR="00125A29" w:rsidRDefault="00125A29" w:rsidP="00D75CE6">
      <w:pPr>
        <w:spacing w:after="0" w:line="240" w:lineRule="auto"/>
        <w:ind w:left="284" w:right="40" w:hanging="283"/>
        <w:jc w:val="both"/>
        <w:rPr>
          <w:rFonts w:ascii="Times New Roman" w:hAnsi="Times New Roman"/>
          <w:b/>
          <w:bCs/>
          <w:color w:val="000000" w:themeColor="text1"/>
          <w:sz w:val="24"/>
          <w:szCs w:val="24"/>
        </w:rPr>
      </w:pPr>
      <w:r w:rsidRPr="00125A29">
        <w:rPr>
          <w:rFonts w:ascii="Times New Roman" w:hAnsi="Times New Roman"/>
          <w:b/>
          <w:bCs/>
          <w:color w:val="000000" w:themeColor="text1"/>
          <w:sz w:val="24"/>
          <w:szCs w:val="24"/>
        </w:rPr>
        <w:t>5. Warunki usług opieki serwisowej i aktualizacyjnej</w:t>
      </w:r>
    </w:p>
    <w:p w14:paraId="5B34FDE4" w14:textId="538AC4AA" w:rsidR="009C7929" w:rsidRPr="009C7929" w:rsidRDefault="009C7929" w:rsidP="00D75CE6">
      <w:pPr>
        <w:spacing w:line="276" w:lineRule="auto"/>
        <w:ind w:left="284" w:hanging="283"/>
        <w:jc w:val="both"/>
        <w:rPr>
          <w:rFonts w:ascii="Times New Roman" w:hAnsi="Times New Roman"/>
          <w:color w:val="000000" w:themeColor="text1"/>
          <w:sz w:val="24"/>
          <w:szCs w:val="24"/>
        </w:rPr>
      </w:pPr>
      <w:r w:rsidRPr="009C7929">
        <w:rPr>
          <w:rFonts w:ascii="Times New Roman" w:hAnsi="Times New Roman"/>
          <w:color w:val="000000" w:themeColor="text1"/>
          <w:sz w:val="24"/>
          <w:szCs w:val="24"/>
        </w:rPr>
        <w:t xml:space="preserve">1. Wykonawca ma obowiązek świadczyć usługi opieki serwisowej i aktualizacyjnej dla </w:t>
      </w:r>
      <w:r w:rsidR="002A4A1C">
        <w:rPr>
          <w:rFonts w:ascii="Times New Roman" w:hAnsi="Times New Roman"/>
          <w:color w:val="000000" w:themeColor="text1"/>
          <w:sz w:val="24"/>
          <w:szCs w:val="24"/>
        </w:rPr>
        <w:t xml:space="preserve"> </w:t>
      </w:r>
      <w:r w:rsidRPr="009C7929">
        <w:rPr>
          <w:rFonts w:ascii="Times New Roman" w:hAnsi="Times New Roman"/>
          <w:color w:val="000000" w:themeColor="text1"/>
          <w:sz w:val="24"/>
          <w:szCs w:val="24"/>
        </w:rPr>
        <w:t>dostarczonej Aplikacji przez okres 12 miesięcy.</w:t>
      </w:r>
    </w:p>
    <w:p w14:paraId="1AFD0BCA" w14:textId="06B7AD48" w:rsidR="009C7929" w:rsidRPr="009C7929" w:rsidRDefault="00394940" w:rsidP="00D75CE6">
      <w:pPr>
        <w:spacing w:line="276" w:lineRule="auto"/>
        <w:ind w:left="284"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9C7929" w:rsidRPr="009C7929">
        <w:rPr>
          <w:rFonts w:ascii="Times New Roman" w:hAnsi="Times New Roman"/>
          <w:color w:val="000000" w:themeColor="text1"/>
          <w:sz w:val="24"/>
          <w:szCs w:val="24"/>
        </w:rPr>
        <w:t xml:space="preserve">W obrębie usługi opieki serwisowej Zamawiający nabywa prawo do dowolnego wykorzystania 4 godzin opieki serwisowej w każdym miesiącu w okresie obowiązywania Umowy. </w:t>
      </w:r>
    </w:p>
    <w:p w14:paraId="78BA16CD" w14:textId="051A4914" w:rsidR="009C7929" w:rsidRPr="002A4A1C" w:rsidRDefault="009C7929" w:rsidP="00D75CE6">
      <w:pPr>
        <w:pStyle w:val="Akapitzlist"/>
        <w:numPr>
          <w:ilvl w:val="0"/>
          <w:numId w:val="19"/>
        </w:numPr>
        <w:tabs>
          <w:tab w:val="left" w:pos="567"/>
        </w:tabs>
        <w:spacing w:after="0" w:line="240" w:lineRule="auto"/>
        <w:ind w:left="284" w:hanging="283"/>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W ramach usług opieki serwisowej i aktualizacyjnej Wykonawca jest zobowiązany </w:t>
      </w:r>
      <w:r w:rsidR="002A4A1C">
        <w:rPr>
          <w:rFonts w:ascii="Times New Roman" w:hAnsi="Times New Roman"/>
          <w:color w:val="000000" w:themeColor="text1"/>
          <w:sz w:val="24"/>
          <w:szCs w:val="24"/>
        </w:rPr>
        <w:t xml:space="preserve"> </w:t>
      </w:r>
      <w:r w:rsidR="00283FDA">
        <w:rPr>
          <w:rFonts w:ascii="Times New Roman" w:hAnsi="Times New Roman"/>
          <w:color w:val="000000" w:themeColor="text1"/>
          <w:sz w:val="24"/>
          <w:szCs w:val="24"/>
        </w:rPr>
        <w:t xml:space="preserve">   </w:t>
      </w:r>
      <w:r w:rsidRPr="002A4A1C">
        <w:rPr>
          <w:rFonts w:ascii="Times New Roman" w:hAnsi="Times New Roman"/>
          <w:color w:val="000000" w:themeColor="text1"/>
          <w:sz w:val="24"/>
          <w:szCs w:val="24"/>
        </w:rPr>
        <w:t xml:space="preserve">zapewnić: </w:t>
      </w:r>
    </w:p>
    <w:p w14:paraId="7ED990A9" w14:textId="2601B8BF" w:rsidR="00E06C73" w:rsidRPr="00E06C73" w:rsidRDefault="00394940" w:rsidP="00D75CE6">
      <w:pPr>
        <w:spacing w:after="0" w:line="276" w:lineRule="auto"/>
        <w:ind w:left="284" w:right="38"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E06C73" w:rsidRPr="00E06C73">
        <w:rPr>
          <w:rFonts w:ascii="Times New Roman" w:hAnsi="Times New Roman"/>
          <w:color w:val="000000" w:themeColor="text1"/>
          <w:sz w:val="24"/>
          <w:szCs w:val="24"/>
        </w:rPr>
        <w:t xml:space="preserve">Nieodpłatne udostępnienie i wdrożenie poprawek aplikacji w przypadku stwierdzenia przez Zamawiającego błędu aplikacji: </w:t>
      </w:r>
    </w:p>
    <w:p w14:paraId="7B8F9AE7" w14:textId="77777777" w:rsidR="00E06C73" w:rsidRPr="00E06C73" w:rsidRDefault="00E06C73" w:rsidP="00D75CE6">
      <w:pPr>
        <w:pStyle w:val="Akapitzlist"/>
        <w:numPr>
          <w:ilvl w:val="0"/>
          <w:numId w:val="31"/>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lastRenderedPageBreak/>
        <w:t xml:space="preserve">w przypadku wystąpienia tzw. Awarii (błędu krytycznego), tj. sytuacji która uniemożliwia użytkowanie Aplikacji w zakresie jej podstawowej funkcjonalności wskazanej w dokumentacji użytkownika: </w:t>
      </w:r>
    </w:p>
    <w:p w14:paraId="4F368554"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24 godzin; </w:t>
      </w:r>
    </w:p>
    <w:p w14:paraId="79A5D9A1"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czas naprawy Aplikacji, (tj. czas od momentu potwierdzenia przyjęcia zgłoszenia, do momentu przystąpienia przez Wykonawcę do usuwania nieprawidłowości, aż po ich usunięcie i przywrócenia Aplikacji do stanu sprzed zgłoszenia), wyniesie do 72 godzin; </w:t>
      </w:r>
    </w:p>
    <w:p w14:paraId="6A9AE7D4"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przypadku dalsza obsługa usunięcia dotychczasowego błędu krytycznego będzie traktowana jako błąd zwykły; </w:t>
      </w:r>
    </w:p>
    <w:p w14:paraId="006B2819" w14:textId="77777777" w:rsidR="00E06C73" w:rsidRPr="00E06C73" w:rsidRDefault="00E06C73" w:rsidP="00D75CE6">
      <w:pPr>
        <w:pStyle w:val="Akapitzlist"/>
        <w:numPr>
          <w:ilvl w:val="0"/>
          <w:numId w:val="31"/>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w pozostałych przypadkach: </w:t>
      </w:r>
    </w:p>
    <w:p w14:paraId="29EDFE4E"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36 godzin; </w:t>
      </w:r>
    </w:p>
    <w:p w14:paraId="2A41CB28"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czas naprawy Aplikacji, (tj. czas od momentu potwierdzenia przyjęcia zgłoszenia, do momentu przystąpienia przez Wykonawcę do usuwania nieprawidłowości, aż po ich usunięcie i przywrócenia Aplikacji do stanu sprzed zgłoszenia), wyniesie do 7 dni roboczych;</w:t>
      </w:r>
    </w:p>
    <w:p w14:paraId="391B9430" w14:textId="77777777" w:rsidR="00E06C73" w:rsidRPr="00E06C73" w:rsidRDefault="00E06C73" w:rsidP="00D75CE6">
      <w:pPr>
        <w:pStyle w:val="Akapitzlist"/>
        <w:numPr>
          <w:ilvl w:val="0"/>
          <w:numId w:val="31"/>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ewentualne przekwalifikowanie błędu zgłoszonego przez Zamawiającego jako zwykły, na Awarię, wymagać będzie osobnego zgłoszenia i oznaczać będzie uruchomienie procedury opisanej w pkt. a).</w:t>
      </w:r>
    </w:p>
    <w:p w14:paraId="7210BEAD" w14:textId="77777777" w:rsidR="00E06C73" w:rsidRPr="00E06C73" w:rsidRDefault="00E06C73" w:rsidP="00D75CE6">
      <w:pPr>
        <w:pStyle w:val="Akapitzlist"/>
        <w:numPr>
          <w:ilvl w:val="0"/>
          <w:numId w:val="31"/>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zgłoszenie błędów (w tym Awarii) przez Zamawiającego odbywać się będzie poprzez serwisową witrynę internetową – Elektroniczny System Zgłoszeń, lub dedykowany portal Wykonawcy. W razie trudności z rejestracją zgłoszenia w w/w aplikacji, Zamawiający może dokonać zgłoszenia telefonicznie pod wskazany przez Wykonawcę numer telefonu lub za pomocą poczty elektronicznej na wskazany adres e-mail. W przypadku, gdy formularz zgłoszenia błędu zostanie przyjęty przez Wykonawcę:</w:t>
      </w:r>
    </w:p>
    <w:p w14:paraId="076FF514"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w godzinach pomiędzy 16.00 a 24.00 dnia roboczego – traktowany jest jak przyjęty o godz. 8.00 następnego dnia roboczego;</w:t>
      </w:r>
    </w:p>
    <w:p w14:paraId="6D19A80D"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w godzinach pomiędzy 0.00 a 8.00 dnia roboczego - traktowany jest jak przyjęty o godz. 8.00 danego dnia roboczego;</w:t>
      </w:r>
    </w:p>
    <w:p w14:paraId="0C50E5E0"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w dniu ustawowo lub dodatkowo wolnym od pracy - traktowany jest jak przyjęty o godz. 8.00 najbliższego dnia roboczego;</w:t>
      </w:r>
    </w:p>
    <w:p w14:paraId="168F6C43"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wyjątkiem od reguł opisanych w punktach a) - c), będą formularze zgłoszenia Awarii (błędu krytycznego), które traktowane będą jako przyjęcia bez obwarowań czasowych i realizowane będą jak najpilniej.</w:t>
      </w:r>
    </w:p>
    <w:p w14:paraId="170193D5" w14:textId="55E5ABD1" w:rsidR="002A4A1C" w:rsidRPr="002A4A1C" w:rsidRDefault="002A4A1C" w:rsidP="00D75CE6">
      <w:pPr>
        <w:pStyle w:val="Akapitzlist"/>
        <w:numPr>
          <w:ilvl w:val="0"/>
          <w:numId w:val="19"/>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  Zapewnienie w ramach serwisu oprogramowania (w limicie godzin serwisowych): </w:t>
      </w:r>
    </w:p>
    <w:p w14:paraId="3291052E" w14:textId="5B53A19F" w:rsidR="002A4A1C" w:rsidRPr="002A4A1C" w:rsidRDefault="002A4A1C" w:rsidP="00D75CE6">
      <w:pPr>
        <w:pStyle w:val="Akapitzlist"/>
        <w:numPr>
          <w:ilvl w:val="0"/>
          <w:numId w:val="33"/>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 dostarczenia i wdrożenia nowych wersji (Unowocześnienia lub Aktualizacji) Aplikacji </w:t>
      </w:r>
      <w:r>
        <w:rPr>
          <w:rFonts w:ascii="Times New Roman" w:hAnsi="Times New Roman"/>
          <w:color w:val="000000" w:themeColor="text1"/>
          <w:sz w:val="24"/>
          <w:szCs w:val="24"/>
        </w:rPr>
        <w:t xml:space="preserve"> </w:t>
      </w:r>
      <w:r w:rsidRPr="002A4A1C">
        <w:rPr>
          <w:rFonts w:ascii="Times New Roman" w:hAnsi="Times New Roman"/>
          <w:color w:val="000000" w:themeColor="text1"/>
          <w:sz w:val="24"/>
          <w:szCs w:val="24"/>
        </w:rPr>
        <w:t xml:space="preserve">(w tym w szczególnych przypadkach dodatkowe szkolenie użytkowników) objętego niniejszą umową; </w:t>
      </w:r>
    </w:p>
    <w:p w14:paraId="00809566" w14:textId="28A4F4E4" w:rsidR="002A4A1C" w:rsidRPr="002A4A1C" w:rsidRDefault="002A4A1C" w:rsidP="00D75CE6">
      <w:pPr>
        <w:pStyle w:val="Akapitzlist"/>
        <w:numPr>
          <w:ilvl w:val="0"/>
          <w:numId w:val="33"/>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lastRenderedPageBreak/>
        <w:t xml:space="preserve"> podjęcia starań w celu usunięcia Awarii Aplikacji objętej dostawą w ramach realizacji przedmiotu zamówienia, powstałej z winy Zamawiającego lub wskutek wypadków losowych; </w:t>
      </w:r>
    </w:p>
    <w:p w14:paraId="5FF01BCE" w14:textId="489AA772" w:rsidR="002A4A1C" w:rsidRPr="002A4A1C" w:rsidRDefault="002A4A1C" w:rsidP="00D75CE6">
      <w:pPr>
        <w:pStyle w:val="Akapitzlist"/>
        <w:numPr>
          <w:ilvl w:val="0"/>
          <w:numId w:val="33"/>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 bieżącego optymalizowania konfiguracji aplikacji, uwzględniające potrzeby Zamawiającego; </w:t>
      </w:r>
    </w:p>
    <w:p w14:paraId="19679F0E" w14:textId="601E2F6F" w:rsidR="002A4A1C" w:rsidRPr="002A4A1C" w:rsidRDefault="002A4A1C" w:rsidP="00D75CE6">
      <w:pPr>
        <w:pStyle w:val="Akapitzlist"/>
        <w:numPr>
          <w:ilvl w:val="0"/>
          <w:numId w:val="33"/>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 prowadzenia rejestru kontaktów z Zamawiającym, obejmującego wizyty serwisowe i wykonane czynności, w tym zmiany konfiguracji Aplikacji. </w:t>
      </w:r>
    </w:p>
    <w:p w14:paraId="1B1EF3AC" w14:textId="059CE75D" w:rsidR="0065440A" w:rsidRPr="0065440A" w:rsidRDefault="0065440A" w:rsidP="00D75CE6">
      <w:pPr>
        <w:pStyle w:val="Akapitzlist"/>
        <w:numPr>
          <w:ilvl w:val="0"/>
          <w:numId w:val="19"/>
        </w:numPr>
        <w:spacing w:after="0" w:line="276" w:lineRule="auto"/>
        <w:ind w:left="284" w:right="38" w:hanging="283"/>
        <w:jc w:val="both"/>
        <w:rPr>
          <w:rFonts w:ascii="Times New Roman" w:hAnsi="Times New Roman"/>
          <w:color w:val="000000" w:themeColor="text1"/>
          <w:sz w:val="24"/>
          <w:szCs w:val="24"/>
        </w:rPr>
      </w:pPr>
      <w:r w:rsidRPr="0065440A">
        <w:rPr>
          <w:rFonts w:ascii="Times New Roman" w:hAnsi="Times New Roman"/>
          <w:color w:val="000000" w:themeColor="text1"/>
          <w:sz w:val="24"/>
          <w:szCs w:val="24"/>
        </w:rPr>
        <w:t xml:space="preserve">Usługi serwisu określone powyżej, świadczone będą przez Wykonawcę w dni robocze tj. dni robocze od poniedziałku do piątku z wyłączeniem dni ustawowo wolnych od pracy, w godzinach od 8:00 do 16:00. </w:t>
      </w:r>
    </w:p>
    <w:p w14:paraId="0D76D9EA" w14:textId="3C781627" w:rsidR="0065440A" w:rsidRPr="0065440A" w:rsidRDefault="0065440A" w:rsidP="00D75CE6">
      <w:pPr>
        <w:pStyle w:val="Akapitzlist"/>
        <w:numPr>
          <w:ilvl w:val="0"/>
          <w:numId w:val="19"/>
        </w:numPr>
        <w:spacing w:after="0" w:line="276" w:lineRule="auto"/>
        <w:ind w:left="284" w:right="38" w:hanging="283"/>
        <w:jc w:val="both"/>
        <w:rPr>
          <w:rFonts w:ascii="Times New Roman" w:hAnsi="Times New Roman"/>
          <w:color w:val="000000" w:themeColor="text1"/>
          <w:sz w:val="24"/>
          <w:szCs w:val="24"/>
        </w:rPr>
      </w:pPr>
      <w:r w:rsidRPr="0065440A">
        <w:rPr>
          <w:rFonts w:ascii="Times New Roman" w:hAnsi="Times New Roman"/>
          <w:color w:val="000000" w:themeColor="text1"/>
          <w:sz w:val="24"/>
          <w:szCs w:val="24"/>
        </w:rPr>
        <w:t xml:space="preserve">Wyjątkiem będą sytuacje dotyczące Awarii (błędów krytycznych), dla których Wykonawca będzie świadczył usługi serwisu w trybie 24/7/365. Zgłoszenia Awarii dla tego rodzaju sytuacji, będą przyjmowane pod specjalnym, wskazanym przez Wykonawcę numerem telefonu. </w:t>
      </w:r>
    </w:p>
    <w:p w14:paraId="2392A3FA" w14:textId="26809D11" w:rsidR="0065440A" w:rsidRDefault="0065440A" w:rsidP="00D75CE6">
      <w:pPr>
        <w:pStyle w:val="Akapitzlist"/>
        <w:numPr>
          <w:ilvl w:val="0"/>
          <w:numId w:val="19"/>
        </w:numPr>
        <w:spacing w:after="0" w:line="276" w:lineRule="auto"/>
        <w:ind w:left="284" w:right="38" w:hanging="283"/>
        <w:jc w:val="both"/>
        <w:rPr>
          <w:rFonts w:ascii="Times New Roman" w:hAnsi="Times New Roman"/>
          <w:color w:val="000000" w:themeColor="text1"/>
          <w:sz w:val="24"/>
          <w:szCs w:val="24"/>
        </w:rPr>
      </w:pPr>
      <w:r w:rsidRPr="0065440A">
        <w:rPr>
          <w:rFonts w:ascii="Times New Roman" w:hAnsi="Times New Roman"/>
          <w:color w:val="000000" w:themeColor="text1"/>
          <w:sz w:val="24"/>
          <w:szCs w:val="24"/>
        </w:rPr>
        <w:t xml:space="preserve">Wszelkie koszty związane z wizytami (dojazd, nocleg, diety) przedstawicieli Wykonawcy, realizujących usługi wdrożeniowe i serwisowe, powinny zostać uwzględnione w ofercie Wykonawcy. </w:t>
      </w:r>
    </w:p>
    <w:p w14:paraId="2F166A5F" w14:textId="77777777" w:rsidR="00556B11" w:rsidRPr="0065440A" w:rsidRDefault="00556B11" w:rsidP="00556B11">
      <w:pPr>
        <w:pStyle w:val="Akapitzlist"/>
        <w:spacing w:after="0" w:line="276" w:lineRule="auto"/>
        <w:ind w:left="851" w:right="38"/>
        <w:jc w:val="both"/>
        <w:rPr>
          <w:rFonts w:ascii="Times New Roman" w:hAnsi="Times New Roman"/>
          <w:color w:val="000000" w:themeColor="text1"/>
          <w:sz w:val="24"/>
          <w:szCs w:val="24"/>
        </w:rPr>
      </w:pPr>
    </w:p>
    <w:p w14:paraId="31734D3D" w14:textId="77777777" w:rsidR="00556B11" w:rsidRPr="00556B11" w:rsidRDefault="00556B11" w:rsidP="00556B11">
      <w:pPr>
        <w:ind w:left="851" w:right="38"/>
        <w:jc w:val="center"/>
        <w:rPr>
          <w:rFonts w:ascii="Times New Roman" w:hAnsi="Times New Roman"/>
          <w:b/>
          <w:color w:val="000000" w:themeColor="text1"/>
          <w:sz w:val="24"/>
          <w:szCs w:val="24"/>
          <w:u w:val="single"/>
        </w:rPr>
      </w:pPr>
      <w:r w:rsidRPr="00556B11">
        <w:rPr>
          <w:rFonts w:ascii="Times New Roman" w:hAnsi="Times New Roman"/>
          <w:b/>
          <w:color w:val="000000" w:themeColor="text1"/>
          <w:sz w:val="24"/>
          <w:szCs w:val="24"/>
          <w:u w:val="single"/>
        </w:rPr>
        <w:t>Wymagane funkcjonalności dostarczanej aplikacji:</w:t>
      </w:r>
    </w:p>
    <w:p w14:paraId="2F66F44E" w14:textId="77777777" w:rsidR="00556B11" w:rsidRPr="003E5B5B" w:rsidRDefault="00556B11" w:rsidP="00556B11">
      <w:pPr>
        <w:pStyle w:val="Akapitzlist"/>
        <w:spacing w:after="0"/>
        <w:ind w:left="360"/>
        <w:rPr>
          <w:rFonts w:ascii="Bahnschrift Light" w:hAnsi="Bahnschrift Light"/>
          <w:b/>
          <w:bCs/>
          <w:color w:val="000000" w:themeColor="text1"/>
          <w:u w:val="single"/>
        </w:rPr>
      </w:pPr>
    </w:p>
    <w:tbl>
      <w:tblPr>
        <w:tblStyle w:val="Zwykatabela3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9"/>
        <w:gridCol w:w="8763"/>
      </w:tblGrid>
      <w:tr w:rsidR="00556B11" w:rsidRPr="003E5B5B" w14:paraId="592097CF" w14:textId="77777777" w:rsidTr="00C501F3">
        <w:trPr>
          <w:cnfStyle w:val="100000000000" w:firstRow="1" w:lastRow="0" w:firstColumn="0" w:lastColumn="0" w:oddVBand="0" w:evenVBand="0" w:oddHBand="0" w:evenHBand="0" w:firstRowFirstColumn="0" w:firstRowLastColumn="0" w:lastRowFirstColumn="0" w:lastRowLastColumn="0"/>
          <w:trHeight w:val="519"/>
        </w:trPr>
        <w:tc>
          <w:tcPr>
            <w:cnfStyle w:val="001000000100" w:firstRow="0" w:lastRow="0" w:firstColumn="1" w:lastColumn="0" w:oddVBand="0" w:evenVBand="0" w:oddHBand="0" w:evenHBand="0" w:firstRowFirstColumn="1" w:firstRowLastColumn="0" w:lastRowFirstColumn="0" w:lastRowLastColumn="0"/>
            <w:tcW w:w="9288" w:type="dxa"/>
            <w:gridSpan w:val="2"/>
            <w:tcBorders>
              <w:bottom w:val="none" w:sz="0" w:space="0" w:color="auto"/>
              <w:right w:val="none" w:sz="0" w:space="0" w:color="auto"/>
            </w:tcBorders>
            <w:shd w:val="clear" w:color="auto" w:fill="BFBFBF" w:themeFill="background1" w:themeFillShade="BF"/>
            <w:vAlign w:val="center"/>
            <w:hideMark/>
          </w:tcPr>
          <w:p w14:paraId="1BB71155" w14:textId="3A99C273" w:rsidR="00556B11" w:rsidRPr="00587D9C" w:rsidRDefault="00556B11" w:rsidP="00283FDA">
            <w:pPr>
              <w:spacing w:before="0" w:line="276" w:lineRule="auto"/>
              <w:ind w:left="0" w:firstLine="0"/>
              <w:jc w:val="center"/>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ŻYWIENIE POZAJELITOWE</w:t>
            </w:r>
          </w:p>
        </w:tc>
      </w:tr>
      <w:tr w:rsidR="00556B11" w:rsidRPr="003E5B5B" w14:paraId="3226AC6A"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526CC74D" w14:textId="77777777" w:rsidR="00556B11" w:rsidRPr="00587D9C" w:rsidRDefault="00556B11" w:rsidP="00C501F3">
            <w:pPr>
              <w:spacing w:before="0" w:line="276" w:lineRule="auto"/>
              <w:ind w:left="0" w:firstLine="0"/>
              <w:jc w:val="left"/>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 xml:space="preserve">RECEPTY NA ŻYWIENIE POZAJELITOWE – LEKARZE: </w:t>
            </w:r>
          </w:p>
        </w:tc>
      </w:tr>
      <w:tr w:rsidR="00556B11" w:rsidRPr="003E5B5B" w14:paraId="75671F2C"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0B13760"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79A621AF"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 wybieranie preparatów i ich ilości </w:t>
            </w:r>
          </w:p>
        </w:tc>
      </w:tr>
      <w:tr w:rsidR="00556B11" w:rsidRPr="003E5B5B" w14:paraId="2F1DF57D"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023CAB5"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48242EA3"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z wykorzystaniem worków RTU - wybór worka RTU i dopisywanie preparatów i ich ilości </w:t>
            </w:r>
          </w:p>
        </w:tc>
      </w:tr>
      <w:tr w:rsidR="00556B11" w:rsidRPr="003E5B5B" w14:paraId="1CE47866"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B5F80D2"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09DDCBEA"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na podstawie algorytmów dla dzieci - wg zapotrzebowania pacjenta na kg masy ciała </w:t>
            </w:r>
          </w:p>
        </w:tc>
      </w:tr>
      <w:tr w:rsidR="00556B11" w:rsidRPr="003E5B5B" w14:paraId="34724F03"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3EB90DD"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7F211D69"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na podstawie algorytmów dla dorosłych - zapotrzebowanie wg danych pacjenta i jego stanu zdrowia </w:t>
            </w:r>
          </w:p>
        </w:tc>
      </w:tr>
      <w:tr w:rsidR="00556B11" w:rsidRPr="003E5B5B" w14:paraId="2065887F"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04E0853"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6CA210A5" w14:textId="77777777" w:rsidR="00556B11" w:rsidRPr="003E5B5B" w:rsidRDefault="00556B11" w:rsidP="00C501F3">
            <w:pPr>
              <w:spacing w:before="0" w:line="276" w:lineRule="auto"/>
              <w:ind w:left="0" w:right="173"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na podstawie algorytmów dla worków RTU - wybór worka RTU i wg zapotrzebowania pacjenta na elektrolity </w:t>
            </w:r>
          </w:p>
        </w:tc>
      </w:tr>
      <w:tr w:rsidR="00556B11" w:rsidRPr="003E5B5B" w14:paraId="0A4C5BC2"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2324208"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0D1C1B34"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Ograniczanie dodawania preparatów do worka RTU i ich ilości zgodnie z zaleceniami producenta </w:t>
            </w:r>
          </w:p>
        </w:tc>
      </w:tr>
      <w:tr w:rsidR="00556B11" w:rsidRPr="003E5B5B" w14:paraId="4BD2555E"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E68C7FE"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04CD1CB1"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Wyliczenie parametrów mieszaniny dla oceny stabilności recepty </w:t>
            </w:r>
          </w:p>
        </w:tc>
      </w:tr>
      <w:tr w:rsidR="00556B11" w:rsidRPr="003E5B5B" w14:paraId="15891415"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F21D149"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2F66CB11"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Wyliczenie wartości witamin i pierwiastków śladowych </w:t>
            </w:r>
          </w:p>
        </w:tc>
      </w:tr>
      <w:tr w:rsidR="00556B11" w:rsidRPr="003E5B5B" w14:paraId="2FB346DB"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6D4395A"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56A915B9"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Kopiowanie recepty i jej modyfikacja </w:t>
            </w:r>
          </w:p>
        </w:tc>
      </w:tr>
      <w:tr w:rsidR="00556B11" w:rsidRPr="003E5B5B" w14:paraId="770D42BA"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BB20193"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46F318DA"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Obsługa starterów (wcześniej przygotowanych worków żywieniowych) </w:t>
            </w:r>
          </w:p>
        </w:tc>
      </w:tr>
      <w:tr w:rsidR="00556B11" w:rsidRPr="003E5B5B" w14:paraId="363703EE"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2C5CA1D"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08E78DC9"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Wydruk recepty </w:t>
            </w:r>
          </w:p>
        </w:tc>
      </w:tr>
      <w:tr w:rsidR="00556B11" w:rsidRPr="003E5B5B" w14:paraId="06CD089B"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79E85DE"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17828FA2"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Elektroniczne przesłanie recepty do apteki </w:t>
            </w:r>
          </w:p>
        </w:tc>
      </w:tr>
      <w:tr w:rsidR="00556B11" w:rsidRPr="003E5B5B" w14:paraId="79BC7806" w14:textId="77777777" w:rsidTr="00C501F3">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02CFD21E" w14:textId="77777777" w:rsidR="00556B11" w:rsidRPr="00587D9C" w:rsidRDefault="00556B11" w:rsidP="00C501F3">
            <w:pPr>
              <w:spacing w:before="0" w:line="276" w:lineRule="auto"/>
              <w:ind w:left="0" w:firstLine="0"/>
              <w:jc w:val="left"/>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 xml:space="preserve">PRZYGOTOWANIE MIESZANIN – APTEKA: </w:t>
            </w:r>
          </w:p>
        </w:tc>
      </w:tr>
      <w:tr w:rsidR="00556B11" w:rsidRPr="003E5B5B" w14:paraId="3F51D5E2"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E55880D"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2512DAB"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Sprawdzenie recepty - podgląd recepty wraz z wyliczonymi wartościami pozwalającymi określić stabilność mieszaniny</w:t>
            </w:r>
          </w:p>
        </w:tc>
      </w:tr>
      <w:tr w:rsidR="00556B11" w:rsidRPr="003E5B5B" w14:paraId="68F8C250"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18713FF"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616EFC1"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Zatwierdzanie recept lub cofnięcie do lekarza do poprawy </w:t>
            </w:r>
          </w:p>
        </w:tc>
      </w:tr>
      <w:tr w:rsidR="00556B11" w:rsidRPr="003E5B5B" w14:paraId="2676322F"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A435300"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3D3FBF7"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Wyliczenie ilości potrzeb do wykonania mieszanin </w:t>
            </w:r>
          </w:p>
        </w:tc>
      </w:tr>
      <w:tr w:rsidR="00556B11" w:rsidRPr="003E5B5B" w14:paraId="6A8F3A21"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F700DDE"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28D0BA7E"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Możliwość osobnego rozliczenia żywienia domowego </w:t>
            </w:r>
          </w:p>
        </w:tc>
      </w:tr>
      <w:tr w:rsidR="00556B11" w:rsidRPr="003E5B5B" w14:paraId="5A81F2F2"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3B5F356"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644DA92"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Współpraca z maszynami do wykonania mieszanin </w:t>
            </w:r>
          </w:p>
        </w:tc>
      </w:tr>
      <w:tr w:rsidR="00556B11" w:rsidRPr="003E5B5B" w14:paraId="705F046B"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6521AEF"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6E027AD"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Wydruk etykiet w wielu wariantach </w:t>
            </w:r>
          </w:p>
        </w:tc>
      </w:tr>
      <w:tr w:rsidR="00556B11" w:rsidRPr="003E5B5B" w14:paraId="616FC6BA"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8395E48"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1BE2A8BB"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Raport wykonania mieszanin </w:t>
            </w:r>
          </w:p>
        </w:tc>
      </w:tr>
      <w:tr w:rsidR="00556B11" w:rsidRPr="003E5B5B" w14:paraId="4C2B490C"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827C1A3"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83C4B8D"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Przygotowanie i wydruk kart dostaw dla żywienia domowego </w:t>
            </w:r>
          </w:p>
        </w:tc>
      </w:tr>
      <w:tr w:rsidR="00556B11" w:rsidRPr="003E5B5B" w14:paraId="47308677"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39E2F9F"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695AD91"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Dla ręcznie przygotowywanych mieszanin planowanie i stosowanie czynności wykonawczych </w:t>
            </w:r>
          </w:p>
        </w:tc>
      </w:tr>
      <w:tr w:rsidR="00556B11" w:rsidRPr="003E5B5B" w14:paraId="4DBED2B3"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BA36790"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36C8BB1B"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Rozliczenie zużytych preparatów na pacjenta lub oddział (w zależności od potrzeb) </w:t>
            </w:r>
          </w:p>
        </w:tc>
      </w:tr>
      <w:tr w:rsidR="00556B11" w:rsidRPr="003E5B5B" w14:paraId="281AED92"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CA5F957"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65B500D"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Rozliczenie zużytego sprzętu na oddział </w:t>
            </w:r>
          </w:p>
        </w:tc>
      </w:tr>
      <w:tr w:rsidR="00556B11" w:rsidRPr="003E5B5B" w14:paraId="4FA7AEDC" w14:textId="77777777" w:rsidTr="00C501F3">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2C18D4C7" w14:textId="77777777" w:rsidR="00556B11" w:rsidRPr="00587D9C" w:rsidRDefault="00556B11" w:rsidP="00C501F3">
            <w:pPr>
              <w:spacing w:before="0" w:line="276" w:lineRule="auto"/>
              <w:ind w:left="0" w:firstLine="0"/>
              <w:jc w:val="left"/>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 xml:space="preserve">ZESTAWIENIA: </w:t>
            </w:r>
          </w:p>
        </w:tc>
      </w:tr>
      <w:tr w:rsidR="00556B11" w:rsidRPr="003E5B5B" w14:paraId="7202E8D0"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EEBFC38"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E37E96D"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Zestawienia zużycia preparatów i sprzętu </w:t>
            </w:r>
          </w:p>
        </w:tc>
      </w:tr>
      <w:tr w:rsidR="00556B11" w:rsidRPr="003E5B5B" w14:paraId="0DE162C8"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4AA7B41"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B476B04"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Zestawienia kosztów </w:t>
            </w:r>
          </w:p>
        </w:tc>
      </w:tr>
      <w:tr w:rsidR="00556B11" w:rsidRPr="003E5B5B" w14:paraId="51445BAC"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A973C78"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36F788B5"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Rozliczenie zużycia preparatów i sprzętu </w:t>
            </w:r>
          </w:p>
        </w:tc>
      </w:tr>
      <w:tr w:rsidR="00556B11" w:rsidRPr="003E5B5B" w14:paraId="647D238C"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67DC01B"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13FB7DA"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Statystyka żywienia </w:t>
            </w:r>
          </w:p>
        </w:tc>
      </w:tr>
      <w:tr w:rsidR="00556B11" w:rsidRPr="003E5B5B" w14:paraId="035CC3E4"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FC9ADA4"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717491D"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Lista pacjentów żywienia pozajelitowego </w:t>
            </w:r>
          </w:p>
        </w:tc>
      </w:tr>
      <w:tr w:rsidR="00556B11" w:rsidRPr="003E5B5B" w14:paraId="21282257"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8D3B9F4"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0D917AFE"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Moduł  zintegrowany z pozostałą częścią posiadanego przez Zamawiającego systemu HIS </w:t>
            </w:r>
          </w:p>
        </w:tc>
      </w:tr>
      <w:tr w:rsidR="00556B11" w:rsidRPr="003E5B5B" w14:paraId="4ED1DE41" w14:textId="77777777" w:rsidTr="00C501F3">
        <w:trPr>
          <w:cnfStyle w:val="000000100000" w:firstRow="0" w:lastRow="0" w:firstColumn="0" w:lastColumn="0" w:oddVBand="0" w:evenVBand="0" w:oddHBand="1" w:evenHBand="0" w:firstRowFirstColumn="0" w:firstRowLastColumn="0" w:lastRowFirstColumn="0" w:lastRowLastColumn="0"/>
          <w:cantSplit/>
          <w:trHeight w:val="522"/>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shd w:val="clear" w:color="auto" w:fill="BFBFBF" w:themeFill="background1" w:themeFillShade="BF"/>
            <w:vAlign w:val="center"/>
            <w:hideMark/>
          </w:tcPr>
          <w:p w14:paraId="1BBA22B3" w14:textId="37C59BD5" w:rsidR="00556B11" w:rsidRPr="00587D9C" w:rsidRDefault="00556B11" w:rsidP="00283FDA">
            <w:pPr>
              <w:spacing w:before="0" w:line="276" w:lineRule="auto"/>
              <w:ind w:left="0" w:firstLine="0"/>
              <w:jc w:val="center"/>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FARMAKOTERAPIA</w:t>
            </w:r>
          </w:p>
        </w:tc>
      </w:tr>
      <w:tr w:rsidR="00556B11" w:rsidRPr="003E5B5B" w14:paraId="445BA670"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64484A6A" w14:textId="77777777" w:rsidR="00556B11" w:rsidRPr="00587D9C" w:rsidRDefault="00556B11" w:rsidP="00C501F3">
            <w:pPr>
              <w:spacing w:before="0" w:line="276" w:lineRule="auto"/>
              <w:ind w:left="1" w:firstLine="0"/>
              <w:jc w:val="left"/>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 xml:space="preserve">RECEPTY FARMAKOTERAPII  – LEKARZE: </w:t>
            </w:r>
          </w:p>
        </w:tc>
      </w:tr>
      <w:tr w:rsidR="00556B11" w:rsidRPr="003E5B5B" w14:paraId="5339B13D"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B0D000A"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0CC741F3"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Wypisywanie recept - wybieranie preparatów, dawki i ich ilości: </w:t>
            </w:r>
          </w:p>
        </w:tc>
      </w:tr>
      <w:tr w:rsidR="00556B11" w:rsidRPr="003E5B5B" w14:paraId="666BDF9E"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7514035"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3319234C" w14:textId="77777777" w:rsidR="00556B11" w:rsidRPr="003E5B5B" w:rsidRDefault="00556B11" w:rsidP="00556B11">
            <w:pPr>
              <w:pStyle w:val="Akapitzlist"/>
              <w:numPr>
                <w:ilvl w:val="0"/>
                <w:numId w:val="35"/>
              </w:numPr>
              <w:spacing w:before="0" w:line="276" w:lineRule="auto"/>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rPr>
            </w:pPr>
            <w:r w:rsidRPr="003E5B5B">
              <w:rPr>
                <w:rFonts w:ascii="Bahnschrift Light" w:eastAsia="Calibri" w:hAnsi="Bahnschrift Light"/>
                <w:color w:val="000000" w:themeColor="text1"/>
              </w:rPr>
              <w:t xml:space="preserve">określenie ilości pokarmu podawanego dojelitowo - pokarm matki lub sztuczny (także HMF i SB) </w:t>
            </w:r>
          </w:p>
        </w:tc>
      </w:tr>
      <w:tr w:rsidR="00556B11" w:rsidRPr="003E5B5B" w14:paraId="772CC179"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36E9567"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4666490" w14:textId="77777777" w:rsidR="00556B11" w:rsidRPr="003E5B5B" w:rsidRDefault="00556B11" w:rsidP="00556B11">
            <w:pPr>
              <w:pStyle w:val="Akapitzlist"/>
              <w:numPr>
                <w:ilvl w:val="0"/>
                <w:numId w:val="35"/>
              </w:numPr>
              <w:spacing w:before="0" w:line="276" w:lineRule="auto"/>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rPr>
            </w:pPr>
            <w:r w:rsidRPr="003E5B5B">
              <w:rPr>
                <w:rFonts w:ascii="Bahnschrift Light" w:eastAsia="Calibri" w:hAnsi="Bahnschrift Light"/>
                <w:color w:val="000000" w:themeColor="text1"/>
              </w:rPr>
              <w:t xml:space="preserve">stosowanie banku mleka </w:t>
            </w:r>
          </w:p>
        </w:tc>
      </w:tr>
      <w:tr w:rsidR="00556B11" w:rsidRPr="003E5B5B" w14:paraId="5E348C68"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B074502"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30EF0F8E" w14:textId="77777777" w:rsidR="00556B11" w:rsidRPr="003E5B5B" w:rsidRDefault="00556B11" w:rsidP="00556B11">
            <w:pPr>
              <w:pStyle w:val="Akapitzlist"/>
              <w:numPr>
                <w:ilvl w:val="0"/>
                <w:numId w:val="35"/>
              </w:numPr>
              <w:spacing w:before="0" w:line="276" w:lineRule="auto"/>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rPr>
            </w:pPr>
            <w:r w:rsidRPr="003E5B5B">
              <w:rPr>
                <w:rFonts w:ascii="Bahnschrift Light" w:eastAsia="Calibri" w:hAnsi="Bahnschrift Light"/>
                <w:color w:val="000000" w:themeColor="text1"/>
              </w:rPr>
              <w:t xml:space="preserve">wyliczenie ilości składników z leków i pokarmu, mających wpływ na żywienie pozajelitowe i uwzględnienie tych wartości w procesie tworzenia żywienia pozajelitowego </w:t>
            </w:r>
          </w:p>
        </w:tc>
      </w:tr>
      <w:tr w:rsidR="00556B11" w:rsidRPr="003E5B5B" w14:paraId="521AC408"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0FB591C"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5964D27"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Modyfikacja istniejącej recepty - zmiana leczenia </w:t>
            </w:r>
          </w:p>
        </w:tc>
      </w:tr>
      <w:tr w:rsidR="00556B11" w:rsidRPr="003E5B5B" w14:paraId="1E82C65E"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7DF5234"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D6172EC"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Kopiowanie recepty i jej modyfikacja - program wylicza czas podania kolejnej dawki leku </w:t>
            </w:r>
          </w:p>
        </w:tc>
      </w:tr>
      <w:tr w:rsidR="00556B11" w:rsidRPr="003E5B5B" w14:paraId="3D08E2D0"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A00B6BA"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286EC85A"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Wydruk recepty - karta terapii i żywienia </w:t>
            </w:r>
          </w:p>
        </w:tc>
      </w:tr>
      <w:tr w:rsidR="00556B11" w:rsidRPr="003E5B5B" w14:paraId="00D45142"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8F20F4B"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19417FE6"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Elektroniczne przesłanie recepty do apteki </w:t>
            </w:r>
          </w:p>
        </w:tc>
      </w:tr>
      <w:tr w:rsidR="00556B11" w:rsidRPr="003E5B5B" w14:paraId="1FED8275"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6C3DF504" w14:textId="77777777" w:rsidR="00556B11" w:rsidRPr="00587D9C" w:rsidRDefault="00556B11" w:rsidP="00C501F3">
            <w:pPr>
              <w:spacing w:before="0" w:line="276" w:lineRule="auto"/>
              <w:ind w:left="0" w:firstLine="0"/>
              <w:contextualSpacing/>
              <w:jc w:val="left"/>
              <w:rPr>
                <w:rFonts w:ascii="Bahnschrift" w:hAnsi="Bahnschrift"/>
                <w:b w:val="0"/>
                <w:i/>
                <w:iCs/>
                <w:color w:val="000000" w:themeColor="text1"/>
                <w:sz w:val="22"/>
                <w:szCs w:val="22"/>
              </w:rPr>
            </w:pPr>
            <w:r w:rsidRPr="00587D9C">
              <w:rPr>
                <w:rFonts w:ascii="Bahnschrift" w:eastAsia="Calibri" w:hAnsi="Bahnschrift"/>
                <w:b w:val="0"/>
                <w:color w:val="000000" w:themeColor="text1"/>
                <w:sz w:val="22"/>
                <w:szCs w:val="22"/>
              </w:rPr>
              <w:t xml:space="preserve">PRZYGOTOWANIE LEKÓW FARMAKOTERAPII – APTEKA </w:t>
            </w:r>
          </w:p>
        </w:tc>
      </w:tr>
      <w:tr w:rsidR="00556B11" w:rsidRPr="003E5B5B" w14:paraId="1C2F028D"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5B28603"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CCC142E"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Sprawdzenie recepty - podgląd recepty  </w:t>
            </w:r>
          </w:p>
        </w:tc>
      </w:tr>
      <w:tr w:rsidR="00556B11" w:rsidRPr="003E5B5B" w14:paraId="534D705A"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281ACE5"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3D2A694"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Zatwierdzanie recept lub cofnięcie do lekarza do poprawy </w:t>
            </w:r>
          </w:p>
        </w:tc>
      </w:tr>
      <w:tr w:rsidR="00556B11" w:rsidRPr="003E5B5B" w14:paraId="4DBDD804"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CDC1ECF"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0396DD8B"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Wprowadzanie rozcieńczeń (baz) wykonanych w aptece </w:t>
            </w:r>
          </w:p>
        </w:tc>
      </w:tr>
      <w:tr w:rsidR="00556B11" w:rsidRPr="003E5B5B" w14:paraId="45654B86"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714E5FA"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7C7571A"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Generowanie listy leków do wykonania w Aptece z uwzględnieniem czasu pracy Apteki i trwałości wykonanych leków </w:t>
            </w:r>
          </w:p>
        </w:tc>
      </w:tr>
      <w:tr w:rsidR="00556B11" w:rsidRPr="003E5B5B" w14:paraId="2C224F15"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A0F2DAB"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1357D8BC"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Wydruk etykiet </w:t>
            </w:r>
          </w:p>
        </w:tc>
      </w:tr>
      <w:tr w:rsidR="00556B11" w:rsidRPr="003E5B5B" w14:paraId="3A6AAA05"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3B40A79B" w14:textId="77777777" w:rsidR="00556B11" w:rsidRPr="00587D9C" w:rsidRDefault="00556B11" w:rsidP="00C501F3">
            <w:pPr>
              <w:spacing w:before="0" w:line="276" w:lineRule="auto"/>
              <w:ind w:left="1" w:firstLine="0"/>
              <w:jc w:val="left"/>
              <w:rPr>
                <w:rFonts w:ascii="Bahnschrift" w:hAnsi="Bahnschrift"/>
                <w:b w:val="0"/>
                <w:i/>
                <w:iCs/>
                <w:color w:val="000000" w:themeColor="text1"/>
                <w:sz w:val="22"/>
                <w:szCs w:val="22"/>
              </w:rPr>
            </w:pPr>
            <w:r w:rsidRPr="00587D9C">
              <w:rPr>
                <w:rFonts w:ascii="Bahnschrift" w:eastAsia="Calibri" w:hAnsi="Bahnschrift"/>
                <w:b w:val="0"/>
                <w:color w:val="000000" w:themeColor="text1"/>
                <w:sz w:val="22"/>
                <w:szCs w:val="22"/>
              </w:rPr>
              <w:t xml:space="preserve">ZESTAWIENIA </w:t>
            </w:r>
          </w:p>
        </w:tc>
      </w:tr>
      <w:tr w:rsidR="00556B11" w:rsidRPr="003E5B5B" w14:paraId="11DA4E2A"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9094AF3"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48D0A8A"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Współpraca z kuchnią mleczną </w:t>
            </w:r>
          </w:p>
        </w:tc>
      </w:tr>
      <w:tr w:rsidR="00556B11" w:rsidRPr="003E5B5B" w14:paraId="1D70E767"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EF568A9"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27BD1F92"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Zestawienia stosowanych leków (preparatów) </w:t>
            </w:r>
          </w:p>
        </w:tc>
      </w:tr>
      <w:tr w:rsidR="00556B11" w:rsidRPr="003E5B5B" w14:paraId="1EBEFC2B"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F6A1936"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455E855"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Zestawienie stosowanych leków dla pacjenta </w:t>
            </w:r>
          </w:p>
        </w:tc>
      </w:tr>
      <w:tr w:rsidR="00556B11" w:rsidRPr="003E5B5B" w14:paraId="717FD25F"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1FDCB7B1" w14:textId="77777777" w:rsidR="00556B11" w:rsidRPr="00587D9C" w:rsidRDefault="00556B11" w:rsidP="00C501F3">
            <w:pPr>
              <w:spacing w:before="0" w:line="276" w:lineRule="auto"/>
              <w:ind w:left="1" w:firstLine="0"/>
              <w:jc w:val="left"/>
              <w:rPr>
                <w:rFonts w:ascii="Bahnschrift" w:hAnsi="Bahnschrift"/>
                <w:b w:val="0"/>
                <w:i/>
                <w:iCs/>
                <w:color w:val="000000" w:themeColor="text1"/>
                <w:sz w:val="22"/>
                <w:szCs w:val="22"/>
              </w:rPr>
            </w:pPr>
            <w:r w:rsidRPr="00587D9C">
              <w:rPr>
                <w:rFonts w:ascii="Bahnschrift" w:eastAsia="Calibri" w:hAnsi="Bahnschrift"/>
                <w:b w:val="0"/>
                <w:color w:val="000000" w:themeColor="text1"/>
                <w:sz w:val="22"/>
                <w:szCs w:val="22"/>
              </w:rPr>
              <w:t xml:space="preserve">PODAWANIE LEKÓW </w:t>
            </w:r>
          </w:p>
        </w:tc>
      </w:tr>
      <w:tr w:rsidR="00556B11" w:rsidRPr="003E5B5B" w14:paraId="3DAEDB73"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FB674E1"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25AECB02"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Planowanie i ewidencja czynności dla pielęgniarek </w:t>
            </w:r>
          </w:p>
        </w:tc>
      </w:tr>
      <w:tr w:rsidR="00556B11" w:rsidRPr="003E5B5B" w14:paraId="7335B435"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825AECE"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8B0017B"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Modyfikacja planu czynności pielęgniarskich przez lekarzy poprzez podejmowanie decyzji o podaniu leku, odstawieniu leku, zmianie prędkości przepływu </w:t>
            </w:r>
          </w:p>
        </w:tc>
      </w:tr>
      <w:tr w:rsidR="00556B11" w:rsidRPr="003E5B5B" w14:paraId="3B6F4EC7"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E4F3E00"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10A83CD"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Moduł  zintegrowany z pozostałą częścią posiadanego przez Zamawiającego systemu HIS </w:t>
            </w:r>
          </w:p>
        </w:tc>
      </w:tr>
    </w:tbl>
    <w:p w14:paraId="382DF326" w14:textId="77777777" w:rsidR="00556B11" w:rsidRPr="003E5B5B" w:rsidRDefault="00556B11" w:rsidP="00556B11">
      <w:pPr>
        <w:spacing w:line="276" w:lineRule="auto"/>
        <w:rPr>
          <w:rFonts w:ascii="Bahnschrift Light" w:hAnsi="Bahnschrift Light"/>
        </w:rPr>
      </w:pPr>
    </w:p>
    <w:p w14:paraId="7622E016" w14:textId="77777777" w:rsidR="00A178C6" w:rsidRPr="00A27086" w:rsidRDefault="00A178C6" w:rsidP="00ED0293">
      <w:pPr>
        <w:tabs>
          <w:tab w:val="left" w:pos="284"/>
          <w:tab w:val="left" w:pos="426"/>
          <w:tab w:val="left" w:pos="4562"/>
        </w:tabs>
        <w:suppressAutoHyphens/>
        <w:spacing w:after="0" w:line="240" w:lineRule="auto"/>
        <w:rPr>
          <w:rFonts w:ascii="Times New Roman" w:eastAsia="Tahoma" w:hAnsi="Times New Roman"/>
          <w:b/>
          <w:sz w:val="24"/>
          <w:szCs w:val="24"/>
          <w:lang w:eastAsia="zh-CN" w:bidi="hi-IN"/>
        </w:rPr>
      </w:pPr>
    </w:p>
    <w:p w14:paraId="6897849A" w14:textId="77777777" w:rsidR="00944729" w:rsidRPr="00765964" w:rsidRDefault="00944729" w:rsidP="00ED0293">
      <w:pPr>
        <w:tabs>
          <w:tab w:val="left" w:pos="0"/>
          <w:tab w:val="left" w:pos="142"/>
          <w:tab w:val="num" w:pos="4395"/>
        </w:tabs>
        <w:suppressAutoHyphens/>
        <w:spacing w:after="0" w:line="240" w:lineRule="auto"/>
        <w:jc w:val="both"/>
        <w:rPr>
          <w:rFonts w:ascii="Times New Roman" w:hAnsi="Times New Roman"/>
          <w:sz w:val="24"/>
          <w:szCs w:val="24"/>
          <w:lang w:eastAsia="zh-CN" w:bidi="hi-IN"/>
        </w:rPr>
      </w:pPr>
    </w:p>
    <w:p w14:paraId="02B1727D" w14:textId="467E44E1" w:rsidR="00C8782A" w:rsidRPr="00E4113A" w:rsidRDefault="00DA14E4" w:rsidP="00ED0293">
      <w:pPr>
        <w:tabs>
          <w:tab w:val="left" w:pos="0"/>
          <w:tab w:val="left" w:pos="142"/>
          <w:tab w:val="left" w:pos="4562"/>
        </w:tabs>
        <w:suppressAutoHyphens/>
        <w:spacing w:after="0" w:line="240" w:lineRule="auto"/>
        <w:jc w:val="center"/>
        <w:rPr>
          <w:rFonts w:ascii="Times New Roman" w:hAnsi="Times New Roman"/>
          <w:b/>
          <w:sz w:val="24"/>
          <w:szCs w:val="24"/>
          <w:lang w:eastAsia="zh-CN" w:bidi="hi-IN"/>
        </w:rPr>
      </w:pPr>
      <w:r>
        <w:rPr>
          <w:rFonts w:ascii="Times New Roman" w:hAnsi="Times New Roman"/>
          <w:b/>
          <w:sz w:val="24"/>
          <w:szCs w:val="24"/>
          <w:lang w:eastAsia="zh-CN" w:bidi="hi-IN"/>
        </w:rPr>
        <w:t>§2</w:t>
      </w:r>
    </w:p>
    <w:p w14:paraId="5FB766E8" w14:textId="1D3259A4" w:rsidR="00E4113A" w:rsidRPr="00DA14E4" w:rsidRDefault="00E4113A" w:rsidP="00ED0293">
      <w:pPr>
        <w:pStyle w:val="Akapitzlist"/>
        <w:widowControl w:val="0"/>
        <w:numPr>
          <w:ilvl w:val="0"/>
          <w:numId w:val="17"/>
        </w:numPr>
        <w:tabs>
          <w:tab w:val="left" w:pos="0"/>
          <w:tab w:val="left" w:pos="142"/>
        </w:tabs>
        <w:suppressAutoHyphens/>
        <w:spacing w:after="0" w:line="240" w:lineRule="auto"/>
        <w:ind w:left="709" w:hanging="284"/>
        <w:jc w:val="both"/>
        <w:rPr>
          <w:rFonts w:ascii="Times New Roman" w:eastAsia="Lucida Sans Unicode" w:hAnsi="Times New Roman"/>
          <w:kern w:val="1"/>
          <w:sz w:val="24"/>
          <w:szCs w:val="24"/>
          <w:lang w:eastAsia="ar-SA"/>
        </w:rPr>
      </w:pPr>
      <w:r w:rsidRPr="00DA14E4">
        <w:rPr>
          <w:rFonts w:ascii="Times New Roman" w:eastAsia="Lucida Sans Unicode" w:hAnsi="Times New Roman"/>
          <w:kern w:val="1"/>
          <w:sz w:val="24"/>
          <w:szCs w:val="24"/>
          <w:lang w:eastAsia="ar-SA"/>
        </w:rPr>
        <w:t xml:space="preserve">Łączna wartość przedmiotu umowy określonego w § 1 wynosi: </w:t>
      </w:r>
    </w:p>
    <w:p w14:paraId="4AAA38E2" w14:textId="1C999E14" w:rsidR="00F30B5F" w:rsidRPr="008E20A0" w:rsidRDefault="008E20A0" w:rsidP="00ED0293">
      <w:pPr>
        <w:widowControl w:val="0"/>
        <w:tabs>
          <w:tab w:val="left" w:pos="0"/>
          <w:tab w:val="left" w:pos="142"/>
        </w:tabs>
        <w:suppressAutoHyphens/>
        <w:spacing w:after="0" w:line="240" w:lineRule="auto"/>
        <w:ind w:left="709"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  </w:t>
      </w:r>
      <w:r w:rsidR="00ED0293">
        <w:rPr>
          <w:rFonts w:ascii="Times New Roman" w:eastAsia="Lucida Sans Unicode" w:hAnsi="Times New Roman"/>
          <w:kern w:val="1"/>
          <w:sz w:val="24"/>
          <w:szCs w:val="24"/>
          <w:lang w:eastAsia="ar-SA"/>
        </w:rPr>
        <w:t xml:space="preserve">   </w:t>
      </w:r>
      <w:r w:rsidR="00E4113A" w:rsidRPr="008E20A0">
        <w:rPr>
          <w:rFonts w:ascii="Times New Roman" w:eastAsia="Lucida Sans Unicode" w:hAnsi="Times New Roman"/>
          <w:kern w:val="1"/>
          <w:sz w:val="24"/>
          <w:szCs w:val="24"/>
          <w:lang w:eastAsia="ar-SA"/>
        </w:rPr>
        <w:t xml:space="preserve">netto: </w:t>
      </w:r>
      <w:r w:rsidR="0060651A" w:rsidRPr="008E20A0">
        <w:rPr>
          <w:rFonts w:ascii="Times New Roman" w:eastAsia="Lucida Sans Unicode" w:hAnsi="Times New Roman"/>
          <w:b/>
          <w:bCs/>
          <w:kern w:val="1"/>
          <w:sz w:val="24"/>
          <w:szCs w:val="24"/>
          <w:lang w:eastAsia="ar-SA"/>
        </w:rPr>
        <w:t>…………………..</w:t>
      </w:r>
      <w:r w:rsidR="00E4113A" w:rsidRPr="008E20A0">
        <w:rPr>
          <w:rFonts w:ascii="Times New Roman" w:eastAsia="Lucida Sans Unicode" w:hAnsi="Times New Roman"/>
          <w:b/>
          <w:bCs/>
          <w:kern w:val="1"/>
          <w:sz w:val="24"/>
          <w:szCs w:val="24"/>
          <w:lang w:eastAsia="ar-SA"/>
        </w:rPr>
        <w:t xml:space="preserve"> zł</w:t>
      </w:r>
      <w:r w:rsidR="00E4113A" w:rsidRPr="008E20A0">
        <w:rPr>
          <w:rFonts w:ascii="Times New Roman" w:eastAsia="Lucida Sans Unicode" w:hAnsi="Times New Roman"/>
          <w:kern w:val="1"/>
          <w:sz w:val="24"/>
          <w:szCs w:val="24"/>
          <w:lang w:eastAsia="ar-SA"/>
        </w:rPr>
        <w:t xml:space="preserve"> (słownie:</w:t>
      </w:r>
      <w:r w:rsidR="006A5515" w:rsidRPr="008E20A0">
        <w:rPr>
          <w:rFonts w:ascii="Times New Roman" w:hAnsi="Times New Roman"/>
          <w:sz w:val="24"/>
          <w:szCs w:val="24"/>
        </w:rPr>
        <w:t xml:space="preserve"> </w:t>
      </w:r>
      <w:r w:rsidR="0060651A" w:rsidRPr="008E20A0">
        <w:rPr>
          <w:rFonts w:ascii="Times New Roman" w:hAnsi="Times New Roman"/>
          <w:sz w:val="24"/>
          <w:szCs w:val="24"/>
        </w:rPr>
        <w:t>……………………..</w:t>
      </w:r>
      <w:r w:rsidR="00E4113A" w:rsidRPr="008E20A0">
        <w:rPr>
          <w:rFonts w:ascii="Times New Roman" w:eastAsia="Lucida Sans Unicode" w:hAnsi="Times New Roman"/>
          <w:kern w:val="1"/>
          <w:sz w:val="24"/>
          <w:szCs w:val="24"/>
          <w:lang w:eastAsia="ar-SA"/>
        </w:rPr>
        <w:t>),</w:t>
      </w:r>
      <w:r w:rsidR="006A5515" w:rsidRPr="008E20A0">
        <w:rPr>
          <w:rFonts w:ascii="Times New Roman" w:eastAsia="Lucida Sans Unicode" w:hAnsi="Times New Roman"/>
          <w:kern w:val="1"/>
          <w:sz w:val="24"/>
          <w:szCs w:val="24"/>
          <w:lang w:eastAsia="ar-SA"/>
        </w:rPr>
        <w:t xml:space="preserve"> </w:t>
      </w:r>
    </w:p>
    <w:p w14:paraId="0B171536" w14:textId="78586FBA" w:rsidR="00546630" w:rsidRDefault="00546630" w:rsidP="00ED0293">
      <w:pPr>
        <w:widowControl w:val="0"/>
        <w:tabs>
          <w:tab w:val="left" w:pos="0"/>
          <w:tab w:val="left" w:pos="142"/>
        </w:tabs>
        <w:suppressAutoHyphens/>
        <w:spacing w:after="0" w:line="240" w:lineRule="auto"/>
        <w:ind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              </w:t>
      </w:r>
      <w:r w:rsidR="00ED0293">
        <w:rPr>
          <w:rFonts w:ascii="Times New Roman" w:eastAsia="Lucida Sans Unicode" w:hAnsi="Times New Roman"/>
          <w:kern w:val="1"/>
          <w:sz w:val="24"/>
          <w:szCs w:val="24"/>
          <w:lang w:eastAsia="ar-SA"/>
        </w:rPr>
        <w:t xml:space="preserve">   </w:t>
      </w:r>
      <w:r w:rsidR="00E4113A" w:rsidRPr="00546630">
        <w:rPr>
          <w:rFonts w:ascii="Times New Roman" w:eastAsia="Lucida Sans Unicode" w:hAnsi="Times New Roman"/>
          <w:kern w:val="1"/>
          <w:sz w:val="24"/>
          <w:szCs w:val="24"/>
          <w:lang w:eastAsia="ar-SA"/>
        </w:rPr>
        <w:t xml:space="preserve">brutto: </w:t>
      </w:r>
      <w:r w:rsidR="0060651A" w:rsidRPr="00546630">
        <w:rPr>
          <w:rFonts w:ascii="Times New Roman" w:eastAsia="Lucida Sans Unicode" w:hAnsi="Times New Roman"/>
          <w:kern w:val="1"/>
          <w:sz w:val="24"/>
          <w:szCs w:val="24"/>
          <w:lang w:eastAsia="ar-SA"/>
        </w:rPr>
        <w:t>………………………..</w:t>
      </w:r>
      <w:r w:rsidR="00E4113A" w:rsidRPr="00546630">
        <w:rPr>
          <w:rFonts w:ascii="Times New Roman" w:eastAsia="Lucida Sans Unicode" w:hAnsi="Times New Roman"/>
          <w:kern w:val="1"/>
          <w:sz w:val="24"/>
          <w:szCs w:val="24"/>
          <w:lang w:eastAsia="ar-SA"/>
        </w:rPr>
        <w:t xml:space="preserve"> </w:t>
      </w:r>
      <w:r w:rsidR="00E4113A" w:rsidRPr="00546630">
        <w:rPr>
          <w:rFonts w:ascii="Times New Roman" w:eastAsia="Lucida Sans Unicode" w:hAnsi="Times New Roman"/>
          <w:b/>
          <w:bCs/>
          <w:kern w:val="1"/>
          <w:sz w:val="24"/>
          <w:szCs w:val="24"/>
          <w:lang w:eastAsia="ar-SA"/>
        </w:rPr>
        <w:t>zł</w:t>
      </w:r>
      <w:r w:rsidR="00E4113A" w:rsidRPr="00546630">
        <w:rPr>
          <w:rFonts w:ascii="Times New Roman" w:eastAsia="Lucida Sans Unicode" w:hAnsi="Times New Roman"/>
          <w:kern w:val="1"/>
          <w:sz w:val="24"/>
          <w:szCs w:val="24"/>
          <w:lang w:eastAsia="ar-SA"/>
        </w:rPr>
        <w:t xml:space="preserve"> (słownie: </w:t>
      </w:r>
      <w:r w:rsidR="0060651A" w:rsidRPr="00546630">
        <w:rPr>
          <w:rFonts w:ascii="Times New Roman" w:hAnsi="Times New Roman"/>
          <w:sz w:val="24"/>
          <w:szCs w:val="24"/>
        </w:rPr>
        <w:t>……………………….</w:t>
      </w:r>
      <w:r w:rsidR="00E4113A" w:rsidRPr="00546630">
        <w:rPr>
          <w:rFonts w:ascii="Times New Roman" w:eastAsia="Lucida Sans Unicode" w:hAnsi="Times New Roman"/>
          <w:kern w:val="1"/>
          <w:sz w:val="24"/>
          <w:szCs w:val="24"/>
          <w:lang w:eastAsia="ar-SA"/>
        </w:rPr>
        <w:t xml:space="preserve">). </w:t>
      </w:r>
    </w:p>
    <w:p w14:paraId="6B724E50" w14:textId="5C453FA9" w:rsidR="002B1697" w:rsidRPr="00546630" w:rsidRDefault="002B1697" w:rsidP="00ED0293">
      <w:pPr>
        <w:pStyle w:val="Akapitzlist"/>
        <w:widowControl w:val="0"/>
        <w:numPr>
          <w:ilvl w:val="0"/>
          <w:numId w:val="17"/>
        </w:numPr>
        <w:tabs>
          <w:tab w:val="left" w:pos="0"/>
          <w:tab w:val="left" w:pos="142"/>
        </w:tabs>
        <w:suppressAutoHyphens/>
        <w:spacing w:after="0" w:line="240" w:lineRule="auto"/>
        <w:ind w:hanging="284"/>
        <w:jc w:val="both"/>
        <w:rPr>
          <w:rFonts w:ascii="Times New Roman" w:eastAsia="Lucida Sans Unicode" w:hAnsi="Times New Roman"/>
          <w:kern w:val="1"/>
          <w:sz w:val="24"/>
          <w:szCs w:val="24"/>
          <w:lang w:eastAsia="ar-SA"/>
        </w:rPr>
      </w:pPr>
      <w:r w:rsidRPr="00546630">
        <w:rPr>
          <w:rFonts w:ascii="Times New Roman" w:eastAsia="Lucida Sans Unicode" w:hAnsi="Times New Roman"/>
          <w:kern w:val="1"/>
          <w:sz w:val="24"/>
          <w:szCs w:val="24"/>
          <w:lang w:eastAsia="ar-SA"/>
        </w:rPr>
        <w:t>Wykonanie zadania zostanie potwierdzone protokoł</w:t>
      </w:r>
      <w:r w:rsidR="00E01ABD">
        <w:rPr>
          <w:rFonts w:ascii="Times New Roman" w:eastAsia="Lucida Sans Unicode" w:hAnsi="Times New Roman"/>
          <w:kern w:val="1"/>
          <w:sz w:val="24"/>
          <w:szCs w:val="24"/>
          <w:lang w:eastAsia="ar-SA"/>
        </w:rPr>
        <w:t>e</w:t>
      </w:r>
      <w:r w:rsidRPr="00546630">
        <w:rPr>
          <w:rFonts w:ascii="Times New Roman" w:eastAsia="Lucida Sans Unicode" w:hAnsi="Times New Roman"/>
          <w:kern w:val="1"/>
          <w:sz w:val="24"/>
          <w:szCs w:val="24"/>
          <w:lang w:eastAsia="ar-SA"/>
        </w:rPr>
        <w:t>m</w:t>
      </w:r>
      <w:r w:rsidR="00EB4D8C">
        <w:rPr>
          <w:rFonts w:ascii="Times New Roman" w:eastAsia="Lucida Sans Unicode" w:hAnsi="Times New Roman"/>
          <w:kern w:val="1"/>
          <w:sz w:val="24"/>
          <w:szCs w:val="24"/>
          <w:lang w:eastAsia="ar-SA"/>
        </w:rPr>
        <w:t xml:space="preserve"> </w:t>
      </w:r>
      <w:r w:rsidRPr="00546630">
        <w:rPr>
          <w:rFonts w:ascii="Times New Roman" w:eastAsia="Lucida Sans Unicode" w:hAnsi="Times New Roman"/>
          <w:kern w:val="1"/>
          <w:sz w:val="24"/>
          <w:szCs w:val="24"/>
          <w:lang w:eastAsia="ar-SA"/>
        </w:rPr>
        <w:t xml:space="preserve">zdawczo-odbiorczym, </w:t>
      </w:r>
      <w:r w:rsidR="00546630" w:rsidRPr="00546630">
        <w:rPr>
          <w:rFonts w:ascii="Times New Roman" w:eastAsia="Lucida Sans Unicode" w:hAnsi="Times New Roman"/>
          <w:kern w:val="1"/>
          <w:sz w:val="24"/>
          <w:szCs w:val="24"/>
          <w:lang w:eastAsia="ar-SA"/>
        </w:rPr>
        <w:t xml:space="preserve"> </w:t>
      </w:r>
      <w:r w:rsidRPr="00546630">
        <w:rPr>
          <w:rFonts w:ascii="Times New Roman" w:eastAsia="Lucida Sans Unicode" w:hAnsi="Times New Roman"/>
          <w:kern w:val="1"/>
          <w:sz w:val="24"/>
          <w:szCs w:val="24"/>
          <w:lang w:eastAsia="ar-SA"/>
        </w:rPr>
        <w:t>podpisanym przez upoważnionych przedstawicieli stron.</w:t>
      </w:r>
    </w:p>
    <w:p w14:paraId="56C6755D" w14:textId="608D252B" w:rsidR="002B1697" w:rsidRPr="002B1697" w:rsidRDefault="00546630" w:rsidP="00ED0293">
      <w:pPr>
        <w:pStyle w:val="Akapitzlist"/>
        <w:widowControl w:val="0"/>
        <w:numPr>
          <w:ilvl w:val="0"/>
          <w:numId w:val="17"/>
        </w:numPr>
        <w:tabs>
          <w:tab w:val="left" w:pos="0"/>
          <w:tab w:val="left" w:pos="142"/>
        </w:tabs>
        <w:suppressAutoHyphens/>
        <w:spacing w:after="0" w:line="240" w:lineRule="auto"/>
        <w:ind w:left="709"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 </w:t>
      </w:r>
      <w:r w:rsidR="002B1697">
        <w:rPr>
          <w:rFonts w:ascii="Times New Roman" w:eastAsia="Lucida Sans Unicode" w:hAnsi="Times New Roman"/>
          <w:kern w:val="1"/>
          <w:sz w:val="24"/>
          <w:szCs w:val="24"/>
          <w:lang w:eastAsia="ar-SA"/>
        </w:rPr>
        <w:t>Podpisanie protokołu bez zastrzeżeń upoważnia Wykonawcę do wystawienia faktury VAT.</w:t>
      </w:r>
    </w:p>
    <w:p w14:paraId="6C81E65F" w14:textId="70FF61AE" w:rsidR="00C8782A" w:rsidRPr="00546630" w:rsidRDefault="00C8782A" w:rsidP="00ED0293">
      <w:pPr>
        <w:pStyle w:val="Akapitzlist"/>
        <w:numPr>
          <w:ilvl w:val="0"/>
          <w:numId w:val="17"/>
        </w:numPr>
        <w:tabs>
          <w:tab w:val="left" w:pos="0"/>
          <w:tab w:val="left" w:pos="142"/>
          <w:tab w:val="left" w:pos="567"/>
          <w:tab w:val="num" w:pos="4395"/>
        </w:tabs>
        <w:suppressAutoHyphens/>
        <w:spacing w:after="0" w:line="240" w:lineRule="auto"/>
        <w:ind w:hanging="284"/>
        <w:jc w:val="both"/>
        <w:rPr>
          <w:rFonts w:ascii="Times New Roman" w:eastAsia="Tahoma" w:hAnsi="Times New Roman"/>
          <w:sz w:val="24"/>
          <w:szCs w:val="24"/>
          <w:lang w:eastAsia="zh-CN" w:bidi="hi-IN"/>
        </w:rPr>
      </w:pPr>
      <w:r w:rsidRPr="00546630">
        <w:rPr>
          <w:rFonts w:ascii="Times New Roman" w:eastAsia="Tahoma" w:hAnsi="Times New Roman"/>
          <w:sz w:val="24"/>
          <w:szCs w:val="24"/>
          <w:lang w:eastAsia="zh-CN" w:bidi="hi-IN"/>
        </w:rPr>
        <w:t>Wykonawca zobowiązuje się do</w:t>
      </w:r>
      <w:r w:rsidR="00283FDA">
        <w:rPr>
          <w:rFonts w:ascii="Times New Roman" w:eastAsia="Tahoma" w:hAnsi="Times New Roman"/>
          <w:sz w:val="24"/>
          <w:szCs w:val="24"/>
          <w:lang w:eastAsia="zh-CN" w:bidi="hi-IN"/>
        </w:rPr>
        <w:t xml:space="preserve"> </w:t>
      </w:r>
      <w:r w:rsidRPr="00546630">
        <w:rPr>
          <w:rFonts w:ascii="Times New Roman" w:eastAsia="Tahoma" w:hAnsi="Times New Roman"/>
          <w:sz w:val="24"/>
          <w:szCs w:val="24"/>
          <w:lang w:eastAsia="zh-CN" w:bidi="hi-IN"/>
        </w:rPr>
        <w:t xml:space="preserve">dostarczenia </w:t>
      </w:r>
      <w:r w:rsidR="007D6146" w:rsidRPr="00546630">
        <w:rPr>
          <w:rFonts w:ascii="Times New Roman" w:eastAsia="Tahoma" w:hAnsi="Times New Roman"/>
          <w:sz w:val="24"/>
          <w:szCs w:val="24"/>
          <w:lang w:eastAsia="zh-CN" w:bidi="hi-IN"/>
        </w:rPr>
        <w:t>……………………………………………….</w:t>
      </w:r>
    </w:p>
    <w:p w14:paraId="4E6FB6DC" w14:textId="70D83E73" w:rsidR="00C8782A" w:rsidRPr="00546630" w:rsidRDefault="00C8782A" w:rsidP="00ED0293">
      <w:pPr>
        <w:pStyle w:val="Akapitzlist"/>
        <w:numPr>
          <w:ilvl w:val="0"/>
          <w:numId w:val="17"/>
        </w:numPr>
        <w:tabs>
          <w:tab w:val="left" w:pos="0"/>
          <w:tab w:val="left" w:pos="142"/>
          <w:tab w:val="left" w:pos="567"/>
          <w:tab w:val="num" w:pos="4395"/>
        </w:tabs>
        <w:suppressAutoHyphens/>
        <w:spacing w:after="0" w:line="240" w:lineRule="auto"/>
        <w:ind w:hanging="284"/>
        <w:jc w:val="both"/>
        <w:rPr>
          <w:rFonts w:ascii="Times New Roman" w:eastAsia="Tahoma" w:hAnsi="Times New Roman"/>
          <w:sz w:val="24"/>
          <w:szCs w:val="24"/>
          <w:lang w:eastAsia="zh-CN" w:bidi="hi-IN"/>
        </w:rPr>
      </w:pPr>
      <w:r w:rsidRPr="00546630">
        <w:rPr>
          <w:rFonts w:ascii="Times New Roman" w:eastAsia="Tahoma" w:hAnsi="Times New Roman"/>
          <w:sz w:val="24"/>
          <w:szCs w:val="24"/>
          <w:lang w:eastAsia="zh-CN" w:bidi="hi-IN"/>
        </w:rPr>
        <w:t>Wykonawca zobowiąz</w:t>
      </w:r>
      <w:r w:rsidR="00746A4E">
        <w:rPr>
          <w:rFonts w:ascii="Times New Roman" w:eastAsia="Tahoma" w:hAnsi="Times New Roman"/>
          <w:sz w:val="24"/>
          <w:szCs w:val="24"/>
          <w:lang w:eastAsia="zh-CN" w:bidi="hi-IN"/>
        </w:rPr>
        <w:t>uje się</w:t>
      </w:r>
      <w:r w:rsidRPr="00546630">
        <w:rPr>
          <w:rFonts w:ascii="Times New Roman" w:eastAsia="Tahoma" w:hAnsi="Times New Roman"/>
          <w:sz w:val="24"/>
          <w:szCs w:val="24"/>
          <w:lang w:eastAsia="zh-CN" w:bidi="hi-IN"/>
        </w:rPr>
        <w:t xml:space="preserve"> dostarczyć przedmiot</w:t>
      </w:r>
      <w:r w:rsidR="004D3101" w:rsidRPr="00546630">
        <w:rPr>
          <w:rFonts w:ascii="Times New Roman" w:eastAsia="Tahoma" w:hAnsi="Times New Roman"/>
          <w:sz w:val="24"/>
          <w:szCs w:val="24"/>
          <w:lang w:eastAsia="zh-CN" w:bidi="hi-IN"/>
        </w:rPr>
        <w:t xml:space="preserve"> umowy, wykonać instalację</w:t>
      </w:r>
      <w:r w:rsidR="00746A4E">
        <w:rPr>
          <w:rFonts w:ascii="Times New Roman" w:eastAsia="Tahoma" w:hAnsi="Times New Roman"/>
          <w:sz w:val="24"/>
          <w:szCs w:val="24"/>
          <w:lang w:eastAsia="zh-CN" w:bidi="hi-IN"/>
        </w:rPr>
        <w:t xml:space="preserve"> oraz </w:t>
      </w:r>
      <w:r w:rsidR="00546630" w:rsidRPr="00546630">
        <w:rPr>
          <w:rFonts w:ascii="Times New Roman" w:eastAsia="Tahoma" w:hAnsi="Times New Roman"/>
          <w:sz w:val="24"/>
          <w:szCs w:val="24"/>
          <w:lang w:eastAsia="zh-CN" w:bidi="hi-IN"/>
        </w:rPr>
        <w:t xml:space="preserve"> </w:t>
      </w:r>
      <w:r w:rsidR="00746A4E">
        <w:rPr>
          <w:rFonts w:ascii="Times New Roman" w:eastAsia="Tahoma" w:hAnsi="Times New Roman"/>
          <w:sz w:val="24"/>
          <w:szCs w:val="24"/>
          <w:lang w:eastAsia="zh-CN" w:bidi="hi-IN"/>
        </w:rPr>
        <w:t xml:space="preserve">dokonać </w:t>
      </w:r>
      <w:r w:rsidR="004D3101" w:rsidRPr="00546630">
        <w:rPr>
          <w:rFonts w:ascii="Times New Roman" w:eastAsia="Tahoma" w:hAnsi="Times New Roman"/>
          <w:sz w:val="24"/>
          <w:szCs w:val="24"/>
          <w:lang w:eastAsia="zh-CN" w:bidi="hi-IN"/>
        </w:rPr>
        <w:t>przeszkoleni</w:t>
      </w:r>
      <w:r w:rsidR="00746A4E">
        <w:rPr>
          <w:rFonts w:ascii="Times New Roman" w:eastAsia="Tahoma" w:hAnsi="Times New Roman"/>
          <w:sz w:val="24"/>
          <w:szCs w:val="24"/>
          <w:lang w:eastAsia="zh-CN" w:bidi="hi-IN"/>
        </w:rPr>
        <w:t>a</w:t>
      </w:r>
      <w:r w:rsidRPr="00546630">
        <w:rPr>
          <w:rFonts w:ascii="Times New Roman" w:eastAsia="Tahoma" w:hAnsi="Times New Roman"/>
          <w:sz w:val="24"/>
          <w:szCs w:val="24"/>
          <w:lang w:eastAsia="zh-CN" w:bidi="hi-IN"/>
        </w:rPr>
        <w:t xml:space="preserve"> na własny koszt </w:t>
      </w:r>
      <w:r w:rsidR="004D3101" w:rsidRPr="00546630">
        <w:rPr>
          <w:rFonts w:ascii="Times New Roman" w:eastAsia="Tahoma" w:hAnsi="Times New Roman"/>
          <w:sz w:val="24"/>
          <w:szCs w:val="24"/>
          <w:lang w:eastAsia="zh-CN" w:bidi="hi-IN"/>
        </w:rPr>
        <w:t xml:space="preserve">w siedzibie </w:t>
      </w:r>
      <w:r w:rsidRPr="00546630">
        <w:rPr>
          <w:rFonts w:ascii="Times New Roman" w:eastAsia="Tahoma" w:hAnsi="Times New Roman"/>
          <w:sz w:val="24"/>
          <w:szCs w:val="24"/>
          <w:lang w:eastAsia="zh-CN" w:bidi="hi-IN"/>
        </w:rPr>
        <w:t>Zamawiającego w godzinach jego urzędowania i po uprzednim jego zawiadomieniu</w:t>
      </w:r>
      <w:r w:rsidR="00DB3DF1" w:rsidRPr="00546630">
        <w:rPr>
          <w:rFonts w:ascii="Times New Roman" w:eastAsia="Tahoma" w:hAnsi="Times New Roman"/>
          <w:sz w:val="24"/>
          <w:szCs w:val="24"/>
          <w:lang w:eastAsia="zh-CN" w:bidi="hi-IN"/>
        </w:rPr>
        <w:t>.</w:t>
      </w:r>
    </w:p>
    <w:p w14:paraId="225E8CB4" w14:textId="014C20A6" w:rsidR="00C8782A" w:rsidRPr="00765964" w:rsidRDefault="002B1697" w:rsidP="00ED0293">
      <w:pPr>
        <w:tabs>
          <w:tab w:val="left" w:pos="0"/>
          <w:tab w:val="left" w:pos="142"/>
          <w:tab w:val="left" w:pos="567"/>
          <w:tab w:val="num" w:pos="4395"/>
        </w:tabs>
        <w:suppressAutoHyphens/>
        <w:spacing w:after="0" w:line="240" w:lineRule="auto"/>
        <w:ind w:left="709" w:hanging="284"/>
        <w:jc w:val="both"/>
        <w:rPr>
          <w:rFonts w:ascii="Times New Roman" w:eastAsia="Tahoma" w:hAnsi="Times New Roman"/>
          <w:sz w:val="24"/>
          <w:szCs w:val="24"/>
          <w:lang w:eastAsia="zh-CN" w:bidi="hi-IN"/>
        </w:rPr>
      </w:pPr>
      <w:r>
        <w:rPr>
          <w:rFonts w:ascii="Times New Roman" w:eastAsia="Tahoma" w:hAnsi="Times New Roman"/>
          <w:sz w:val="24"/>
          <w:szCs w:val="24"/>
          <w:lang w:eastAsia="zh-CN" w:bidi="hi-IN"/>
        </w:rPr>
        <w:t xml:space="preserve"> 6</w:t>
      </w:r>
      <w:r w:rsidR="0017195A">
        <w:rPr>
          <w:rFonts w:ascii="Times New Roman" w:eastAsia="Tahoma" w:hAnsi="Times New Roman"/>
          <w:sz w:val="24"/>
          <w:szCs w:val="24"/>
          <w:lang w:eastAsia="zh-CN" w:bidi="hi-IN"/>
        </w:rPr>
        <w:t>.</w:t>
      </w:r>
      <w:r w:rsidR="00806297">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 xml:space="preserve">Z momentem wydania przedmiotu zamówienia Zamawiającemu w sposób zgodny z ust. </w:t>
      </w:r>
      <w:r>
        <w:rPr>
          <w:rFonts w:ascii="Times New Roman" w:eastAsia="Tahoma" w:hAnsi="Times New Roman"/>
          <w:sz w:val="24"/>
          <w:szCs w:val="24"/>
          <w:lang w:eastAsia="zh-CN" w:bidi="hi-IN"/>
        </w:rPr>
        <w:t xml:space="preserve"> </w:t>
      </w:r>
      <w:r w:rsidR="00283FDA">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 xml:space="preserve">2, na Zamawiającego przechodzą korzyści i ciężary związane z przedmiotem umowy oraz </w:t>
      </w:r>
      <w:r>
        <w:rPr>
          <w:rFonts w:ascii="Times New Roman" w:eastAsia="Tahoma" w:hAnsi="Times New Roman"/>
          <w:sz w:val="24"/>
          <w:szCs w:val="24"/>
          <w:lang w:eastAsia="zh-CN" w:bidi="hi-IN"/>
        </w:rPr>
        <w:t xml:space="preserve">   </w:t>
      </w:r>
      <w:r w:rsidR="00546630">
        <w:rPr>
          <w:rFonts w:ascii="Times New Roman" w:eastAsia="Tahoma" w:hAnsi="Times New Roman"/>
          <w:sz w:val="24"/>
          <w:szCs w:val="24"/>
          <w:lang w:eastAsia="zh-CN" w:bidi="hi-IN"/>
        </w:rPr>
        <w:t xml:space="preserve"> </w:t>
      </w:r>
      <w:r w:rsidR="00283FDA">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niebezpieczeństwo przypadkowej jego utraty lub uszkodzenia.</w:t>
      </w:r>
    </w:p>
    <w:p w14:paraId="19D9FCC5" w14:textId="77777777" w:rsidR="00C8782A" w:rsidRPr="00765964" w:rsidRDefault="00C8782A" w:rsidP="00ED0293">
      <w:pPr>
        <w:tabs>
          <w:tab w:val="left" w:pos="0"/>
          <w:tab w:val="left" w:pos="142"/>
          <w:tab w:val="left" w:pos="567"/>
          <w:tab w:val="num" w:pos="4395"/>
        </w:tabs>
        <w:suppressAutoHyphens/>
        <w:spacing w:after="0" w:line="240" w:lineRule="auto"/>
        <w:ind w:left="709" w:hanging="284"/>
        <w:jc w:val="both"/>
        <w:rPr>
          <w:rFonts w:ascii="Times New Roman" w:eastAsia="Tahoma" w:hAnsi="Times New Roman"/>
          <w:sz w:val="24"/>
          <w:szCs w:val="24"/>
          <w:lang w:eastAsia="zh-CN" w:bidi="hi-IN"/>
        </w:rPr>
        <w:sectPr w:rsidR="00C8782A" w:rsidRPr="00765964" w:rsidSect="00C8782A">
          <w:footerReference w:type="default" r:id="rId8"/>
          <w:pgSz w:w="11906" w:h="16838"/>
          <w:pgMar w:top="1130" w:right="1420" w:bottom="442" w:left="1134" w:header="708" w:footer="708" w:gutter="0"/>
          <w:cols w:space="708"/>
          <w:docGrid w:linePitch="360"/>
        </w:sectPr>
      </w:pPr>
    </w:p>
    <w:p w14:paraId="5AC2DFDD" w14:textId="15575DF4" w:rsidR="00C8782A" w:rsidRDefault="00283FDA" w:rsidP="00ED0293">
      <w:pPr>
        <w:tabs>
          <w:tab w:val="left" w:pos="0"/>
          <w:tab w:val="left" w:pos="142"/>
          <w:tab w:val="left" w:pos="567"/>
          <w:tab w:val="num" w:pos="4395"/>
        </w:tabs>
        <w:suppressAutoHyphens/>
        <w:spacing w:after="0" w:line="240" w:lineRule="auto"/>
        <w:ind w:left="567" w:hanging="567"/>
        <w:jc w:val="both"/>
        <w:rPr>
          <w:rFonts w:ascii="Times New Roman" w:eastAsia="Tahoma" w:hAnsi="Times New Roman"/>
          <w:sz w:val="24"/>
          <w:szCs w:val="24"/>
          <w:lang w:eastAsia="zh-CN" w:bidi="hi-IN"/>
        </w:rPr>
      </w:pPr>
      <w:bookmarkStart w:id="2" w:name="page2"/>
      <w:bookmarkEnd w:id="2"/>
      <w:r>
        <w:rPr>
          <w:rFonts w:ascii="Times New Roman" w:eastAsia="Tahoma" w:hAnsi="Times New Roman"/>
          <w:sz w:val="24"/>
          <w:szCs w:val="24"/>
          <w:lang w:eastAsia="zh-CN" w:bidi="hi-IN"/>
        </w:rPr>
        <w:t xml:space="preserve">     </w:t>
      </w:r>
      <w:r w:rsidR="002B1697">
        <w:rPr>
          <w:rFonts w:ascii="Times New Roman" w:eastAsia="Tahoma" w:hAnsi="Times New Roman"/>
          <w:sz w:val="24"/>
          <w:szCs w:val="24"/>
          <w:lang w:eastAsia="zh-CN" w:bidi="hi-IN"/>
        </w:rPr>
        <w:t>7</w:t>
      </w:r>
      <w:r w:rsidR="0017195A">
        <w:rPr>
          <w:rFonts w:ascii="Times New Roman" w:eastAsia="Tahoma" w:hAnsi="Times New Roman"/>
          <w:sz w:val="24"/>
          <w:szCs w:val="24"/>
          <w:lang w:eastAsia="zh-CN" w:bidi="hi-IN"/>
        </w:rPr>
        <w:t>.</w:t>
      </w:r>
      <w:r w:rsidR="00806297">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Za termin wykonania przedmiotu umowy uznaje się dzień otrzy</w:t>
      </w:r>
      <w:r w:rsidR="00C8782A">
        <w:rPr>
          <w:rFonts w:ascii="Times New Roman" w:eastAsia="Tahoma" w:hAnsi="Times New Roman"/>
          <w:sz w:val="24"/>
          <w:szCs w:val="24"/>
          <w:lang w:eastAsia="zh-CN" w:bidi="hi-IN"/>
        </w:rPr>
        <w:t xml:space="preserve">mania potwierdzenia, </w:t>
      </w:r>
      <w:r w:rsidR="00C8782A" w:rsidRPr="00765964">
        <w:rPr>
          <w:rFonts w:ascii="Times New Roman" w:eastAsia="Tahoma" w:hAnsi="Times New Roman"/>
          <w:sz w:val="24"/>
          <w:szCs w:val="24"/>
          <w:lang w:eastAsia="zh-CN" w:bidi="hi-IN"/>
        </w:rPr>
        <w:t>o</w:t>
      </w:r>
      <w:r w:rsidR="008E20A0">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którym</w:t>
      </w:r>
      <w:r w:rsidR="00A27086">
        <w:rPr>
          <w:rFonts w:ascii="Times New Roman" w:hAnsi="Times New Roman"/>
          <w:sz w:val="24"/>
          <w:szCs w:val="24"/>
          <w:lang w:eastAsia="zh-CN" w:bidi="hi-IN"/>
        </w:rPr>
        <w:t xml:space="preserve"> </w:t>
      </w:r>
      <w:r w:rsidR="00C8782A" w:rsidRPr="00765964">
        <w:rPr>
          <w:rFonts w:ascii="Times New Roman" w:eastAsia="Tahoma" w:hAnsi="Times New Roman"/>
          <w:sz w:val="24"/>
          <w:szCs w:val="24"/>
          <w:lang w:eastAsia="zh-CN" w:bidi="hi-IN"/>
        </w:rPr>
        <w:t>mowa w ust. 4.</w:t>
      </w:r>
    </w:p>
    <w:p w14:paraId="44A91739" w14:textId="77777777" w:rsidR="00DB3DF1" w:rsidRDefault="00DB3DF1" w:rsidP="00DB3DF1">
      <w:pPr>
        <w:tabs>
          <w:tab w:val="num" w:pos="4395"/>
          <w:tab w:val="left" w:pos="4562"/>
        </w:tabs>
        <w:suppressAutoHyphens/>
        <w:spacing w:after="0" w:line="240" w:lineRule="auto"/>
        <w:ind w:left="284"/>
        <w:jc w:val="center"/>
        <w:rPr>
          <w:rFonts w:ascii="Times New Roman" w:eastAsia="Tahoma" w:hAnsi="Times New Roman"/>
          <w:b/>
          <w:sz w:val="24"/>
          <w:szCs w:val="24"/>
          <w:lang w:eastAsia="zh-CN" w:bidi="hi-IN"/>
        </w:rPr>
      </w:pPr>
    </w:p>
    <w:p w14:paraId="0FB76222" w14:textId="77777777" w:rsidR="008E20A0" w:rsidRDefault="008E20A0" w:rsidP="00DB3DF1">
      <w:pPr>
        <w:tabs>
          <w:tab w:val="num" w:pos="4395"/>
          <w:tab w:val="left" w:pos="4562"/>
        </w:tabs>
        <w:suppressAutoHyphens/>
        <w:spacing w:after="0" w:line="240" w:lineRule="auto"/>
        <w:ind w:left="284"/>
        <w:jc w:val="center"/>
        <w:rPr>
          <w:rFonts w:ascii="Times New Roman" w:eastAsia="Tahoma" w:hAnsi="Times New Roman"/>
          <w:b/>
          <w:sz w:val="24"/>
          <w:szCs w:val="24"/>
          <w:lang w:eastAsia="zh-CN" w:bidi="hi-IN"/>
        </w:rPr>
      </w:pPr>
    </w:p>
    <w:p w14:paraId="4EB4D568" w14:textId="73188BC8" w:rsidR="00C8782A" w:rsidRPr="000C70D6" w:rsidRDefault="00C8782A" w:rsidP="00DB3DF1">
      <w:pPr>
        <w:tabs>
          <w:tab w:val="num" w:pos="4395"/>
          <w:tab w:val="left" w:pos="4562"/>
        </w:tabs>
        <w:suppressAutoHyphens/>
        <w:spacing w:after="0" w:line="240" w:lineRule="auto"/>
        <w:ind w:left="284"/>
        <w:jc w:val="center"/>
        <w:rPr>
          <w:rFonts w:ascii="Times New Roman" w:eastAsia="Tahoma" w:hAnsi="Times New Roman"/>
          <w:b/>
          <w:sz w:val="24"/>
          <w:szCs w:val="24"/>
          <w:lang w:eastAsia="zh-CN" w:bidi="hi-IN"/>
        </w:rPr>
      </w:pPr>
      <w:r w:rsidRPr="00765964">
        <w:rPr>
          <w:rFonts w:ascii="Times New Roman" w:eastAsia="Tahoma" w:hAnsi="Times New Roman"/>
          <w:b/>
          <w:sz w:val="24"/>
          <w:szCs w:val="24"/>
          <w:lang w:eastAsia="zh-CN" w:bidi="hi-IN"/>
        </w:rPr>
        <w:t>§3</w:t>
      </w:r>
    </w:p>
    <w:p w14:paraId="0A6BD33F" w14:textId="591094C8" w:rsidR="00C8782A" w:rsidRPr="005460AE"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Zamawiający zobowiązuje się do dokonania płatności </w:t>
      </w:r>
      <w:r w:rsidR="009B5B4E" w:rsidRPr="005460AE">
        <w:rPr>
          <w:rFonts w:ascii="Times New Roman" w:eastAsia="Tahoma" w:hAnsi="Times New Roman"/>
          <w:sz w:val="24"/>
          <w:szCs w:val="24"/>
          <w:lang w:val="cs-CZ" w:eastAsia="zh-CN" w:bidi="hi-IN"/>
        </w:rPr>
        <w:t xml:space="preserve">w </w:t>
      </w:r>
      <w:r w:rsidRPr="005460AE">
        <w:rPr>
          <w:rFonts w:ascii="Times New Roman" w:eastAsia="Tahoma" w:hAnsi="Times New Roman"/>
          <w:sz w:val="24"/>
          <w:szCs w:val="24"/>
          <w:lang w:val="cs-CZ" w:eastAsia="zh-CN" w:bidi="hi-IN"/>
        </w:rPr>
        <w:t xml:space="preserve">terminie  60 dni  po dostawie przedmiotu </w:t>
      </w:r>
      <w:r w:rsidR="00E45FA0" w:rsidRPr="005460AE">
        <w:rPr>
          <w:rFonts w:ascii="Times New Roman" w:eastAsia="Tahoma" w:hAnsi="Times New Roman"/>
          <w:sz w:val="24"/>
          <w:szCs w:val="24"/>
          <w:lang w:val="cs-CZ" w:eastAsia="zh-CN" w:bidi="hi-IN"/>
        </w:rPr>
        <w:t xml:space="preserve"> </w:t>
      </w:r>
      <w:r w:rsidRPr="005460AE">
        <w:rPr>
          <w:rFonts w:ascii="Times New Roman" w:eastAsia="Tahoma" w:hAnsi="Times New Roman"/>
          <w:sz w:val="24"/>
          <w:szCs w:val="24"/>
          <w:lang w:val="cs-CZ" w:eastAsia="zh-CN" w:bidi="hi-IN"/>
        </w:rPr>
        <w:t>umowy  oraz przesłaniu potwierdzenia określonego w §2 ust.4, na podstawie prawidłowo wystawionej faktury VAT,  licząc od daty  wpływu faktury do Zamawiającego</w:t>
      </w:r>
      <w:r w:rsidR="00E45FA0" w:rsidRPr="005460AE">
        <w:rPr>
          <w:rFonts w:ascii="Times New Roman" w:eastAsia="Tahoma" w:hAnsi="Times New Roman"/>
          <w:sz w:val="24"/>
          <w:szCs w:val="24"/>
          <w:lang w:val="cs-CZ" w:eastAsia="zh-CN" w:bidi="hi-IN"/>
        </w:rPr>
        <w:t>.</w:t>
      </w:r>
    </w:p>
    <w:p w14:paraId="6593D0E8" w14:textId="37F20D80" w:rsidR="00C8782A"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Zamawiający oświadcza , że jest płatnikiem podatku VAT i posiada NIP 611-12-13-469.</w:t>
      </w:r>
    </w:p>
    <w:p w14:paraId="72C236E2" w14:textId="70117FBC" w:rsidR="00C8782A"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Wykonawca oświadcza, że jest płatnikiem podatku VAT i posiada </w:t>
      </w:r>
      <w:r w:rsidR="00C50715" w:rsidRPr="005460AE">
        <w:rPr>
          <w:rFonts w:ascii="Times New Roman" w:eastAsia="Tahoma" w:hAnsi="Times New Roman"/>
          <w:sz w:val="24"/>
          <w:szCs w:val="24"/>
          <w:lang w:val="cs-CZ" w:eastAsia="zh-CN" w:bidi="hi-IN"/>
        </w:rPr>
        <w:t xml:space="preserve"> </w:t>
      </w:r>
      <w:r w:rsidRPr="005460AE">
        <w:rPr>
          <w:rFonts w:ascii="Times New Roman" w:eastAsia="Tahoma" w:hAnsi="Times New Roman"/>
          <w:sz w:val="24"/>
          <w:szCs w:val="24"/>
          <w:lang w:val="cs-CZ" w:eastAsia="zh-CN" w:bidi="hi-IN"/>
        </w:rPr>
        <w:t xml:space="preserve">NIP </w:t>
      </w:r>
      <w:r w:rsidR="00934475" w:rsidRPr="005460AE">
        <w:rPr>
          <w:rFonts w:ascii="Times New Roman" w:eastAsiaTheme="minorHAnsi" w:hAnsi="Times New Roman"/>
          <w:sz w:val="24"/>
          <w:szCs w:val="24"/>
          <w:lang w:eastAsia="en-US"/>
        </w:rPr>
        <w:t>…………………….</w:t>
      </w:r>
      <w:r w:rsidR="008D3FFB" w:rsidRPr="005460AE">
        <w:rPr>
          <w:rFonts w:ascii="Times New Roman" w:eastAsia="Tahoma" w:hAnsi="Times New Roman"/>
          <w:sz w:val="24"/>
          <w:szCs w:val="24"/>
          <w:lang w:val="cs-CZ" w:eastAsia="zh-CN" w:bidi="hi-IN"/>
        </w:rPr>
        <w:t>.</w:t>
      </w:r>
    </w:p>
    <w:p w14:paraId="1FC07DCE" w14:textId="2E58EFA7" w:rsidR="00C8782A"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W przypadku przekroczenia terminu płatności, Zamawiający zastrzega sobie prawo </w:t>
      </w:r>
      <w:r w:rsidR="001E6EC2" w:rsidRPr="005460AE">
        <w:rPr>
          <w:rFonts w:ascii="Times New Roman" w:eastAsia="Tahoma" w:hAnsi="Times New Roman"/>
          <w:sz w:val="24"/>
          <w:szCs w:val="24"/>
          <w:lang w:val="cs-CZ" w:eastAsia="zh-CN" w:bidi="hi-IN"/>
        </w:rPr>
        <w:t xml:space="preserve"> </w:t>
      </w:r>
      <w:r w:rsidRPr="005460AE">
        <w:rPr>
          <w:rFonts w:ascii="Times New Roman" w:eastAsia="Tahoma" w:hAnsi="Times New Roman"/>
          <w:sz w:val="24"/>
          <w:szCs w:val="24"/>
          <w:lang w:val="cs-CZ" w:eastAsia="zh-CN" w:bidi="hi-IN"/>
        </w:rPr>
        <w:t>negocjowania odroczenia terminu płatności i wysokości naliczonych odsetek.</w:t>
      </w:r>
    </w:p>
    <w:p w14:paraId="36A70B7F" w14:textId="71123342" w:rsidR="00C8782A" w:rsidRPr="005460AE"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Płatność uważana będzie za zrealizowaną w dniu </w:t>
      </w:r>
      <w:r w:rsidR="00536BE2" w:rsidRPr="005460AE">
        <w:rPr>
          <w:rFonts w:ascii="Times New Roman" w:eastAsia="Tahoma" w:hAnsi="Times New Roman"/>
          <w:sz w:val="24"/>
          <w:szCs w:val="24"/>
          <w:lang w:val="cs-CZ" w:eastAsia="zh-CN" w:bidi="hi-IN"/>
        </w:rPr>
        <w:t>obciążenia</w:t>
      </w:r>
      <w:r w:rsidRPr="005460AE">
        <w:rPr>
          <w:rFonts w:ascii="Times New Roman" w:eastAsia="Tahoma" w:hAnsi="Times New Roman"/>
          <w:sz w:val="24"/>
          <w:szCs w:val="24"/>
          <w:lang w:val="cs-CZ" w:eastAsia="zh-CN" w:bidi="hi-IN"/>
        </w:rPr>
        <w:t xml:space="preserve"> rachunku bankowego </w:t>
      </w:r>
      <w:r w:rsidR="00536BE2" w:rsidRPr="005460AE">
        <w:rPr>
          <w:rFonts w:ascii="Times New Roman" w:eastAsia="Tahoma" w:hAnsi="Times New Roman"/>
          <w:sz w:val="24"/>
          <w:szCs w:val="24"/>
          <w:lang w:val="cs-CZ" w:eastAsia="zh-CN" w:bidi="hi-IN"/>
        </w:rPr>
        <w:t>Zamawiającego</w:t>
      </w:r>
      <w:r w:rsidRPr="005460AE">
        <w:rPr>
          <w:rFonts w:ascii="Times New Roman" w:eastAsia="Tahoma" w:hAnsi="Times New Roman"/>
          <w:sz w:val="24"/>
          <w:szCs w:val="24"/>
          <w:lang w:val="cs-CZ" w:eastAsia="zh-CN" w:bidi="hi-IN"/>
        </w:rPr>
        <w:t xml:space="preserve"> kwotą należnego wynagrodzenia.</w:t>
      </w:r>
    </w:p>
    <w:p w14:paraId="4B827D4B" w14:textId="680D8853" w:rsidR="005460AE" w:rsidRPr="005460AE" w:rsidRDefault="00C8782A" w:rsidP="00CD7432">
      <w:pPr>
        <w:pStyle w:val="Akapitzlist"/>
        <w:numPr>
          <w:ilvl w:val="0"/>
          <w:numId w:val="18"/>
        </w:numPr>
        <w:tabs>
          <w:tab w:val="left" w:pos="362"/>
          <w:tab w:val="num" w:pos="4395"/>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Jeżeli należność nie zostanie uregulowana w ustalonym terminie Wykonawca może naliczyć odsetki </w:t>
      </w:r>
      <w:r w:rsidR="00B454DE" w:rsidRPr="005460AE">
        <w:rPr>
          <w:rFonts w:ascii="Times New Roman" w:eastAsia="Tahoma" w:hAnsi="Times New Roman"/>
          <w:sz w:val="24"/>
          <w:szCs w:val="24"/>
          <w:lang w:val="cs-CZ" w:eastAsia="zh-CN" w:bidi="hi-IN"/>
        </w:rPr>
        <w:t>za opóźnienia w transakcjach handlowych</w:t>
      </w:r>
      <w:r w:rsidRPr="005460AE">
        <w:rPr>
          <w:rFonts w:ascii="Times New Roman" w:eastAsia="Tahoma" w:hAnsi="Times New Roman"/>
          <w:sz w:val="24"/>
          <w:szCs w:val="24"/>
          <w:lang w:val="cs-CZ" w:eastAsia="zh-CN" w:bidi="hi-IN"/>
        </w:rPr>
        <w:t xml:space="preserve">.     </w:t>
      </w:r>
    </w:p>
    <w:p w14:paraId="6201E1C7" w14:textId="637560E3" w:rsidR="00FB5617" w:rsidRDefault="00C8782A" w:rsidP="00CD7432">
      <w:pPr>
        <w:pStyle w:val="Akapitzlist"/>
        <w:numPr>
          <w:ilvl w:val="0"/>
          <w:numId w:val="18"/>
        </w:numPr>
        <w:tabs>
          <w:tab w:val="left" w:pos="362"/>
          <w:tab w:val="num" w:pos="4395"/>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Koszty bankowe powstałe w Banku Wykonawcy  pokrywa Wykonawca  natomiast  powstałe</w:t>
      </w:r>
      <w:r w:rsidR="001E6EC2" w:rsidRPr="005460AE">
        <w:rPr>
          <w:rFonts w:ascii="Times New Roman" w:eastAsia="Tahoma" w:hAnsi="Times New Roman"/>
          <w:sz w:val="24"/>
          <w:szCs w:val="24"/>
          <w:lang w:val="cs-CZ" w:eastAsia="zh-CN" w:bidi="hi-IN"/>
        </w:rPr>
        <w:t xml:space="preserve"> </w:t>
      </w:r>
      <w:r w:rsidRPr="005460AE">
        <w:rPr>
          <w:rFonts w:ascii="Times New Roman" w:eastAsia="Tahoma" w:hAnsi="Times New Roman"/>
          <w:sz w:val="24"/>
          <w:szCs w:val="24"/>
          <w:lang w:val="cs-CZ" w:eastAsia="zh-CN" w:bidi="hi-IN"/>
        </w:rPr>
        <w:t>w Banku Zamawiającego pokrywa Zamawiający.</w:t>
      </w:r>
    </w:p>
    <w:p w14:paraId="2912CF50" w14:textId="564253DF" w:rsidR="004D3101" w:rsidRDefault="004D3101" w:rsidP="00CD7432">
      <w:pPr>
        <w:numPr>
          <w:ilvl w:val="0"/>
          <w:numId w:val="18"/>
        </w:numPr>
        <w:spacing w:after="0" w:line="240" w:lineRule="auto"/>
        <w:jc w:val="both"/>
        <w:rPr>
          <w:rFonts w:ascii="Times New Roman" w:hAnsi="Times New Roman"/>
          <w:sz w:val="24"/>
          <w:szCs w:val="24"/>
        </w:rPr>
      </w:pPr>
      <w:r w:rsidRPr="008C46F8">
        <w:rPr>
          <w:rFonts w:ascii="Times New Roman" w:hAnsi="Times New Roman"/>
          <w:sz w:val="24"/>
          <w:szCs w:val="24"/>
        </w:rPr>
        <w:t>Wykonawca oświadcza, że wyraża zgodę na dokonywanie przez Zamawiającego płatności w systemie podzielonej płatności.</w:t>
      </w:r>
    </w:p>
    <w:p w14:paraId="6B1E455C" w14:textId="77777777" w:rsidR="00E66164" w:rsidRPr="008C46F8" w:rsidRDefault="00E66164" w:rsidP="00E66164">
      <w:pPr>
        <w:numPr>
          <w:ilvl w:val="0"/>
          <w:numId w:val="18"/>
        </w:numPr>
        <w:spacing w:after="0" w:line="240" w:lineRule="auto"/>
        <w:jc w:val="both"/>
        <w:rPr>
          <w:rFonts w:ascii="Times New Roman" w:hAnsi="Times New Roman"/>
          <w:sz w:val="24"/>
          <w:szCs w:val="24"/>
        </w:rPr>
      </w:pPr>
      <w:r w:rsidRPr="008C46F8">
        <w:rPr>
          <w:rFonts w:ascii="Times New Roman" w:hAnsi="Times New Roman"/>
          <w:sz w:val="24"/>
          <w:szCs w:val="24"/>
        </w:rPr>
        <w:t xml:space="preserve">Wykonawca oświadcza, że rachunek bankowy, o którym mowa w ust. </w:t>
      </w:r>
      <w:r>
        <w:rPr>
          <w:rFonts w:ascii="Times New Roman" w:hAnsi="Times New Roman"/>
          <w:sz w:val="24"/>
          <w:szCs w:val="24"/>
        </w:rPr>
        <w:t>11</w:t>
      </w:r>
      <w:r w:rsidRPr="008C46F8">
        <w:rPr>
          <w:rFonts w:ascii="Times New Roman" w:hAnsi="Times New Roman"/>
          <w:sz w:val="24"/>
          <w:szCs w:val="24"/>
        </w:rPr>
        <w:t xml:space="preserve">, jest rachunkiem umożliwiającym płatność w ramach mechanizmu podzielonej płatności, o którym mowa w ust. </w:t>
      </w:r>
      <w:r>
        <w:rPr>
          <w:rFonts w:ascii="Times New Roman" w:hAnsi="Times New Roman"/>
          <w:sz w:val="24"/>
          <w:szCs w:val="24"/>
        </w:rPr>
        <w:t>16</w:t>
      </w:r>
      <w:r w:rsidRPr="008C46F8">
        <w:rPr>
          <w:rFonts w:ascii="Times New Roman" w:hAnsi="Times New Roman"/>
          <w:sz w:val="24"/>
          <w:szCs w:val="24"/>
        </w:rPr>
        <w:t xml:space="preserve">, jak również  rachunkiem znajdującym się w elektronicznym wykazie podmiotów prowadzonym od dnia 1 września 2019 r. przez Szefa Krajowej Administracji Skarbowej, o którym mowa art. 96b </w:t>
      </w:r>
      <w:r>
        <w:rPr>
          <w:rFonts w:ascii="Times New Roman" w:hAnsi="Times New Roman"/>
          <w:sz w:val="24"/>
          <w:szCs w:val="24"/>
        </w:rPr>
        <w:t>u</w:t>
      </w:r>
      <w:r w:rsidRPr="008C46F8">
        <w:rPr>
          <w:rFonts w:ascii="Times New Roman" w:hAnsi="Times New Roman"/>
          <w:sz w:val="24"/>
          <w:szCs w:val="24"/>
        </w:rPr>
        <w:t>stawy z dnia 11 marca 2004 r. o podatku od towarów i usług (</w:t>
      </w:r>
      <w:proofErr w:type="spellStart"/>
      <w:r w:rsidRPr="008C46F8">
        <w:rPr>
          <w:rFonts w:ascii="Times New Roman" w:hAnsi="Times New Roman"/>
          <w:sz w:val="24"/>
          <w:szCs w:val="24"/>
        </w:rPr>
        <w:t>t.j</w:t>
      </w:r>
      <w:proofErr w:type="spellEnd"/>
      <w:r w:rsidRPr="008C46F8">
        <w:rPr>
          <w:rFonts w:ascii="Times New Roman" w:hAnsi="Times New Roman"/>
          <w:sz w:val="24"/>
          <w:szCs w:val="24"/>
        </w:rPr>
        <w:t>. Dz. U. z 2021 r</w:t>
      </w:r>
      <w:r>
        <w:rPr>
          <w:rFonts w:ascii="Times New Roman" w:hAnsi="Times New Roman"/>
          <w:sz w:val="24"/>
          <w:szCs w:val="24"/>
        </w:rPr>
        <w:t>.</w:t>
      </w:r>
      <w:r w:rsidRPr="008C46F8">
        <w:rPr>
          <w:rFonts w:ascii="Times New Roman" w:hAnsi="Times New Roman"/>
          <w:sz w:val="24"/>
          <w:szCs w:val="24"/>
        </w:rPr>
        <w:t xml:space="preserve"> poz. 685</w:t>
      </w:r>
      <w:r>
        <w:rPr>
          <w:rFonts w:ascii="Times New Roman" w:hAnsi="Times New Roman"/>
          <w:sz w:val="24"/>
          <w:szCs w:val="24"/>
        </w:rPr>
        <w:t xml:space="preserve"> ze zm.</w:t>
      </w:r>
      <w:r w:rsidRPr="008C46F8">
        <w:rPr>
          <w:rFonts w:ascii="Times New Roman" w:hAnsi="Times New Roman"/>
          <w:sz w:val="24"/>
          <w:szCs w:val="24"/>
        </w:rPr>
        <w:t>) (dalej jako</w:t>
      </w:r>
      <w:r>
        <w:rPr>
          <w:rFonts w:ascii="Times New Roman" w:hAnsi="Times New Roman"/>
          <w:sz w:val="24"/>
          <w:szCs w:val="24"/>
        </w:rPr>
        <w:t>:</w:t>
      </w:r>
      <w:r w:rsidRPr="008C46F8">
        <w:rPr>
          <w:rFonts w:ascii="Times New Roman" w:hAnsi="Times New Roman"/>
          <w:sz w:val="24"/>
          <w:szCs w:val="24"/>
        </w:rPr>
        <w:t xml:space="preserve"> </w:t>
      </w:r>
      <w:r>
        <w:rPr>
          <w:rFonts w:ascii="Times New Roman" w:hAnsi="Times New Roman"/>
          <w:sz w:val="24"/>
          <w:szCs w:val="24"/>
        </w:rPr>
        <w:t>w</w:t>
      </w:r>
      <w:r w:rsidRPr="008C46F8">
        <w:rPr>
          <w:rFonts w:ascii="Times New Roman" w:hAnsi="Times New Roman"/>
          <w:sz w:val="24"/>
          <w:szCs w:val="24"/>
        </w:rPr>
        <w:t>ykaz).</w:t>
      </w:r>
    </w:p>
    <w:p w14:paraId="49987D29" w14:textId="629D5293" w:rsidR="00E66164" w:rsidRPr="00E66164" w:rsidRDefault="00E66164" w:rsidP="00E66164">
      <w:pPr>
        <w:numPr>
          <w:ilvl w:val="0"/>
          <w:numId w:val="18"/>
        </w:numPr>
        <w:spacing w:after="0" w:line="240" w:lineRule="auto"/>
        <w:jc w:val="both"/>
        <w:rPr>
          <w:rFonts w:ascii="Times New Roman" w:hAnsi="Times New Roman"/>
          <w:sz w:val="24"/>
          <w:szCs w:val="24"/>
        </w:rPr>
      </w:pPr>
      <w:r w:rsidRPr="008C46F8">
        <w:rPr>
          <w:rFonts w:ascii="Times New Roman" w:hAnsi="Times New Roman"/>
          <w:sz w:val="24"/>
          <w:szCs w:val="24"/>
        </w:rPr>
        <w:t xml:space="preserve">W przypadku gdy rachunek bankowy Wykonawcy  nie spełnia warunków określonych </w:t>
      </w:r>
      <w:r w:rsidRPr="008C46F8">
        <w:rPr>
          <w:rFonts w:ascii="Times New Roman" w:hAnsi="Times New Roman"/>
          <w:sz w:val="24"/>
          <w:szCs w:val="24"/>
        </w:rPr>
        <w:br/>
        <w:t>w ust.  1</w:t>
      </w:r>
      <w:r>
        <w:rPr>
          <w:rFonts w:ascii="Times New Roman" w:hAnsi="Times New Roman"/>
          <w:sz w:val="24"/>
          <w:szCs w:val="24"/>
        </w:rPr>
        <w:t>8</w:t>
      </w:r>
      <w:r w:rsidRPr="008C46F8">
        <w:rPr>
          <w:rFonts w:ascii="Times New Roman" w:hAnsi="Times New Roman"/>
          <w:sz w:val="24"/>
          <w:szCs w:val="24"/>
        </w:rPr>
        <w:t xml:space="preserve">, opóźnienie w dokonaniu płatności w terminie określonym w ust. 1, powstałe wskutek braku możliwości realizacji przez Zamawiającego płatności wynagrodzenia </w:t>
      </w:r>
      <w:r w:rsidRPr="008C46F8">
        <w:rPr>
          <w:rFonts w:ascii="Times New Roman" w:hAnsi="Times New Roman"/>
          <w:sz w:val="24"/>
          <w:szCs w:val="24"/>
        </w:rPr>
        <w:br/>
        <w:t xml:space="preserve">z zastosowaniem mechanizmu podzielonej płatności bądź dokonania płatności na rachunek objęty </w:t>
      </w:r>
      <w:r>
        <w:rPr>
          <w:rFonts w:ascii="Times New Roman" w:hAnsi="Times New Roman"/>
          <w:sz w:val="24"/>
          <w:szCs w:val="24"/>
        </w:rPr>
        <w:t>w</w:t>
      </w:r>
      <w:r w:rsidRPr="008C46F8">
        <w:rPr>
          <w:rFonts w:ascii="Times New Roman" w:hAnsi="Times New Roman"/>
          <w:sz w:val="24"/>
          <w:szCs w:val="24"/>
        </w:rPr>
        <w:t xml:space="preserve">ykazem, nie stanowi dla Wykonawcy  podstawy do żądania od Zamawiającego jakichkolwiek odsetek, jak również innych rekompensat/odszkodowań/roszczeń z tytułu dokonania nieterminowej płatności. </w:t>
      </w:r>
    </w:p>
    <w:p w14:paraId="5864B46B" w14:textId="4875BF52" w:rsidR="00C8782A" w:rsidRDefault="00C8782A" w:rsidP="00F44D20">
      <w:pPr>
        <w:tabs>
          <w:tab w:val="left" w:pos="362"/>
          <w:tab w:val="num" w:pos="4395"/>
        </w:tabs>
        <w:suppressAutoHyphens/>
        <w:spacing w:after="0" w:line="240" w:lineRule="auto"/>
        <w:ind w:left="284" w:right="227"/>
        <w:jc w:val="both"/>
        <w:rPr>
          <w:rFonts w:ascii="Times New Roman" w:eastAsia="Tahoma" w:hAnsi="Times New Roman"/>
          <w:sz w:val="24"/>
          <w:szCs w:val="24"/>
          <w:lang w:eastAsia="zh-CN" w:bidi="hi-IN"/>
        </w:rPr>
      </w:pPr>
    </w:p>
    <w:p w14:paraId="68399889" w14:textId="77777777" w:rsidR="00E66164" w:rsidRPr="00765964" w:rsidRDefault="00E66164" w:rsidP="00F44D20">
      <w:pPr>
        <w:tabs>
          <w:tab w:val="left" w:pos="362"/>
          <w:tab w:val="num" w:pos="4395"/>
        </w:tabs>
        <w:suppressAutoHyphens/>
        <w:spacing w:after="0" w:line="240" w:lineRule="auto"/>
        <w:ind w:left="284" w:right="227"/>
        <w:jc w:val="both"/>
        <w:rPr>
          <w:rFonts w:ascii="Times New Roman" w:eastAsia="Tahoma" w:hAnsi="Times New Roman"/>
          <w:sz w:val="24"/>
          <w:szCs w:val="24"/>
          <w:lang w:eastAsia="zh-CN" w:bidi="hi-IN"/>
        </w:rPr>
      </w:pPr>
    </w:p>
    <w:p w14:paraId="4F91458B" w14:textId="12C155C7" w:rsidR="00907FCC" w:rsidRDefault="00907FCC" w:rsidP="00907FCC">
      <w:pPr>
        <w:tabs>
          <w:tab w:val="num" w:pos="4395"/>
          <w:tab w:val="left" w:pos="4582"/>
        </w:tabs>
        <w:suppressAutoHyphens/>
        <w:spacing w:after="0" w:line="240" w:lineRule="auto"/>
        <w:ind w:left="284" w:right="227"/>
        <w:jc w:val="center"/>
        <w:rPr>
          <w:rFonts w:ascii="Times New Roman" w:eastAsia="Tahoma" w:hAnsi="Times New Roman"/>
          <w:b/>
          <w:sz w:val="24"/>
          <w:szCs w:val="24"/>
          <w:lang w:eastAsia="zh-CN" w:bidi="hi-IN"/>
        </w:rPr>
      </w:pPr>
      <w:r w:rsidRPr="00765964">
        <w:rPr>
          <w:rFonts w:ascii="Times New Roman" w:eastAsia="Tahoma" w:hAnsi="Times New Roman"/>
          <w:b/>
          <w:sz w:val="24"/>
          <w:szCs w:val="24"/>
          <w:lang w:eastAsia="zh-CN" w:bidi="hi-IN"/>
        </w:rPr>
        <w:lastRenderedPageBreak/>
        <w:t>§4</w:t>
      </w:r>
    </w:p>
    <w:p w14:paraId="6DA20BB4" w14:textId="77777777" w:rsidR="00907FCC" w:rsidRPr="00907FCC" w:rsidRDefault="00907FCC" w:rsidP="00907FCC">
      <w:pPr>
        <w:numPr>
          <w:ilvl w:val="1"/>
          <w:numId w:val="40"/>
        </w:numPr>
        <w:tabs>
          <w:tab w:val="left" w:pos="709"/>
        </w:tabs>
        <w:overflowPunct w:val="0"/>
        <w:autoSpaceDE w:val="0"/>
        <w:autoSpaceDN w:val="0"/>
        <w:adjustRightInd w:val="0"/>
        <w:spacing w:after="0" w:line="240" w:lineRule="auto"/>
        <w:ind w:left="567" w:hanging="284"/>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Wszelkie zmiany treści umowy wymagają formy pisemnej pod rygorem nieważności, </w:t>
      </w:r>
      <w:r w:rsidRPr="00907FCC">
        <w:rPr>
          <w:rFonts w:ascii="Times New Roman" w:eastAsia="Calibri" w:hAnsi="Times New Roman"/>
          <w:sz w:val="24"/>
          <w:szCs w:val="24"/>
          <w:lang w:eastAsia="en-US"/>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strony będą zobowiązane do zawierania pisemnych aneksów do umowy. </w:t>
      </w:r>
    </w:p>
    <w:p w14:paraId="7CA7F405" w14:textId="77777777" w:rsidR="00907FCC" w:rsidRPr="00907FCC" w:rsidRDefault="00907FCC" w:rsidP="00907FCC">
      <w:pPr>
        <w:numPr>
          <w:ilvl w:val="1"/>
          <w:numId w:val="40"/>
        </w:numPr>
        <w:tabs>
          <w:tab w:val="left" w:pos="709"/>
        </w:tabs>
        <w:overflowPunct w:val="0"/>
        <w:autoSpaceDE w:val="0"/>
        <w:autoSpaceDN w:val="0"/>
        <w:adjustRightInd w:val="0"/>
        <w:spacing w:after="0" w:line="240" w:lineRule="auto"/>
        <w:ind w:left="567" w:hanging="284"/>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Wszelkie kontrowersje wynikające z realizacji umowy strony zobowiązują się rozwiązać na zasadach wzajemnego zrozumienia.</w:t>
      </w:r>
    </w:p>
    <w:p w14:paraId="524958EE" w14:textId="77777777" w:rsidR="00907FCC" w:rsidRPr="00907FCC" w:rsidRDefault="00907FCC" w:rsidP="00907FCC">
      <w:pPr>
        <w:numPr>
          <w:ilvl w:val="1"/>
          <w:numId w:val="40"/>
        </w:numPr>
        <w:tabs>
          <w:tab w:val="left" w:pos="709"/>
        </w:tabs>
        <w:overflowPunct w:val="0"/>
        <w:autoSpaceDE w:val="0"/>
        <w:autoSpaceDN w:val="0"/>
        <w:adjustRightInd w:val="0"/>
        <w:spacing w:after="0" w:line="240" w:lineRule="auto"/>
        <w:ind w:left="567" w:hanging="284"/>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Właściwym do rozpoznania sporów wynikłych na tle realizacji niniejszej umowy jest sąd właściwy miejscowo dla siedziby Zamawiającego.</w:t>
      </w:r>
    </w:p>
    <w:p w14:paraId="1E0475C2" w14:textId="77777777" w:rsidR="00907FCC" w:rsidRDefault="00907FCC" w:rsidP="00907FCC">
      <w:pPr>
        <w:tabs>
          <w:tab w:val="num" w:pos="4395"/>
          <w:tab w:val="left" w:pos="4582"/>
        </w:tabs>
        <w:suppressAutoHyphens/>
        <w:spacing w:after="0" w:line="240" w:lineRule="auto"/>
        <w:ind w:left="284" w:right="227"/>
        <w:jc w:val="center"/>
        <w:rPr>
          <w:rFonts w:ascii="Times New Roman" w:eastAsia="Tahoma" w:hAnsi="Times New Roman"/>
          <w:b/>
          <w:sz w:val="24"/>
          <w:szCs w:val="24"/>
          <w:lang w:eastAsia="zh-CN" w:bidi="hi-IN"/>
        </w:rPr>
      </w:pPr>
    </w:p>
    <w:p w14:paraId="5C0E40E1" w14:textId="1325D285" w:rsidR="00907FCC" w:rsidRDefault="00907FCC" w:rsidP="00F44D20">
      <w:pPr>
        <w:tabs>
          <w:tab w:val="num" w:pos="4395"/>
          <w:tab w:val="left" w:pos="4582"/>
        </w:tabs>
        <w:suppressAutoHyphens/>
        <w:spacing w:after="0" w:line="240" w:lineRule="auto"/>
        <w:ind w:left="284" w:right="227"/>
        <w:jc w:val="both"/>
        <w:rPr>
          <w:rFonts w:ascii="Times New Roman" w:eastAsia="Tahoma" w:hAnsi="Times New Roman"/>
          <w:b/>
          <w:sz w:val="24"/>
          <w:szCs w:val="24"/>
          <w:lang w:eastAsia="zh-CN" w:bidi="hi-IN"/>
        </w:rPr>
      </w:pPr>
    </w:p>
    <w:p w14:paraId="75621A20" w14:textId="77777777" w:rsidR="00907FCC" w:rsidRDefault="00907FCC" w:rsidP="00F44D20">
      <w:pPr>
        <w:tabs>
          <w:tab w:val="num" w:pos="4395"/>
          <w:tab w:val="left" w:pos="4582"/>
        </w:tabs>
        <w:suppressAutoHyphens/>
        <w:spacing w:after="0" w:line="240" w:lineRule="auto"/>
        <w:ind w:left="284" w:right="227"/>
        <w:jc w:val="both"/>
        <w:rPr>
          <w:rFonts w:ascii="Times New Roman" w:eastAsia="Tahoma" w:hAnsi="Times New Roman"/>
          <w:b/>
          <w:sz w:val="24"/>
          <w:szCs w:val="24"/>
          <w:lang w:eastAsia="zh-CN" w:bidi="hi-IN"/>
        </w:rPr>
      </w:pPr>
    </w:p>
    <w:p w14:paraId="2A6A625C" w14:textId="3B975C30" w:rsidR="00C8782A" w:rsidRDefault="00C8782A" w:rsidP="00907FCC">
      <w:pPr>
        <w:tabs>
          <w:tab w:val="num" w:pos="4395"/>
          <w:tab w:val="left" w:pos="4582"/>
        </w:tabs>
        <w:suppressAutoHyphens/>
        <w:spacing w:after="0" w:line="240" w:lineRule="auto"/>
        <w:ind w:left="284" w:right="227"/>
        <w:jc w:val="center"/>
        <w:rPr>
          <w:rFonts w:ascii="Times New Roman" w:eastAsia="Tahoma" w:hAnsi="Times New Roman"/>
          <w:b/>
          <w:sz w:val="24"/>
          <w:szCs w:val="24"/>
          <w:lang w:eastAsia="zh-CN" w:bidi="hi-IN"/>
        </w:rPr>
      </w:pPr>
      <w:r w:rsidRPr="00765964">
        <w:rPr>
          <w:rFonts w:ascii="Times New Roman" w:eastAsia="Tahoma" w:hAnsi="Times New Roman"/>
          <w:b/>
          <w:sz w:val="24"/>
          <w:szCs w:val="24"/>
          <w:lang w:eastAsia="zh-CN" w:bidi="hi-IN"/>
        </w:rPr>
        <w:t>§</w:t>
      </w:r>
      <w:r w:rsidR="00907FCC">
        <w:rPr>
          <w:rFonts w:ascii="Times New Roman" w:eastAsia="Tahoma" w:hAnsi="Times New Roman"/>
          <w:b/>
          <w:sz w:val="24"/>
          <w:szCs w:val="24"/>
          <w:lang w:eastAsia="zh-CN" w:bidi="hi-IN"/>
        </w:rPr>
        <w:t>5</w:t>
      </w:r>
    </w:p>
    <w:p w14:paraId="62142A4C" w14:textId="77777777" w:rsidR="004B3D5C" w:rsidRPr="004B3D5C" w:rsidRDefault="004B3D5C" w:rsidP="005407A4">
      <w:pPr>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4B3D5C">
        <w:rPr>
          <w:rFonts w:ascii="Times New Roman" w:eastAsia="Lucida Sans Unicode" w:hAnsi="Times New Roman"/>
          <w:kern w:val="1"/>
          <w:sz w:val="24"/>
          <w:szCs w:val="24"/>
          <w:lang w:eastAsia="ar-SA"/>
        </w:rPr>
        <w:t xml:space="preserve">Strony postanawiają, że obowiązującą je formą odszkodowania stanowią kary umowne. </w:t>
      </w:r>
    </w:p>
    <w:p w14:paraId="3AA791E2" w14:textId="77777777" w:rsidR="004B3D5C" w:rsidRPr="004B3D5C" w:rsidRDefault="004B3D5C" w:rsidP="005407A4">
      <w:pPr>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4B3D5C">
        <w:rPr>
          <w:rFonts w:ascii="Times New Roman" w:eastAsia="Lucida Sans Unicode" w:hAnsi="Times New Roman"/>
          <w:kern w:val="1"/>
          <w:sz w:val="24"/>
          <w:szCs w:val="24"/>
          <w:lang w:eastAsia="ar-SA"/>
        </w:rPr>
        <w:t>Kary te będą naliczane w następujących sytuacjach i wysokościach. Wykonawca zapłaci Zamawiającemu karę umowną:</w:t>
      </w:r>
    </w:p>
    <w:p w14:paraId="499450A2" w14:textId="6EC2F100" w:rsidR="004B3D5C" w:rsidRPr="004B3D5C" w:rsidRDefault="004B3D5C" w:rsidP="005407A4">
      <w:pPr>
        <w:widowControl w:val="0"/>
        <w:numPr>
          <w:ilvl w:val="0"/>
          <w:numId w:val="3"/>
        </w:numPr>
        <w:suppressAutoHyphens/>
        <w:spacing w:after="0" w:line="240" w:lineRule="auto"/>
        <w:ind w:left="426" w:hanging="284"/>
        <w:jc w:val="both"/>
        <w:rPr>
          <w:rFonts w:ascii="Times New Roman" w:eastAsia="Lucida Sans Unicode" w:hAnsi="Times New Roman"/>
          <w:kern w:val="1"/>
          <w:sz w:val="24"/>
          <w:szCs w:val="24"/>
          <w:lang w:eastAsia="ar-SA"/>
        </w:rPr>
      </w:pPr>
      <w:r w:rsidRPr="004B3D5C">
        <w:rPr>
          <w:rFonts w:ascii="Times New Roman" w:eastAsia="Lucida Sans Unicode" w:hAnsi="Times New Roman"/>
          <w:kern w:val="1"/>
          <w:sz w:val="24"/>
          <w:szCs w:val="24"/>
          <w:lang w:eastAsia="ar-SA"/>
        </w:rPr>
        <w:t xml:space="preserve">w wysokości 0,5% wartości umowy netto, o której mowa w § 3 pkt. 1, za zwłokę w </w:t>
      </w:r>
      <w:r w:rsidR="004E58C0">
        <w:rPr>
          <w:rFonts w:ascii="Times New Roman" w:eastAsia="Lucida Sans Unicode" w:hAnsi="Times New Roman"/>
          <w:kern w:val="1"/>
          <w:sz w:val="24"/>
          <w:szCs w:val="24"/>
          <w:lang w:eastAsia="ar-SA"/>
        </w:rPr>
        <w:t>realizacji zadania</w:t>
      </w:r>
      <w:r w:rsidRPr="004B3D5C">
        <w:rPr>
          <w:rFonts w:ascii="Times New Roman" w:eastAsia="Lucida Sans Unicode" w:hAnsi="Times New Roman"/>
          <w:kern w:val="1"/>
          <w:sz w:val="24"/>
          <w:szCs w:val="24"/>
          <w:lang w:eastAsia="ar-SA"/>
        </w:rPr>
        <w:t xml:space="preserve"> za każdy dzień licząc od daty upływu terminu dostawy wskazanego w ofercie przetargowej do dnia ostatecznego przyjęcia przedmiotu zamówienia bez zastrzeżeń przez Zamawiającego </w:t>
      </w:r>
    </w:p>
    <w:p w14:paraId="59E64645" w14:textId="1CBE6A96" w:rsidR="004B3D5C" w:rsidRPr="004B3D5C" w:rsidRDefault="004B3D5C" w:rsidP="005407A4">
      <w:pPr>
        <w:widowControl w:val="0"/>
        <w:numPr>
          <w:ilvl w:val="0"/>
          <w:numId w:val="3"/>
        </w:numPr>
        <w:suppressAutoHyphens/>
        <w:spacing w:after="0" w:line="240" w:lineRule="auto"/>
        <w:ind w:left="426" w:hanging="284"/>
        <w:contextualSpacing/>
        <w:jc w:val="both"/>
        <w:rPr>
          <w:rFonts w:ascii="Times New Roman" w:hAnsi="Times New Roman"/>
          <w:kern w:val="2"/>
          <w:sz w:val="24"/>
          <w:szCs w:val="24"/>
          <w:lang w:eastAsia="ar-SA"/>
        </w:rPr>
      </w:pPr>
      <w:r w:rsidRPr="004B3D5C">
        <w:rPr>
          <w:rFonts w:ascii="Times New Roman" w:eastAsia="Lucida Sans Unicode" w:hAnsi="Times New Roman"/>
          <w:kern w:val="1"/>
          <w:sz w:val="24"/>
          <w:szCs w:val="24"/>
          <w:lang w:eastAsia="ar-SA"/>
        </w:rPr>
        <w:t xml:space="preserve">w wysokości 0,5% wartości umowy netto, o której mowa w § 3 pkt. 1,  w przypadku zwłoki </w:t>
      </w:r>
      <w:r w:rsidR="004E58C0">
        <w:rPr>
          <w:rFonts w:ascii="Times New Roman" w:eastAsia="Lucida Sans Unicode" w:hAnsi="Times New Roman"/>
          <w:kern w:val="1"/>
          <w:sz w:val="24"/>
          <w:szCs w:val="24"/>
          <w:lang w:eastAsia="ar-SA"/>
        </w:rPr>
        <w:t xml:space="preserve">w realizacji zadania opisanego w </w:t>
      </w:r>
      <w:r w:rsidR="004E58C0" w:rsidRPr="004B3D5C">
        <w:rPr>
          <w:rFonts w:ascii="Times New Roman" w:eastAsia="Lucida Sans Unicode" w:hAnsi="Times New Roman"/>
          <w:kern w:val="1"/>
          <w:sz w:val="24"/>
          <w:szCs w:val="24"/>
          <w:lang w:eastAsia="ar-SA"/>
        </w:rPr>
        <w:t>§</w:t>
      </w:r>
      <w:r w:rsidR="004E58C0">
        <w:rPr>
          <w:rFonts w:ascii="Times New Roman" w:eastAsia="Lucida Sans Unicode" w:hAnsi="Times New Roman"/>
          <w:kern w:val="1"/>
          <w:sz w:val="24"/>
          <w:szCs w:val="24"/>
          <w:lang w:eastAsia="ar-SA"/>
        </w:rPr>
        <w:t xml:space="preserve"> 1 pkt 5,6,7,8,9 niezależnie od punktu</w:t>
      </w:r>
      <w:r w:rsidR="00746A4E">
        <w:rPr>
          <w:rFonts w:ascii="Times New Roman" w:eastAsia="Lucida Sans Unicode" w:hAnsi="Times New Roman"/>
          <w:kern w:val="1"/>
          <w:sz w:val="24"/>
          <w:szCs w:val="24"/>
          <w:lang w:eastAsia="ar-SA"/>
        </w:rPr>
        <w:t>.</w:t>
      </w:r>
    </w:p>
    <w:p w14:paraId="35C9955C" w14:textId="5AD61550" w:rsidR="004B3D5C" w:rsidRDefault="004B3D5C" w:rsidP="005407A4">
      <w:pPr>
        <w:widowControl w:val="0"/>
        <w:numPr>
          <w:ilvl w:val="0"/>
          <w:numId w:val="3"/>
        </w:numPr>
        <w:suppressAutoHyphens/>
        <w:spacing w:after="0" w:line="240" w:lineRule="auto"/>
        <w:ind w:left="426" w:hanging="284"/>
        <w:jc w:val="both"/>
        <w:rPr>
          <w:rFonts w:ascii="Times New Roman" w:eastAsia="Lucida Sans Unicode" w:hAnsi="Times New Roman"/>
          <w:kern w:val="1"/>
          <w:sz w:val="24"/>
          <w:szCs w:val="24"/>
          <w:lang w:eastAsia="ar-SA"/>
        </w:rPr>
      </w:pPr>
      <w:r w:rsidRPr="004B3D5C">
        <w:rPr>
          <w:rFonts w:ascii="Times New Roman" w:eastAsia="Lucida Sans Unicode" w:hAnsi="Times New Roman"/>
          <w:kern w:val="1"/>
          <w:sz w:val="24"/>
          <w:szCs w:val="24"/>
          <w:lang w:eastAsia="ar-SA"/>
        </w:rPr>
        <w:t xml:space="preserve">w wysokości </w:t>
      </w:r>
      <w:r>
        <w:rPr>
          <w:rFonts w:ascii="Times New Roman" w:eastAsia="Lucida Sans Unicode" w:hAnsi="Times New Roman"/>
          <w:kern w:val="1"/>
          <w:sz w:val="24"/>
          <w:szCs w:val="24"/>
          <w:lang w:eastAsia="ar-SA"/>
        </w:rPr>
        <w:t>2</w:t>
      </w:r>
      <w:r w:rsidRPr="004B3D5C">
        <w:rPr>
          <w:rFonts w:ascii="Times New Roman" w:eastAsia="Lucida Sans Unicode" w:hAnsi="Times New Roman"/>
          <w:kern w:val="1"/>
          <w:sz w:val="24"/>
          <w:szCs w:val="24"/>
          <w:lang w:eastAsia="ar-SA"/>
        </w:rPr>
        <w:t xml:space="preserve">0% wartości netto niezrealizowanego zamówienia za odstąpienie od umowy przez Zamawiającego z przyczyn leżących po stronie Wykonawcy. </w:t>
      </w:r>
    </w:p>
    <w:p w14:paraId="21CC6C83" w14:textId="0053324A" w:rsidR="00977ED7" w:rsidRDefault="00977ED7"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Kary umowne za zwłokę są naliczane do czasu odstąpienia od umowy przez Zamawiającego</w:t>
      </w:r>
      <w:r w:rsidR="009C2EAD">
        <w:rPr>
          <w:rFonts w:ascii="Times New Roman" w:eastAsia="Lucida Sans Unicode" w:hAnsi="Times New Roman"/>
          <w:kern w:val="1"/>
          <w:sz w:val="24"/>
          <w:szCs w:val="24"/>
          <w:lang w:eastAsia="ar-SA"/>
        </w:rPr>
        <w:t>.</w:t>
      </w:r>
    </w:p>
    <w:p w14:paraId="3D2BC982" w14:textId="58CD53E6" w:rsidR="009C2EAD" w:rsidRDefault="009C2EAD"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Dotychczas naliczone kary za zwłokę kumulują się z karą umowną za odstąpienie.</w:t>
      </w:r>
    </w:p>
    <w:p w14:paraId="1173B188" w14:textId="4D8435C7"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Lucida Sans Unicode" w:hAnsi="Times New Roman"/>
          <w:b/>
          <w:bCs/>
          <w:kern w:val="1"/>
          <w:sz w:val="24"/>
          <w:szCs w:val="24"/>
          <w:lang w:eastAsia="ar-SA"/>
        </w:rPr>
        <w:t>Maksymalna wartość kar umownych za zwłokę oraz odstąpienie od umowy wynosi łącznie 30% wartości umowy netto.</w:t>
      </w:r>
    </w:p>
    <w:p w14:paraId="1E6E7058" w14:textId="09FA787C"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Calibri" w:hAnsi="Times New Roman"/>
          <w:sz w:val="24"/>
          <w:szCs w:val="24"/>
          <w:lang w:eastAsia="en-US"/>
        </w:rPr>
        <w:t>Zamawiający zastrzega sobie prawo odstąpienia od umowy także w przypadku, jeżeli Wykonawca mimo uprzedniego wezwania na piśmie i wyznaczenia terminu dodatkowego do usunięcia uchybienia, uchybia innym postanowieniom umowy.</w:t>
      </w:r>
    </w:p>
    <w:p w14:paraId="0DD8B3D1" w14:textId="507F9D07"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Calibri" w:hAnsi="Times New Roman"/>
          <w:sz w:val="24"/>
          <w:szCs w:val="24"/>
          <w:lang w:eastAsia="en-US"/>
        </w:rPr>
        <w:t xml:space="preserve">Odstąpienie od umowy przez którąkolwiek ze stron od zawartej umowy nie powoduje uchylenia obowiązku zapłaty kar umownych z tytułu zdarzeń zaistniałych  w okresie jej obowiązywania. </w:t>
      </w:r>
    </w:p>
    <w:p w14:paraId="4D771637" w14:textId="7E0C42F0" w:rsidR="004B3D5C"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Lucida Sans Unicode" w:hAnsi="Times New Roman"/>
          <w:kern w:val="1"/>
          <w:sz w:val="24"/>
          <w:szCs w:val="24"/>
          <w:lang w:eastAsia="ar-SA"/>
        </w:rPr>
        <w:t>Zamawiający zastrzega sobie prawo dochodzenia odszkodowania uzupełniającego, do wysokości rzeczywistej poniesionej szkody, gdy powstała szkoda przewyższa wartością ustaloną karę umowną.</w:t>
      </w:r>
    </w:p>
    <w:p w14:paraId="6C9C2C25" w14:textId="63D38C08"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Lucida Sans Unicode" w:hAnsi="Times New Roman"/>
          <w:kern w:val="1"/>
          <w:sz w:val="24"/>
          <w:szCs w:val="24"/>
          <w:lang w:eastAsia="ar-SA"/>
        </w:rPr>
        <w:t xml:space="preserve">Zamawiający ma prawo potrącić naliczone kary umowne z wynagrodzenia przysługującego Wykonawcy, </w:t>
      </w:r>
      <w:r w:rsidRPr="009C2EAD">
        <w:rPr>
          <w:rFonts w:ascii="Times New Roman" w:eastAsia="Lucida Sans Unicode" w:hAnsi="Times New Roman"/>
          <w:kern w:val="2"/>
          <w:sz w:val="24"/>
          <w:szCs w:val="24"/>
          <w:lang w:eastAsia="ar-SA"/>
        </w:rPr>
        <w:t>bez uprzedniego wezwania do zapłaty.</w:t>
      </w:r>
    </w:p>
    <w:p w14:paraId="3E56846C" w14:textId="5945E008"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Lucida Sans Unicode" w:hAnsi="Times New Roman"/>
          <w:kern w:val="1"/>
          <w:sz w:val="24"/>
          <w:szCs w:val="24"/>
          <w:lang w:eastAsia="ar-SA"/>
        </w:rPr>
        <w:t>Niezależnie od wskazanych wyżej zasad oraz kar umownych, Zamawiający może powierzyć wykonanie umowy w całości lub części lub ich dokończenie innej osobie trzeciej na koszt i ryzyko Wykonawcy, jeżeli Wykonawca nie przystąpił do wykonywania umowy lub opóźnia się z jej wykonaniem a opóźnienie zagraża terminowemu wykonaniu zlecenia, albo wykonuje</w:t>
      </w:r>
      <w:r w:rsidR="00934475">
        <w:rPr>
          <w:rFonts w:ascii="Times New Roman" w:eastAsia="Lucida Sans Unicode" w:hAnsi="Times New Roman"/>
          <w:kern w:val="1"/>
          <w:sz w:val="24"/>
          <w:szCs w:val="24"/>
          <w:lang w:eastAsia="ar-SA"/>
        </w:rPr>
        <w:t xml:space="preserve"> </w:t>
      </w:r>
      <w:r w:rsidRPr="009C2EAD">
        <w:rPr>
          <w:rFonts w:ascii="Times New Roman" w:eastAsia="Lucida Sans Unicode" w:hAnsi="Times New Roman"/>
          <w:kern w:val="1"/>
          <w:sz w:val="24"/>
          <w:szCs w:val="24"/>
          <w:lang w:eastAsia="ar-SA"/>
        </w:rPr>
        <w:t xml:space="preserve">umowę niezgodnie z jej treścią </w:t>
      </w:r>
      <w:r w:rsidR="00934475">
        <w:rPr>
          <w:rFonts w:ascii="Times New Roman" w:eastAsia="Lucida Sans Unicode" w:hAnsi="Times New Roman"/>
          <w:kern w:val="1"/>
          <w:sz w:val="24"/>
          <w:szCs w:val="24"/>
          <w:lang w:eastAsia="ar-SA"/>
        </w:rPr>
        <w:t xml:space="preserve"> </w:t>
      </w:r>
      <w:r w:rsidRPr="009C2EAD">
        <w:rPr>
          <w:rFonts w:ascii="Times New Roman" w:eastAsia="Lucida Sans Unicode" w:hAnsi="Times New Roman"/>
          <w:kern w:val="1"/>
          <w:sz w:val="24"/>
          <w:szCs w:val="24"/>
          <w:lang w:eastAsia="ar-SA"/>
        </w:rPr>
        <w:t xml:space="preserve">i mimo wezwania i wyznaczenia terminu dodatkowego w dalszym ciągu nie podejmuje działań wskazujących, że umowa będzie wykonywana terminowo lub zgodnie z jej treścią. </w:t>
      </w:r>
    </w:p>
    <w:p w14:paraId="33731C5F" w14:textId="77777777" w:rsidR="004B3D5C" w:rsidRDefault="004B3D5C" w:rsidP="00F44D20">
      <w:pPr>
        <w:tabs>
          <w:tab w:val="num" w:pos="4395"/>
          <w:tab w:val="left" w:pos="4582"/>
        </w:tabs>
        <w:suppressAutoHyphens/>
        <w:spacing w:after="0" w:line="240" w:lineRule="auto"/>
        <w:ind w:left="426" w:right="227" w:hanging="720"/>
        <w:jc w:val="both"/>
        <w:rPr>
          <w:rFonts w:ascii="Times New Roman" w:eastAsia="Tahoma" w:hAnsi="Times New Roman"/>
          <w:b/>
          <w:sz w:val="24"/>
          <w:szCs w:val="24"/>
          <w:lang w:eastAsia="zh-CN" w:bidi="hi-IN"/>
        </w:rPr>
      </w:pPr>
    </w:p>
    <w:p w14:paraId="026B0FB9" w14:textId="77777777" w:rsidR="00C8782A" w:rsidRPr="00765964" w:rsidRDefault="00C8782A" w:rsidP="00F44D20">
      <w:pPr>
        <w:tabs>
          <w:tab w:val="num" w:pos="4395"/>
        </w:tabs>
        <w:suppressAutoHyphens/>
        <w:spacing w:after="0" w:line="240" w:lineRule="auto"/>
        <w:ind w:left="284" w:right="227"/>
        <w:jc w:val="both"/>
        <w:rPr>
          <w:rFonts w:ascii="Times New Roman" w:eastAsia="Tahoma" w:hAnsi="Times New Roman"/>
          <w:sz w:val="24"/>
          <w:szCs w:val="24"/>
          <w:lang w:eastAsia="zh-CN" w:bidi="hi-IN"/>
        </w:rPr>
      </w:pPr>
    </w:p>
    <w:p w14:paraId="6046EA65" w14:textId="7F22381F" w:rsidR="00C8782A" w:rsidRDefault="00C8782A" w:rsidP="00F44D20">
      <w:pPr>
        <w:tabs>
          <w:tab w:val="left" w:pos="362"/>
          <w:tab w:val="num" w:pos="4395"/>
        </w:tabs>
        <w:suppressAutoHyphens/>
        <w:spacing w:after="0" w:line="240" w:lineRule="auto"/>
        <w:ind w:left="284" w:right="227" w:hanging="284"/>
        <w:jc w:val="center"/>
        <w:rPr>
          <w:rFonts w:ascii="Times New Roman" w:eastAsia="Tahoma" w:hAnsi="Times New Roman"/>
          <w:b/>
          <w:sz w:val="24"/>
          <w:szCs w:val="24"/>
          <w:lang w:eastAsia="zh-CN" w:bidi="hi-IN"/>
        </w:rPr>
      </w:pPr>
      <w:bookmarkStart w:id="3" w:name="page3"/>
      <w:bookmarkEnd w:id="3"/>
      <w:r w:rsidRPr="00765964">
        <w:rPr>
          <w:rFonts w:ascii="Times New Roman" w:eastAsia="Tahoma" w:hAnsi="Times New Roman"/>
          <w:b/>
          <w:sz w:val="24"/>
          <w:szCs w:val="24"/>
          <w:lang w:eastAsia="zh-CN" w:bidi="hi-IN"/>
        </w:rPr>
        <w:t>§</w:t>
      </w:r>
      <w:r w:rsidR="00907FCC">
        <w:rPr>
          <w:rFonts w:ascii="Times New Roman" w:eastAsia="Tahoma" w:hAnsi="Times New Roman"/>
          <w:b/>
          <w:sz w:val="24"/>
          <w:szCs w:val="24"/>
          <w:lang w:eastAsia="zh-CN" w:bidi="hi-IN"/>
        </w:rPr>
        <w:t>6</w:t>
      </w:r>
    </w:p>
    <w:p w14:paraId="0067F0FD" w14:textId="77777777" w:rsidR="00907FCC" w:rsidRPr="00907FCC" w:rsidRDefault="00907FCC" w:rsidP="00907FCC">
      <w:pPr>
        <w:numPr>
          <w:ilvl w:val="0"/>
          <w:numId w:val="36"/>
        </w:numPr>
        <w:overflowPunct w:val="0"/>
        <w:autoSpaceDE w:val="0"/>
        <w:autoSpaceDN w:val="0"/>
        <w:adjustRightInd w:val="0"/>
        <w:spacing w:after="0" w:line="240" w:lineRule="auto"/>
        <w:ind w:left="426" w:hanging="426"/>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Zamawiający zastrzega sobie w trakcie realizacji umowy prawo do wprowadzenia zmian, których nie można było przewidzieć w chwili zawarcia umowy, a zmiany są korzystne dla </w:t>
      </w:r>
      <w:r w:rsidRPr="00907FCC">
        <w:rPr>
          <w:rFonts w:ascii="Times New Roman" w:eastAsia="Calibri" w:hAnsi="Times New Roman"/>
          <w:sz w:val="24"/>
          <w:szCs w:val="24"/>
          <w:lang w:eastAsia="en-US"/>
        </w:rPr>
        <w:lastRenderedPageBreak/>
        <w:t>Zamawiającego, m.in. zmiany producenta i zmiany ilości sztuk w opakowaniu, przy odpowiednim przeliczeniu ilości zamówienia na okres realizacji zadania.</w:t>
      </w:r>
    </w:p>
    <w:p w14:paraId="2E94CF43" w14:textId="77777777" w:rsidR="00907FCC" w:rsidRPr="00907FCC" w:rsidRDefault="00907FCC" w:rsidP="00907FCC">
      <w:pPr>
        <w:numPr>
          <w:ilvl w:val="0"/>
          <w:numId w:val="36"/>
        </w:numPr>
        <w:overflowPunct w:val="0"/>
        <w:autoSpaceDE w:val="0"/>
        <w:autoSpaceDN w:val="0"/>
        <w:adjustRightInd w:val="0"/>
        <w:spacing w:after="0" w:line="240" w:lineRule="auto"/>
        <w:ind w:left="426" w:hanging="426"/>
        <w:contextualSpacing/>
        <w:jc w:val="both"/>
        <w:textAlignment w:val="baseline"/>
        <w:rPr>
          <w:rFonts w:ascii="Times New Roman" w:eastAsia="Calibri" w:hAnsi="Times New Roman"/>
          <w:sz w:val="24"/>
          <w:szCs w:val="24"/>
          <w:lang w:eastAsia="en-US"/>
        </w:rPr>
      </w:pPr>
      <w:bookmarkStart w:id="4" w:name="_Hlk124317078"/>
      <w:r w:rsidRPr="00907FCC">
        <w:rPr>
          <w:rFonts w:ascii="Times New Roman" w:eastAsia="Calibri" w:hAnsi="Times New Roman"/>
          <w:sz w:val="24"/>
          <w:szCs w:val="24"/>
          <w:lang w:eastAsia="en-US"/>
        </w:rPr>
        <w:t>Strony przewidują możliwość istotnej zmiany umowy poprzez zawarcie pisemnego aneksu pod rygorem nieważności, przy zachowaniu ryczałtowego charakteru ceny umowy, w następujących przypadkach:</w:t>
      </w:r>
    </w:p>
    <w:p w14:paraId="1DDFFD68" w14:textId="77777777" w:rsidR="00907FCC" w:rsidRPr="00907FCC" w:rsidRDefault="00907FCC" w:rsidP="00907FCC">
      <w:pPr>
        <w:tabs>
          <w:tab w:val="left" w:pos="3804"/>
        </w:tabs>
        <w:spacing w:after="0" w:line="240"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a)  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5094C42" w14:textId="77777777" w:rsidR="00907FCC" w:rsidRPr="00907FCC" w:rsidRDefault="00907FCC" w:rsidP="00907FCC">
      <w:pPr>
        <w:tabs>
          <w:tab w:val="left" w:pos="3804"/>
        </w:tabs>
        <w:spacing w:after="0" w:line="259"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b)    zakresu świadczonych usług w związku ze zmianami organizacyjnymi leżącymi po stronie       Zamawiającego;</w:t>
      </w:r>
    </w:p>
    <w:p w14:paraId="40BF52C6" w14:textId="77777777" w:rsidR="00907FCC" w:rsidRPr="00907FCC" w:rsidRDefault="00907FCC" w:rsidP="00907FCC">
      <w:pPr>
        <w:tabs>
          <w:tab w:val="left" w:pos="4230"/>
        </w:tabs>
        <w:spacing w:after="0" w:line="259"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c) 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06D744C2" w14:textId="77777777" w:rsidR="00907FCC" w:rsidRPr="00907FCC" w:rsidRDefault="00907FCC" w:rsidP="00907FCC">
      <w:pPr>
        <w:tabs>
          <w:tab w:val="left" w:pos="4230"/>
        </w:tabs>
        <w:spacing w:after="0" w:line="259"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d)   zmiany </w:t>
      </w:r>
      <w:r w:rsidRPr="00907FCC">
        <w:rPr>
          <w:rFonts w:ascii="Times New Roman" w:eastAsia="Calibri" w:hAnsi="Times New Roman"/>
          <w:color w:val="000000"/>
          <w:sz w:val="24"/>
          <w:szCs w:val="24"/>
          <w:lang w:eastAsia="en-US"/>
        </w:rPr>
        <w:t xml:space="preserve">podwykonawcy ze względów losowych lub innych korzystnych dla Zamawiającego w przypadku zadeklarowania przez Wykonawcę realizacji </w:t>
      </w:r>
      <w:r w:rsidRPr="00907FCC">
        <w:rPr>
          <w:rFonts w:ascii="Times New Roman" w:eastAsia="Calibri" w:hAnsi="Times New Roman"/>
          <w:sz w:val="24"/>
          <w:szCs w:val="24"/>
          <w:lang w:eastAsia="en-US"/>
        </w:rPr>
        <w:t>zamówienia przy pomocy podwykonawców.</w:t>
      </w:r>
    </w:p>
    <w:p w14:paraId="0B757D41" w14:textId="77777777" w:rsidR="00907FCC" w:rsidRPr="00907FCC" w:rsidRDefault="00907FCC" w:rsidP="00907FCC">
      <w:pPr>
        <w:spacing w:after="0" w:line="259"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3.   Strony w czasie realizacji niniejszej umowy dopuszczają możliwość zmiany wysokości maksymalnego wynagrodzenia należnego Wykonawcy, po uprzednim zawarciu pisemnego aneksu, w przypadku:</w:t>
      </w:r>
    </w:p>
    <w:p w14:paraId="3552D1A0"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ustawowej zmiany stawki podatku od towarów i usług VAT do poszczególnych wykonanych usług stanowiących przedmiot umowy, które zostały zrealizowane po dniu wejścia w życie przepisów dokonujących zmiany stawki podatku VAT; ceny jednostkowe brutto mogą ulec zmianie  w razie ustawowej zmiany stawki podatku od towarów i usług VAT do poszczególnych wykonanych usług, które zostały zrealizowane po dniu wejścia w życie przepisów dokonujących zmiany stawki podatku VAT po uprzednim zawarciu aneksu do umowy;</w:t>
      </w:r>
    </w:p>
    <w:p w14:paraId="4540A4A4"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5BF90649"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w:t>
      </w:r>
      <w:proofErr w:type="spellStart"/>
      <w:r w:rsidRPr="00907FCC">
        <w:rPr>
          <w:rFonts w:ascii="Times New Roman" w:eastAsia="Calibri" w:hAnsi="Times New Roman"/>
          <w:sz w:val="24"/>
          <w:szCs w:val="24"/>
          <w:lang w:eastAsia="en-US"/>
        </w:rPr>
        <w:t>t.j</w:t>
      </w:r>
      <w:proofErr w:type="spellEnd"/>
      <w:r w:rsidRPr="00907FCC">
        <w:rPr>
          <w:rFonts w:ascii="Times New Roman" w:eastAsia="Calibri" w:hAnsi="Times New Roman"/>
          <w:sz w:val="24"/>
          <w:szCs w:val="24"/>
          <w:lang w:eastAsia="en-US"/>
        </w:rPr>
        <w:t xml:space="preserve">. Dz. U. z 2022 r., poz. 1009 z </w:t>
      </w:r>
      <w:proofErr w:type="spellStart"/>
      <w:r w:rsidRPr="00907FCC">
        <w:rPr>
          <w:rFonts w:ascii="Times New Roman" w:eastAsia="Calibri" w:hAnsi="Times New Roman"/>
          <w:sz w:val="24"/>
          <w:szCs w:val="24"/>
          <w:lang w:eastAsia="en-US"/>
        </w:rPr>
        <w:t>późn</w:t>
      </w:r>
      <w:proofErr w:type="spellEnd"/>
      <w:r w:rsidRPr="00907FCC">
        <w:rPr>
          <w:rFonts w:ascii="Times New Roman" w:eastAsia="Calibri" w:hAnsi="Times New Roman"/>
          <w:sz w:val="24"/>
          <w:szCs w:val="24"/>
          <w:lang w:eastAsia="en-US"/>
        </w:rPr>
        <w:t>. zm.) oraz ustawy z dnia 27 sierpnia 2004 r. o świadczeniach opieki zdrowotnej finansowanych ze środków publicznych (</w:t>
      </w:r>
      <w:proofErr w:type="spellStart"/>
      <w:r w:rsidRPr="00907FCC">
        <w:rPr>
          <w:rFonts w:ascii="Times New Roman" w:eastAsia="Calibri" w:hAnsi="Times New Roman"/>
          <w:sz w:val="24"/>
          <w:szCs w:val="24"/>
          <w:lang w:eastAsia="en-US"/>
        </w:rPr>
        <w:t>t.j</w:t>
      </w:r>
      <w:proofErr w:type="spellEnd"/>
      <w:r w:rsidRPr="00907FCC">
        <w:rPr>
          <w:rFonts w:ascii="Times New Roman" w:eastAsia="Calibri" w:hAnsi="Times New Roman"/>
          <w:sz w:val="24"/>
          <w:szCs w:val="24"/>
          <w:lang w:eastAsia="en-US"/>
        </w:rPr>
        <w:t xml:space="preserve">. Dz. U. z 2021 r., poz. 1285 z </w:t>
      </w:r>
      <w:proofErr w:type="spellStart"/>
      <w:r w:rsidRPr="00907FCC">
        <w:rPr>
          <w:rFonts w:ascii="Times New Roman" w:eastAsia="Calibri" w:hAnsi="Times New Roman"/>
          <w:sz w:val="24"/>
          <w:szCs w:val="24"/>
          <w:lang w:eastAsia="en-US"/>
        </w:rPr>
        <w:t>późn</w:t>
      </w:r>
      <w:proofErr w:type="spellEnd"/>
      <w:r w:rsidRPr="00907FCC">
        <w:rPr>
          <w:rFonts w:ascii="Times New Roman" w:eastAsia="Calibri" w:hAnsi="Times New Roman"/>
          <w:sz w:val="24"/>
          <w:szCs w:val="24"/>
          <w:lang w:eastAsia="en-US"/>
        </w:rPr>
        <w:t>. zm.), wpływającej na wysokość wynagrodzenia Wykonawcy, którego wypłata nastąpiła po dniu wejścia w życie przepisów dokonujących zmian ww. zasad lub wysokości stawek składek;</w:t>
      </w:r>
    </w:p>
    <w:p w14:paraId="7B730F22"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zmiany zasad gromadzenia i wysokości wpłat do pracowniczych planów kapitałowych, o których mowa w ustawie z dnia 04 października 2018 r. o pracowniczych planach kapitałowych (</w:t>
      </w:r>
      <w:proofErr w:type="spellStart"/>
      <w:r w:rsidRPr="00907FCC">
        <w:rPr>
          <w:rFonts w:ascii="Times New Roman" w:eastAsia="Calibri" w:hAnsi="Times New Roman"/>
          <w:sz w:val="24"/>
          <w:szCs w:val="24"/>
          <w:lang w:eastAsia="en-US"/>
        </w:rPr>
        <w:t>t.j</w:t>
      </w:r>
      <w:proofErr w:type="spellEnd"/>
      <w:r w:rsidRPr="00907FCC">
        <w:rPr>
          <w:rFonts w:ascii="Times New Roman" w:eastAsia="Calibri" w:hAnsi="Times New Roman"/>
          <w:sz w:val="24"/>
          <w:szCs w:val="24"/>
          <w:lang w:eastAsia="en-US"/>
        </w:rPr>
        <w:t xml:space="preserve">. Dz. U. z 2020 r., poz. 1342 z </w:t>
      </w:r>
      <w:proofErr w:type="spellStart"/>
      <w:r w:rsidRPr="00907FCC">
        <w:rPr>
          <w:rFonts w:ascii="Times New Roman" w:eastAsia="Calibri" w:hAnsi="Times New Roman"/>
          <w:sz w:val="24"/>
          <w:szCs w:val="24"/>
          <w:lang w:eastAsia="en-US"/>
        </w:rPr>
        <w:t>późn</w:t>
      </w:r>
      <w:proofErr w:type="spellEnd"/>
      <w:r w:rsidRPr="00907FCC">
        <w:rPr>
          <w:rFonts w:ascii="Times New Roman" w:eastAsia="Calibri" w:hAnsi="Times New Roman"/>
          <w:sz w:val="24"/>
          <w:szCs w:val="24"/>
          <w:lang w:eastAsia="en-US"/>
        </w:rPr>
        <w:t>.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08188BC8"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zmiany ceny materiałów lub kosztów związanych z realizacją niniejszej umowy, rozumianej jako wzrost odpowiednio cen lub kosztów, jak i ich obniżenie, względem ceny lub kosztu przyjętych w celu ustalenia wynagrodzenia Wykonawcy zawartego w ofercie, przy </w:t>
      </w:r>
      <w:r w:rsidRPr="00907FCC">
        <w:rPr>
          <w:rFonts w:ascii="Times New Roman" w:eastAsia="Calibri" w:hAnsi="Times New Roman"/>
          <w:sz w:val="24"/>
          <w:szCs w:val="24"/>
          <w:lang w:eastAsia="en-US"/>
        </w:rPr>
        <w:lastRenderedPageBreak/>
        <w:t>uwzględnieniu warunków i zasad dokonania przedmiotowej zmiany wysokości wynagrodzenia Wykonawcy, uwzględniając, że:</w:t>
      </w:r>
    </w:p>
    <w:p w14:paraId="30B73805" w14:textId="67E7D708" w:rsidR="00907FCC" w:rsidRPr="00907FCC" w:rsidRDefault="00907FCC" w:rsidP="00907FCC">
      <w:pPr>
        <w:spacing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7FECF2C7" w14:textId="77777777" w:rsidR="00907FCC" w:rsidRPr="00907FCC" w:rsidRDefault="00907FCC" w:rsidP="00907FCC">
      <w:pPr>
        <w:tabs>
          <w:tab w:val="left" w:pos="709"/>
        </w:tabs>
        <w:spacing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402AA9C3" w14:textId="77777777" w:rsidR="00907FCC" w:rsidRPr="00907FCC" w:rsidRDefault="00907FCC" w:rsidP="00907FCC">
      <w:pPr>
        <w:tabs>
          <w:tab w:val="left" w:pos="927"/>
        </w:tabs>
        <w:spacing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  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FBF8637" w14:textId="77777777" w:rsidR="00907FCC" w:rsidRPr="00907FCC" w:rsidRDefault="00907FCC" w:rsidP="00907FCC">
      <w:pPr>
        <w:spacing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318CC6CB" w14:textId="77777777" w:rsidR="00907FCC" w:rsidRPr="00907FCC" w:rsidRDefault="00907FCC" w:rsidP="00907FCC">
      <w:pPr>
        <w:spacing w:after="0"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łączna maksymalna wartość zmiany wynagrodzenia Wykonawcy może wynieść 5% maksymalnego wynagrodzenia Wykonawcy.</w:t>
      </w:r>
    </w:p>
    <w:p w14:paraId="00B33949" w14:textId="77777777" w:rsidR="00907FCC" w:rsidRPr="00907FCC" w:rsidRDefault="00907FCC" w:rsidP="00907FCC">
      <w:pPr>
        <w:spacing w:after="0" w:line="259" w:lineRule="auto"/>
        <w:ind w:left="284" w:hanging="284"/>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4.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 e) powyżej, pod rygorem zapłaty kary umownej określonej w niniejszej umowie.</w:t>
      </w:r>
    </w:p>
    <w:p w14:paraId="76A94955" w14:textId="77777777" w:rsidR="00907FCC" w:rsidRPr="00907FCC" w:rsidRDefault="00907FCC" w:rsidP="00907FCC">
      <w:pPr>
        <w:spacing w:after="0" w:line="259" w:lineRule="auto"/>
        <w:ind w:left="284" w:hanging="284"/>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5. Wykonawca lub Zamawiający, w terminie nie dłuższym niż 14 dni od dnia wejścia w życie nowych przepisów dokonujących zmian obciążeń publicznoprawnych (ust. 2</w:t>
      </w:r>
      <w:r w:rsidRPr="00907FCC">
        <w:rPr>
          <w:rFonts w:ascii="Times New Roman" w:eastAsia="Calibri" w:hAnsi="Times New Roman"/>
          <w:color w:val="FF0000"/>
          <w:sz w:val="24"/>
          <w:szCs w:val="24"/>
          <w:lang w:eastAsia="en-US"/>
        </w:rPr>
        <w:t xml:space="preserve"> lit. a) – d)</w:t>
      </w:r>
      <w:r w:rsidRPr="00907FCC">
        <w:rPr>
          <w:rFonts w:ascii="Times New Roman" w:eastAsia="Calibri" w:hAnsi="Times New Roman"/>
          <w:sz w:val="24"/>
          <w:szCs w:val="24"/>
          <w:lang w:eastAsia="en-US"/>
        </w:rPr>
        <w:t xml:space="preserve">) albo zmian cen materiałów lub kosztów związanych z realizacją niniejszej umowy (ust. 2 </w:t>
      </w:r>
      <w:r w:rsidRPr="00907FCC">
        <w:rPr>
          <w:rFonts w:ascii="Times New Roman" w:eastAsia="Calibri" w:hAnsi="Times New Roman"/>
          <w:color w:val="FF0000"/>
          <w:sz w:val="24"/>
          <w:szCs w:val="24"/>
          <w:lang w:eastAsia="en-US"/>
        </w:rPr>
        <w:t>lit. e)</w:t>
      </w:r>
      <w:r w:rsidRPr="00907FCC">
        <w:rPr>
          <w:rFonts w:ascii="Times New Roman" w:eastAsia="Calibri" w:hAnsi="Times New Roman"/>
          <w:sz w:val="24"/>
          <w:szCs w:val="24"/>
          <w:lang w:eastAsia="en-US"/>
        </w:rPr>
        <w:t>),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576F3B56" w14:textId="77777777" w:rsidR="00907FCC" w:rsidRPr="00907FCC" w:rsidRDefault="00907FCC" w:rsidP="00907FCC">
      <w:pPr>
        <w:numPr>
          <w:ilvl w:val="0"/>
          <w:numId w:val="39"/>
        </w:numPr>
        <w:spacing w:after="0" w:line="240" w:lineRule="auto"/>
        <w:ind w:left="283" w:hanging="357"/>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Wykonawca wraz z wnioskiem będzie zobowiązany pisemnie przedstawić Zamawiającemu szczegółową kalkulację uzasadniającą odpowiednio wzrost albo obniżenie kosztów, wynikający ze zmiany ww. przepisów dokonujących zmian obciążeń publicznoprawnych (ust. 2</w:t>
      </w:r>
      <w:r w:rsidRPr="00907FCC">
        <w:rPr>
          <w:rFonts w:ascii="Times New Roman" w:eastAsia="Calibri" w:hAnsi="Times New Roman"/>
          <w:color w:val="FF0000"/>
          <w:sz w:val="24"/>
          <w:szCs w:val="24"/>
          <w:lang w:eastAsia="en-US"/>
        </w:rPr>
        <w:t xml:space="preserve"> lit. a) – d)</w:t>
      </w:r>
      <w:r w:rsidRPr="00907FCC">
        <w:rPr>
          <w:rFonts w:ascii="Times New Roman" w:eastAsia="Calibri" w:hAnsi="Times New Roman"/>
          <w:sz w:val="24"/>
          <w:szCs w:val="24"/>
          <w:lang w:eastAsia="en-US"/>
        </w:rPr>
        <w:t>)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w:t>
      </w:r>
      <w:r w:rsidRPr="00907FCC">
        <w:rPr>
          <w:rFonts w:ascii="Times New Roman" w:eastAsia="Calibri" w:hAnsi="Times New Roman"/>
          <w:color w:val="FF0000"/>
          <w:sz w:val="24"/>
          <w:szCs w:val="24"/>
          <w:lang w:eastAsia="en-US"/>
        </w:rPr>
        <w:t xml:space="preserve"> lit. a) – d)</w:t>
      </w:r>
      <w:r w:rsidRPr="00907FCC">
        <w:rPr>
          <w:rFonts w:ascii="Times New Roman" w:eastAsia="Calibri" w:hAnsi="Times New Roman"/>
          <w:sz w:val="24"/>
          <w:szCs w:val="24"/>
          <w:lang w:eastAsia="en-US"/>
        </w:rPr>
        <w:t>) albo zmian cen materiałów lub kosztów nie mają faktycznego wpływu na koszty wykonania zamówienia przez Wykonawcę.</w:t>
      </w:r>
    </w:p>
    <w:p w14:paraId="6144488D" w14:textId="77777777" w:rsidR="00907FCC" w:rsidRPr="00907FCC" w:rsidRDefault="00907FCC" w:rsidP="00907FCC">
      <w:pPr>
        <w:numPr>
          <w:ilvl w:val="0"/>
          <w:numId w:val="39"/>
        </w:numPr>
        <w:spacing w:after="0" w:line="240" w:lineRule="auto"/>
        <w:ind w:left="283" w:hanging="357"/>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Zamawiający dokona analizy przedłożonej kalkulacji w terminie nie dłuższym niż 14 dni od dnia jej otrzymania. W wyniku przeprowadzenia analizy Zamawiający jest uprawniony do:</w:t>
      </w:r>
    </w:p>
    <w:p w14:paraId="13A04229" w14:textId="4FDAA5B2" w:rsidR="00907FCC" w:rsidRPr="00907FCC" w:rsidRDefault="00FA7ECC" w:rsidP="00907FCC">
      <w:pPr>
        <w:spacing w:line="259" w:lineRule="auto"/>
        <w:ind w:left="284" w:hanging="284"/>
        <w:contextualSpacing/>
        <w:jc w:val="both"/>
        <w:rPr>
          <w:rFonts w:ascii="Times New Roman" w:eastAsia="Calibri" w:hAnsi="Times New Roman"/>
          <w:sz w:val="24"/>
          <w:szCs w:val="24"/>
          <w:lang w:eastAsia="en-US"/>
        </w:rPr>
      </w:pPr>
      <w:r>
        <w:rPr>
          <w:rFonts w:ascii="Times New Roman" w:eastAsia="Calibri" w:hAnsi="Times New Roman"/>
          <w:sz w:val="24"/>
          <w:szCs w:val="24"/>
          <w:lang w:eastAsia="en-US"/>
        </w:rPr>
        <w:t xml:space="preserve"> </w:t>
      </w:r>
      <w:r w:rsidR="00907FCC" w:rsidRPr="00907FCC">
        <w:rPr>
          <w:rFonts w:ascii="Times New Roman" w:eastAsia="Calibri" w:hAnsi="Times New Roman"/>
          <w:sz w:val="24"/>
          <w:szCs w:val="24"/>
          <w:lang w:eastAsia="en-US"/>
        </w:rPr>
        <w:t xml:space="preserve">- </w:t>
      </w:r>
      <w:r>
        <w:rPr>
          <w:rFonts w:ascii="Times New Roman" w:eastAsia="Calibri" w:hAnsi="Times New Roman"/>
          <w:sz w:val="24"/>
          <w:szCs w:val="24"/>
          <w:lang w:eastAsia="en-US"/>
        </w:rPr>
        <w:t>J</w:t>
      </w:r>
      <w:r w:rsidR="00907FCC" w:rsidRPr="00907FCC">
        <w:rPr>
          <w:rFonts w:ascii="Times New Roman" w:eastAsia="Calibri" w:hAnsi="Times New Roman"/>
          <w:sz w:val="24"/>
          <w:szCs w:val="24"/>
          <w:lang w:eastAsia="en-US"/>
        </w:rPr>
        <w:t>eżeli uzna, że przedstawiona kalkulacja potwierdza wzrost kosztów ponoszonych przez Wykonawcę, dokona zmiany umowy w tym zakresie.</w:t>
      </w:r>
    </w:p>
    <w:p w14:paraId="0616D8D1" w14:textId="11FBA918" w:rsidR="00907FCC" w:rsidRPr="00907FCC" w:rsidRDefault="00907FCC" w:rsidP="00907FCC">
      <w:pPr>
        <w:spacing w:line="259" w:lineRule="auto"/>
        <w:ind w:left="284" w:hanging="208"/>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 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w:t>
      </w:r>
      <w:r w:rsidRPr="00907FCC">
        <w:rPr>
          <w:rFonts w:ascii="Times New Roman" w:eastAsia="Calibri" w:hAnsi="Times New Roman"/>
          <w:sz w:val="24"/>
          <w:szCs w:val="24"/>
          <w:lang w:eastAsia="en-US"/>
        </w:rPr>
        <w:lastRenderedPageBreak/>
        <w:t xml:space="preserve">przedstawić kalkulację uzasadniającą wzrost kosztów, z uwzględnieniem uwag Zamawiającego. Zamawiający ponownie dokona jej analizy, w terminie nie dłuższym niż 14 dni od dnia jej otrzymania, a następnie postąpi odpowiednio w sposób opisany powyżej. </w:t>
      </w:r>
    </w:p>
    <w:p w14:paraId="35888D10" w14:textId="77777777" w:rsidR="00907FCC" w:rsidRPr="00907FCC" w:rsidRDefault="00907FCC" w:rsidP="00907FCC">
      <w:pPr>
        <w:spacing w:after="0" w:line="259" w:lineRule="auto"/>
        <w:ind w:left="284"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6.  Zmiana wynagrodzenia nastąpi od daty wprowadzenia zmiany w umowie i może dotyczyć wyłącznie niezrealizowanej części umowy.</w:t>
      </w:r>
    </w:p>
    <w:p w14:paraId="52986F0F" w14:textId="77777777" w:rsidR="00907FCC" w:rsidRPr="00907FCC" w:rsidRDefault="00907FCC" w:rsidP="00907FCC">
      <w:pPr>
        <w:tabs>
          <w:tab w:val="left" w:pos="284"/>
        </w:tabs>
        <w:spacing w:after="0" w:line="240" w:lineRule="auto"/>
        <w:ind w:left="284" w:hanging="284"/>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7.  Niezależnie od powyższych postanowień, Strony umowy mogą dokonywać nieistotnych zmian umowy, niestanowiących istotnej zmiany umowy w rozumieniu art. 454 ust. 2 ustawy PZP, poprzez zawarcie pisemnego aneksu pod rygorem nieważności.</w:t>
      </w:r>
    </w:p>
    <w:p w14:paraId="3CE980E5" w14:textId="77777777" w:rsidR="00907FCC" w:rsidRPr="00907FCC" w:rsidRDefault="00907FCC" w:rsidP="00907FCC">
      <w:pPr>
        <w:tabs>
          <w:tab w:val="left" w:pos="284"/>
        </w:tabs>
        <w:spacing w:after="0" w:line="240" w:lineRule="auto"/>
        <w:ind w:left="284" w:hanging="284"/>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8. Zmiany </w:t>
      </w:r>
      <w:r w:rsidRPr="00907FCC">
        <w:rPr>
          <w:rFonts w:ascii="Times New Roman" w:eastAsia="Calibri" w:hAnsi="Times New Roman"/>
          <w:sz w:val="24"/>
          <w:szCs w:val="24"/>
          <w:lang w:val="x-none" w:eastAsia="en-US"/>
        </w:rPr>
        <w:t xml:space="preserve">niedotyczące postanowień umownych np. gdy z przyczyn organizacyjnych </w:t>
      </w:r>
      <w:r w:rsidRPr="00907FCC">
        <w:rPr>
          <w:rFonts w:ascii="Times New Roman" w:eastAsia="Calibri" w:hAnsi="Times New Roman"/>
          <w:sz w:val="24"/>
          <w:szCs w:val="24"/>
          <w:lang w:eastAsia="en-US"/>
        </w:rPr>
        <w:t xml:space="preserve">skutkujące </w:t>
      </w:r>
      <w:r w:rsidRPr="00907FCC">
        <w:rPr>
          <w:rFonts w:ascii="Times New Roman" w:eastAsia="Calibri" w:hAnsi="Times New Roman"/>
          <w:sz w:val="24"/>
          <w:szCs w:val="24"/>
          <w:lang w:val="x-none" w:eastAsia="en-US"/>
        </w:rPr>
        <w:t>koniec</w:t>
      </w:r>
      <w:r w:rsidRPr="00907FCC">
        <w:rPr>
          <w:rFonts w:ascii="Times New Roman" w:eastAsia="Calibri" w:hAnsi="Times New Roman"/>
          <w:sz w:val="24"/>
          <w:szCs w:val="24"/>
          <w:lang w:eastAsia="en-US"/>
        </w:rPr>
        <w:t xml:space="preserve">znością </w:t>
      </w:r>
      <w:r w:rsidRPr="00907FCC">
        <w:rPr>
          <w:rFonts w:ascii="Times New Roman" w:eastAsia="Calibri" w:hAnsi="Times New Roman"/>
          <w:sz w:val="24"/>
          <w:szCs w:val="24"/>
          <w:lang w:val="x-none" w:eastAsia="en-US"/>
        </w:rPr>
        <w:t>zmian</w:t>
      </w:r>
      <w:r w:rsidRPr="00907FCC">
        <w:rPr>
          <w:rFonts w:ascii="Times New Roman" w:eastAsia="Calibri" w:hAnsi="Times New Roman"/>
          <w:sz w:val="24"/>
          <w:szCs w:val="24"/>
          <w:lang w:eastAsia="en-US"/>
        </w:rPr>
        <w:t>y</w:t>
      </w:r>
      <w:r w:rsidRPr="00907FCC">
        <w:rPr>
          <w:rFonts w:ascii="Times New Roman" w:eastAsia="Calibri" w:hAnsi="Times New Roman"/>
          <w:sz w:val="24"/>
          <w:szCs w:val="24"/>
          <w:lang w:val="x-none" w:eastAsia="en-US"/>
        </w:rPr>
        <w:t xml:space="preserve"> danych teleadresowych określonych w umowie, </w:t>
      </w:r>
      <w:r w:rsidRPr="00907FCC">
        <w:rPr>
          <w:rFonts w:ascii="Times New Roman" w:eastAsia="Calibri" w:hAnsi="Times New Roman"/>
          <w:sz w:val="24"/>
          <w:szCs w:val="24"/>
          <w:lang w:eastAsia="en-US"/>
        </w:rPr>
        <w:t xml:space="preserve">w szczególności gdy </w:t>
      </w:r>
      <w:r w:rsidRPr="00907FCC">
        <w:rPr>
          <w:rFonts w:ascii="Times New Roman" w:eastAsia="Calibri" w:hAnsi="Times New Roman"/>
          <w:sz w:val="24"/>
          <w:szCs w:val="24"/>
          <w:lang w:val="x-none" w:eastAsia="en-US"/>
        </w:rPr>
        <w:t>zmian</w:t>
      </w:r>
      <w:r w:rsidRPr="00907FCC">
        <w:rPr>
          <w:rFonts w:ascii="Times New Roman" w:eastAsia="Calibri" w:hAnsi="Times New Roman"/>
          <w:sz w:val="24"/>
          <w:szCs w:val="24"/>
          <w:lang w:eastAsia="en-US"/>
        </w:rPr>
        <w:t>ie</w:t>
      </w:r>
      <w:r w:rsidRPr="00907FCC">
        <w:rPr>
          <w:rFonts w:ascii="Times New Roman" w:eastAsia="Calibri" w:hAnsi="Times New Roman"/>
          <w:sz w:val="24"/>
          <w:szCs w:val="24"/>
          <w:lang w:val="x-none" w:eastAsia="en-US"/>
        </w:rPr>
        <w:t xml:space="preserve"> ulegnie numer konta bankowego jednej ze Stron</w:t>
      </w:r>
      <w:r w:rsidRPr="00907FCC">
        <w:rPr>
          <w:rFonts w:ascii="Times New Roman" w:eastAsia="Calibri" w:hAnsi="Times New Roman"/>
          <w:sz w:val="24"/>
          <w:szCs w:val="24"/>
          <w:lang w:eastAsia="en-US"/>
        </w:rPr>
        <w:t>, nie wymagają zawarcia pisemnego aneksu do umowy, dlatego</w:t>
      </w:r>
      <w:r w:rsidRPr="00907FCC">
        <w:rPr>
          <w:rFonts w:ascii="Times New Roman" w:eastAsia="Calibri" w:hAnsi="Times New Roman"/>
          <w:sz w:val="24"/>
          <w:szCs w:val="24"/>
          <w:lang w:val="x-none" w:eastAsia="en-US"/>
        </w:rPr>
        <w:t xml:space="preserve"> nastąpią poprzez przekazanie pisemnego oświadczenie Strony, której te zmiany dotyczą, drugiej Stronie</w:t>
      </w:r>
      <w:r w:rsidRPr="00907FCC">
        <w:rPr>
          <w:rFonts w:ascii="Times New Roman" w:eastAsia="Calibri" w:hAnsi="Times New Roman"/>
          <w:sz w:val="24"/>
          <w:szCs w:val="24"/>
          <w:lang w:eastAsia="en-US"/>
        </w:rPr>
        <w:t>.</w:t>
      </w:r>
    </w:p>
    <w:p w14:paraId="6502A0FD" w14:textId="77777777" w:rsidR="00907FCC" w:rsidRPr="00907FCC" w:rsidRDefault="00907FCC" w:rsidP="00907FCC">
      <w:pPr>
        <w:spacing w:after="0" w:line="240" w:lineRule="auto"/>
        <w:ind w:left="284" w:hanging="284"/>
        <w:jc w:val="both"/>
        <w:rPr>
          <w:rFonts w:ascii="Times New Roman" w:eastAsia="Calibri" w:hAnsi="Times New Roman"/>
          <w:color w:val="000000"/>
          <w:sz w:val="24"/>
          <w:szCs w:val="24"/>
          <w:lang w:eastAsia="en-US"/>
        </w:rPr>
      </w:pPr>
      <w:r w:rsidRPr="00907FCC">
        <w:rPr>
          <w:rFonts w:ascii="Times New Roman" w:eastAsia="Calibri" w:hAnsi="Times New Roman"/>
          <w:color w:val="000000"/>
          <w:sz w:val="24"/>
          <w:szCs w:val="24"/>
          <w:lang w:eastAsia="en-US"/>
        </w:rPr>
        <w:t>9. Decyzja o zmianie umowy poprzez zawarcie stosownego aneksu ze względu na  wystąpienie jednej z okoliczności, o których stanowi ust.2, należy do Zamawiającego.</w:t>
      </w:r>
    </w:p>
    <w:p w14:paraId="30E6F4E9" w14:textId="77777777" w:rsidR="00907FCC" w:rsidRPr="00907FCC" w:rsidRDefault="00907FCC" w:rsidP="00907FCC">
      <w:pPr>
        <w:widowControl w:val="0"/>
        <w:suppressAutoHyphens/>
        <w:spacing w:after="0" w:line="240" w:lineRule="auto"/>
        <w:ind w:left="284" w:hanging="426"/>
        <w:jc w:val="both"/>
        <w:rPr>
          <w:rFonts w:ascii="Times New Roman" w:eastAsia="SimSun" w:hAnsi="Times New Roman"/>
          <w:sz w:val="24"/>
          <w:szCs w:val="24"/>
          <w:lang w:eastAsia="ar-SA"/>
        </w:rPr>
      </w:pPr>
      <w:r w:rsidRPr="00907FCC">
        <w:rPr>
          <w:rFonts w:ascii="Times New Roman" w:eastAsia="SimSun" w:hAnsi="Times New Roman"/>
          <w:sz w:val="24"/>
          <w:szCs w:val="24"/>
          <w:lang w:eastAsia="ar-SA"/>
        </w:rPr>
        <w:t xml:space="preserve">10. </w:t>
      </w:r>
      <w:r w:rsidRPr="00907FCC">
        <w:rPr>
          <w:rFonts w:ascii="Times New Roman" w:eastAsia="SimSun" w:hAnsi="Times New Roman"/>
          <w:sz w:val="24"/>
          <w:szCs w:val="24"/>
          <w:lang w:val="x-none" w:eastAsia="ar-SA"/>
        </w:rPr>
        <w:t xml:space="preserve">Wykonawca wyraża bezwarunkową zgodę na zmiany podmiotowe po stronie </w:t>
      </w:r>
      <w:r w:rsidRPr="00907FCC">
        <w:rPr>
          <w:rFonts w:ascii="Times New Roman" w:eastAsia="SimSun" w:hAnsi="Times New Roman"/>
          <w:sz w:val="24"/>
          <w:szCs w:val="24"/>
          <w:lang w:eastAsia="ar-SA"/>
        </w:rPr>
        <w:t xml:space="preserve"> </w:t>
      </w:r>
      <w:r w:rsidRPr="00907FCC">
        <w:rPr>
          <w:rFonts w:ascii="Times New Roman" w:eastAsia="SimSun" w:hAnsi="Times New Roman"/>
          <w:sz w:val="24"/>
          <w:szCs w:val="24"/>
          <w:lang w:val="x-none" w:eastAsia="ar-SA"/>
        </w:rPr>
        <w:t>Zamawiającego</w:t>
      </w:r>
      <w:r w:rsidRPr="00907FCC">
        <w:rPr>
          <w:rFonts w:ascii="Times New Roman" w:eastAsia="SimSun" w:hAnsi="Times New Roman"/>
          <w:sz w:val="24"/>
          <w:szCs w:val="24"/>
          <w:lang w:eastAsia="ar-SA"/>
        </w:rPr>
        <w:t xml:space="preserve"> wynikające z przekształceń własnościowych Zamawiającego. </w:t>
      </w:r>
    </w:p>
    <w:p w14:paraId="274E50CF" w14:textId="77777777" w:rsidR="00907FCC" w:rsidRPr="00907FCC" w:rsidRDefault="00907FCC" w:rsidP="00907FCC">
      <w:pPr>
        <w:widowControl w:val="0"/>
        <w:suppressAutoHyphens/>
        <w:spacing w:after="0" w:line="240" w:lineRule="auto"/>
        <w:ind w:left="284" w:hanging="426"/>
        <w:jc w:val="both"/>
        <w:rPr>
          <w:rFonts w:ascii="Times New Roman" w:eastAsia="SimSun" w:hAnsi="Times New Roman"/>
          <w:sz w:val="24"/>
          <w:szCs w:val="24"/>
          <w:lang w:val="x-none" w:eastAsia="ar-SA"/>
        </w:rPr>
      </w:pPr>
      <w:r w:rsidRPr="00907FCC">
        <w:rPr>
          <w:rFonts w:ascii="Times New Roman" w:eastAsia="SimSun" w:hAnsi="Times New Roman"/>
          <w:sz w:val="24"/>
          <w:szCs w:val="24"/>
          <w:lang w:eastAsia="ar-SA"/>
        </w:rPr>
        <w:t xml:space="preserve">11. </w:t>
      </w:r>
      <w:r w:rsidRPr="00907FCC">
        <w:rPr>
          <w:rFonts w:ascii="Times New Roman" w:eastAsia="SimSun" w:hAnsi="Times New Roman"/>
          <w:sz w:val="24"/>
          <w:szCs w:val="24"/>
          <w:lang w:val="x-none" w:eastAsia="ar-SA"/>
        </w:rPr>
        <w:t xml:space="preserve">Jeżeli Umowa nie może być wykonywana z przyczyn leżących po stronie Zamawiającego, </w:t>
      </w:r>
      <w:r w:rsidRPr="00907FCC">
        <w:rPr>
          <w:rFonts w:ascii="Times New Roman" w:eastAsia="SimSun" w:hAnsi="Times New Roman"/>
          <w:sz w:val="24"/>
          <w:szCs w:val="24"/>
          <w:lang w:eastAsia="ar-SA"/>
        </w:rPr>
        <w:t>s</w:t>
      </w:r>
      <w:r w:rsidRPr="00907FCC">
        <w:rPr>
          <w:rFonts w:ascii="Times New Roman" w:eastAsia="SimSun" w:hAnsi="Times New Roman"/>
          <w:sz w:val="24"/>
          <w:szCs w:val="24"/>
          <w:lang w:val="x-none" w:eastAsia="ar-SA"/>
        </w:rPr>
        <w:t>trony mogą uzgodnić odpowiednie zmiany.</w:t>
      </w:r>
    </w:p>
    <w:p w14:paraId="027ED797" w14:textId="77777777" w:rsidR="00907FCC" w:rsidRPr="00907FCC" w:rsidRDefault="00907FCC" w:rsidP="00907FCC">
      <w:pPr>
        <w:widowControl w:val="0"/>
        <w:suppressAutoHyphens/>
        <w:spacing w:after="0" w:line="240" w:lineRule="auto"/>
        <w:ind w:left="284" w:hanging="426"/>
        <w:jc w:val="both"/>
        <w:rPr>
          <w:rFonts w:ascii="Times New Roman" w:eastAsia="Calibri" w:hAnsi="Times New Roman"/>
          <w:sz w:val="24"/>
          <w:szCs w:val="24"/>
          <w:lang w:eastAsia="ar-SA"/>
        </w:rPr>
      </w:pPr>
      <w:r w:rsidRPr="00907FCC">
        <w:rPr>
          <w:rFonts w:ascii="Times New Roman" w:eastAsia="SimSun" w:hAnsi="Times New Roman"/>
          <w:sz w:val="24"/>
          <w:szCs w:val="24"/>
          <w:lang w:eastAsia="ar-SA"/>
        </w:rPr>
        <w:t xml:space="preserve">12. </w:t>
      </w:r>
      <w:r w:rsidRPr="00907FCC">
        <w:rPr>
          <w:rFonts w:ascii="Times New Roman" w:eastAsia="Calibri" w:hAnsi="Times New Roman"/>
          <w:sz w:val="24"/>
          <w:szCs w:val="24"/>
          <w:lang w:eastAsia="ar-SA"/>
        </w:rPr>
        <w:t>Wszelkie istotne dla wykonania umowy oświadczenia winny być składane w formie pisemnej, zaś fakt ich doręczenia drugiej stronie nie powinien budzić wątpliwości. Wykonawca zobowiązany jest niezwłocznie informować Zamawiającego o wszelkich zmianach danych, w tym danych osób upoważnionych do reprezentacji. W przeciwnym wypadku oświadczenia składane na dotychczasowy adres wobec osób upoważnionych, będą w pełni skuteczne.</w:t>
      </w:r>
    </w:p>
    <w:p w14:paraId="7919D6EA" w14:textId="6F56C9E3" w:rsidR="00397B9F" w:rsidRPr="00907FCC" w:rsidRDefault="00907FCC" w:rsidP="00397B9F">
      <w:pPr>
        <w:widowControl w:val="0"/>
        <w:suppressAutoHyphens/>
        <w:spacing w:after="0" w:line="240" w:lineRule="auto"/>
        <w:ind w:left="284"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ar-SA"/>
        </w:rPr>
        <w:t xml:space="preserve">13.  </w:t>
      </w:r>
      <w:r w:rsidRPr="00907FCC">
        <w:rPr>
          <w:rFonts w:ascii="Times New Roman" w:eastAsia="Calibri" w:hAnsi="Times New Roman"/>
          <w:sz w:val="24"/>
          <w:szCs w:val="24"/>
          <w:lang w:eastAsia="en-US"/>
        </w:rPr>
        <w:t xml:space="preserve">Wszelkie czynności zmierzające do zmiany wierzyciela lub przeniesienia wierzytelności pod jakimkolwiek tytułem prawnym wymagają pod rygorem nieważności zgody Zamawiającego oraz podmiotu tworzącego w formie pisemnej. </w:t>
      </w:r>
    </w:p>
    <w:p w14:paraId="385725F3" w14:textId="46D03233" w:rsidR="00907FCC" w:rsidRPr="00397B9F" w:rsidRDefault="00907FCC" w:rsidP="00397B9F">
      <w:pPr>
        <w:pStyle w:val="Akapitzlist"/>
        <w:widowControl w:val="0"/>
        <w:numPr>
          <w:ilvl w:val="0"/>
          <w:numId w:val="44"/>
        </w:numPr>
        <w:suppressAutoHyphens/>
        <w:spacing w:after="0" w:line="240" w:lineRule="auto"/>
        <w:ind w:left="284" w:hanging="426"/>
        <w:jc w:val="both"/>
        <w:rPr>
          <w:rFonts w:ascii="Times New Roman" w:eastAsia="Lucida Sans Unicode" w:hAnsi="Times New Roman"/>
          <w:kern w:val="1"/>
          <w:sz w:val="24"/>
          <w:szCs w:val="24"/>
          <w:lang w:eastAsia="ar-SA"/>
        </w:rPr>
      </w:pPr>
      <w:r w:rsidRPr="00397B9F">
        <w:rPr>
          <w:rFonts w:ascii="Times New Roman" w:eastAsia="Calibri" w:hAnsi="Times New Roman"/>
          <w:sz w:val="24"/>
          <w:szCs w:val="24"/>
          <w:lang w:eastAsia="ar-SA"/>
        </w:rPr>
        <w:t>Wykonawca zobowiązuje się do niedokonywania przekazu świadczenia Zamawiającego (w rozumieniu art. 921</w:t>
      </w:r>
      <w:r w:rsidRPr="00397B9F">
        <w:rPr>
          <w:rFonts w:ascii="Times New Roman" w:eastAsia="Calibri" w:hAnsi="Times New Roman"/>
          <w:sz w:val="24"/>
          <w:szCs w:val="24"/>
          <w:vertAlign w:val="superscript"/>
          <w:lang w:eastAsia="ar-SA"/>
        </w:rPr>
        <w:t>1</w:t>
      </w:r>
      <w:r w:rsidRPr="00397B9F">
        <w:rPr>
          <w:rFonts w:ascii="Times New Roman" w:eastAsia="Calibri" w:hAnsi="Times New Roman"/>
          <w:sz w:val="24"/>
          <w:szCs w:val="24"/>
          <w:lang w:eastAsia="ar-SA"/>
        </w:rPr>
        <w:t>-921</w:t>
      </w:r>
      <w:r w:rsidRPr="00397B9F">
        <w:rPr>
          <w:rFonts w:ascii="Times New Roman" w:eastAsia="Calibri" w:hAnsi="Times New Roman"/>
          <w:sz w:val="24"/>
          <w:szCs w:val="24"/>
          <w:vertAlign w:val="superscript"/>
          <w:lang w:eastAsia="ar-SA"/>
        </w:rPr>
        <w:t>5</w:t>
      </w:r>
      <w:r w:rsidRPr="00397B9F">
        <w:rPr>
          <w:rFonts w:ascii="Times New Roman" w:eastAsia="Calibri" w:hAnsi="Times New Roman"/>
          <w:sz w:val="24"/>
          <w:szCs w:val="24"/>
          <w:lang w:eastAsia="ar-SA"/>
        </w:rPr>
        <w:t xml:space="preserve"> Kodeksu Cywilnego), w całości lub w części, należnego na podstawie niniejszej Umowy. </w:t>
      </w:r>
    </w:p>
    <w:p w14:paraId="1A621A89" w14:textId="77777777" w:rsidR="00397B9F" w:rsidRPr="00397B9F" w:rsidRDefault="00907FCC" w:rsidP="00397B9F">
      <w:pPr>
        <w:pStyle w:val="Akapitzlist"/>
        <w:widowControl w:val="0"/>
        <w:numPr>
          <w:ilvl w:val="0"/>
          <w:numId w:val="44"/>
        </w:numPr>
        <w:suppressAutoHyphens/>
        <w:spacing w:after="0" w:line="240" w:lineRule="auto"/>
        <w:ind w:left="284" w:hanging="426"/>
        <w:jc w:val="both"/>
        <w:rPr>
          <w:rFonts w:ascii="Times New Roman" w:eastAsia="Lucida Sans Unicode" w:hAnsi="Times New Roman"/>
          <w:kern w:val="1"/>
          <w:sz w:val="24"/>
          <w:szCs w:val="24"/>
          <w:lang w:eastAsia="ar-SA"/>
        </w:rPr>
      </w:pPr>
      <w:r w:rsidRPr="00397B9F">
        <w:rPr>
          <w:rFonts w:ascii="Times New Roman" w:eastAsia="Calibri" w:hAnsi="Times New Roman"/>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p>
    <w:p w14:paraId="7B2DA1A9" w14:textId="29222F1F" w:rsidR="00907FCC" w:rsidRPr="00397B9F" w:rsidRDefault="00907FCC" w:rsidP="00397B9F">
      <w:pPr>
        <w:pStyle w:val="Akapitzlist"/>
        <w:widowControl w:val="0"/>
        <w:numPr>
          <w:ilvl w:val="0"/>
          <w:numId w:val="44"/>
        </w:numPr>
        <w:suppressAutoHyphens/>
        <w:spacing w:after="0" w:line="240" w:lineRule="auto"/>
        <w:ind w:left="284" w:hanging="426"/>
        <w:jc w:val="both"/>
        <w:rPr>
          <w:rFonts w:ascii="Times New Roman" w:eastAsia="Lucida Sans Unicode" w:hAnsi="Times New Roman"/>
          <w:kern w:val="1"/>
          <w:sz w:val="24"/>
          <w:szCs w:val="24"/>
          <w:lang w:eastAsia="ar-SA"/>
        </w:rPr>
      </w:pPr>
      <w:r w:rsidRPr="00397B9F">
        <w:rPr>
          <w:rFonts w:ascii="Times New Roman" w:eastAsia="Calibri" w:hAnsi="Times New Roman"/>
          <w:color w:val="000000" w:themeColor="text1"/>
          <w:sz w:val="24"/>
          <w:szCs w:val="24"/>
          <w:lang w:eastAsia="en-US"/>
        </w:rPr>
        <w:t>W trakcie obowiązywania umowy strony dopuszczają zmiany cen w przypadku:</w:t>
      </w:r>
    </w:p>
    <w:p w14:paraId="209FC7FC" w14:textId="68730DCA" w:rsidR="00907FCC" w:rsidRPr="00907FCC" w:rsidRDefault="00907FCC" w:rsidP="00397B9F">
      <w:pPr>
        <w:tabs>
          <w:tab w:val="left" w:pos="-142"/>
          <w:tab w:val="left" w:pos="284"/>
        </w:tabs>
        <w:suppressAutoHyphens/>
        <w:overflowPunct w:val="0"/>
        <w:autoSpaceDE w:val="0"/>
        <w:autoSpaceDN w:val="0"/>
        <w:adjustRightInd w:val="0"/>
        <w:spacing w:after="0" w:line="240" w:lineRule="auto"/>
        <w:ind w:left="284" w:hanging="426"/>
        <w:contextualSpacing/>
        <w:jc w:val="both"/>
        <w:textAlignment w:val="baseline"/>
        <w:rPr>
          <w:rFonts w:ascii="Times New Roman" w:eastAsia="Calibri" w:hAnsi="Times New Roman"/>
          <w:color w:val="000000" w:themeColor="text1"/>
          <w:sz w:val="24"/>
          <w:szCs w:val="24"/>
          <w:lang w:eastAsia="en-US"/>
        </w:rPr>
      </w:pPr>
      <w:r w:rsidRPr="00907FCC">
        <w:rPr>
          <w:rFonts w:ascii="Times New Roman" w:eastAsia="Calibri" w:hAnsi="Times New Roman"/>
          <w:color w:val="000000" w:themeColor="text1"/>
          <w:sz w:val="24"/>
          <w:szCs w:val="24"/>
          <w:lang w:eastAsia="en-US"/>
        </w:rPr>
        <w:t xml:space="preserve">     </w:t>
      </w:r>
      <w:r w:rsidR="00397B9F">
        <w:rPr>
          <w:rFonts w:ascii="Times New Roman" w:eastAsia="Calibri" w:hAnsi="Times New Roman"/>
          <w:color w:val="000000" w:themeColor="text1"/>
          <w:sz w:val="24"/>
          <w:szCs w:val="24"/>
          <w:lang w:eastAsia="en-US"/>
        </w:rPr>
        <w:t xml:space="preserve">   </w:t>
      </w:r>
      <w:r w:rsidRPr="00907FCC">
        <w:rPr>
          <w:rFonts w:ascii="Times New Roman" w:eastAsia="Calibri" w:hAnsi="Times New Roman"/>
          <w:color w:val="000000" w:themeColor="text1"/>
          <w:sz w:val="24"/>
          <w:szCs w:val="24"/>
          <w:lang w:eastAsia="en-US"/>
        </w:rPr>
        <w:t>zmiany kursu euro lub dolara jeżeli kurs będzie odbiegał o 15% od kursu średniego</w:t>
      </w:r>
    </w:p>
    <w:p w14:paraId="2CC7D535" w14:textId="06049C45" w:rsidR="00907FCC" w:rsidRPr="00907FCC" w:rsidRDefault="00397B9F" w:rsidP="00397B9F">
      <w:pPr>
        <w:tabs>
          <w:tab w:val="left" w:pos="-142"/>
          <w:tab w:val="left" w:pos="284"/>
        </w:tabs>
        <w:suppressAutoHyphens/>
        <w:overflowPunct w:val="0"/>
        <w:autoSpaceDE w:val="0"/>
        <w:autoSpaceDN w:val="0"/>
        <w:adjustRightInd w:val="0"/>
        <w:spacing w:after="0" w:line="240" w:lineRule="auto"/>
        <w:ind w:left="284" w:hanging="426"/>
        <w:contextualSpacing/>
        <w:jc w:val="both"/>
        <w:textAlignment w:val="baseline"/>
        <w:rPr>
          <w:rFonts w:ascii="Times New Roman" w:eastAsia="Calibri" w:hAnsi="Times New Roman"/>
          <w:color w:val="000000" w:themeColor="text1"/>
          <w:sz w:val="24"/>
          <w:szCs w:val="24"/>
          <w:lang w:eastAsia="en-US"/>
        </w:rPr>
      </w:pPr>
      <w:r>
        <w:rPr>
          <w:rFonts w:ascii="Times New Roman" w:eastAsia="Calibri" w:hAnsi="Times New Roman"/>
          <w:color w:val="000000" w:themeColor="text1"/>
          <w:sz w:val="24"/>
          <w:szCs w:val="24"/>
          <w:lang w:eastAsia="en-US"/>
        </w:rPr>
        <w:t xml:space="preserve">        </w:t>
      </w:r>
      <w:r w:rsidR="00907FCC" w:rsidRPr="00907FCC">
        <w:rPr>
          <w:rFonts w:ascii="Times New Roman" w:eastAsia="Calibri" w:hAnsi="Times New Roman"/>
          <w:color w:val="000000" w:themeColor="text1"/>
          <w:sz w:val="24"/>
          <w:szCs w:val="24"/>
          <w:lang w:eastAsia="en-US"/>
        </w:rPr>
        <w:t>ogłoszonego przez NBP z dnia zawarcia umowy.</w:t>
      </w:r>
    </w:p>
    <w:bookmarkEnd w:id="4"/>
    <w:p w14:paraId="50E5A3D9" w14:textId="14CB985F" w:rsidR="00907FCC" w:rsidRDefault="00907FCC" w:rsidP="00C86358">
      <w:pPr>
        <w:tabs>
          <w:tab w:val="left" w:pos="362"/>
          <w:tab w:val="num" w:pos="4395"/>
        </w:tabs>
        <w:suppressAutoHyphens/>
        <w:spacing w:after="0" w:line="240" w:lineRule="auto"/>
        <w:ind w:right="227"/>
        <w:rPr>
          <w:rFonts w:ascii="Times New Roman" w:eastAsia="Tahoma" w:hAnsi="Times New Roman"/>
          <w:b/>
          <w:sz w:val="24"/>
          <w:szCs w:val="24"/>
          <w:lang w:eastAsia="zh-CN" w:bidi="hi-IN"/>
        </w:rPr>
      </w:pPr>
    </w:p>
    <w:p w14:paraId="1D474476" w14:textId="77777777" w:rsidR="00907FCC" w:rsidRDefault="00907FCC" w:rsidP="00907FCC">
      <w:pPr>
        <w:tabs>
          <w:tab w:val="num" w:pos="4395"/>
        </w:tabs>
        <w:suppressAutoHyphens/>
        <w:spacing w:after="0" w:line="240" w:lineRule="auto"/>
        <w:ind w:left="284" w:firstLine="142"/>
        <w:rPr>
          <w:rFonts w:ascii="Times New Roman" w:eastAsia="Tahoma" w:hAnsi="Times New Roman"/>
          <w:b/>
          <w:sz w:val="24"/>
          <w:szCs w:val="24"/>
          <w:lang w:eastAsia="zh-CN" w:bidi="hi-IN"/>
        </w:rPr>
      </w:pPr>
      <w:r>
        <w:rPr>
          <w:rFonts w:ascii="Times New Roman" w:eastAsia="Tahoma" w:hAnsi="Times New Roman"/>
          <w:b/>
          <w:sz w:val="24"/>
          <w:szCs w:val="24"/>
          <w:lang w:eastAsia="zh-CN" w:bidi="hi-IN"/>
        </w:rPr>
        <w:t xml:space="preserve">                                                                        </w:t>
      </w:r>
    </w:p>
    <w:p w14:paraId="5297E8EF" w14:textId="77777777" w:rsidR="00907FCC" w:rsidRDefault="00907FCC" w:rsidP="00907FCC">
      <w:pPr>
        <w:tabs>
          <w:tab w:val="num" w:pos="4395"/>
        </w:tabs>
        <w:suppressAutoHyphens/>
        <w:spacing w:after="0" w:line="240" w:lineRule="auto"/>
        <w:ind w:left="284" w:firstLine="142"/>
        <w:rPr>
          <w:rFonts w:ascii="Times New Roman" w:eastAsia="Tahoma" w:hAnsi="Times New Roman"/>
          <w:b/>
          <w:sz w:val="24"/>
          <w:szCs w:val="24"/>
          <w:lang w:eastAsia="zh-CN" w:bidi="hi-IN"/>
        </w:rPr>
      </w:pPr>
    </w:p>
    <w:p w14:paraId="4146F137" w14:textId="4FC4F117" w:rsidR="00907FCC" w:rsidRPr="000C70D6" w:rsidRDefault="00907FCC" w:rsidP="00907FCC">
      <w:pPr>
        <w:tabs>
          <w:tab w:val="num" w:pos="4395"/>
        </w:tabs>
        <w:suppressAutoHyphens/>
        <w:spacing w:after="0" w:line="240" w:lineRule="auto"/>
        <w:ind w:left="284" w:firstLine="142"/>
        <w:jc w:val="center"/>
        <w:rPr>
          <w:rFonts w:ascii="Times New Roman" w:eastAsia="Tahoma" w:hAnsi="Times New Roman"/>
          <w:sz w:val="24"/>
          <w:szCs w:val="24"/>
          <w:lang w:eastAsia="zh-CN" w:bidi="hi-IN"/>
        </w:rPr>
      </w:pPr>
      <w:r w:rsidRPr="00765964">
        <w:rPr>
          <w:rFonts w:ascii="Times New Roman" w:eastAsia="Tahoma" w:hAnsi="Times New Roman"/>
          <w:b/>
          <w:sz w:val="24"/>
          <w:szCs w:val="24"/>
          <w:lang w:eastAsia="zh-CN" w:bidi="hi-IN"/>
        </w:rPr>
        <w:t>§</w:t>
      </w:r>
      <w:r>
        <w:rPr>
          <w:rFonts w:ascii="Times New Roman" w:eastAsia="Tahoma" w:hAnsi="Times New Roman"/>
          <w:b/>
          <w:sz w:val="24"/>
          <w:szCs w:val="24"/>
          <w:lang w:eastAsia="zh-CN" w:bidi="hi-IN"/>
        </w:rPr>
        <w:t>7</w:t>
      </w:r>
    </w:p>
    <w:p w14:paraId="61A13480" w14:textId="77777777" w:rsidR="00907FCC" w:rsidRDefault="00907FCC" w:rsidP="00F44D20">
      <w:pPr>
        <w:tabs>
          <w:tab w:val="left" w:pos="362"/>
          <w:tab w:val="num" w:pos="4395"/>
        </w:tabs>
        <w:suppressAutoHyphens/>
        <w:spacing w:after="0" w:line="240" w:lineRule="auto"/>
        <w:ind w:left="284" w:right="227" w:hanging="284"/>
        <w:jc w:val="center"/>
        <w:rPr>
          <w:rFonts w:ascii="Times New Roman" w:eastAsia="Tahoma" w:hAnsi="Times New Roman"/>
          <w:b/>
          <w:sz w:val="24"/>
          <w:szCs w:val="24"/>
          <w:lang w:eastAsia="zh-CN" w:bidi="hi-IN"/>
        </w:rPr>
      </w:pPr>
    </w:p>
    <w:p w14:paraId="624D092D" w14:textId="77777777" w:rsidR="00907FCC" w:rsidRPr="00907FCC" w:rsidRDefault="00907FCC" w:rsidP="00907FCC">
      <w:pPr>
        <w:widowControl w:val="0"/>
        <w:numPr>
          <w:ilvl w:val="2"/>
          <w:numId w:val="43"/>
        </w:numPr>
        <w:tabs>
          <w:tab w:val="left" w:pos="851"/>
          <w:tab w:val="left" w:pos="1134"/>
        </w:tabs>
        <w:suppressAutoHyphens/>
        <w:spacing w:after="0" w:line="240" w:lineRule="auto"/>
        <w:ind w:left="426" w:hanging="284"/>
        <w:jc w:val="both"/>
        <w:rPr>
          <w:rFonts w:ascii="Times New Roman" w:eastAsia="Lucida Sans Unicode" w:hAnsi="Times New Roman" w:cstheme="minorBidi"/>
          <w:noProof/>
          <w:kern w:val="2"/>
          <w:sz w:val="24"/>
          <w:szCs w:val="24"/>
          <w:lang w:eastAsia="ar-SA"/>
        </w:rPr>
      </w:pPr>
      <w:r w:rsidRPr="00907FCC">
        <w:rPr>
          <w:rFonts w:ascii="Times New Roman" w:eastAsiaTheme="minorHAnsi" w:hAnsi="Times New Roman" w:cstheme="minorBidi"/>
          <w:noProof/>
          <w:sz w:val="24"/>
          <w:szCs w:val="24"/>
          <w:lang w:eastAsia="en-US"/>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4065F816" w14:textId="77777777" w:rsidR="00907FCC" w:rsidRPr="00907FCC" w:rsidRDefault="00907FCC" w:rsidP="00907FCC">
      <w:pPr>
        <w:widowControl w:val="0"/>
        <w:numPr>
          <w:ilvl w:val="2"/>
          <w:numId w:val="43"/>
        </w:numPr>
        <w:tabs>
          <w:tab w:val="num" w:pos="284"/>
        </w:tabs>
        <w:suppressAutoHyphens/>
        <w:spacing w:after="0" w:line="240" w:lineRule="auto"/>
        <w:ind w:left="426" w:hanging="284"/>
        <w:jc w:val="both"/>
        <w:rPr>
          <w:rFonts w:ascii="Times New Roman" w:eastAsia="Lucida Sans Unicode" w:hAnsi="Times New Roman" w:cstheme="minorBidi"/>
          <w:noProof/>
          <w:kern w:val="2"/>
          <w:sz w:val="24"/>
          <w:szCs w:val="24"/>
          <w:lang w:eastAsia="ar-SA"/>
        </w:rPr>
      </w:pPr>
      <w:r w:rsidRPr="00907FCC">
        <w:rPr>
          <w:rFonts w:ascii="Times New Roman" w:eastAsiaTheme="minorHAnsi" w:hAnsi="Times New Roman" w:cstheme="minorBidi"/>
          <w:noProof/>
          <w:sz w:val="24"/>
          <w:szCs w:val="24"/>
          <w:lang w:eastAsia="en-US"/>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22EB3DAF" w14:textId="77777777" w:rsidR="00907FCC" w:rsidRPr="00907FCC" w:rsidRDefault="00907FCC" w:rsidP="00907FCC">
      <w:pPr>
        <w:widowControl w:val="0"/>
        <w:numPr>
          <w:ilvl w:val="2"/>
          <w:numId w:val="43"/>
        </w:numPr>
        <w:tabs>
          <w:tab w:val="num" w:pos="0"/>
          <w:tab w:val="num" w:pos="360"/>
        </w:tabs>
        <w:suppressAutoHyphens/>
        <w:spacing w:line="240" w:lineRule="auto"/>
        <w:ind w:left="426" w:hanging="284"/>
        <w:jc w:val="both"/>
        <w:rPr>
          <w:rFonts w:ascii="Times New Roman" w:eastAsia="Lucida Sans Unicode" w:hAnsi="Times New Roman" w:cstheme="minorBidi"/>
          <w:kern w:val="2"/>
          <w:sz w:val="24"/>
          <w:szCs w:val="24"/>
          <w:lang w:eastAsia="en-US"/>
        </w:rPr>
      </w:pPr>
      <w:r w:rsidRPr="00907FCC">
        <w:rPr>
          <w:rFonts w:ascii="Times New Roman" w:eastAsiaTheme="minorHAnsi" w:hAnsi="Times New Roman" w:cstheme="minorBidi"/>
          <w:noProof/>
          <w:sz w:val="24"/>
          <w:szCs w:val="24"/>
          <w:lang w:eastAsia="en-US"/>
        </w:rPr>
        <w:t xml:space="preserve">Jeżeli postanowień umowy nie da się zastąpić postanowieniami ważnymi i w pełni skutecznymi </w:t>
      </w:r>
      <w:r w:rsidRPr="00907FCC">
        <w:rPr>
          <w:rFonts w:ascii="Times New Roman" w:eastAsiaTheme="minorHAnsi" w:hAnsi="Times New Roman" w:cstheme="minorBidi"/>
          <w:noProof/>
          <w:sz w:val="24"/>
          <w:szCs w:val="24"/>
          <w:lang w:eastAsia="en-US"/>
        </w:rPr>
        <w:lastRenderedPageBreak/>
        <w:t xml:space="preserve">albo jeżeli okaże się, że umowa zostanie uznana za nieważną bądź nieskuteczną wówczas umowa ulega rozwiązaniu. Wykonawcy nie przysługuje wynagrodzenie w zakresie niezrealizowanej części umowy. </w:t>
      </w:r>
    </w:p>
    <w:p w14:paraId="2DFE6E3E" w14:textId="1571CEE0" w:rsidR="00397B9F" w:rsidRPr="000C70D6" w:rsidRDefault="00397B9F" w:rsidP="00397B9F">
      <w:pPr>
        <w:tabs>
          <w:tab w:val="num" w:pos="4395"/>
        </w:tabs>
        <w:suppressAutoHyphens/>
        <w:spacing w:after="0" w:line="240" w:lineRule="auto"/>
        <w:ind w:left="284" w:firstLine="142"/>
        <w:jc w:val="center"/>
        <w:rPr>
          <w:rFonts w:ascii="Times New Roman" w:eastAsia="Tahoma" w:hAnsi="Times New Roman"/>
          <w:sz w:val="24"/>
          <w:szCs w:val="24"/>
          <w:lang w:eastAsia="zh-CN" w:bidi="hi-IN"/>
        </w:rPr>
      </w:pPr>
      <w:r w:rsidRPr="00765964">
        <w:rPr>
          <w:rFonts w:ascii="Times New Roman" w:eastAsia="Tahoma" w:hAnsi="Times New Roman"/>
          <w:b/>
          <w:sz w:val="24"/>
          <w:szCs w:val="24"/>
          <w:lang w:eastAsia="zh-CN" w:bidi="hi-IN"/>
        </w:rPr>
        <w:t>§</w:t>
      </w:r>
      <w:r>
        <w:rPr>
          <w:rFonts w:ascii="Times New Roman" w:eastAsia="Tahoma" w:hAnsi="Times New Roman"/>
          <w:b/>
          <w:sz w:val="24"/>
          <w:szCs w:val="24"/>
          <w:lang w:eastAsia="zh-CN" w:bidi="hi-IN"/>
        </w:rPr>
        <w:t>8</w:t>
      </w:r>
    </w:p>
    <w:p w14:paraId="5DA337A8" w14:textId="14D80157" w:rsidR="00397B9F" w:rsidRDefault="00397B9F" w:rsidP="00907FCC">
      <w:pPr>
        <w:overflowPunct w:val="0"/>
        <w:autoSpaceDE w:val="0"/>
        <w:autoSpaceDN w:val="0"/>
        <w:adjustRightInd w:val="0"/>
        <w:spacing w:after="0" w:line="240" w:lineRule="auto"/>
        <w:ind w:left="3823" w:firstLine="425"/>
        <w:textAlignment w:val="baseline"/>
        <w:rPr>
          <w:rFonts w:ascii="Times New Roman" w:eastAsia="Calibri" w:hAnsi="Times New Roman"/>
          <w:b/>
          <w:sz w:val="24"/>
          <w:szCs w:val="24"/>
          <w:lang w:eastAsia="en-US"/>
        </w:rPr>
      </w:pPr>
      <w:r>
        <w:rPr>
          <w:rFonts w:ascii="Times New Roman" w:eastAsia="Calibri" w:hAnsi="Times New Roman"/>
          <w:b/>
          <w:sz w:val="24"/>
          <w:szCs w:val="24"/>
          <w:lang w:eastAsia="en-US"/>
        </w:rPr>
        <w:t xml:space="preserve"> </w:t>
      </w:r>
    </w:p>
    <w:p w14:paraId="1B93F632" w14:textId="77777777" w:rsidR="00397B9F" w:rsidRDefault="00397B9F" w:rsidP="00397B9F">
      <w:pPr>
        <w:pStyle w:val="Akapitzlist"/>
        <w:numPr>
          <w:ilvl w:val="0"/>
          <w:numId w:val="1"/>
        </w:numPr>
        <w:tabs>
          <w:tab w:val="clear" w:pos="720"/>
          <w:tab w:val="left" w:pos="362"/>
          <w:tab w:val="num" w:pos="426"/>
        </w:tabs>
        <w:suppressAutoHyphens/>
        <w:spacing w:after="0" w:line="240" w:lineRule="auto"/>
        <w:ind w:hanging="578"/>
        <w:jc w:val="both"/>
        <w:rPr>
          <w:rFonts w:ascii="Times New Roman" w:eastAsia="Tahoma" w:hAnsi="Times New Roman"/>
          <w:sz w:val="24"/>
          <w:szCs w:val="24"/>
          <w:lang w:eastAsia="zh-CN" w:bidi="hi-IN"/>
        </w:rPr>
      </w:pPr>
      <w:r w:rsidRPr="00A27086">
        <w:rPr>
          <w:rFonts w:ascii="Times New Roman" w:eastAsia="Tahoma" w:hAnsi="Times New Roman"/>
          <w:sz w:val="24"/>
          <w:szCs w:val="24"/>
          <w:lang w:eastAsia="zh-CN" w:bidi="hi-IN"/>
        </w:rPr>
        <w:t xml:space="preserve">Osobą do kontaktów ze strony Zamawiającego jest </w:t>
      </w:r>
      <w:r>
        <w:rPr>
          <w:rFonts w:ascii="Times New Roman" w:eastAsia="Tahoma" w:hAnsi="Times New Roman"/>
          <w:sz w:val="24"/>
          <w:szCs w:val="24"/>
          <w:lang w:eastAsia="zh-CN" w:bidi="hi-IN"/>
        </w:rPr>
        <w:t>…………………………………………</w:t>
      </w:r>
    </w:p>
    <w:p w14:paraId="16588AD9" w14:textId="77777777" w:rsidR="00397B9F" w:rsidRPr="00934475" w:rsidRDefault="00397B9F" w:rsidP="00397B9F">
      <w:pPr>
        <w:pStyle w:val="Akapitzlist"/>
        <w:tabs>
          <w:tab w:val="left" w:pos="362"/>
          <w:tab w:val="num" w:pos="426"/>
        </w:tabs>
        <w:suppressAutoHyphens/>
        <w:spacing w:after="0" w:line="240" w:lineRule="auto"/>
        <w:ind w:hanging="294"/>
        <w:jc w:val="both"/>
        <w:rPr>
          <w:rFonts w:ascii="Times New Roman" w:eastAsia="Tahoma" w:hAnsi="Times New Roman"/>
          <w:sz w:val="24"/>
          <w:szCs w:val="24"/>
          <w:lang w:eastAsia="zh-CN" w:bidi="hi-IN"/>
        </w:rPr>
      </w:pPr>
      <w:r w:rsidRPr="00934475">
        <w:rPr>
          <w:rFonts w:ascii="Times New Roman" w:eastAsia="Tahoma" w:hAnsi="Times New Roman"/>
          <w:sz w:val="24"/>
          <w:szCs w:val="24"/>
          <w:lang w:eastAsia="zh-CN" w:bidi="hi-IN"/>
        </w:rPr>
        <w:t>e-mail: …………………………</w:t>
      </w:r>
    </w:p>
    <w:p w14:paraId="5DD36086" w14:textId="77777777" w:rsidR="00397B9F" w:rsidRPr="001D1088" w:rsidRDefault="00397B9F" w:rsidP="00397B9F">
      <w:pPr>
        <w:pStyle w:val="Akapitzlist"/>
        <w:numPr>
          <w:ilvl w:val="0"/>
          <w:numId w:val="1"/>
        </w:numPr>
        <w:tabs>
          <w:tab w:val="clear" w:pos="720"/>
          <w:tab w:val="left" w:pos="362"/>
          <w:tab w:val="num" w:pos="426"/>
        </w:tabs>
        <w:suppressAutoHyphens/>
        <w:spacing w:after="0" w:line="240" w:lineRule="auto"/>
        <w:ind w:left="426" w:hanging="284"/>
        <w:jc w:val="both"/>
        <w:rPr>
          <w:rFonts w:ascii="Times New Roman" w:hAnsi="Times New Roman"/>
          <w:sz w:val="24"/>
          <w:szCs w:val="24"/>
          <w:lang w:eastAsia="zh-CN" w:bidi="hi-IN"/>
        </w:rPr>
      </w:pPr>
      <w:r>
        <w:rPr>
          <w:rFonts w:ascii="Times New Roman" w:eastAsia="Tahoma" w:hAnsi="Times New Roman"/>
          <w:sz w:val="24"/>
          <w:szCs w:val="24"/>
          <w:lang w:eastAsia="zh-CN" w:bidi="hi-IN"/>
        </w:rPr>
        <w:t xml:space="preserve"> </w:t>
      </w:r>
      <w:r w:rsidRPr="00A27086">
        <w:rPr>
          <w:rFonts w:ascii="Times New Roman" w:eastAsia="Tahoma" w:hAnsi="Times New Roman"/>
          <w:sz w:val="24"/>
          <w:szCs w:val="24"/>
          <w:lang w:eastAsia="zh-CN" w:bidi="hi-IN"/>
        </w:rPr>
        <w:t>Osob</w:t>
      </w:r>
      <w:r>
        <w:rPr>
          <w:rFonts w:ascii="Times New Roman" w:eastAsia="Tahoma" w:hAnsi="Times New Roman"/>
          <w:sz w:val="24"/>
          <w:szCs w:val="24"/>
          <w:lang w:eastAsia="zh-CN" w:bidi="hi-IN"/>
        </w:rPr>
        <w:t>ą</w:t>
      </w:r>
      <w:r w:rsidRPr="00A27086">
        <w:rPr>
          <w:rFonts w:ascii="Times New Roman" w:eastAsia="Tahoma" w:hAnsi="Times New Roman"/>
          <w:sz w:val="24"/>
          <w:szCs w:val="24"/>
          <w:lang w:eastAsia="zh-CN" w:bidi="hi-IN"/>
        </w:rPr>
        <w:t xml:space="preserve"> do kontaktów ze strony Wykonawcy</w:t>
      </w:r>
      <w:r>
        <w:rPr>
          <w:rFonts w:ascii="Times New Roman" w:eastAsia="Tahoma" w:hAnsi="Times New Roman"/>
          <w:sz w:val="24"/>
          <w:szCs w:val="24"/>
          <w:lang w:eastAsia="zh-CN" w:bidi="hi-IN"/>
        </w:rPr>
        <w:t xml:space="preserve"> </w:t>
      </w:r>
      <w:r w:rsidRPr="00A27086">
        <w:rPr>
          <w:rFonts w:ascii="Times New Roman" w:eastAsia="Tahoma" w:hAnsi="Times New Roman"/>
          <w:sz w:val="24"/>
          <w:szCs w:val="24"/>
          <w:lang w:eastAsia="zh-CN" w:bidi="hi-IN"/>
        </w:rPr>
        <w:t>j</w:t>
      </w:r>
      <w:r>
        <w:rPr>
          <w:rFonts w:ascii="Times New Roman" w:eastAsia="Tahoma" w:hAnsi="Times New Roman"/>
          <w:sz w:val="24"/>
          <w:szCs w:val="24"/>
          <w:lang w:eastAsia="zh-CN" w:bidi="hi-IN"/>
        </w:rPr>
        <w:t>est…………………………..</w:t>
      </w:r>
      <w:r w:rsidRPr="00A27086">
        <w:rPr>
          <w:rFonts w:ascii="Times New Roman" w:eastAsia="Tahoma" w:hAnsi="Times New Roman"/>
          <w:sz w:val="24"/>
          <w:szCs w:val="24"/>
          <w:lang w:eastAsia="zh-CN" w:bidi="hi-IN"/>
        </w:rPr>
        <w:t xml:space="preserve">, </w:t>
      </w:r>
      <w:r w:rsidRPr="00A27086">
        <w:rPr>
          <w:rFonts w:ascii="Times New Roman" w:eastAsia="Tahoma" w:hAnsi="Times New Roman"/>
          <w:sz w:val="24"/>
          <w:szCs w:val="24"/>
          <w:lang w:eastAsia="zh-CN" w:bidi="hi-IN"/>
        </w:rPr>
        <w:br/>
        <w:t>e-mail:</w:t>
      </w:r>
      <w:r>
        <w:rPr>
          <w:rFonts w:ascii="Times New Roman" w:eastAsia="Tahoma" w:hAnsi="Times New Roman"/>
          <w:sz w:val="24"/>
          <w:szCs w:val="24"/>
          <w:lang w:eastAsia="zh-CN" w:bidi="hi-IN"/>
        </w:rPr>
        <w:t xml:space="preserve"> ………………………….</w:t>
      </w:r>
    </w:p>
    <w:p w14:paraId="112AEFA4" w14:textId="77777777" w:rsidR="00397B9F" w:rsidRDefault="00397B9F" w:rsidP="00397B9F">
      <w:pPr>
        <w:tabs>
          <w:tab w:val="num" w:pos="426"/>
          <w:tab w:val="num" w:pos="4395"/>
        </w:tabs>
        <w:suppressAutoHyphens/>
        <w:spacing w:after="0" w:line="240" w:lineRule="auto"/>
        <w:ind w:left="284" w:hanging="578"/>
        <w:jc w:val="center"/>
        <w:rPr>
          <w:rFonts w:ascii="Times New Roman" w:eastAsia="Tahoma" w:hAnsi="Times New Roman"/>
          <w:b/>
          <w:sz w:val="24"/>
          <w:szCs w:val="24"/>
          <w:lang w:eastAsia="zh-CN" w:bidi="hi-IN"/>
        </w:rPr>
      </w:pPr>
    </w:p>
    <w:p w14:paraId="2E2A3114" w14:textId="77777777" w:rsidR="00397B9F" w:rsidRDefault="00397B9F" w:rsidP="00907FCC">
      <w:pPr>
        <w:overflowPunct w:val="0"/>
        <w:autoSpaceDE w:val="0"/>
        <w:autoSpaceDN w:val="0"/>
        <w:adjustRightInd w:val="0"/>
        <w:spacing w:after="0" w:line="240" w:lineRule="auto"/>
        <w:ind w:left="3823" w:firstLine="425"/>
        <w:textAlignment w:val="baseline"/>
        <w:rPr>
          <w:rFonts w:ascii="Times New Roman" w:eastAsia="Calibri" w:hAnsi="Times New Roman"/>
          <w:b/>
          <w:sz w:val="24"/>
          <w:szCs w:val="24"/>
          <w:lang w:eastAsia="en-US"/>
        </w:rPr>
      </w:pPr>
    </w:p>
    <w:p w14:paraId="3A11DCA0" w14:textId="77777777" w:rsidR="00397B9F" w:rsidRDefault="00397B9F" w:rsidP="00907FCC">
      <w:pPr>
        <w:overflowPunct w:val="0"/>
        <w:autoSpaceDE w:val="0"/>
        <w:autoSpaceDN w:val="0"/>
        <w:adjustRightInd w:val="0"/>
        <w:spacing w:after="0" w:line="240" w:lineRule="auto"/>
        <w:ind w:left="3823" w:firstLine="425"/>
        <w:textAlignment w:val="baseline"/>
        <w:rPr>
          <w:rFonts w:ascii="Times New Roman" w:eastAsia="Calibri" w:hAnsi="Times New Roman"/>
          <w:b/>
          <w:sz w:val="24"/>
          <w:szCs w:val="24"/>
          <w:lang w:eastAsia="en-US"/>
        </w:rPr>
      </w:pPr>
    </w:p>
    <w:p w14:paraId="593C8513" w14:textId="77777777" w:rsidR="00397B9F" w:rsidRDefault="00397B9F" w:rsidP="00907FCC">
      <w:pPr>
        <w:overflowPunct w:val="0"/>
        <w:autoSpaceDE w:val="0"/>
        <w:autoSpaceDN w:val="0"/>
        <w:adjustRightInd w:val="0"/>
        <w:spacing w:after="0" w:line="240" w:lineRule="auto"/>
        <w:ind w:left="3823" w:firstLine="425"/>
        <w:textAlignment w:val="baseline"/>
        <w:rPr>
          <w:rFonts w:ascii="Times New Roman" w:eastAsia="Calibri" w:hAnsi="Times New Roman"/>
          <w:b/>
          <w:sz w:val="24"/>
          <w:szCs w:val="24"/>
          <w:lang w:eastAsia="en-US"/>
        </w:rPr>
      </w:pPr>
    </w:p>
    <w:p w14:paraId="40F53F8E" w14:textId="77777777" w:rsidR="00397B9F" w:rsidRDefault="00397B9F" w:rsidP="00907FCC">
      <w:pPr>
        <w:overflowPunct w:val="0"/>
        <w:autoSpaceDE w:val="0"/>
        <w:autoSpaceDN w:val="0"/>
        <w:adjustRightInd w:val="0"/>
        <w:spacing w:after="0" w:line="240" w:lineRule="auto"/>
        <w:ind w:left="3823" w:firstLine="425"/>
        <w:textAlignment w:val="baseline"/>
        <w:rPr>
          <w:rFonts w:ascii="Times New Roman" w:eastAsia="Calibri" w:hAnsi="Times New Roman"/>
          <w:b/>
          <w:sz w:val="24"/>
          <w:szCs w:val="24"/>
          <w:lang w:eastAsia="en-US"/>
        </w:rPr>
      </w:pPr>
    </w:p>
    <w:p w14:paraId="35AA264F" w14:textId="1641FB71" w:rsidR="00907FCC" w:rsidRPr="00907FCC" w:rsidRDefault="00397B9F" w:rsidP="00397B9F">
      <w:pPr>
        <w:overflowPunct w:val="0"/>
        <w:autoSpaceDE w:val="0"/>
        <w:autoSpaceDN w:val="0"/>
        <w:adjustRightInd w:val="0"/>
        <w:spacing w:after="0" w:line="240" w:lineRule="auto"/>
        <w:ind w:left="3823" w:firstLine="425"/>
        <w:textAlignment w:val="baseline"/>
        <w:rPr>
          <w:rFonts w:ascii="Times New Roman" w:eastAsia="Calibri" w:hAnsi="Times New Roman"/>
          <w:iCs/>
          <w:sz w:val="24"/>
          <w:szCs w:val="24"/>
          <w:lang w:eastAsia="en-US"/>
        </w:rPr>
      </w:pPr>
      <w:r>
        <w:rPr>
          <w:rFonts w:ascii="Times New Roman" w:eastAsia="Calibri" w:hAnsi="Times New Roman"/>
          <w:b/>
          <w:sz w:val="24"/>
          <w:szCs w:val="24"/>
          <w:lang w:eastAsia="en-US"/>
        </w:rPr>
        <w:t xml:space="preserve">          </w:t>
      </w:r>
      <w:r w:rsidR="00907FCC" w:rsidRPr="00907FCC">
        <w:rPr>
          <w:rFonts w:ascii="Times New Roman" w:eastAsia="Calibri" w:hAnsi="Times New Roman"/>
          <w:b/>
          <w:sz w:val="24"/>
          <w:szCs w:val="24"/>
          <w:lang w:eastAsia="en-US"/>
        </w:rPr>
        <w:t>§</w:t>
      </w:r>
      <w:r>
        <w:rPr>
          <w:rFonts w:ascii="Times New Roman" w:eastAsia="Calibri" w:hAnsi="Times New Roman"/>
          <w:b/>
          <w:sz w:val="24"/>
          <w:szCs w:val="24"/>
          <w:lang w:eastAsia="en-US"/>
        </w:rPr>
        <w:t>9</w:t>
      </w:r>
    </w:p>
    <w:p w14:paraId="5B8C8654" w14:textId="2BFC1E78" w:rsidR="00907FCC" w:rsidRPr="00907FCC" w:rsidRDefault="00907FCC" w:rsidP="00907FCC">
      <w:pPr>
        <w:tabs>
          <w:tab w:val="left" w:pos="720"/>
        </w:tabs>
        <w:overflowPunct w:val="0"/>
        <w:autoSpaceDE w:val="0"/>
        <w:autoSpaceDN w:val="0"/>
        <w:adjustRightInd w:val="0"/>
        <w:spacing w:after="0" w:line="240" w:lineRule="auto"/>
        <w:ind w:left="426"/>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Niniejszą umowę wraz z załącznikami sporządzono w dwóch jednobrzmiących egzemplarzach </w:t>
      </w:r>
      <w:r>
        <w:rPr>
          <w:rFonts w:ascii="Times New Roman" w:eastAsia="Calibri" w:hAnsi="Times New Roman"/>
          <w:sz w:val="24"/>
          <w:szCs w:val="24"/>
          <w:lang w:eastAsia="en-US"/>
        </w:rPr>
        <w:t xml:space="preserve">  </w:t>
      </w:r>
      <w:r w:rsidRPr="00907FCC">
        <w:rPr>
          <w:rFonts w:ascii="Times New Roman" w:eastAsia="Calibri" w:hAnsi="Times New Roman"/>
          <w:sz w:val="24"/>
          <w:szCs w:val="24"/>
          <w:lang w:eastAsia="en-US"/>
        </w:rPr>
        <w:t>po jednym dla każdej ze stron:</w:t>
      </w:r>
    </w:p>
    <w:p w14:paraId="390A385B" w14:textId="77777777" w:rsidR="00907FCC" w:rsidRPr="00907FCC" w:rsidRDefault="00907FCC" w:rsidP="00907FCC">
      <w:pPr>
        <w:tabs>
          <w:tab w:val="left" w:pos="720"/>
        </w:tabs>
        <w:overflowPunct w:val="0"/>
        <w:autoSpaceDE w:val="0"/>
        <w:autoSpaceDN w:val="0"/>
        <w:adjustRightInd w:val="0"/>
        <w:spacing w:after="0" w:line="240" w:lineRule="auto"/>
        <w:jc w:val="both"/>
        <w:textAlignment w:val="baseline"/>
        <w:rPr>
          <w:rFonts w:ascii="Times New Roman" w:eastAsia="Calibri" w:hAnsi="Times New Roman"/>
          <w:sz w:val="24"/>
          <w:szCs w:val="24"/>
          <w:lang w:eastAsia="en-US"/>
        </w:rPr>
      </w:pPr>
    </w:p>
    <w:p w14:paraId="5820CDDA" w14:textId="77777777" w:rsidR="00907FCC" w:rsidRPr="00907FCC" w:rsidRDefault="00907FCC" w:rsidP="00907FCC">
      <w:pPr>
        <w:numPr>
          <w:ilvl w:val="0"/>
          <w:numId w:val="42"/>
        </w:numPr>
        <w:tabs>
          <w:tab w:val="left" w:pos="283"/>
        </w:tabs>
        <w:overflowPunct w:val="0"/>
        <w:autoSpaceDE w:val="0"/>
        <w:autoSpaceDN w:val="0"/>
        <w:adjustRightInd w:val="0"/>
        <w:spacing w:after="0" w:line="240" w:lineRule="auto"/>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1 egzemplarz dla Wykonawcy </w:t>
      </w:r>
    </w:p>
    <w:p w14:paraId="7D861961" w14:textId="77777777" w:rsidR="00907FCC" w:rsidRPr="00907FCC" w:rsidRDefault="00907FCC" w:rsidP="00907FCC">
      <w:pPr>
        <w:numPr>
          <w:ilvl w:val="0"/>
          <w:numId w:val="42"/>
        </w:numPr>
        <w:tabs>
          <w:tab w:val="left" w:pos="283"/>
        </w:tabs>
        <w:overflowPunct w:val="0"/>
        <w:autoSpaceDE w:val="0"/>
        <w:autoSpaceDN w:val="0"/>
        <w:adjustRightInd w:val="0"/>
        <w:spacing w:after="0" w:line="240" w:lineRule="auto"/>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1 egzemplarz dla Zamawiającego </w:t>
      </w:r>
    </w:p>
    <w:p w14:paraId="1C88A1BD" w14:textId="77777777" w:rsidR="00907FCC" w:rsidRPr="00907FCC" w:rsidRDefault="00907FCC" w:rsidP="00907FCC">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b/>
          <w:bCs/>
          <w:sz w:val="24"/>
          <w:szCs w:val="24"/>
          <w:lang w:eastAsia="en-US"/>
        </w:rPr>
      </w:pPr>
      <w:r w:rsidRPr="00907FCC">
        <w:rPr>
          <w:rFonts w:ascii="Times New Roman" w:eastAsia="Calibri" w:hAnsi="Times New Roman"/>
          <w:b/>
          <w:bCs/>
          <w:sz w:val="24"/>
          <w:szCs w:val="24"/>
          <w:lang w:eastAsia="en-US"/>
        </w:rPr>
        <w:t xml:space="preserve">      </w:t>
      </w:r>
    </w:p>
    <w:p w14:paraId="40B1A11C" w14:textId="7D9F6B64" w:rsidR="00907FCC" w:rsidRPr="00907FCC" w:rsidRDefault="00ED0293" w:rsidP="00907FCC">
      <w:pPr>
        <w:overflowPunct w:val="0"/>
        <w:autoSpaceDE w:val="0"/>
        <w:autoSpaceDN w:val="0"/>
        <w:adjustRightInd w:val="0"/>
        <w:spacing w:line="259" w:lineRule="auto"/>
        <w:textAlignment w:val="baseline"/>
        <w:rPr>
          <w:rFonts w:ascii="Times New Roman" w:eastAsiaTheme="minorHAnsi" w:hAnsi="Times New Roman"/>
          <w:sz w:val="24"/>
          <w:szCs w:val="24"/>
          <w:lang w:eastAsia="en-US"/>
        </w:rPr>
      </w:pPr>
      <w:bookmarkStart w:id="5" w:name="_Hlk485630297"/>
      <w:r>
        <w:rPr>
          <w:rFonts w:ascii="Times New Roman" w:eastAsiaTheme="minorHAnsi" w:hAnsi="Times New Roman"/>
          <w:b/>
          <w:noProof/>
          <w:sz w:val="24"/>
          <w:szCs w:val="24"/>
          <w:lang w:eastAsia="en-US"/>
        </w:rPr>
        <w:t xml:space="preserve">       </w:t>
      </w:r>
      <w:r w:rsidR="00907FCC" w:rsidRPr="00907FCC">
        <w:rPr>
          <w:rFonts w:ascii="Times New Roman" w:eastAsiaTheme="minorHAnsi" w:hAnsi="Times New Roman"/>
          <w:b/>
          <w:noProof/>
          <w:sz w:val="24"/>
          <w:szCs w:val="24"/>
          <w:lang w:eastAsia="en-US"/>
        </w:rPr>
        <w:t xml:space="preserve">Integralną częścią umowy są załączniki: </w:t>
      </w:r>
    </w:p>
    <w:p w14:paraId="797E73A7" w14:textId="77777777" w:rsidR="00907FCC" w:rsidRPr="00907FCC" w:rsidRDefault="00907FCC" w:rsidP="00907FCC">
      <w:pPr>
        <w:numPr>
          <w:ilvl w:val="0"/>
          <w:numId w:val="41"/>
        </w:numPr>
        <w:suppressAutoHyphens/>
        <w:overflowPunct w:val="0"/>
        <w:autoSpaceDE w:val="0"/>
        <w:autoSpaceDN w:val="0"/>
        <w:adjustRightInd w:val="0"/>
        <w:spacing w:after="0" w:line="240" w:lineRule="auto"/>
        <w:contextualSpacing/>
        <w:jc w:val="both"/>
        <w:textAlignment w:val="baseline"/>
        <w:rPr>
          <w:rFonts w:ascii="Times New Roman" w:eastAsiaTheme="minorHAnsi" w:hAnsi="Times New Roman"/>
          <w:noProof/>
          <w:sz w:val="24"/>
          <w:szCs w:val="24"/>
          <w:lang w:eastAsia="en-US"/>
        </w:rPr>
      </w:pPr>
      <w:r w:rsidRPr="00907FCC">
        <w:rPr>
          <w:rFonts w:ascii="Times New Roman" w:eastAsiaTheme="minorHAnsi" w:hAnsi="Times New Roman"/>
          <w:noProof/>
          <w:sz w:val="24"/>
          <w:szCs w:val="24"/>
          <w:lang w:eastAsia="en-US"/>
        </w:rPr>
        <w:t>Formularz asortymentowo – cenowy – Załącznik Nr 1 do umowy,</w:t>
      </w:r>
    </w:p>
    <w:p w14:paraId="0327CEA0" w14:textId="77777777" w:rsidR="00907FCC" w:rsidRPr="00907FCC" w:rsidRDefault="00907FCC" w:rsidP="00907FCC">
      <w:pPr>
        <w:suppressAutoHyphens/>
        <w:overflowPunct w:val="0"/>
        <w:autoSpaceDE w:val="0"/>
        <w:autoSpaceDN w:val="0"/>
        <w:adjustRightInd w:val="0"/>
        <w:spacing w:after="0" w:line="240" w:lineRule="auto"/>
        <w:ind w:left="780"/>
        <w:contextualSpacing/>
        <w:jc w:val="both"/>
        <w:textAlignment w:val="baseline"/>
        <w:rPr>
          <w:rFonts w:ascii="Times New Roman" w:eastAsiaTheme="minorHAnsi" w:hAnsi="Times New Roman"/>
          <w:noProof/>
          <w:sz w:val="24"/>
          <w:szCs w:val="24"/>
          <w:lang w:eastAsia="en-US"/>
        </w:rPr>
      </w:pPr>
    </w:p>
    <w:bookmarkEnd w:id="5"/>
    <w:p w14:paraId="2E89FEFC" w14:textId="77777777" w:rsidR="009C2EAD" w:rsidRDefault="009C2EAD" w:rsidP="00283FDA">
      <w:pPr>
        <w:tabs>
          <w:tab w:val="num" w:pos="4395"/>
        </w:tabs>
        <w:suppressAutoHyphens/>
        <w:spacing w:after="0" w:line="240" w:lineRule="auto"/>
        <w:ind w:left="142" w:firstLine="142"/>
        <w:jc w:val="both"/>
        <w:rPr>
          <w:rFonts w:ascii="Times New Roman" w:eastAsia="Tahoma" w:hAnsi="Times New Roman"/>
          <w:sz w:val="24"/>
          <w:szCs w:val="24"/>
          <w:lang w:eastAsia="zh-CN" w:bidi="hi-IN"/>
        </w:rPr>
      </w:pPr>
    </w:p>
    <w:p w14:paraId="08315982" w14:textId="42E8646A" w:rsidR="000E5EB7" w:rsidRDefault="009C2EAD" w:rsidP="00F44D20">
      <w:pPr>
        <w:tabs>
          <w:tab w:val="num" w:pos="4395"/>
        </w:tabs>
        <w:suppressAutoHyphens/>
        <w:spacing w:after="0" w:line="240" w:lineRule="auto"/>
        <w:ind w:left="284" w:firstLine="142"/>
        <w:rPr>
          <w:rFonts w:ascii="Times New Roman" w:eastAsia="Tahoma" w:hAnsi="Times New Roman"/>
          <w:b/>
          <w:sz w:val="24"/>
          <w:szCs w:val="24"/>
          <w:lang w:eastAsia="zh-CN" w:bidi="hi-IN"/>
        </w:rPr>
      </w:pPr>
      <w:r>
        <w:rPr>
          <w:rFonts w:ascii="Times New Roman" w:eastAsia="Tahoma" w:hAnsi="Times New Roman"/>
          <w:b/>
          <w:sz w:val="24"/>
          <w:szCs w:val="24"/>
          <w:lang w:eastAsia="zh-CN" w:bidi="hi-IN"/>
        </w:rPr>
        <w:t xml:space="preserve">                                                                      </w:t>
      </w:r>
    </w:p>
    <w:p w14:paraId="4046CDE0" w14:textId="77777777" w:rsidR="00D061D7" w:rsidRDefault="00D061D7" w:rsidP="00283FDA">
      <w:pPr>
        <w:tabs>
          <w:tab w:val="num" w:pos="426"/>
          <w:tab w:val="num" w:pos="4395"/>
        </w:tabs>
        <w:suppressAutoHyphens/>
        <w:spacing w:after="0" w:line="240" w:lineRule="auto"/>
        <w:ind w:left="284" w:hanging="578"/>
        <w:jc w:val="center"/>
        <w:rPr>
          <w:rFonts w:ascii="Times New Roman" w:eastAsia="Tahoma" w:hAnsi="Times New Roman"/>
          <w:b/>
          <w:sz w:val="24"/>
          <w:szCs w:val="24"/>
          <w:lang w:eastAsia="zh-CN" w:bidi="hi-IN"/>
        </w:rPr>
      </w:pPr>
    </w:p>
    <w:p w14:paraId="1C9B9701" w14:textId="77777777" w:rsidR="008D27AE" w:rsidRDefault="008D27AE" w:rsidP="00283FDA">
      <w:pPr>
        <w:tabs>
          <w:tab w:val="num" w:pos="4395"/>
        </w:tabs>
        <w:suppressAutoHyphens/>
        <w:spacing w:after="0" w:line="240" w:lineRule="auto"/>
        <w:rPr>
          <w:rFonts w:ascii="Times New Roman" w:eastAsia="Tahoma" w:hAnsi="Times New Roman"/>
          <w:b/>
          <w:sz w:val="24"/>
          <w:szCs w:val="24"/>
          <w:lang w:eastAsia="zh-CN" w:bidi="hi-IN"/>
        </w:rPr>
      </w:pPr>
    </w:p>
    <w:p w14:paraId="417F7471" w14:textId="77777777" w:rsidR="00C8782A" w:rsidRPr="00765964" w:rsidRDefault="00C8782A" w:rsidP="00F44D20">
      <w:pPr>
        <w:tabs>
          <w:tab w:val="num" w:pos="4395"/>
        </w:tabs>
        <w:suppressAutoHyphens/>
        <w:spacing w:after="0" w:line="240" w:lineRule="auto"/>
        <w:ind w:left="284"/>
        <w:jc w:val="both"/>
        <w:rPr>
          <w:rFonts w:ascii="Times New Roman" w:hAnsi="Times New Roman"/>
          <w:sz w:val="24"/>
          <w:szCs w:val="24"/>
          <w:lang w:eastAsia="zh-CN" w:bidi="hi-IN"/>
        </w:rPr>
      </w:pPr>
    </w:p>
    <w:p w14:paraId="51A2E865" w14:textId="77777777" w:rsidR="00C8782A" w:rsidRPr="00765964" w:rsidRDefault="00C8782A" w:rsidP="00F44D20">
      <w:pPr>
        <w:tabs>
          <w:tab w:val="num" w:pos="4395"/>
        </w:tabs>
        <w:suppressAutoHyphens/>
        <w:spacing w:after="0" w:line="240" w:lineRule="auto"/>
        <w:ind w:left="284"/>
        <w:jc w:val="both"/>
        <w:rPr>
          <w:rFonts w:ascii="Times New Roman" w:hAnsi="Times New Roman"/>
          <w:sz w:val="24"/>
          <w:szCs w:val="24"/>
          <w:lang w:eastAsia="zh-CN" w:bidi="hi-IN"/>
        </w:rPr>
      </w:pPr>
    </w:p>
    <w:p w14:paraId="71BA4042" w14:textId="0C571CC9" w:rsidR="00C8782A" w:rsidRPr="00765964" w:rsidRDefault="000C70D6" w:rsidP="00F44D20">
      <w:pPr>
        <w:tabs>
          <w:tab w:val="num" w:pos="4395"/>
          <w:tab w:val="left" w:pos="7121"/>
        </w:tabs>
        <w:suppressAutoHyphens/>
        <w:spacing w:after="0" w:line="240" w:lineRule="auto"/>
        <w:ind w:left="284"/>
        <w:jc w:val="both"/>
        <w:rPr>
          <w:rFonts w:ascii="Times New Roman" w:hAnsi="Times New Roman"/>
          <w:b/>
          <w:sz w:val="24"/>
          <w:szCs w:val="24"/>
          <w:lang w:eastAsia="zh-CN" w:bidi="hi-IN"/>
        </w:rPr>
      </w:pPr>
      <w:r>
        <w:rPr>
          <w:rFonts w:ascii="Times New Roman" w:eastAsia="Tahoma" w:hAnsi="Times New Roman"/>
          <w:b/>
          <w:sz w:val="24"/>
          <w:szCs w:val="24"/>
          <w:lang w:eastAsia="zh-CN" w:bidi="hi-IN"/>
        </w:rPr>
        <w:t xml:space="preserve">   </w:t>
      </w:r>
      <w:r w:rsidR="009869FD">
        <w:rPr>
          <w:rFonts w:ascii="Times New Roman" w:eastAsia="Tahoma" w:hAnsi="Times New Roman"/>
          <w:b/>
          <w:sz w:val="24"/>
          <w:szCs w:val="24"/>
          <w:lang w:eastAsia="zh-CN" w:bidi="hi-IN"/>
        </w:rPr>
        <w:t xml:space="preserve">  </w:t>
      </w:r>
      <w:r w:rsidR="00C8782A" w:rsidRPr="00765964">
        <w:rPr>
          <w:rFonts w:ascii="Times New Roman" w:eastAsia="Tahoma" w:hAnsi="Times New Roman"/>
          <w:b/>
          <w:sz w:val="24"/>
          <w:szCs w:val="24"/>
          <w:lang w:eastAsia="zh-CN" w:bidi="hi-IN"/>
        </w:rPr>
        <w:t xml:space="preserve">Wykonawca  </w:t>
      </w:r>
      <w:r w:rsidR="00C8782A">
        <w:rPr>
          <w:rFonts w:ascii="Times New Roman" w:eastAsia="Tahoma" w:hAnsi="Times New Roman"/>
          <w:b/>
          <w:sz w:val="24"/>
          <w:szCs w:val="24"/>
          <w:lang w:eastAsia="zh-CN" w:bidi="hi-IN"/>
        </w:rPr>
        <w:t xml:space="preserve">                        </w:t>
      </w:r>
      <w:r w:rsidR="00C8782A" w:rsidRPr="00765964">
        <w:rPr>
          <w:rFonts w:ascii="Times New Roman" w:eastAsia="Tahoma" w:hAnsi="Times New Roman"/>
          <w:b/>
          <w:sz w:val="24"/>
          <w:szCs w:val="24"/>
          <w:lang w:eastAsia="zh-CN" w:bidi="hi-IN"/>
        </w:rPr>
        <w:t xml:space="preserve">                                          </w:t>
      </w:r>
      <w:r>
        <w:rPr>
          <w:rFonts w:ascii="Times New Roman" w:eastAsia="Tahoma" w:hAnsi="Times New Roman"/>
          <w:b/>
          <w:sz w:val="24"/>
          <w:szCs w:val="24"/>
          <w:lang w:eastAsia="zh-CN" w:bidi="hi-IN"/>
        </w:rPr>
        <w:t xml:space="preserve">                           </w:t>
      </w:r>
      <w:r w:rsidR="00C8782A" w:rsidRPr="00765964">
        <w:rPr>
          <w:rFonts w:ascii="Times New Roman" w:eastAsia="Tahoma" w:hAnsi="Times New Roman"/>
          <w:b/>
          <w:sz w:val="24"/>
          <w:szCs w:val="24"/>
          <w:lang w:eastAsia="zh-CN" w:bidi="hi-IN"/>
        </w:rPr>
        <w:t>Zamawiający</w:t>
      </w:r>
    </w:p>
    <w:p w14:paraId="11400E74" w14:textId="77777777" w:rsidR="00C8782A" w:rsidRPr="00765964" w:rsidRDefault="00C8782A" w:rsidP="00F44D20">
      <w:pPr>
        <w:tabs>
          <w:tab w:val="num" w:pos="4395"/>
        </w:tabs>
        <w:suppressAutoHyphens/>
        <w:spacing w:after="0" w:line="240" w:lineRule="auto"/>
        <w:ind w:left="284"/>
        <w:jc w:val="both"/>
        <w:rPr>
          <w:rFonts w:ascii="Times New Roman" w:hAnsi="Times New Roman"/>
          <w:b/>
          <w:i/>
          <w:sz w:val="24"/>
          <w:szCs w:val="24"/>
          <w:lang w:eastAsia="zh-CN" w:bidi="hi-IN"/>
        </w:rPr>
      </w:pPr>
    </w:p>
    <w:p w14:paraId="61772FF6" w14:textId="77777777" w:rsidR="00C8782A" w:rsidRPr="00765964" w:rsidRDefault="00C8782A" w:rsidP="00F44D20">
      <w:pPr>
        <w:tabs>
          <w:tab w:val="num" w:pos="4395"/>
        </w:tabs>
        <w:suppressAutoHyphens/>
        <w:spacing w:after="0" w:line="240" w:lineRule="auto"/>
        <w:ind w:left="284"/>
        <w:jc w:val="both"/>
        <w:rPr>
          <w:rFonts w:ascii="Times New Roman" w:hAnsi="Times New Roman"/>
          <w:sz w:val="24"/>
          <w:szCs w:val="24"/>
          <w:lang w:eastAsia="zh-CN" w:bidi="hi-IN"/>
        </w:rPr>
      </w:pPr>
    </w:p>
    <w:p w14:paraId="7218B172" w14:textId="0BC6D3CE" w:rsidR="00C8782A" w:rsidRPr="00F151D6" w:rsidRDefault="00C8782A" w:rsidP="00F44D20">
      <w:pPr>
        <w:tabs>
          <w:tab w:val="left" w:pos="567"/>
          <w:tab w:val="left" w:pos="709"/>
          <w:tab w:val="num" w:pos="4395"/>
          <w:tab w:val="left" w:pos="6541"/>
        </w:tabs>
        <w:suppressAutoHyphens/>
        <w:spacing w:after="0" w:line="240" w:lineRule="auto"/>
        <w:ind w:left="284"/>
        <w:jc w:val="both"/>
        <w:rPr>
          <w:rFonts w:eastAsia="Calibri" w:cs="Arial"/>
          <w:sz w:val="20"/>
          <w:szCs w:val="20"/>
          <w:lang w:eastAsia="zh-CN" w:bidi="hi-IN"/>
        </w:rPr>
        <w:sectPr w:rsidR="00C8782A" w:rsidRPr="00F151D6" w:rsidSect="00806297">
          <w:type w:val="continuous"/>
          <w:pgSz w:w="11906" w:h="16838"/>
          <w:pgMar w:top="1134" w:right="1134" w:bottom="1134" w:left="1276" w:header="708" w:footer="708" w:gutter="0"/>
          <w:cols w:space="708"/>
        </w:sectPr>
      </w:pPr>
      <w:r w:rsidRPr="00765964">
        <w:rPr>
          <w:rFonts w:ascii="Times New Roman" w:eastAsia="Tahoma" w:hAnsi="Times New Roman"/>
          <w:i/>
          <w:sz w:val="24"/>
          <w:szCs w:val="24"/>
          <w:lang w:eastAsia="zh-CN" w:bidi="hi-IN"/>
        </w:rPr>
        <w:t>...</w:t>
      </w:r>
      <w:r>
        <w:rPr>
          <w:rFonts w:ascii="Times New Roman" w:eastAsia="Tahoma" w:hAnsi="Times New Roman"/>
          <w:i/>
          <w:sz w:val="24"/>
          <w:szCs w:val="24"/>
          <w:lang w:eastAsia="zh-CN" w:bidi="hi-IN"/>
        </w:rPr>
        <w:t xml:space="preserve">...............................                                                 </w:t>
      </w:r>
      <w:r w:rsidR="000C70D6">
        <w:rPr>
          <w:rFonts w:ascii="Times New Roman" w:eastAsia="Tahoma" w:hAnsi="Times New Roman"/>
          <w:i/>
          <w:sz w:val="24"/>
          <w:szCs w:val="24"/>
          <w:lang w:eastAsia="zh-CN" w:bidi="hi-IN"/>
        </w:rPr>
        <w:t xml:space="preserve">                           </w:t>
      </w:r>
      <w:r>
        <w:rPr>
          <w:rFonts w:ascii="Times New Roman" w:eastAsia="Tahoma" w:hAnsi="Times New Roman"/>
          <w:i/>
          <w:sz w:val="24"/>
          <w:szCs w:val="24"/>
          <w:lang w:eastAsia="zh-CN" w:bidi="hi-IN"/>
        </w:rPr>
        <w:t xml:space="preserve">  </w:t>
      </w:r>
      <w:r w:rsidR="000C70D6">
        <w:rPr>
          <w:rFonts w:ascii="Times New Roman" w:eastAsia="Tahoma" w:hAnsi="Times New Roman"/>
          <w:i/>
          <w:sz w:val="24"/>
          <w:szCs w:val="24"/>
          <w:lang w:eastAsia="zh-CN" w:bidi="hi-IN"/>
        </w:rPr>
        <w:t xml:space="preserve">  </w:t>
      </w:r>
      <w:r w:rsidRPr="00765964">
        <w:rPr>
          <w:rFonts w:ascii="Tahoma" w:eastAsia="Tahoma" w:hAnsi="Tahoma" w:cs="Tahoma"/>
          <w:i/>
          <w:sz w:val="20"/>
          <w:szCs w:val="20"/>
          <w:lang w:eastAsia="zh-CN" w:bidi="hi-IN"/>
        </w:rPr>
        <w:t>.....................................</w:t>
      </w:r>
      <w:r w:rsidR="00AF1DB6">
        <w:rPr>
          <w:rFonts w:ascii="Tahoma" w:eastAsia="Tahoma" w:hAnsi="Tahoma" w:cs="Tahoma"/>
          <w:i/>
          <w:sz w:val="20"/>
          <w:szCs w:val="20"/>
          <w:lang w:eastAsia="zh-CN" w:bidi="hi-IN"/>
        </w:rPr>
        <w:t>......</w:t>
      </w:r>
    </w:p>
    <w:p w14:paraId="42DB0D1B" w14:textId="58068F83" w:rsidR="00B5163D" w:rsidRPr="002A508A" w:rsidRDefault="00B5163D" w:rsidP="00B5163D">
      <w:pPr>
        <w:shd w:val="clear" w:color="auto" w:fill="FFFFFF"/>
        <w:tabs>
          <w:tab w:val="left" w:pos="5650"/>
        </w:tabs>
        <w:spacing w:line="259" w:lineRule="auto"/>
        <w:ind w:left="5"/>
        <w:jc w:val="right"/>
        <w:rPr>
          <w:rFonts w:asciiTheme="minorHAnsi" w:eastAsiaTheme="minorHAnsi" w:hAnsiTheme="minorHAnsi" w:cstheme="minorHAnsi"/>
          <w:b/>
          <w:spacing w:val="-5"/>
          <w:sz w:val="24"/>
          <w:szCs w:val="24"/>
        </w:rPr>
      </w:pPr>
      <w:r w:rsidRPr="002A508A">
        <w:rPr>
          <w:rFonts w:asciiTheme="minorHAnsi" w:eastAsiaTheme="minorHAnsi" w:hAnsiTheme="minorHAnsi" w:cstheme="minorHAnsi"/>
          <w:b/>
          <w:spacing w:val="-5"/>
          <w:sz w:val="24"/>
          <w:szCs w:val="24"/>
        </w:rPr>
        <w:lastRenderedPageBreak/>
        <w:t>Załącznik nr 3</w:t>
      </w:r>
      <w:r w:rsidR="00014BE5" w:rsidRPr="002A508A">
        <w:rPr>
          <w:rFonts w:asciiTheme="minorHAnsi" w:eastAsiaTheme="minorHAnsi" w:hAnsiTheme="minorHAnsi" w:cstheme="minorHAnsi"/>
          <w:b/>
          <w:spacing w:val="-5"/>
          <w:sz w:val="24"/>
          <w:szCs w:val="24"/>
        </w:rPr>
        <w:t>A</w:t>
      </w:r>
      <w:r w:rsidRPr="002A508A">
        <w:rPr>
          <w:rFonts w:asciiTheme="minorHAnsi" w:eastAsiaTheme="minorHAnsi" w:hAnsiTheme="minorHAnsi" w:cstheme="minorHAnsi"/>
          <w:b/>
          <w:spacing w:val="-5"/>
          <w:sz w:val="24"/>
          <w:szCs w:val="24"/>
        </w:rPr>
        <w:t xml:space="preserve"> do Umowy głównej do SWZ</w:t>
      </w:r>
    </w:p>
    <w:p w14:paraId="6892A5B0" w14:textId="77777777" w:rsidR="00B5163D" w:rsidRPr="002A508A" w:rsidRDefault="00B5163D" w:rsidP="00B5163D">
      <w:pPr>
        <w:spacing w:line="259" w:lineRule="auto"/>
        <w:rPr>
          <w:rFonts w:asciiTheme="minorHAnsi" w:eastAsia="Calibri" w:hAnsiTheme="minorHAnsi" w:cstheme="minorHAnsi"/>
          <w:b/>
          <w:bCs/>
          <w:sz w:val="24"/>
          <w:szCs w:val="24"/>
          <w:lang w:eastAsia="en-US"/>
        </w:rPr>
      </w:pPr>
    </w:p>
    <w:p w14:paraId="5CEB4BD2" w14:textId="77777777" w:rsidR="00B5163D" w:rsidRPr="002A508A" w:rsidRDefault="00B5163D" w:rsidP="00B5163D">
      <w:pPr>
        <w:spacing w:line="240" w:lineRule="auto"/>
        <w:jc w:val="center"/>
        <w:rPr>
          <w:rFonts w:asciiTheme="minorHAnsi" w:eastAsiaTheme="minorHAnsi" w:hAnsiTheme="minorHAnsi" w:cstheme="minorHAnsi"/>
          <w:b/>
          <w:bCs/>
          <w:sz w:val="24"/>
          <w:szCs w:val="24"/>
          <w:lang w:eastAsia="en-US"/>
        </w:rPr>
      </w:pPr>
      <w:bookmarkStart w:id="6" w:name="bSekcjaOrganizacji"/>
      <w:bookmarkEnd w:id="6"/>
      <w:r w:rsidRPr="002A508A">
        <w:rPr>
          <w:rFonts w:asciiTheme="minorHAnsi" w:eastAsiaTheme="minorHAnsi" w:hAnsiTheme="minorHAnsi" w:cstheme="minorHAnsi"/>
          <w:b/>
          <w:bCs/>
          <w:sz w:val="24"/>
          <w:szCs w:val="24"/>
          <w:lang w:eastAsia="en-US"/>
        </w:rPr>
        <w:t>Umowa powierzenia przetwarzania danych osobowych</w:t>
      </w:r>
    </w:p>
    <w:p w14:paraId="49C88CEF" w14:textId="77777777" w:rsidR="00B5163D" w:rsidRPr="002A508A" w:rsidRDefault="00B5163D" w:rsidP="00B5163D">
      <w:pPr>
        <w:spacing w:line="240" w:lineRule="auto"/>
        <w:jc w:val="both"/>
        <w:rPr>
          <w:rFonts w:asciiTheme="minorHAnsi" w:eastAsiaTheme="minorHAnsi" w:hAnsiTheme="minorHAnsi" w:cstheme="minorHAnsi"/>
          <w:sz w:val="24"/>
          <w:szCs w:val="24"/>
          <w:lang w:eastAsia="en-US"/>
        </w:rPr>
      </w:pPr>
    </w:p>
    <w:p w14:paraId="2DD377E7" w14:textId="2EC8C4A9"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 xml:space="preserve">zawarta w </w:t>
      </w:r>
      <w:r w:rsidRPr="002A508A">
        <w:rPr>
          <w:rFonts w:asciiTheme="minorHAnsi" w:eastAsiaTheme="minorHAnsi" w:hAnsiTheme="minorHAnsi" w:cstheme="minorHAnsi"/>
          <w:sz w:val="24"/>
          <w:szCs w:val="24"/>
          <w:highlight w:val="yellow"/>
          <w:lang w:eastAsia="en-US"/>
        </w:rPr>
        <w:t>__________</w:t>
      </w:r>
      <w:r w:rsidRPr="002A508A">
        <w:rPr>
          <w:rFonts w:asciiTheme="minorHAnsi" w:eastAsiaTheme="minorHAnsi" w:hAnsiTheme="minorHAnsi" w:cstheme="minorHAnsi"/>
          <w:sz w:val="24"/>
          <w:szCs w:val="24"/>
          <w:lang w:eastAsia="en-US"/>
        </w:rPr>
        <w:t xml:space="preserve"> dnia </w:t>
      </w:r>
      <w:r w:rsidRPr="002A508A">
        <w:rPr>
          <w:rFonts w:asciiTheme="minorHAnsi" w:eastAsiaTheme="minorHAnsi" w:hAnsiTheme="minorHAnsi" w:cstheme="minorHAnsi"/>
          <w:sz w:val="24"/>
          <w:szCs w:val="24"/>
          <w:highlight w:val="yellow"/>
          <w:lang w:eastAsia="en-US"/>
        </w:rPr>
        <w:t>__.__.202</w:t>
      </w:r>
      <w:r w:rsidR="00AB5353">
        <w:rPr>
          <w:rFonts w:asciiTheme="minorHAnsi" w:eastAsiaTheme="minorHAnsi" w:hAnsiTheme="minorHAnsi" w:cstheme="minorHAnsi"/>
          <w:sz w:val="24"/>
          <w:szCs w:val="24"/>
          <w:lang w:eastAsia="en-US"/>
        </w:rPr>
        <w:t>3</w:t>
      </w:r>
      <w:r w:rsidRPr="002A508A">
        <w:rPr>
          <w:rFonts w:asciiTheme="minorHAnsi" w:eastAsiaTheme="minorHAnsi" w:hAnsiTheme="minorHAnsi" w:cstheme="minorHAnsi"/>
          <w:sz w:val="24"/>
          <w:szCs w:val="24"/>
          <w:lang w:eastAsia="en-US"/>
        </w:rPr>
        <w:t xml:space="preserve"> r. pomiędzy:</w:t>
      </w:r>
    </w:p>
    <w:p w14:paraId="24ABB2E9" w14:textId="11875DA3" w:rsidR="00B5163D" w:rsidRPr="002A508A" w:rsidRDefault="00B5163D" w:rsidP="00B5163D">
      <w:pPr>
        <w:suppressAutoHyphens/>
        <w:spacing w:after="0" w:line="240" w:lineRule="auto"/>
        <w:jc w:val="both"/>
        <w:rPr>
          <w:rFonts w:asciiTheme="minorHAnsi" w:eastAsia="Arial" w:hAnsiTheme="minorHAnsi" w:cstheme="minorHAnsi"/>
          <w:b/>
          <w:kern w:val="1"/>
          <w:sz w:val="24"/>
          <w:szCs w:val="24"/>
          <w:lang w:eastAsia="ar-SA"/>
        </w:rPr>
      </w:pPr>
      <w:r w:rsidRPr="002A508A">
        <w:rPr>
          <w:rFonts w:asciiTheme="minorHAnsi" w:eastAsia="Arial" w:hAnsiTheme="minorHAnsi" w:cstheme="minorHAnsi"/>
          <w:b/>
          <w:kern w:val="1"/>
          <w:sz w:val="24"/>
          <w:szCs w:val="24"/>
          <w:lang w:eastAsia="ar-SA"/>
        </w:rPr>
        <w:t>Wojewódzkim Centrum Szpitalnym Kotliny Jeleniogórskiej, ul. Ogińskiego 6,</w:t>
      </w:r>
      <w:r w:rsidRPr="002A508A">
        <w:rPr>
          <w:rFonts w:asciiTheme="minorHAnsi" w:eastAsia="Arial" w:hAnsiTheme="minorHAnsi" w:cstheme="minorHAnsi"/>
          <w:kern w:val="1"/>
          <w:sz w:val="24"/>
          <w:szCs w:val="24"/>
          <w:lang w:eastAsia="ar-SA"/>
        </w:rPr>
        <w:t xml:space="preserve"> </w:t>
      </w:r>
      <w:r w:rsidRPr="002A508A">
        <w:rPr>
          <w:rFonts w:asciiTheme="minorHAnsi" w:eastAsia="Arial" w:hAnsiTheme="minorHAnsi" w:cstheme="minorHAnsi"/>
          <w:b/>
          <w:kern w:val="1"/>
          <w:sz w:val="24"/>
          <w:szCs w:val="24"/>
          <w:lang w:eastAsia="ar-SA"/>
        </w:rPr>
        <w:t>58-506</w:t>
      </w:r>
      <w:r w:rsidRPr="002A508A">
        <w:rPr>
          <w:rFonts w:asciiTheme="minorHAnsi" w:eastAsia="Arial" w:hAnsiTheme="minorHAnsi" w:cstheme="minorHAnsi"/>
          <w:kern w:val="1"/>
          <w:sz w:val="24"/>
          <w:szCs w:val="24"/>
          <w:lang w:eastAsia="ar-SA"/>
        </w:rPr>
        <w:t xml:space="preserve">  </w:t>
      </w:r>
      <w:r w:rsidRPr="002A508A">
        <w:rPr>
          <w:rFonts w:asciiTheme="minorHAnsi" w:eastAsia="Arial" w:hAnsiTheme="minorHAnsi" w:cstheme="minorHAnsi"/>
          <w:b/>
          <w:kern w:val="1"/>
          <w:sz w:val="24"/>
          <w:szCs w:val="24"/>
          <w:lang w:eastAsia="ar-SA"/>
        </w:rPr>
        <w:t xml:space="preserve">Jelenia Góra, </w:t>
      </w:r>
      <w:r w:rsidRPr="002A508A">
        <w:rPr>
          <w:rFonts w:asciiTheme="minorHAnsi" w:eastAsia="Arial" w:hAnsiTheme="minorHAnsi" w:cstheme="minorHAnsi"/>
          <w:kern w:val="1"/>
          <w:sz w:val="24"/>
          <w:szCs w:val="24"/>
          <w:lang w:eastAsia="ar-SA"/>
        </w:rPr>
        <w:t>NIP 611-12-13-469,  REGON  000293640,  zarejestrowanym w Sądzie Rejonowym dla Wrocławia Fabrycznej, IX Wydział Gospodarczy Krajowego Rejestru Sądowego pod numerem KRS  0000083901, reprezentowanym  przez:</w:t>
      </w:r>
    </w:p>
    <w:p w14:paraId="5B8F965D" w14:textId="77777777" w:rsidR="00934475" w:rsidRDefault="00934475" w:rsidP="00B5163D">
      <w:pPr>
        <w:spacing w:line="259" w:lineRule="auto"/>
        <w:jc w:val="both"/>
        <w:rPr>
          <w:rFonts w:asciiTheme="minorHAnsi" w:eastAsia="Arial" w:hAnsiTheme="minorHAnsi" w:cstheme="minorHAnsi"/>
          <w:b/>
          <w:kern w:val="1"/>
          <w:sz w:val="24"/>
          <w:szCs w:val="24"/>
          <w:lang w:eastAsia="ar-SA"/>
        </w:rPr>
      </w:pPr>
      <w:r>
        <w:rPr>
          <w:rFonts w:asciiTheme="minorHAnsi" w:eastAsia="Arial" w:hAnsiTheme="minorHAnsi" w:cstheme="minorHAnsi"/>
          <w:b/>
          <w:kern w:val="1"/>
          <w:sz w:val="24"/>
          <w:szCs w:val="24"/>
          <w:lang w:eastAsia="ar-SA"/>
        </w:rPr>
        <w:t>………………………………………………………………….</w:t>
      </w:r>
    </w:p>
    <w:p w14:paraId="68E7F4F9" w14:textId="4B497162"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 xml:space="preserve">dalej zwaną </w:t>
      </w:r>
      <w:r w:rsidRPr="002A508A">
        <w:rPr>
          <w:rFonts w:asciiTheme="minorHAnsi" w:eastAsiaTheme="minorHAnsi" w:hAnsiTheme="minorHAnsi" w:cstheme="minorHAnsi"/>
          <w:b/>
          <w:bCs/>
          <w:sz w:val="24"/>
          <w:szCs w:val="24"/>
          <w:lang w:eastAsia="en-US"/>
        </w:rPr>
        <w:t>Administratorem</w:t>
      </w:r>
    </w:p>
    <w:p w14:paraId="1C2E4D41" w14:textId="77777777" w:rsidR="00795667" w:rsidRPr="002A508A" w:rsidRDefault="00B5163D" w:rsidP="00795667">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a</w:t>
      </w:r>
    </w:p>
    <w:p w14:paraId="1B3572DF" w14:textId="77777777" w:rsidR="00934475" w:rsidRDefault="00934475" w:rsidP="00B5163D">
      <w:pPr>
        <w:spacing w:line="259" w:lineRule="auto"/>
        <w:jc w:val="both"/>
        <w:rPr>
          <w:rFonts w:asciiTheme="minorHAnsi" w:eastAsiaTheme="minorHAnsi" w:hAnsiTheme="minorHAnsi" w:cstheme="minorHAnsi"/>
          <w:b/>
          <w:bCs/>
          <w:sz w:val="24"/>
          <w:szCs w:val="24"/>
          <w:lang w:eastAsia="en-US"/>
        </w:rPr>
      </w:pPr>
      <w:r>
        <w:rPr>
          <w:rFonts w:asciiTheme="minorHAnsi" w:eastAsiaTheme="minorHAnsi" w:hAnsiTheme="minorHAnsi" w:cstheme="minorHAnsi"/>
          <w:b/>
          <w:bCs/>
          <w:sz w:val="24"/>
          <w:szCs w:val="24"/>
          <w:lang w:eastAsia="en-US"/>
        </w:rPr>
        <w:t>…………………………………………………………………</w:t>
      </w:r>
    </w:p>
    <w:p w14:paraId="3A3F706B" w14:textId="3FE04EA2"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 xml:space="preserve">dalej zwaną </w:t>
      </w:r>
      <w:r w:rsidRPr="002A508A">
        <w:rPr>
          <w:rFonts w:asciiTheme="minorHAnsi" w:eastAsiaTheme="minorHAnsi" w:hAnsiTheme="minorHAnsi" w:cstheme="minorHAnsi"/>
          <w:b/>
          <w:bCs/>
          <w:sz w:val="24"/>
          <w:szCs w:val="24"/>
          <w:lang w:eastAsia="en-US"/>
        </w:rPr>
        <w:t>Podmiotem przetwarzającym</w:t>
      </w:r>
    </w:p>
    <w:p w14:paraId="2EC89D80" w14:textId="77777777"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reprezentowaną przez</w:t>
      </w:r>
    </w:p>
    <w:p w14:paraId="3105AC07" w14:textId="3704D4DD" w:rsidR="00B5163D" w:rsidRPr="002A508A" w:rsidRDefault="00934475" w:rsidP="00B5163D">
      <w:pPr>
        <w:spacing w:line="259" w:lineRule="auto"/>
        <w:jc w:val="both"/>
        <w:rPr>
          <w:rFonts w:asciiTheme="minorHAnsi" w:eastAsiaTheme="minorHAnsi" w:hAnsiTheme="minorHAnsi" w:cstheme="minorHAnsi"/>
          <w:sz w:val="24"/>
          <w:szCs w:val="24"/>
          <w:lang w:eastAsia="en-US"/>
        </w:rPr>
      </w:pPr>
      <w:r>
        <w:rPr>
          <w:rFonts w:asciiTheme="minorHAnsi" w:eastAsiaTheme="minorHAnsi" w:hAnsiTheme="minorHAnsi" w:cstheme="minorHAnsi"/>
          <w:b/>
          <w:bCs/>
          <w:sz w:val="24"/>
          <w:szCs w:val="24"/>
          <w:lang w:eastAsia="en-US"/>
        </w:rPr>
        <w:t>………………………………………………………………..</w:t>
      </w:r>
    </w:p>
    <w:p w14:paraId="41A5665A" w14:textId="0B7F1613"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 xml:space="preserve">łącznie zwanymi </w:t>
      </w:r>
      <w:r w:rsidRPr="002A508A">
        <w:rPr>
          <w:rFonts w:asciiTheme="minorHAnsi" w:eastAsiaTheme="minorHAnsi" w:hAnsiTheme="minorHAnsi" w:cstheme="minorHAnsi"/>
          <w:b/>
          <w:bCs/>
          <w:sz w:val="24"/>
          <w:szCs w:val="24"/>
          <w:lang w:eastAsia="en-US"/>
        </w:rPr>
        <w:t>Stronami</w:t>
      </w:r>
      <w:r w:rsidRPr="002A508A">
        <w:rPr>
          <w:rFonts w:asciiTheme="minorHAnsi" w:eastAsiaTheme="minorHAnsi" w:hAnsiTheme="minorHAnsi" w:cstheme="minorHAnsi"/>
          <w:sz w:val="24"/>
          <w:szCs w:val="24"/>
          <w:lang w:eastAsia="en-US"/>
        </w:rPr>
        <w:t xml:space="preserve">, a każdy z nich z osobna </w:t>
      </w:r>
      <w:r w:rsidRPr="002A508A">
        <w:rPr>
          <w:rFonts w:asciiTheme="minorHAnsi" w:eastAsiaTheme="minorHAnsi" w:hAnsiTheme="minorHAnsi" w:cstheme="minorHAnsi"/>
          <w:b/>
          <w:bCs/>
          <w:sz w:val="24"/>
          <w:szCs w:val="24"/>
          <w:lang w:eastAsia="en-US"/>
        </w:rPr>
        <w:t>Stroną</w:t>
      </w:r>
      <w:r w:rsidRPr="002A508A">
        <w:rPr>
          <w:rFonts w:asciiTheme="minorHAnsi" w:eastAsiaTheme="minorHAnsi" w:hAnsiTheme="minorHAnsi" w:cstheme="minorHAnsi"/>
          <w:sz w:val="24"/>
          <w:szCs w:val="24"/>
          <w:lang w:eastAsia="en-US"/>
        </w:rPr>
        <w:t>.</w:t>
      </w:r>
    </w:p>
    <w:p w14:paraId="21F57D58" w14:textId="61D6641F" w:rsidR="002A508A" w:rsidRDefault="002A508A" w:rsidP="00B5163D">
      <w:pPr>
        <w:spacing w:line="259" w:lineRule="auto"/>
        <w:jc w:val="both"/>
        <w:rPr>
          <w:rFonts w:ascii="Times New Roman" w:eastAsiaTheme="minorHAnsi" w:hAnsi="Times New Roman"/>
          <w:sz w:val="24"/>
          <w:szCs w:val="24"/>
          <w:lang w:eastAsia="en-US"/>
        </w:rPr>
      </w:pPr>
    </w:p>
    <w:p w14:paraId="78CBDA37" w14:textId="3F7F71D5" w:rsidR="002A508A" w:rsidRDefault="002A508A" w:rsidP="00B5163D">
      <w:pPr>
        <w:spacing w:line="259" w:lineRule="auto"/>
        <w:jc w:val="both"/>
        <w:rPr>
          <w:rFonts w:ascii="Times New Roman" w:eastAsiaTheme="minorHAnsi" w:hAnsi="Times New Roman"/>
          <w:sz w:val="24"/>
          <w:szCs w:val="24"/>
          <w:lang w:eastAsia="en-US"/>
        </w:rPr>
      </w:pPr>
    </w:p>
    <w:p w14:paraId="11DB34C3"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t>§ 1</w:t>
      </w:r>
      <w:r w:rsidRPr="002A508A">
        <w:rPr>
          <w:rFonts w:asciiTheme="minorHAnsi" w:eastAsiaTheme="minorHAnsi" w:hAnsiTheme="minorHAnsi" w:cstheme="minorHAnsi"/>
          <w:b/>
          <w:bCs/>
          <w:lang w:eastAsia="en-US"/>
        </w:rPr>
        <w:br/>
        <w:t>Postanowienia ogólne</w:t>
      </w:r>
    </w:p>
    <w:p w14:paraId="2183D51D" w14:textId="77777777" w:rsidR="002A508A" w:rsidRPr="002A508A" w:rsidRDefault="002A508A" w:rsidP="005407A4">
      <w:pPr>
        <w:numPr>
          <w:ilvl w:val="0"/>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Administrator, na podstawie art. 28 ogólnego rozporządzenia o ochronie danych (</w:t>
      </w:r>
      <w:r w:rsidRPr="002A508A">
        <w:rPr>
          <w:rFonts w:asciiTheme="minorHAnsi" w:eastAsiaTheme="minorHAnsi" w:hAnsiTheme="minorHAnsi" w:cstheme="minorHAnsi"/>
          <w:b/>
          <w:bCs/>
          <w:lang w:eastAsia="en-US"/>
        </w:rPr>
        <w:t>RODO</w:t>
      </w:r>
      <w:r w:rsidRPr="002A508A">
        <w:rPr>
          <w:rFonts w:asciiTheme="minorHAnsi" w:eastAsiaTheme="minorHAnsi" w:hAnsiTheme="minorHAnsi" w:cstheme="minorHAnsi"/>
          <w:lang w:eastAsia="en-US"/>
        </w:rPr>
        <w:t>) powierza Podmiotowi przetwarzającemu przetwarzanie danych osobowych w zakresie i na zasadach określonych w niniejszej umowie (</w:t>
      </w:r>
      <w:r w:rsidRPr="002A508A">
        <w:rPr>
          <w:rFonts w:asciiTheme="minorHAnsi" w:eastAsiaTheme="minorHAnsi" w:hAnsiTheme="minorHAnsi" w:cstheme="minorHAnsi"/>
          <w:b/>
          <w:bCs/>
          <w:lang w:eastAsia="en-US"/>
        </w:rPr>
        <w:t>Umowa powierzenia</w:t>
      </w:r>
      <w:r w:rsidRPr="002A508A">
        <w:rPr>
          <w:rFonts w:asciiTheme="minorHAnsi" w:eastAsiaTheme="minorHAnsi" w:hAnsiTheme="minorHAnsi" w:cstheme="minorHAnsi"/>
          <w:lang w:eastAsia="en-US"/>
        </w:rPr>
        <w:t>).</w:t>
      </w:r>
    </w:p>
    <w:p w14:paraId="59937CD2" w14:textId="0DEC3B5E" w:rsidR="002A508A" w:rsidRPr="002A508A" w:rsidRDefault="002A508A" w:rsidP="005407A4">
      <w:pPr>
        <w:numPr>
          <w:ilvl w:val="0"/>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Powierzenie następuje w celu prawidłowej realizacji umowy nr </w:t>
      </w:r>
      <w:r w:rsidR="00B24FAE">
        <w:rPr>
          <w:rFonts w:asciiTheme="minorHAnsi" w:eastAsiaTheme="minorHAnsi" w:hAnsiTheme="minorHAnsi" w:cstheme="minorHAnsi"/>
          <w:lang w:eastAsia="en-US"/>
        </w:rPr>
        <w:t>PN/</w:t>
      </w:r>
      <w:r w:rsidR="00A66CFD">
        <w:rPr>
          <w:rFonts w:asciiTheme="minorHAnsi" w:eastAsiaTheme="minorHAnsi" w:hAnsiTheme="minorHAnsi" w:cstheme="minorHAnsi"/>
          <w:lang w:eastAsia="en-US"/>
        </w:rPr>
        <w:t>…</w:t>
      </w:r>
      <w:r w:rsidR="00B24FAE">
        <w:rPr>
          <w:rFonts w:asciiTheme="minorHAnsi" w:eastAsiaTheme="minorHAnsi" w:hAnsiTheme="minorHAnsi" w:cstheme="minorHAnsi"/>
          <w:lang w:eastAsia="en-US"/>
        </w:rPr>
        <w:t>/2022</w:t>
      </w:r>
      <w:r w:rsidR="00D90A78">
        <w:rPr>
          <w:rFonts w:asciiTheme="minorHAnsi" w:eastAsiaTheme="minorHAnsi" w:hAnsiTheme="minorHAnsi" w:cstheme="minorHAnsi"/>
          <w:lang w:eastAsia="en-US"/>
        </w:rPr>
        <w:t xml:space="preserve">              </w:t>
      </w:r>
      <w:r w:rsidRPr="002A508A">
        <w:rPr>
          <w:rFonts w:asciiTheme="minorHAnsi" w:eastAsiaTheme="minorHAnsi" w:hAnsiTheme="minorHAnsi" w:cstheme="minorHAnsi"/>
          <w:lang w:eastAsia="en-US"/>
        </w:rPr>
        <w:t xml:space="preserve"> </w:t>
      </w:r>
      <w:r w:rsidRPr="002A508A">
        <w:rPr>
          <w:rFonts w:asciiTheme="minorHAnsi" w:eastAsiaTheme="minorHAnsi" w:hAnsiTheme="minorHAnsi" w:cstheme="minorHAnsi"/>
          <w:lang w:eastAsia="en-US"/>
        </w:rPr>
        <w:br/>
        <w:t xml:space="preserve">z dnia </w:t>
      </w:r>
      <w:r w:rsidRPr="002A508A">
        <w:rPr>
          <w:rFonts w:asciiTheme="minorHAnsi" w:eastAsiaTheme="minorHAnsi" w:hAnsiTheme="minorHAnsi" w:cstheme="minorHAnsi"/>
          <w:highlight w:val="yellow"/>
          <w:lang w:eastAsia="en-US"/>
        </w:rPr>
        <w:t>__.__.____ r.</w:t>
      </w:r>
      <w:r w:rsidRPr="002A508A">
        <w:rPr>
          <w:rFonts w:asciiTheme="minorHAnsi" w:eastAsiaTheme="minorHAnsi" w:hAnsiTheme="minorHAnsi" w:cstheme="minorHAnsi"/>
          <w:lang w:eastAsia="en-US"/>
        </w:rPr>
        <w:t xml:space="preserve"> (</w:t>
      </w:r>
      <w:r w:rsidRPr="002A508A">
        <w:rPr>
          <w:rFonts w:asciiTheme="minorHAnsi" w:eastAsiaTheme="minorHAnsi" w:hAnsiTheme="minorHAnsi" w:cstheme="minorHAnsi"/>
          <w:b/>
          <w:bCs/>
          <w:lang w:eastAsia="en-US"/>
        </w:rPr>
        <w:t>Umowa główna</w:t>
      </w:r>
      <w:r w:rsidRPr="002A508A">
        <w:rPr>
          <w:rFonts w:asciiTheme="minorHAnsi" w:eastAsiaTheme="minorHAnsi" w:hAnsiTheme="minorHAnsi" w:cstheme="minorHAnsi"/>
          <w:lang w:eastAsia="en-US"/>
        </w:rPr>
        <w:t>). Okres powierzenia danych osobowych jest równy okresowi obowiązywania Umowy głównej i związanych z nią rozliczeń.</w:t>
      </w:r>
    </w:p>
    <w:p w14:paraId="0A28627A" w14:textId="77777777" w:rsidR="002A508A" w:rsidRPr="002A508A" w:rsidRDefault="002A508A" w:rsidP="005407A4">
      <w:pPr>
        <w:numPr>
          <w:ilvl w:val="0"/>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Powierzenie obejmuje:</w:t>
      </w:r>
    </w:p>
    <w:p w14:paraId="4A56A229" w14:textId="77777777" w:rsidR="002A508A" w:rsidRPr="002A508A" w:rsidRDefault="002A508A" w:rsidP="005407A4">
      <w:pPr>
        <w:numPr>
          <w:ilvl w:val="1"/>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dane następujących kategorii osób: uczestnicy szkolenia,</w:t>
      </w:r>
    </w:p>
    <w:p w14:paraId="7897CF70" w14:textId="77777777" w:rsidR="002A508A" w:rsidRPr="002A508A" w:rsidRDefault="002A508A" w:rsidP="005407A4">
      <w:pPr>
        <w:numPr>
          <w:ilvl w:val="1"/>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następujące rodzaje danych wskazanych wyżej osób: </w:t>
      </w:r>
      <w:r w:rsidRPr="002A508A">
        <w:rPr>
          <w:rFonts w:asciiTheme="minorHAnsi" w:eastAsiaTheme="minorHAnsi" w:hAnsiTheme="minorHAnsi" w:cstheme="minorHAnsi"/>
          <w:highlight w:val="yellow"/>
          <w:lang w:eastAsia="en-US"/>
        </w:rPr>
        <w:t>_______________,</w:t>
      </w:r>
    </w:p>
    <w:p w14:paraId="72FE0601" w14:textId="77777777" w:rsidR="002A508A" w:rsidRPr="002A508A" w:rsidRDefault="002A508A" w:rsidP="002A508A">
      <w:pPr>
        <w:spacing w:line="240" w:lineRule="auto"/>
        <w:ind w:left="720"/>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t>
      </w:r>
      <w:r w:rsidRPr="002A508A">
        <w:rPr>
          <w:rFonts w:asciiTheme="minorHAnsi" w:eastAsiaTheme="minorHAnsi" w:hAnsiTheme="minorHAnsi" w:cstheme="minorHAnsi"/>
          <w:b/>
          <w:bCs/>
          <w:lang w:eastAsia="en-US"/>
        </w:rPr>
        <w:t>Dane osobowe</w:t>
      </w:r>
      <w:r w:rsidRPr="002A508A">
        <w:rPr>
          <w:rFonts w:asciiTheme="minorHAnsi" w:eastAsiaTheme="minorHAnsi" w:hAnsiTheme="minorHAnsi" w:cstheme="minorHAnsi"/>
          <w:lang w:eastAsia="en-US"/>
        </w:rPr>
        <w:t>).</w:t>
      </w:r>
    </w:p>
    <w:p w14:paraId="16393A32" w14:textId="77777777" w:rsidR="002A508A" w:rsidRPr="002A508A" w:rsidRDefault="002A508A" w:rsidP="005407A4">
      <w:pPr>
        <w:numPr>
          <w:ilvl w:val="0"/>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może wykorzystywać Dane osobowe:</w:t>
      </w:r>
    </w:p>
    <w:p w14:paraId="2C7A3DF2" w14:textId="77777777" w:rsidR="002A508A" w:rsidRPr="002A508A" w:rsidRDefault="002A508A" w:rsidP="005407A4">
      <w:pPr>
        <w:numPr>
          <w:ilvl w:val="1"/>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wyłącznie w celach związanych z realizacją usług, świadczonych na podstawie Umowy głównej,</w:t>
      </w:r>
    </w:p>
    <w:p w14:paraId="68A74614" w14:textId="77777777" w:rsidR="002A508A" w:rsidRPr="002A508A" w:rsidRDefault="002A508A" w:rsidP="005407A4">
      <w:pPr>
        <w:numPr>
          <w:ilvl w:val="1"/>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wyłącznie w zakresie wskazanym w ust. 3 powyżej.</w:t>
      </w:r>
    </w:p>
    <w:p w14:paraId="74384CF2"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3BC6961A" w14:textId="77777777" w:rsidR="00934475" w:rsidRDefault="00934475" w:rsidP="002A508A">
      <w:pPr>
        <w:spacing w:line="240" w:lineRule="auto"/>
        <w:jc w:val="center"/>
        <w:rPr>
          <w:rFonts w:asciiTheme="minorHAnsi" w:eastAsiaTheme="minorHAnsi" w:hAnsiTheme="minorHAnsi" w:cstheme="minorHAnsi"/>
          <w:b/>
          <w:bCs/>
          <w:lang w:eastAsia="en-US"/>
        </w:rPr>
      </w:pPr>
    </w:p>
    <w:p w14:paraId="2EECDE65" w14:textId="4F66F4B5"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lastRenderedPageBreak/>
        <w:t>§ 2</w:t>
      </w:r>
      <w:r w:rsidRPr="002A508A">
        <w:rPr>
          <w:rFonts w:asciiTheme="minorHAnsi" w:eastAsiaTheme="minorHAnsi" w:hAnsiTheme="minorHAnsi" w:cstheme="minorHAnsi"/>
          <w:b/>
          <w:bCs/>
          <w:lang w:eastAsia="en-US"/>
        </w:rPr>
        <w:br/>
        <w:t>Obowiązki Stron</w:t>
      </w:r>
    </w:p>
    <w:p w14:paraId="501C938B"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w celu zabezpieczenia powierzonych Danych osobowych, zobowiązuje się podjąć środki techniczne i organizacyjne, by przetwarzanie spełniało wymogi RODO oraz Umowy, a tym samym chroniło prawa osób, których dane dotyczą. Powyższe obejmuje środki, o których mowa w artykułach 24 oraz 32 RODO, w szczególności:</w:t>
      </w:r>
    </w:p>
    <w:p w14:paraId="735526F1"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wdrożenie odpowiednich polityk ochrony danych,</w:t>
      </w:r>
    </w:p>
    <w:p w14:paraId="24C3D786"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wdrożenie środków technicznych i organizacyjnych, aby sposób zabezpieczenia Danych osobowych pozwalał spełnić wymagania RODO,</w:t>
      </w:r>
    </w:p>
    <w:p w14:paraId="082FFFC8"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dokumentowanie spełnienia wymagań dotyczących zabezpieczeń w celu wykazania zgodności z RODO.</w:t>
      </w:r>
    </w:p>
    <w:p w14:paraId="347455CD"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zobowiązuje się do zapewnienia, by osoby mające po stronie Podmiotu przetwarzającego dostęp do powierzonych Danych osobowych:</w:t>
      </w:r>
    </w:p>
    <w:p w14:paraId="6E0C7183"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były upoważnione do ich przetwarzania przez Podmiot przetwarzający,</w:t>
      </w:r>
    </w:p>
    <w:p w14:paraId="6E6B98D6"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zachowały je w tajemnicy zarówno w okresie współpracy z Podmiotem przetwarzającym, jak i po jej zakończeniu.</w:t>
      </w:r>
    </w:p>
    <w:p w14:paraId="30D33976"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przetwarzający oświadcza, że nie przekazuje Danych osobowych do państwa trzeciego lub organizacji międzynarodowej, czyli poza Europejski Obszar Gospodarczy </w:t>
      </w:r>
      <w:r w:rsidRPr="002A508A">
        <w:rPr>
          <w:rFonts w:asciiTheme="minorHAnsi" w:eastAsiaTheme="minorHAnsi" w:hAnsiTheme="minorHAnsi" w:cstheme="minorHAnsi"/>
          <w:lang w:eastAsia="en-US"/>
        </w:rPr>
        <w:br/>
        <w:t xml:space="preserve">(dalej „EOG”). Przetwarzający oświadcza również, że nie korzysta z podwykonawców, </w:t>
      </w:r>
      <w:r w:rsidRPr="002A508A">
        <w:rPr>
          <w:rFonts w:asciiTheme="minorHAnsi" w:eastAsiaTheme="minorHAnsi" w:hAnsiTheme="minorHAnsi" w:cstheme="minorHAnsi"/>
          <w:lang w:eastAsia="en-US"/>
        </w:rPr>
        <w:br/>
        <w:t>którzy przekazują Dane osobowe poza EOG.</w:t>
      </w:r>
    </w:p>
    <w:p w14:paraId="3250371D"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Jeżeli Podmiot przetwarzający ma zamiar lub obowiązek przekazywać Dane osobowe poza EOG, informuje o tym Administratora, w celu umożliwienia Administratorowi podjęcia decyzji i działań niezbędnych do zapewnienia zgodności przetwarzania z prawem lub zakończenia powierzenia przetwarzania Danych osobowych.</w:t>
      </w:r>
    </w:p>
    <w:p w14:paraId="4A5F25CE"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przetwarzający wspiera Administratora - w zakresie uzgodnionym przez Strony - </w:t>
      </w:r>
      <w:r w:rsidRPr="002A508A">
        <w:rPr>
          <w:rFonts w:asciiTheme="minorHAnsi" w:eastAsiaTheme="minorHAnsi" w:hAnsiTheme="minorHAnsi" w:cstheme="minorHAnsi"/>
          <w:lang w:eastAsia="en-US"/>
        </w:rPr>
        <w:br/>
        <w:t>w realizacji:</w:t>
      </w:r>
    </w:p>
    <w:p w14:paraId="3F3A3A9C"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obowiązku odpowiadania na żądania osób, których Dane osobowe są wykorzystywane w ramach powierzenia, w zakresie ich praw określonych w rozdziale III RODO,</w:t>
      </w:r>
    </w:p>
    <w:p w14:paraId="37E7464B"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color w:val="000000"/>
          <w:shd w:val="clear" w:color="auto" w:fill="FFFFFF"/>
          <w:lang w:eastAsia="en-US"/>
        </w:rPr>
        <w:t>obowiązków określonych w art. 32-36 RODO.</w:t>
      </w:r>
    </w:p>
    <w:p w14:paraId="3E8079FF"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przetwarzający niezwłocznie, jednak nie później niż w ciągu 24 godzin, informuje Administratora o stwierdzonych naruszeniach Danych osobowych. Informacja </w:t>
      </w:r>
      <w:r w:rsidRPr="002A508A">
        <w:rPr>
          <w:rFonts w:asciiTheme="minorHAnsi" w:eastAsiaTheme="minorHAnsi" w:hAnsiTheme="minorHAnsi" w:cstheme="minorHAnsi"/>
          <w:lang w:eastAsia="en-US"/>
        </w:rPr>
        <w:br/>
        <w:t>dla Administratora zawiera:</w:t>
      </w:r>
    </w:p>
    <w:p w14:paraId="61D501CD"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charakter naruszenia ochrony Danych osobowych, w tym w miarę możliwości kategorie i przybliżoną liczbę osób, których dotyczy naruszenie oraz kategorie </w:t>
      </w:r>
      <w:r w:rsidRPr="002A508A">
        <w:rPr>
          <w:rFonts w:asciiTheme="minorHAnsi" w:eastAsiaTheme="minorHAnsi" w:hAnsiTheme="minorHAnsi" w:cstheme="minorHAnsi"/>
          <w:lang w:eastAsia="en-US"/>
        </w:rPr>
        <w:br/>
        <w:t>i przybliżoną liczbę wpisów Danych osobowych, których dotyczy naruszenie,</w:t>
      </w:r>
    </w:p>
    <w:p w14:paraId="43B31154"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imię i nazwisko oraz dane kontaktowe inspektora ochrony danych Podmiotu przetwarzającego lub oznaczenie innej osoby po stronie Podmiotu przetwarzającego, od której można uzyskać więcej informacji,</w:t>
      </w:r>
    </w:p>
    <w:p w14:paraId="47ACA705"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możliwe konsekwencje naruszenia ochrony Danych osobowych,</w:t>
      </w:r>
    </w:p>
    <w:p w14:paraId="45904D0C"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opis środków zastosowanych lub proponowanych przez Podmiot przetwarzający </w:t>
      </w:r>
      <w:r w:rsidRPr="002A508A">
        <w:rPr>
          <w:rFonts w:asciiTheme="minorHAnsi" w:eastAsiaTheme="minorHAnsi" w:hAnsiTheme="minorHAnsi" w:cstheme="minorHAnsi"/>
          <w:lang w:eastAsia="en-US"/>
        </w:rPr>
        <w:br/>
        <w:t>w celu zaradzenia naruszeniu ochrony Danych osobowych, w tym - w stosownych przypadkach - środki, których celem jest zminimalizowanie ewentualnych negatywnych skutków naruszenia.</w:t>
      </w:r>
    </w:p>
    <w:p w14:paraId="4BE8A438"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rejestruje kategorie czynności przetwarzania zgodnie z art. 30 RODO.</w:t>
      </w:r>
    </w:p>
    <w:p w14:paraId="36F0D089"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przetwarzający wyznacza u siebie inspektora ochrony danych (IOD) w sytuacji, </w:t>
      </w:r>
      <w:r w:rsidRPr="002A508A">
        <w:rPr>
          <w:rFonts w:asciiTheme="minorHAnsi" w:eastAsiaTheme="minorHAnsi" w:hAnsiTheme="minorHAnsi" w:cstheme="minorHAnsi"/>
          <w:lang w:eastAsia="en-US"/>
        </w:rPr>
        <w:br/>
        <w:t>w której wymagają tego przepisy art. 37 RODO.</w:t>
      </w:r>
    </w:p>
    <w:p w14:paraId="4F7CE997"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Weryfikację obowiązków Podmiotu przetwarzającego dokonuje się z pomocą tabeli stanowiącej załącznik nr 1 do Umowy Powierzenia lub w inny ustalony przez Strony sposób.</w:t>
      </w:r>
    </w:p>
    <w:p w14:paraId="061A2D2F"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35442A0F"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lastRenderedPageBreak/>
        <w:t>§ 3</w:t>
      </w:r>
      <w:r w:rsidRPr="002A508A">
        <w:rPr>
          <w:rFonts w:asciiTheme="minorHAnsi" w:eastAsiaTheme="minorHAnsi" w:hAnsiTheme="minorHAnsi" w:cstheme="minorHAnsi"/>
          <w:b/>
          <w:bCs/>
          <w:lang w:eastAsia="en-US"/>
        </w:rPr>
        <w:br/>
        <w:t>Dalsze powierzenie Danych osobowych</w:t>
      </w:r>
    </w:p>
    <w:p w14:paraId="130E4DF4" w14:textId="77777777" w:rsidR="002A508A" w:rsidRPr="002A508A" w:rsidRDefault="002A508A" w:rsidP="005407A4">
      <w:pPr>
        <w:numPr>
          <w:ilvl w:val="0"/>
          <w:numId w:val="8"/>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Administrator zezwala Podmiotowi przetwarzającemu na powierzanie danych osobowych innym podmiotom przetwarzającym w zakresie niezbędnym do realizacji Umowy głównej.</w:t>
      </w:r>
    </w:p>
    <w:p w14:paraId="26D14E94" w14:textId="77777777" w:rsidR="002A508A" w:rsidRPr="002A508A" w:rsidRDefault="002A508A" w:rsidP="005407A4">
      <w:pPr>
        <w:numPr>
          <w:ilvl w:val="0"/>
          <w:numId w:val="8"/>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informuje Administratora o wszelkich zmianach dotyczących dodania lub zastąpienia podmiotów, o których mowa w ust. 1 powyżej. Administrator zastrzega sobie prawo wyrażenia sprzeciwu wobec zmian, o których mowa w zdaniu pierwszym. Na wyrażenie sprzeciwu Administrator ma 3 dni robocze od dnia powiadomienia. Sprzeciw jest dokonywany drogą mailową. W przypadku braku odpowiedzi w terminie 3 dni roboczych od dnia powiadomienia uznaje się, że Administrator nie wyraził sprzeciwu wobec dalszego powierzenia przetwarzania Danych osobowych.</w:t>
      </w:r>
    </w:p>
    <w:p w14:paraId="46C03B70" w14:textId="77777777" w:rsidR="002A508A" w:rsidRPr="002A508A" w:rsidRDefault="002A508A" w:rsidP="005407A4">
      <w:pPr>
        <w:numPr>
          <w:ilvl w:val="0"/>
          <w:numId w:val="8"/>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gwarantuje, iż inny podmiot przetwarzający, z którego usług zamierza korzystać przy przetwarzaniu Danych osobowych, będzie dawał te same gwarancje i spełniał obowiązki, jakie zostały nałożone na Podmiot przetwarzający w Umowie, w szczególności daje wystarczające gwarancje wdrożenia odpowiednich środków technicznych i organizacyjnych, by przetwarzanie spełniało wymogi RODO i chroniło prawa osób, których Dane osobowe dotyczą.</w:t>
      </w:r>
    </w:p>
    <w:p w14:paraId="57B50FF4" w14:textId="77777777" w:rsidR="002A508A" w:rsidRPr="002A508A" w:rsidRDefault="002A508A" w:rsidP="005407A4">
      <w:pPr>
        <w:numPr>
          <w:ilvl w:val="0"/>
          <w:numId w:val="8"/>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ponosi wobec Administratora pełną odpowiedzialność za niewywiązanie się innego podmiotu przetwarzającego, któremu powierzył przetwarzanie Danych osobowych, ze spoczywających na nim obowiązków w zakresie ochrony danych osobowych. W takim przypadku Administrator ma prawo żądać natychmiastowego zaprzestania korzystania przez Podmiot przetwarzający z usług tego podmiotu w procesie przetwarzania Danych osobowych.</w:t>
      </w:r>
    </w:p>
    <w:p w14:paraId="5831DC6E"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0BE24B2B"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t>§ 4</w:t>
      </w:r>
      <w:r w:rsidRPr="002A508A">
        <w:rPr>
          <w:rFonts w:asciiTheme="minorHAnsi" w:eastAsiaTheme="minorHAnsi" w:hAnsiTheme="minorHAnsi" w:cstheme="minorHAnsi"/>
          <w:b/>
          <w:bCs/>
          <w:lang w:eastAsia="en-US"/>
        </w:rPr>
        <w:br/>
        <w:t>Współpraca Stron</w:t>
      </w:r>
    </w:p>
    <w:p w14:paraId="036A76FC"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 czasie trwania umowy, Administrator jest uprawniony do żądania od Podmiotu przetwarzającego informacji związanych z przetwarzaniem Danych osobowych, a Podmiot przetwarzający zobowiązany jest udzielić takich informacji niezwłocznie. Na żądanie Administratora Podmiot przetwarzający udzieli odpowiedzi na piśmie.</w:t>
      </w:r>
    </w:p>
    <w:p w14:paraId="2663442A"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niezwłocznie zawiadomi Administratora o zgłoszeniu przez jakąkolwiek osobę lub organ władzy publicznej uwag, zastrzeżeń, wniosków lub o wszczęciu postępowania w odniesieniu do powierzonych Danych osobowych, w szczególności wszelkich czynnościach kontrolnych podjętych wobec niego przez organ nadzorczy oraz o wynikach takiej kontroli, jeżeli jej zakresem objęto powierzone Dane osobowe.</w:t>
      </w:r>
    </w:p>
    <w:p w14:paraId="493AD5F3"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Administrator lub audytor upoważniony przez Administratora może przeprowadzać </w:t>
      </w:r>
      <w:r w:rsidRPr="002A508A">
        <w:rPr>
          <w:rFonts w:asciiTheme="minorHAnsi" w:eastAsiaTheme="minorHAnsi" w:hAnsiTheme="minorHAnsi" w:cstheme="minorHAnsi"/>
          <w:lang w:eastAsia="en-US"/>
        </w:rPr>
        <w:br/>
        <w:t>u Podmiotu przetwarzającego audyty, w tym inspekcje, w celu ustalenia, czy Podmiot przetwarzający spełnia obowiązki wynikające z Umowy.</w:t>
      </w:r>
    </w:p>
    <w:p w14:paraId="712EAB2F"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Audyt może polegać na:</w:t>
      </w:r>
    </w:p>
    <w:p w14:paraId="266A1719"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udostępnieniu przez Podmiot przetwarzający dokumentów lub informacji dotyczących przetwarzania powierzonych Danych osobowych,</w:t>
      </w:r>
    </w:p>
    <w:p w14:paraId="4F04D8A6"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czynnościach kontrolnych prowadzonych w miejscu przetwarzania powierzonych Danych osobowych przez Podmiot przetwarzający.</w:t>
      </w:r>
    </w:p>
    <w:p w14:paraId="07F8257C"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Czynności kontrolne mogą być prowadzone w godzinach 10:00 - 16:00 w dni robocze (rozumiane jako dni od poniedziałku do piątku, z wyłączeniem sobót, niedziel i dni ustawowo wolnych od pracy), po uprzednim pisemnym lub mailowym poinformowaniu Podmiotu przetwarzającego o terminie czynności i ich zakresie, co najmniej na 10 dni roboczych przed rozpoczęciem czynności kontrolnych. </w:t>
      </w:r>
    </w:p>
    <w:p w14:paraId="55C2BCF8"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Czynności kontrolne mogą polegać w szczególności na:</w:t>
      </w:r>
    </w:p>
    <w:p w14:paraId="2AD85567"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sporządzeniu notatki z czynności, w szczególności z zebranych wyjaśnień, przeprowadzonych oględzin oraz z czynności związanych z dostępem do urządzeń, </w:t>
      </w:r>
      <w:r w:rsidRPr="002A508A">
        <w:rPr>
          <w:rFonts w:asciiTheme="minorHAnsi" w:eastAsiaTheme="minorHAnsi" w:hAnsiTheme="minorHAnsi" w:cstheme="minorHAnsi"/>
          <w:lang w:eastAsia="en-US"/>
        </w:rPr>
        <w:lastRenderedPageBreak/>
        <w:t>nośników oraz systemów informatycznych służących do przetwarzania Danych osobowych,</w:t>
      </w:r>
    </w:p>
    <w:p w14:paraId="48512C0E"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odebraniu wyjaśnień osób przetwarzających powierzone Dane osobowe,</w:t>
      </w:r>
    </w:p>
    <w:p w14:paraId="6D13F48B"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sporządzeniu kopii otrzymanych dokumentów,</w:t>
      </w:r>
    </w:p>
    <w:p w14:paraId="31996212"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sporządzeniu kopii obrazu wyświetlonego na ekranie urządzenia stanowiącego część systemu informatycznego służącego do przetwarzania lub zabezpieczania powierzonych Danych osobowych,</w:t>
      </w:r>
    </w:p>
    <w:p w14:paraId="645423D4"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sporządzeniu kopii zapisów rejestrów systemu informatycznego służącego </w:t>
      </w:r>
      <w:r w:rsidRPr="002A508A">
        <w:rPr>
          <w:rFonts w:asciiTheme="minorHAnsi" w:eastAsiaTheme="minorHAnsi" w:hAnsiTheme="minorHAnsi" w:cstheme="minorHAnsi"/>
          <w:lang w:eastAsia="en-US"/>
        </w:rPr>
        <w:br/>
        <w:t>do przetwarzania powierzonych Danych osobowych lub zapisów konfiguracji technicznych środków zabezpieczeń tego systemu.</w:t>
      </w:r>
    </w:p>
    <w:p w14:paraId="0AEF6D50"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Koszty audytu ponosi Administrator.</w:t>
      </w:r>
    </w:p>
    <w:p w14:paraId="1E413BC1"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Ze sporządzonego audytu Administrator sporządza raport i przekazuje jego kopię Podmiotowi przetwarzającemu. W treści raportu umieszcza się w szczególności działania </w:t>
      </w:r>
      <w:r w:rsidRPr="002A508A">
        <w:rPr>
          <w:rFonts w:asciiTheme="minorHAnsi" w:eastAsiaTheme="minorHAnsi" w:hAnsiTheme="minorHAnsi" w:cstheme="minorHAnsi"/>
          <w:lang w:eastAsia="en-US"/>
        </w:rPr>
        <w:br/>
        <w:t>lub zaniechania Podmiotu przetwarzającego, skutkujące naruszeniem Umowy lub powszechnie obowiązujących przepisów dotyczących ochrony danych osobowych, w tym RODO.</w:t>
      </w:r>
    </w:p>
    <w:p w14:paraId="479E1C9A"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w terminie uzgodnionym z Administratorem, usuwa naruszenia, wskazane w raporcie, o którym mowa w ust. 8 powyżej.</w:t>
      </w:r>
    </w:p>
    <w:p w14:paraId="17BC1059"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24CBD5FD"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t>§ 5</w:t>
      </w:r>
      <w:r w:rsidRPr="002A508A">
        <w:rPr>
          <w:rFonts w:asciiTheme="minorHAnsi" w:eastAsiaTheme="minorHAnsi" w:hAnsiTheme="minorHAnsi" w:cstheme="minorHAnsi"/>
          <w:b/>
          <w:bCs/>
          <w:lang w:eastAsia="en-US"/>
        </w:rPr>
        <w:br/>
        <w:t>Zakończenie współpracy</w:t>
      </w:r>
    </w:p>
    <w:p w14:paraId="3ADD1278" w14:textId="77777777" w:rsidR="002A508A" w:rsidRPr="002A508A" w:rsidRDefault="002A508A" w:rsidP="005407A4">
      <w:pPr>
        <w:numPr>
          <w:ilvl w:val="0"/>
          <w:numId w:val="10"/>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W terminie do 14 dni po zakończeniu współpracy na gruncie Umowy głównej, Podmiot przetwarzający - zależnie od decyzji Administratora - protokolarnie usuwa (w tym </w:t>
      </w:r>
      <w:proofErr w:type="spellStart"/>
      <w:r w:rsidRPr="002A508A">
        <w:rPr>
          <w:rFonts w:asciiTheme="minorHAnsi" w:eastAsiaTheme="minorHAnsi" w:hAnsiTheme="minorHAnsi" w:cstheme="minorHAnsi"/>
          <w:lang w:eastAsia="en-US"/>
        </w:rPr>
        <w:t>anonimizuje</w:t>
      </w:r>
      <w:proofErr w:type="spellEnd"/>
      <w:r w:rsidRPr="002A508A">
        <w:rPr>
          <w:rFonts w:asciiTheme="minorHAnsi" w:eastAsiaTheme="minorHAnsi" w:hAnsiTheme="minorHAnsi" w:cstheme="minorHAnsi"/>
          <w:lang w:eastAsia="en-US"/>
        </w:rPr>
        <w:t xml:space="preserve">) lub zwraca mu wszelkie Dane osobowe oraz usuwa (w tym </w:t>
      </w:r>
      <w:proofErr w:type="spellStart"/>
      <w:r w:rsidRPr="002A508A">
        <w:rPr>
          <w:rFonts w:asciiTheme="minorHAnsi" w:eastAsiaTheme="minorHAnsi" w:hAnsiTheme="minorHAnsi" w:cstheme="minorHAnsi"/>
          <w:lang w:eastAsia="en-US"/>
        </w:rPr>
        <w:t>anonimizuje</w:t>
      </w:r>
      <w:proofErr w:type="spellEnd"/>
      <w:r w:rsidRPr="002A508A">
        <w:rPr>
          <w:rFonts w:asciiTheme="minorHAnsi" w:eastAsiaTheme="minorHAnsi" w:hAnsiTheme="minorHAnsi" w:cstheme="minorHAnsi"/>
          <w:lang w:eastAsia="en-US"/>
        </w:rPr>
        <w:t>) wszelkie ich istniejące kopie, a jeden z podpisanych egzemplarzy protokołu przekazuje Administratorowi, chyba że powszechnie obowiązujące przepisy nakazują dalsze przechowywanie Danych osobowych.</w:t>
      </w:r>
    </w:p>
    <w:p w14:paraId="4E1A4AFA" w14:textId="77777777" w:rsidR="002A508A" w:rsidRPr="002A508A" w:rsidRDefault="002A508A" w:rsidP="005407A4">
      <w:pPr>
        <w:numPr>
          <w:ilvl w:val="0"/>
          <w:numId w:val="10"/>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Jeżeli Podmiot przetwarzający nie może usunąć Danych osobowych w wyznaczonym przez Administratora terminie, ze względu na przepisy prawa, które nakazują przechowywanie tych Danych osobowych, informuje o tym Administratora. Informacja powinna zawierać zakres, rodzaj i podstawę prawną dalszego przetwarzania Danych osobowych. Jednocześnie Podmiot przetwarzający oświadcza, że zapewnia należytą ochronę Danych osobowych, w tym podejmuje środki ochrony Danych osobowych, o których mowa w art. 32 RODO.</w:t>
      </w:r>
    </w:p>
    <w:p w14:paraId="61BB3A4D" w14:textId="77777777" w:rsidR="002A508A" w:rsidRPr="002A508A" w:rsidRDefault="002A508A" w:rsidP="005407A4">
      <w:pPr>
        <w:numPr>
          <w:ilvl w:val="0"/>
          <w:numId w:val="10"/>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w:t>
      </w:r>
      <w:bookmarkStart w:id="7" w:name="_Hlk71706216"/>
      <w:r w:rsidRPr="002A508A">
        <w:rPr>
          <w:rFonts w:asciiTheme="minorHAnsi" w:eastAsiaTheme="minorHAnsi" w:hAnsiTheme="minorHAnsi" w:cstheme="minorHAnsi"/>
          <w:lang w:eastAsia="en-US"/>
        </w:rPr>
        <w:t>przetwarzający odpowiada za szkody, jakie powstaną u Administratora lub osób trzecich w wyniku niezgodnego z Umową przetwarzania przez Podmiot przetwarzający Danych osobowych lub nieprzestrzegania przepisów obowiązującego prawa w zakresie ochrony danych osobowych, w tym RODO.</w:t>
      </w:r>
    </w:p>
    <w:p w14:paraId="66B881E0" w14:textId="77777777" w:rsidR="002A508A" w:rsidRPr="002A508A" w:rsidRDefault="002A508A" w:rsidP="005407A4">
      <w:pPr>
        <w:numPr>
          <w:ilvl w:val="0"/>
          <w:numId w:val="10"/>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 przypadkach, o których mowa w ust. 3 powyżej, Podmiot przetwarzający zobowiązuje się do zapłaty odszkodowania na zasadach ogólnych.</w:t>
      </w:r>
    </w:p>
    <w:bookmarkEnd w:id="7"/>
    <w:p w14:paraId="4F5B496A"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7C1C3594"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t>§ 6</w:t>
      </w:r>
      <w:r w:rsidRPr="002A508A">
        <w:rPr>
          <w:rFonts w:asciiTheme="minorHAnsi" w:eastAsiaTheme="minorHAnsi" w:hAnsiTheme="minorHAnsi" w:cstheme="minorHAnsi"/>
          <w:b/>
          <w:bCs/>
          <w:lang w:eastAsia="en-US"/>
        </w:rPr>
        <w:br/>
        <w:t>Postanowienia końcowe</w:t>
      </w:r>
    </w:p>
    <w:p w14:paraId="6140794E"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Strony dopuszczają zmianę Umowy z wykorzystaniem formy dokumentowej, w szczególności poprzez wymianę korespondencji mailowej.</w:t>
      </w:r>
    </w:p>
    <w:p w14:paraId="017A9FFF"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bookmarkStart w:id="8" w:name="_Hlk72746718"/>
      <w:r w:rsidRPr="002A508A">
        <w:rPr>
          <w:rFonts w:asciiTheme="minorHAnsi" w:eastAsiaTheme="minorHAnsi" w:hAnsiTheme="minorHAnsi" w:cstheme="minorHAnsi"/>
          <w:lang w:eastAsia="en-US"/>
        </w:rPr>
        <w:t>Osobami do kontaktu w sprawach dotyczących Umowy Powierzenia są (</w:t>
      </w:r>
      <w:r w:rsidRPr="002A508A">
        <w:rPr>
          <w:rFonts w:asciiTheme="minorHAnsi" w:eastAsiaTheme="minorHAnsi" w:hAnsiTheme="minorHAnsi" w:cstheme="minorHAnsi"/>
          <w:i/>
          <w:iCs/>
          <w:lang w:eastAsia="en-US"/>
        </w:rPr>
        <w:t>proszę</w:t>
      </w:r>
      <w:r w:rsidRPr="002A508A">
        <w:rPr>
          <w:rFonts w:asciiTheme="minorHAnsi" w:eastAsiaTheme="minorHAnsi" w:hAnsiTheme="minorHAnsi" w:cstheme="minorHAnsi"/>
          <w:lang w:eastAsia="en-US"/>
        </w:rPr>
        <w:t xml:space="preserve"> </w:t>
      </w:r>
      <w:r w:rsidRPr="002A508A">
        <w:rPr>
          <w:rFonts w:asciiTheme="minorHAnsi" w:eastAsiaTheme="minorHAnsi" w:hAnsiTheme="minorHAnsi" w:cstheme="minorHAnsi"/>
          <w:i/>
          <w:lang w:eastAsia="en-US"/>
        </w:rPr>
        <w:t>wskazać imię, nazwisko oraz adres e-mail</w:t>
      </w:r>
      <w:r w:rsidRPr="002A508A">
        <w:rPr>
          <w:rFonts w:asciiTheme="minorHAnsi" w:eastAsiaTheme="minorHAnsi" w:hAnsiTheme="minorHAnsi" w:cstheme="minorHAnsi"/>
          <w:lang w:eastAsia="en-US"/>
        </w:rPr>
        <w:t>):</w:t>
      </w:r>
    </w:p>
    <w:p w14:paraId="5858BA60" w14:textId="77777777" w:rsidR="002A508A" w:rsidRPr="002A508A" w:rsidRDefault="002A508A" w:rsidP="005407A4">
      <w:pPr>
        <w:numPr>
          <w:ilvl w:val="1"/>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 stronie Administratora: Katarzyna Małecka, rodo@jamano.pl,</w:t>
      </w:r>
    </w:p>
    <w:p w14:paraId="5EF2CC51" w14:textId="77777777" w:rsidR="002A508A" w:rsidRPr="002A508A" w:rsidRDefault="002A508A" w:rsidP="005407A4">
      <w:pPr>
        <w:numPr>
          <w:ilvl w:val="1"/>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 stronie Podmiotu przetwarzającego: </w:t>
      </w:r>
      <w:r w:rsidRPr="002A508A">
        <w:rPr>
          <w:rFonts w:asciiTheme="minorHAnsi" w:eastAsiaTheme="minorHAnsi" w:hAnsiTheme="minorHAnsi" w:cstheme="minorHAnsi"/>
          <w:highlight w:val="yellow"/>
          <w:lang w:eastAsia="en-US"/>
        </w:rPr>
        <w:t>_______________.</w:t>
      </w:r>
    </w:p>
    <w:bookmarkEnd w:id="8"/>
    <w:p w14:paraId="239523C2"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 sprawach nieuregulowanych niniejszą umową mają zastosowanie przepisy RODO oraz Kodeksu cywilnego.</w:t>
      </w:r>
    </w:p>
    <w:p w14:paraId="2B898545"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lastRenderedPageBreak/>
        <w:t xml:space="preserve">Umowę sporządzono w dwóch jednobrzmiących egzemplarzach, po jednym dla każdej </w:t>
      </w:r>
      <w:r w:rsidRPr="002A508A">
        <w:rPr>
          <w:rFonts w:asciiTheme="minorHAnsi" w:eastAsiaTheme="minorHAnsi" w:hAnsiTheme="minorHAnsi" w:cstheme="minorHAnsi"/>
          <w:lang w:eastAsia="en-US"/>
        </w:rPr>
        <w:br/>
        <w:t>ze Stron.</w:t>
      </w:r>
    </w:p>
    <w:p w14:paraId="55CA7FF5"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Umowa wchodzi w życie z dniem podpisania i zastępuje wszelkie obowiązujące przed tą datą umowy powierzenia przetwarzania danych osobowych oraz postanowienia umowne dotyczące powierzenia przetwarzania danych osobowych, na mocy których Administrator powierzał Podmiotowi przetwarzającemu przetwarzanie Danych osobowych w związku </w:t>
      </w:r>
      <w:r w:rsidRPr="002A508A">
        <w:rPr>
          <w:rFonts w:asciiTheme="minorHAnsi" w:eastAsiaTheme="minorHAnsi" w:hAnsiTheme="minorHAnsi" w:cstheme="minorHAnsi"/>
          <w:lang w:eastAsia="en-US"/>
        </w:rPr>
        <w:br/>
        <w:t>z realizacją Umowy głównej.</w:t>
      </w:r>
    </w:p>
    <w:p w14:paraId="549BB651"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Integralną część Umowy Powierzenia stanowią:</w:t>
      </w:r>
    </w:p>
    <w:p w14:paraId="74AE12DF" w14:textId="77777777" w:rsidR="002A508A" w:rsidRPr="002A508A" w:rsidRDefault="002A508A" w:rsidP="005407A4">
      <w:pPr>
        <w:numPr>
          <w:ilvl w:val="1"/>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załącznik nr 1: tabela zgodności przetwarzania danych osobowych przez Podmiot przetwarzający,</w:t>
      </w:r>
    </w:p>
    <w:p w14:paraId="5516DFDC" w14:textId="77777777" w:rsidR="002A508A" w:rsidRPr="002A508A" w:rsidRDefault="002A508A" w:rsidP="005407A4">
      <w:pPr>
        <w:numPr>
          <w:ilvl w:val="1"/>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załącznik nr 2: klauzula informacyjna Administratora, przekazywana przedstawicielom, w tym członkom zarządu, pełnomocnikom lub osobom wskazanych do kontaktu po stronie Podmiotu przetwarzającego</w:t>
      </w:r>
    </w:p>
    <w:p w14:paraId="6996D5A8" w14:textId="77777777" w:rsidR="002A508A" w:rsidRPr="002A508A" w:rsidRDefault="002A508A" w:rsidP="002A508A">
      <w:pPr>
        <w:spacing w:line="240" w:lineRule="auto"/>
        <w:jc w:val="both"/>
        <w:rPr>
          <w:rFonts w:asciiTheme="minorHAnsi" w:eastAsiaTheme="minorHAnsi" w:hAnsiTheme="minorHAnsi" w:cstheme="minorHAnsi"/>
          <w:lang w:eastAsia="en-US"/>
        </w:rPr>
      </w:pPr>
    </w:p>
    <w:p w14:paraId="5A8F8CF5" w14:textId="77777777" w:rsidR="002A508A" w:rsidRPr="002A508A" w:rsidRDefault="002A508A" w:rsidP="002A508A">
      <w:pPr>
        <w:spacing w:line="240" w:lineRule="auto"/>
        <w:jc w:val="both"/>
        <w:rPr>
          <w:rFonts w:asciiTheme="minorHAnsi" w:eastAsiaTheme="minorHAnsi" w:hAnsiTheme="minorHAnsi" w:cstheme="minorHAnsi"/>
          <w:lang w:eastAsia="en-US"/>
        </w:rPr>
      </w:pPr>
    </w:p>
    <w:p w14:paraId="501F87AB" w14:textId="77777777" w:rsidR="002A508A" w:rsidRPr="002A508A" w:rsidRDefault="002A508A" w:rsidP="002A508A">
      <w:pPr>
        <w:spacing w:line="240" w:lineRule="auto"/>
        <w:jc w:val="both"/>
        <w:rPr>
          <w:rFonts w:asciiTheme="minorHAnsi" w:eastAsiaTheme="minorHAnsi" w:hAnsiTheme="minorHAnsi" w:cstheme="minorHAnsi"/>
          <w:lang w:eastAsia="en-US"/>
        </w:rPr>
      </w:pPr>
    </w:p>
    <w:p w14:paraId="64A47DD7" w14:textId="77777777" w:rsidR="002A508A" w:rsidRPr="002A508A" w:rsidRDefault="002A508A" w:rsidP="002A508A">
      <w:pPr>
        <w:spacing w:line="240" w:lineRule="auto"/>
        <w:jc w:val="both"/>
        <w:rPr>
          <w:rFonts w:asciiTheme="minorHAnsi" w:eastAsiaTheme="minorHAnsi" w:hAnsiTheme="minorHAnsi" w:cstheme="minorHAnsi"/>
          <w:lang w:eastAsia="en-US"/>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2A508A" w:rsidRPr="002A508A" w14:paraId="3AB44125" w14:textId="77777777" w:rsidTr="003C6D95">
        <w:tc>
          <w:tcPr>
            <w:tcW w:w="4531" w:type="dxa"/>
            <w:hideMark/>
          </w:tcPr>
          <w:p w14:paraId="157C8F54" w14:textId="77777777" w:rsidR="002A508A" w:rsidRPr="002A508A" w:rsidRDefault="002A508A" w:rsidP="002A508A">
            <w:pPr>
              <w:jc w:val="center"/>
              <w:rPr>
                <w:rFonts w:asciiTheme="minorHAnsi" w:eastAsiaTheme="minorHAnsi" w:hAnsiTheme="minorHAnsi" w:cstheme="minorHAnsi"/>
                <w:i/>
                <w:iCs/>
                <w:sz w:val="20"/>
                <w:szCs w:val="20"/>
                <w:lang w:eastAsia="en-US"/>
              </w:rPr>
            </w:pPr>
            <w:r w:rsidRPr="002A508A">
              <w:rPr>
                <w:rFonts w:asciiTheme="minorHAnsi" w:eastAsiaTheme="minorHAnsi" w:hAnsiTheme="minorHAnsi" w:cstheme="minorHAnsi"/>
                <w:i/>
                <w:iCs/>
                <w:sz w:val="20"/>
                <w:szCs w:val="20"/>
                <w:lang w:eastAsia="en-US"/>
              </w:rPr>
              <w:t>____________________</w:t>
            </w:r>
            <w:r w:rsidRPr="002A508A">
              <w:rPr>
                <w:rFonts w:asciiTheme="minorHAnsi" w:eastAsiaTheme="minorHAnsi" w:hAnsiTheme="minorHAnsi" w:cstheme="minorHAnsi"/>
                <w:i/>
                <w:iCs/>
                <w:sz w:val="20"/>
                <w:szCs w:val="20"/>
                <w:lang w:eastAsia="en-US"/>
              </w:rPr>
              <w:br/>
              <w:t>Administrator</w:t>
            </w:r>
          </w:p>
        </w:tc>
        <w:tc>
          <w:tcPr>
            <w:tcW w:w="4531" w:type="dxa"/>
            <w:hideMark/>
          </w:tcPr>
          <w:p w14:paraId="66934468" w14:textId="77777777" w:rsidR="002A508A" w:rsidRPr="002A508A" w:rsidRDefault="002A508A" w:rsidP="002A508A">
            <w:pPr>
              <w:jc w:val="center"/>
              <w:rPr>
                <w:rFonts w:asciiTheme="minorHAnsi" w:eastAsiaTheme="minorHAnsi" w:hAnsiTheme="minorHAnsi" w:cstheme="minorHAnsi"/>
                <w:i/>
                <w:iCs/>
                <w:sz w:val="20"/>
                <w:szCs w:val="20"/>
                <w:lang w:eastAsia="en-US"/>
              </w:rPr>
            </w:pPr>
            <w:r w:rsidRPr="002A508A">
              <w:rPr>
                <w:rFonts w:asciiTheme="minorHAnsi" w:eastAsiaTheme="minorHAnsi" w:hAnsiTheme="minorHAnsi" w:cstheme="minorHAnsi"/>
                <w:i/>
                <w:iCs/>
                <w:sz w:val="20"/>
                <w:szCs w:val="20"/>
                <w:lang w:eastAsia="en-US"/>
              </w:rPr>
              <w:t>____________________</w:t>
            </w:r>
            <w:r w:rsidRPr="002A508A">
              <w:rPr>
                <w:rFonts w:asciiTheme="minorHAnsi" w:eastAsiaTheme="minorHAnsi" w:hAnsiTheme="minorHAnsi" w:cstheme="minorHAnsi"/>
                <w:i/>
                <w:iCs/>
                <w:sz w:val="20"/>
                <w:szCs w:val="20"/>
                <w:lang w:eastAsia="en-US"/>
              </w:rPr>
              <w:br/>
              <w:t>Podmiot przetwarzający</w:t>
            </w:r>
          </w:p>
        </w:tc>
      </w:tr>
    </w:tbl>
    <w:p w14:paraId="3033E97B" w14:textId="77777777" w:rsidR="002A508A" w:rsidRPr="002A508A" w:rsidRDefault="002A508A" w:rsidP="002A508A">
      <w:pPr>
        <w:spacing w:line="240" w:lineRule="auto"/>
        <w:jc w:val="both"/>
        <w:rPr>
          <w:rFonts w:asciiTheme="minorHAnsi" w:eastAsiaTheme="minorHAnsi" w:hAnsiTheme="minorHAnsi" w:cstheme="minorHAnsi"/>
          <w:lang w:eastAsia="en-US"/>
        </w:rPr>
      </w:pPr>
    </w:p>
    <w:p w14:paraId="173EC9FB" w14:textId="5ED74E3D" w:rsidR="002A508A" w:rsidRDefault="002A508A" w:rsidP="00B5163D">
      <w:pPr>
        <w:spacing w:line="259" w:lineRule="auto"/>
        <w:jc w:val="both"/>
        <w:rPr>
          <w:rFonts w:ascii="Times New Roman" w:eastAsiaTheme="minorHAnsi" w:hAnsi="Times New Roman"/>
          <w:sz w:val="24"/>
          <w:szCs w:val="24"/>
          <w:lang w:eastAsia="en-US"/>
        </w:rPr>
      </w:pPr>
    </w:p>
    <w:p w14:paraId="04E172E0" w14:textId="5800A063" w:rsidR="002A508A" w:rsidRDefault="002A508A" w:rsidP="00B5163D">
      <w:pPr>
        <w:spacing w:line="259" w:lineRule="auto"/>
        <w:jc w:val="both"/>
        <w:rPr>
          <w:rFonts w:ascii="Times New Roman" w:eastAsiaTheme="minorHAnsi" w:hAnsi="Times New Roman"/>
          <w:sz w:val="24"/>
          <w:szCs w:val="24"/>
          <w:lang w:eastAsia="en-US"/>
        </w:rPr>
      </w:pPr>
    </w:p>
    <w:p w14:paraId="2B15EBD4" w14:textId="0304F325" w:rsidR="002A508A" w:rsidRDefault="002A508A" w:rsidP="00B5163D">
      <w:pPr>
        <w:spacing w:line="259" w:lineRule="auto"/>
        <w:jc w:val="both"/>
        <w:rPr>
          <w:rFonts w:ascii="Times New Roman" w:eastAsiaTheme="minorHAnsi" w:hAnsi="Times New Roman"/>
          <w:sz w:val="24"/>
          <w:szCs w:val="24"/>
          <w:lang w:eastAsia="en-US"/>
        </w:rPr>
      </w:pPr>
    </w:p>
    <w:p w14:paraId="6FF07EB9" w14:textId="783A6675" w:rsidR="002A508A" w:rsidRDefault="002A508A" w:rsidP="00B5163D">
      <w:pPr>
        <w:spacing w:line="259" w:lineRule="auto"/>
        <w:jc w:val="both"/>
        <w:rPr>
          <w:rFonts w:ascii="Times New Roman" w:eastAsiaTheme="minorHAnsi" w:hAnsi="Times New Roman"/>
          <w:sz w:val="24"/>
          <w:szCs w:val="24"/>
          <w:lang w:eastAsia="en-US"/>
        </w:rPr>
      </w:pPr>
    </w:p>
    <w:p w14:paraId="737992F5" w14:textId="1A07B5F8" w:rsidR="002A508A" w:rsidRDefault="002A508A" w:rsidP="00B5163D">
      <w:pPr>
        <w:spacing w:line="259" w:lineRule="auto"/>
        <w:jc w:val="both"/>
        <w:rPr>
          <w:rFonts w:ascii="Times New Roman" w:eastAsiaTheme="minorHAnsi" w:hAnsi="Times New Roman"/>
          <w:sz w:val="24"/>
          <w:szCs w:val="24"/>
          <w:lang w:eastAsia="en-US"/>
        </w:rPr>
      </w:pPr>
    </w:p>
    <w:p w14:paraId="34DCB367" w14:textId="77777777" w:rsidR="002A508A" w:rsidRPr="00B5163D" w:rsidRDefault="002A508A" w:rsidP="00B5163D">
      <w:pPr>
        <w:spacing w:line="259" w:lineRule="auto"/>
        <w:jc w:val="both"/>
        <w:rPr>
          <w:rFonts w:ascii="Times New Roman" w:eastAsiaTheme="minorHAnsi" w:hAnsi="Times New Roman"/>
          <w:sz w:val="24"/>
          <w:szCs w:val="24"/>
          <w:lang w:eastAsia="en-US"/>
        </w:rPr>
      </w:pPr>
    </w:p>
    <w:p w14:paraId="0154746C" w14:textId="77777777" w:rsidR="00B5163D" w:rsidRPr="00B5163D" w:rsidRDefault="00B5163D" w:rsidP="00B5163D">
      <w:pPr>
        <w:spacing w:line="240" w:lineRule="auto"/>
        <w:jc w:val="both"/>
        <w:rPr>
          <w:rFonts w:ascii="Times New Roman" w:eastAsiaTheme="minorHAnsi" w:hAnsi="Times New Roman"/>
          <w:sz w:val="24"/>
          <w:szCs w:val="24"/>
          <w:lang w:eastAsia="en-US"/>
        </w:rPr>
      </w:pPr>
    </w:p>
    <w:p w14:paraId="11E3F67B" w14:textId="77777777" w:rsidR="00B5163D" w:rsidRPr="00B5163D" w:rsidRDefault="00B5163D" w:rsidP="00B5163D">
      <w:pPr>
        <w:spacing w:line="240" w:lineRule="auto"/>
        <w:jc w:val="both"/>
        <w:rPr>
          <w:rFonts w:ascii="Times New Roman" w:eastAsiaTheme="minorHAnsi" w:hAnsi="Times New Roman"/>
          <w:sz w:val="24"/>
          <w:szCs w:val="24"/>
          <w:lang w:eastAsia="en-US"/>
        </w:rPr>
      </w:pPr>
    </w:p>
    <w:p w14:paraId="7173766A" w14:textId="77777777" w:rsidR="00B5163D" w:rsidRPr="00B5163D" w:rsidRDefault="00B5163D" w:rsidP="00B5163D">
      <w:pPr>
        <w:spacing w:line="240" w:lineRule="auto"/>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br w:type="page"/>
      </w:r>
    </w:p>
    <w:p w14:paraId="7592C760" w14:textId="77777777" w:rsidR="00B5163D" w:rsidRPr="00B5163D" w:rsidRDefault="00B5163D" w:rsidP="00B5163D">
      <w:pPr>
        <w:spacing w:line="240"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lastRenderedPageBreak/>
        <w:t>Załącznik 1 do Umowy Powierzenia</w:t>
      </w:r>
    </w:p>
    <w:p w14:paraId="1AF7AC48" w14:textId="77777777" w:rsidR="00B5163D" w:rsidRPr="00B5163D" w:rsidRDefault="00B5163D" w:rsidP="00B5163D">
      <w:pPr>
        <w:spacing w:line="240"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Tabela zgodności przetwarzania danych osobowych przez Podmiot przetwarzający</w:t>
      </w:r>
    </w:p>
    <w:tbl>
      <w:tblPr>
        <w:tblStyle w:val="Tabela-Siatka"/>
        <w:tblW w:w="0" w:type="auto"/>
        <w:tblLook w:val="04A0" w:firstRow="1" w:lastRow="0" w:firstColumn="1" w:lastColumn="0" w:noHBand="0" w:noVBand="1"/>
      </w:tblPr>
      <w:tblGrid>
        <w:gridCol w:w="523"/>
        <w:gridCol w:w="5350"/>
        <w:gridCol w:w="737"/>
        <w:gridCol w:w="643"/>
        <w:gridCol w:w="1809"/>
      </w:tblGrid>
      <w:tr w:rsidR="00B5163D" w:rsidRPr="00B5163D" w14:paraId="5C4B985F" w14:textId="77777777" w:rsidTr="00B333CC">
        <w:trPr>
          <w:trHeight w:val="693"/>
        </w:trPr>
        <w:tc>
          <w:tcPr>
            <w:tcW w:w="423"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A990A1E"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LP</w:t>
            </w:r>
          </w:p>
        </w:tc>
        <w:tc>
          <w:tcPr>
            <w:tcW w:w="5606"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C25F112"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OBSZAR</w:t>
            </w:r>
          </w:p>
        </w:tc>
        <w:tc>
          <w:tcPr>
            <w:tcW w:w="2981"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69E2703"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INFORMACJE DOTYCZĄCE SPEŁNIENIA WYMAGAŃ</w:t>
            </w:r>
          </w:p>
        </w:tc>
      </w:tr>
      <w:tr w:rsidR="00B5163D" w:rsidRPr="00B5163D" w14:paraId="2562215F" w14:textId="77777777" w:rsidTr="00B333CC">
        <w:trPr>
          <w:trHeight w:val="418"/>
        </w:trPr>
        <w:tc>
          <w:tcPr>
            <w:tcW w:w="423"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B215F22" w14:textId="77777777" w:rsidR="00B5163D" w:rsidRPr="00B5163D" w:rsidRDefault="00B5163D" w:rsidP="00B5163D">
            <w:pPr>
              <w:jc w:val="center"/>
              <w:rPr>
                <w:rFonts w:ascii="Times New Roman" w:eastAsiaTheme="minorHAnsi" w:hAnsi="Times New Roman"/>
                <w:b/>
                <w:bCs/>
                <w:sz w:val="24"/>
                <w:szCs w:val="24"/>
                <w:lang w:eastAsia="en-US"/>
              </w:rPr>
            </w:pPr>
          </w:p>
        </w:tc>
        <w:tc>
          <w:tcPr>
            <w:tcW w:w="5606"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A4B8766" w14:textId="77777777" w:rsidR="00B5163D" w:rsidRPr="00B5163D" w:rsidRDefault="00B5163D" w:rsidP="00B5163D">
            <w:pPr>
              <w:jc w:val="center"/>
              <w:rPr>
                <w:rFonts w:ascii="Times New Roman" w:eastAsiaTheme="minorHAnsi" w:hAnsi="Times New Roman"/>
                <w:b/>
                <w:bCs/>
                <w:sz w:val="24"/>
                <w:szCs w:val="24"/>
                <w:lang w:eastAsia="en-US"/>
              </w:rPr>
            </w:pPr>
          </w:p>
        </w:tc>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E962B0C"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TAK</w:t>
            </w:r>
          </w:p>
        </w:tc>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1FE40C7"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NIE</w:t>
            </w:r>
          </w:p>
        </w:tc>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207EED5"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SZCZEGÓŁY</w:t>
            </w:r>
          </w:p>
        </w:tc>
      </w:tr>
      <w:tr w:rsidR="00B5163D" w:rsidRPr="00B5163D" w14:paraId="5F90AF90"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40A6F1A2"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INSPEKTOR OCHRONY DANYCH (IOD)</w:t>
            </w:r>
          </w:p>
        </w:tc>
      </w:tr>
      <w:tr w:rsidR="00B5163D" w:rsidRPr="00B5163D" w14:paraId="4A561349"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AC0DBD"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F97F11C"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wyznaczył IOD?</w:t>
            </w:r>
          </w:p>
        </w:tc>
        <w:sdt>
          <w:sdtPr>
            <w:rPr>
              <w:rFonts w:ascii="Times New Roman" w:eastAsiaTheme="minorHAnsi" w:hAnsi="Times New Roman"/>
              <w:sz w:val="24"/>
              <w:szCs w:val="24"/>
              <w:lang w:eastAsia="en-US"/>
            </w:rPr>
            <w:id w:val="61471607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309BD21"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465033194"/>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7A95B81"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7282667"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i/>
                <w:iCs/>
                <w:sz w:val="24"/>
                <w:szCs w:val="24"/>
                <w:lang w:eastAsia="en-US"/>
              </w:rPr>
              <w:t>Jeżeli nie wyznaczono IOD, należy uzasadnić tę decyzję</w:t>
            </w:r>
            <w:r w:rsidRPr="00B5163D">
              <w:rPr>
                <w:rFonts w:ascii="Times New Roman" w:eastAsiaTheme="minorHAnsi" w:hAnsi="Times New Roman"/>
                <w:sz w:val="24"/>
                <w:szCs w:val="24"/>
                <w:lang w:eastAsia="en-US"/>
              </w:rPr>
              <w:t>.</w:t>
            </w:r>
          </w:p>
        </w:tc>
      </w:tr>
      <w:tr w:rsidR="00B5163D" w:rsidRPr="00B5163D" w14:paraId="12429D7E"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632EB780"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DOKUMENTACJA PRZETWARZANIA DANYCH</w:t>
            </w:r>
          </w:p>
        </w:tc>
      </w:tr>
      <w:tr w:rsidR="00B5163D" w:rsidRPr="00B5163D" w14:paraId="5A8581A5" w14:textId="77777777" w:rsidTr="00B333CC">
        <w:tc>
          <w:tcPr>
            <w:tcW w:w="423" w:type="dxa"/>
            <w:tcBorders>
              <w:top w:val="single" w:sz="4" w:space="0" w:color="auto"/>
              <w:left w:val="single" w:sz="4" w:space="0" w:color="auto"/>
              <w:bottom w:val="single" w:sz="4" w:space="0" w:color="auto"/>
              <w:right w:val="single" w:sz="4" w:space="0" w:color="auto"/>
            </w:tcBorders>
          </w:tcPr>
          <w:p w14:paraId="20A0A525"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2</w:t>
            </w:r>
          </w:p>
        </w:tc>
        <w:tc>
          <w:tcPr>
            <w:tcW w:w="5606" w:type="dxa"/>
            <w:tcBorders>
              <w:top w:val="single" w:sz="4" w:space="0" w:color="auto"/>
              <w:left w:val="single" w:sz="4" w:space="0" w:color="auto"/>
              <w:bottom w:val="single" w:sz="4" w:space="0" w:color="auto"/>
              <w:right w:val="single" w:sz="4" w:space="0" w:color="auto"/>
            </w:tcBorders>
          </w:tcPr>
          <w:p w14:paraId="4DEC4306"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wdrożył politykę z zakresu ochrony danych osobowych?</w:t>
            </w:r>
          </w:p>
        </w:tc>
        <w:sdt>
          <w:sdtPr>
            <w:rPr>
              <w:rFonts w:ascii="Times New Roman" w:eastAsiaTheme="minorHAnsi" w:hAnsi="Times New Roman"/>
              <w:sz w:val="24"/>
              <w:szCs w:val="24"/>
              <w:lang w:eastAsia="en-US"/>
            </w:rPr>
            <w:id w:val="770052910"/>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vAlign w:val="center"/>
              </w:tcPr>
              <w:p w14:paraId="7BD41B10"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698466327"/>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vAlign w:val="center"/>
              </w:tcPr>
              <w:p w14:paraId="131F2582"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tcPr>
          <w:p w14:paraId="2CEEA6E6"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 xml:space="preserve">Jeżeli nie wykonano tego obowiązku, należy uzasadnić sytuację i wskazać planowany termin realizacji obowiązku. </w:t>
            </w:r>
          </w:p>
        </w:tc>
      </w:tr>
      <w:tr w:rsidR="00B5163D" w:rsidRPr="00B5163D" w14:paraId="6EF5F58C"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ECB8AB4"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3</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1950D94"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wdrożył procedurę postępowania w sytuacji naruszenia bezpieczeństwa powierzonych danych osobowych (w tym informowania Administratora o incydentach)?</w:t>
            </w:r>
          </w:p>
        </w:tc>
        <w:sdt>
          <w:sdtPr>
            <w:rPr>
              <w:rFonts w:ascii="Times New Roman" w:eastAsiaTheme="minorHAnsi" w:hAnsi="Times New Roman"/>
              <w:sz w:val="24"/>
              <w:szCs w:val="24"/>
              <w:lang w:eastAsia="en-US"/>
            </w:rPr>
            <w:id w:val="-103882259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E36E012"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816218237"/>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A3F15BE"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131CF9A"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nie wykonano tego obowiązku, należy uzasadnić sytuację i wskazać planowany termin realizacji obowiązku.</w:t>
            </w:r>
          </w:p>
        </w:tc>
      </w:tr>
      <w:tr w:rsidR="00B5163D" w:rsidRPr="00B5163D" w14:paraId="4F8DF55D" w14:textId="77777777" w:rsidTr="00B333CC">
        <w:tc>
          <w:tcPr>
            <w:tcW w:w="423" w:type="dxa"/>
            <w:tcBorders>
              <w:top w:val="single" w:sz="4" w:space="0" w:color="auto"/>
              <w:left w:val="single" w:sz="4" w:space="0" w:color="auto"/>
              <w:bottom w:val="single" w:sz="4" w:space="0" w:color="auto"/>
              <w:right w:val="single" w:sz="4" w:space="0" w:color="auto"/>
            </w:tcBorders>
          </w:tcPr>
          <w:p w14:paraId="6CD9FB50"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4</w:t>
            </w:r>
          </w:p>
        </w:tc>
        <w:tc>
          <w:tcPr>
            <w:tcW w:w="5606" w:type="dxa"/>
            <w:tcBorders>
              <w:top w:val="single" w:sz="4" w:space="0" w:color="auto"/>
              <w:left w:val="single" w:sz="4" w:space="0" w:color="auto"/>
              <w:bottom w:val="single" w:sz="4" w:space="0" w:color="auto"/>
              <w:right w:val="single" w:sz="4" w:space="0" w:color="auto"/>
            </w:tcBorders>
          </w:tcPr>
          <w:p w14:paraId="018B1065"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wdrożył procedurę zarządzania ryzykiem naruszenia praw i wolności osób, których dotyczą powierzone dane osobowe?</w:t>
            </w:r>
          </w:p>
        </w:tc>
        <w:sdt>
          <w:sdtPr>
            <w:rPr>
              <w:rFonts w:ascii="Times New Roman" w:eastAsiaTheme="minorHAnsi" w:hAnsi="Times New Roman"/>
              <w:sz w:val="24"/>
              <w:szCs w:val="24"/>
              <w:lang w:eastAsia="en-US"/>
            </w:rPr>
            <w:id w:val="5415955"/>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vAlign w:val="center"/>
              </w:tcPr>
              <w:p w14:paraId="4F00AE8F"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553425442"/>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vAlign w:val="center"/>
              </w:tcPr>
              <w:p w14:paraId="683582CF"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tcPr>
          <w:p w14:paraId="67E822DA"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nie wykonano tego obowiązku, należy uzasadnić sytuację i wskazać planowany termin realizacji obowiązku.</w:t>
            </w:r>
          </w:p>
        </w:tc>
      </w:tr>
      <w:tr w:rsidR="00B5163D" w:rsidRPr="00B5163D" w14:paraId="6446A1EF"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40AC768"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5</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C90935B"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Czy osoby mające po stronie Podmiotu przetwarzającego dostęp do powierzonych danych </w:t>
            </w:r>
            <w:r w:rsidRPr="00B5163D">
              <w:rPr>
                <w:rFonts w:ascii="Times New Roman" w:eastAsiaTheme="minorHAnsi" w:hAnsi="Times New Roman"/>
                <w:sz w:val="24"/>
                <w:szCs w:val="24"/>
                <w:lang w:eastAsia="en-US"/>
              </w:rPr>
              <w:lastRenderedPageBreak/>
              <w:t>osobowych posiadają stosowne upoważnienia do przetwarzania danych osobowych oraz zobowiązały się do zachowania informacji w tajemnicy?</w:t>
            </w:r>
          </w:p>
        </w:tc>
        <w:sdt>
          <w:sdtPr>
            <w:rPr>
              <w:rFonts w:ascii="Times New Roman" w:eastAsiaTheme="minorHAnsi" w:hAnsi="Times New Roman"/>
              <w:sz w:val="24"/>
              <w:szCs w:val="24"/>
              <w:lang w:eastAsia="en-US"/>
            </w:rPr>
            <w:id w:val="64494752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171FB33"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490686561"/>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CBEB829"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BABAE32"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 xml:space="preserve">Jeżeli nie wykonano tego </w:t>
            </w:r>
            <w:r w:rsidRPr="00B5163D">
              <w:rPr>
                <w:rFonts w:ascii="Times New Roman" w:eastAsiaTheme="minorHAnsi" w:hAnsi="Times New Roman"/>
                <w:i/>
                <w:iCs/>
                <w:sz w:val="24"/>
                <w:szCs w:val="24"/>
                <w:lang w:eastAsia="en-US"/>
              </w:rPr>
              <w:lastRenderedPageBreak/>
              <w:t>obowiązku, należy uzasadnić sytuację i wskazać planowany termin realizacji obowiązku.</w:t>
            </w:r>
          </w:p>
        </w:tc>
      </w:tr>
      <w:tr w:rsidR="00B5163D" w:rsidRPr="00B5163D" w14:paraId="34F9CF94"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04BF2BA3"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lastRenderedPageBreak/>
              <w:t>PRAWA OSÓB, KTÓRYCH DANE DOTYCZĄ</w:t>
            </w:r>
          </w:p>
        </w:tc>
      </w:tr>
      <w:tr w:rsidR="00B5163D" w:rsidRPr="00B5163D" w14:paraId="5767187B"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E9D1F8E"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6</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CD06CAB"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wdrożył procedury reakcji na żądania, o których mowa w rozdziale III RODO, składane przez osoby, których dotyczą powierzone dane osobowe?</w:t>
            </w:r>
          </w:p>
        </w:tc>
        <w:sdt>
          <w:sdtPr>
            <w:rPr>
              <w:rFonts w:ascii="Times New Roman" w:eastAsiaTheme="minorHAnsi" w:hAnsi="Times New Roman"/>
              <w:sz w:val="24"/>
              <w:szCs w:val="24"/>
              <w:lang w:eastAsia="en-US"/>
            </w:rPr>
            <w:id w:val="-185734145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2E5AD1F"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365749328"/>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02F3F4D"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F9C39EC"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nie wykonano tego obowiązku, należy uzasadnić sytuację i wskazać planowany termin realizacji obowiązku.</w:t>
            </w:r>
          </w:p>
        </w:tc>
      </w:tr>
      <w:tr w:rsidR="00B5163D" w:rsidRPr="00B5163D" w14:paraId="402B1717"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2923095E"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WSPÓŁPRACA Z PODMIOTAMI ZEWNĘTRZNYMI (DALSZYMI PODMIOTAMI PRZETWARZAJĄCYMI)</w:t>
            </w:r>
          </w:p>
        </w:tc>
      </w:tr>
      <w:tr w:rsidR="00B5163D" w:rsidRPr="00B5163D" w14:paraId="59324753"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21B32F"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7</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7E3E625"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korzysta z usług dalszych podmiotów przetwarzających?</w:t>
            </w:r>
          </w:p>
        </w:tc>
        <w:sdt>
          <w:sdtPr>
            <w:rPr>
              <w:rFonts w:ascii="Times New Roman" w:eastAsiaTheme="minorHAnsi" w:hAnsi="Times New Roman"/>
              <w:sz w:val="24"/>
              <w:szCs w:val="24"/>
              <w:lang w:eastAsia="en-US"/>
            </w:rPr>
            <w:id w:val="-1149052883"/>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D00EBA3"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642771339"/>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75CB004"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9D9878E" w14:textId="77777777" w:rsidR="00B5163D" w:rsidRPr="00B5163D" w:rsidRDefault="00B5163D" w:rsidP="00B5163D">
            <w:pPr>
              <w:rPr>
                <w:rFonts w:ascii="Times New Roman" w:eastAsiaTheme="minorHAnsi" w:hAnsi="Times New Roman"/>
                <w:sz w:val="24"/>
                <w:szCs w:val="24"/>
                <w:lang w:eastAsia="en-US"/>
              </w:rPr>
            </w:pPr>
          </w:p>
        </w:tc>
      </w:tr>
      <w:tr w:rsidR="00B5163D" w:rsidRPr="00B5163D" w14:paraId="308C6657" w14:textId="77777777" w:rsidTr="00B333CC">
        <w:tc>
          <w:tcPr>
            <w:tcW w:w="423" w:type="dxa"/>
            <w:tcBorders>
              <w:top w:val="single" w:sz="4" w:space="0" w:color="auto"/>
              <w:left w:val="single" w:sz="4" w:space="0" w:color="auto"/>
              <w:bottom w:val="single" w:sz="4" w:space="0" w:color="auto"/>
              <w:right w:val="single" w:sz="4" w:space="0" w:color="auto"/>
            </w:tcBorders>
          </w:tcPr>
          <w:p w14:paraId="78E714D7"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8</w:t>
            </w:r>
          </w:p>
        </w:tc>
        <w:tc>
          <w:tcPr>
            <w:tcW w:w="5606" w:type="dxa"/>
            <w:tcBorders>
              <w:top w:val="single" w:sz="4" w:space="0" w:color="auto"/>
              <w:left w:val="single" w:sz="4" w:space="0" w:color="auto"/>
              <w:bottom w:val="single" w:sz="4" w:space="0" w:color="auto"/>
              <w:right w:val="single" w:sz="4" w:space="0" w:color="auto"/>
            </w:tcBorders>
          </w:tcPr>
          <w:p w14:paraId="54176634"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korzysta z usług dalszych podmiotów przetwarzających, którzy przetwarzają dane poza granicami Europejskiego Obszaru Gospodarczego (EOG)?</w:t>
            </w:r>
          </w:p>
        </w:tc>
        <w:sdt>
          <w:sdtPr>
            <w:rPr>
              <w:rFonts w:ascii="Times New Roman" w:eastAsiaTheme="minorHAnsi" w:hAnsi="Times New Roman"/>
              <w:sz w:val="24"/>
              <w:szCs w:val="24"/>
              <w:lang w:eastAsia="en-US"/>
            </w:rPr>
            <w:id w:val="-986239092"/>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vAlign w:val="center"/>
              </w:tcPr>
              <w:p w14:paraId="20B8BA86"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83093974"/>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vAlign w:val="center"/>
              </w:tcPr>
              <w:p w14:paraId="69D87427"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tcPr>
          <w:p w14:paraId="2FECF554"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taka współpraca ma miejsce, należy wskazać konkretne kraje.</w:t>
            </w:r>
          </w:p>
        </w:tc>
      </w:tr>
      <w:tr w:rsidR="00B5163D" w:rsidRPr="00B5163D" w14:paraId="2B3FEE66" w14:textId="77777777" w:rsidTr="00B333CC">
        <w:tc>
          <w:tcPr>
            <w:tcW w:w="9010"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53EF4BF"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BEZPIECZEŃSTWO PRZETWARZANIA DANYCH OSOBOWYCH</w:t>
            </w:r>
          </w:p>
        </w:tc>
      </w:tr>
      <w:tr w:rsidR="00B5163D" w:rsidRPr="00B5163D" w14:paraId="664DE25F" w14:textId="77777777" w:rsidTr="00B333CC">
        <w:trPr>
          <w:trHeight w:val="871"/>
        </w:trPr>
        <w:tc>
          <w:tcPr>
            <w:tcW w:w="423" w:type="dxa"/>
            <w:tcBorders>
              <w:top w:val="single" w:sz="4" w:space="0" w:color="auto"/>
              <w:left w:val="single" w:sz="4" w:space="0" w:color="auto"/>
              <w:bottom w:val="single" w:sz="4" w:space="0" w:color="auto"/>
              <w:right w:val="single" w:sz="4" w:space="0" w:color="auto"/>
            </w:tcBorders>
          </w:tcPr>
          <w:p w14:paraId="4EA97C92"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9</w:t>
            </w:r>
          </w:p>
        </w:tc>
        <w:tc>
          <w:tcPr>
            <w:tcW w:w="5606" w:type="dxa"/>
            <w:tcBorders>
              <w:top w:val="single" w:sz="4" w:space="0" w:color="auto"/>
              <w:left w:val="single" w:sz="4" w:space="0" w:color="auto"/>
              <w:bottom w:val="single" w:sz="4" w:space="0" w:color="auto"/>
              <w:right w:val="single" w:sz="4" w:space="0" w:color="auto"/>
            </w:tcBorders>
          </w:tcPr>
          <w:p w14:paraId="571CCBBF"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W jaki sposób wysyłana jest korespondencja (w tym elektroniczna) zawierająca powierzone dane osobowe? </w:t>
            </w:r>
            <w:r w:rsidRPr="00B5163D">
              <w:rPr>
                <w:rFonts w:ascii="Times New Roman" w:eastAsiaTheme="minorHAnsi" w:hAnsi="Times New Roman"/>
                <w:sz w:val="24"/>
                <w:szCs w:val="24"/>
                <w:lang w:eastAsia="en-US"/>
              </w:rPr>
              <w:br/>
              <w:t>Czy korespondencja elektroniczna jest szyfrowana (w jaki sposób)?</w:t>
            </w:r>
          </w:p>
        </w:tc>
        <w:tc>
          <w:tcPr>
            <w:tcW w:w="571"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06C14F02" w14:textId="77777777" w:rsidR="00B5163D" w:rsidRPr="00B5163D" w:rsidRDefault="00B5163D" w:rsidP="00B5163D">
            <w:pPr>
              <w:jc w:val="center"/>
              <w:rPr>
                <w:rFonts w:ascii="Times New Roman" w:eastAsiaTheme="minorHAnsi" w:hAnsi="Times New Roman"/>
                <w:sz w:val="24"/>
                <w:szCs w:val="24"/>
                <w:lang w:eastAsia="en-US"/>
              </w:rPr>
            </w:pPr>
          </w:p>
        </w:tc>
        <w:tc>
          <w:tcPr>
            <w:tcW w:w="594"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4100B36D" w14:textId="77777777" w:rsidR="00B5163D" w:rsidRPr="00B5163D" w:rsidRDefault="00B5163D" w:rsidP="00B5163D">
            <w:pPr>
              <w:jc w:val="center"/>
              <w:rPr>
                <w:rFonts w:ascii="Times New Roman" w:eastAsiaTheme="minorHAnsi" w:hAnsi="Times New Roman"/>
                <w:sz w:val="24"/>
                <w:szCs w:val="24"/>
                <w:lang w:eastAsia="en-US"/>
              </w:rPr>
            </w:pPr>
          </w:p>
        </w:tc>
        <w:tc>
          <w:tcPr>
            <w:tcW w:w="1816" w:type="dxa"/>
            <w:tcBorders>
              <w:top w:val="single" w:sz="4" w:space="0" w:color="auto"/>
              <w:left w:val="single" w:sz="4" w:space="0" w:color="auto"/>
              <w:bottom w:val="single" w:sz="4" w:space="0" w:color="auto"/>
              <w:right w:val="single" w:sz="4" w:space="0" w:color="auto"/>
            </w:tcBorders>
          </w:tcPr>
          <w:p w14:paraId="52F0432C" w14:textId="77777777" w:rsidR="00B5163D" w:rsidRPr="00B5163D" w:rsidRDefault="00B5163D" w:rsidP="00B5163D">
            <w:pPr>
              <w:rPr>
                <w:rFonts w:ascii="Times New Roman" w:eastAsiaTheme="minorHAnsi" w:hAnsi="Times New Roman"/>
                <w:sz w:val="24"/>
                <w:szCs w:val="24"/>
                <w:lang w:eastAsia="en-US"/>
              </w:rPr>
            </w:pPr>
          </w:p>
        </w:tc>
      </w:tr>
      <w:tr w:rsidR="00B5163D" w:rsidRPr="00B5163D" w14:paraId="3720736A"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4F24C39"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10</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E630E41"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przetwarza powierzone dane osobowe poza swoją wewnętrzną infrastrukturą informatyczną?</w:t>
            </w:r>
          </w:p>
        </w:tc>
        <w:sdt>
          <w:sdtPr>
            <w:rPr>
              <w:rFonts w:ascii="Times New Roman" w:eastAsiaTheme="minorHAnsi" w:hAnsi="Times New Roman"/>
              <w:sz w:val="24"/>
              <w:szCs w:val="24"/>
              <w:lang w:eastAsia="en-US"/>
            </w:rPr>
            <w:id w:val="589886468"/>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926D4DD"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909421611"/>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1C108DD"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57DD350"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taka sytuacja ma miejsce, należy wskazać uzasadnienie takiego działania oraz zastosowane zabezpieczenia.</w:t>
            </w:r>
          </w:p>
        </w:tc>
      </w:tr>
      <w:tr w:rsidR="00B5163D" w:rsidRPr="00B5163D" w14:paraId="25413E76" w14:textId="77777777" w:rsidTr="00B333CC">
        <w:tc>
          <w:tcPr>
            <w:tcW w:w="423" w:type="dxa"/>
            <w:tcBorders>
              <w:top w:val="single" w:sz="4" w:space="0" w:color="auto"/>
              <w:left w:val="single" w:sz="4" w:space="0" w:color="auto"/>
              <w:bottom w:val="single" w:sz="4" w:space="0" w:color="auto"/>
              <w:right w:val="single" w:sz="4" w:space="0" w:color="auto"/>
            </w:tcBorders>
          </w:tcPr>
          <w:p w14:paraId="72F86AB1"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11</w:t>
            </w:r>
          </w:p>
        </w:tc>
        <w:tc>
          <w:tcPr>
            <w:tcW w:w="5606" w:type="dxa"/>
            <w:tcBorders>
              <w:top w:val="single" w:sz="4" w:space="0" w:color="auto"/>
              <w:left w:val="single" w:sz="4" w:space="0" w:color="auto"/>
              <w:bottom w:val="single" w:sz="4" w:space="0" w:color="auto"/>
              <w:right w:val="single" w:sz="4" w:space="0" w:color="auto"/>
            </w:tcBorders>
          </w:tcPr>
          <w:p w14:paraId="3F22098D"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Jakie zasady bezpieczeństwa Podmiot przetwarzający stosuje </w:t>
            </w:r>
            <w:r w:rsidRPr="00B5163D">
              <w:rPr>
                <w:rFonts w:ascii="Times New Roman" w:eastAsiaTheme="minorHAnsi" w:hAnsi="Times New Roman"/>
                <w:sz w:val="24"/>
                <w:szCs w:val="24"/>
                <w:lang w:eastAsia="en-US"/>
              </w:rPr>
              <w:br/>
              <w:t xml:space="preserve">w miejscach przetwarzania powierzonych danych osobowych? Proszę opisać ogólnie stosowane środki </w:t>
            </w:r>
            <w:r w:rsidRPr="00B5163D">
              <w:rPr>
                <w:rFonts w:ascii="Times New Roman" w:eastAsiaTheme="minorHAnsi" w:hAnsi="Times New Roman"/>
                <w:sz w:val="24"/>
                <w:szCs w:val="24"/>
                <w:lang w:eastAsia="en-US"/>
              </w:rPr>
              <w:lastRenderedPageBreak/>
              <w:t>bezpieczeństwa (systemy alarmowe, niszczarki, karty dostępu itp.).</w:t>
            </w:r>
          </w:p>
        </w:tc>
        <w:tc>
          <w:tcPr>
            <w:tcW w:w="571"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17D54CCD" w14:textId="77777777" w:rsidR="00B5163D" w:rsidRPr="00B5163D" w:rsidRDefault="00B5163D" w:rsidP="00B5163D">
            <w:pPr>
              <w:jc w:val="center"/>
              <w:rPr>
                <w:rFonts w:ascii="Times New Roman" w:eastAsiaTheme="minorHAnsi" w:hAnsi="Times New Roman"/>
                <w:sz w:val="24"/>
                <w:szCs w:val="24"/>
                <w:lang w:eastAsia="en-US"/>
              </w:rPr>
            </w:pPr>
          </w:p>
        </w:tc>
        <w:tc>
          <w:tcPr>
            <w:tcW w:w="594"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6CF0217F" w14:textId="77777777" w:rsidR="00B5163D" w:rsidRPr="00B5163D" w:rsidRDefault="00B5163D" w:rsidP="00B5163D">
            <w:pPr>
              <w:jc w:val="center"/>
              <w:rPr>
                <w:rFonts w:ascii="Times New Roman" w:eastAsiaTheme="minorHAnsi" w:hAnsi="Times New Roman"/>
                <w:sz w:val="24"/>
                <w:szCs w:val="24"/>
                <w:lang w:eastAsia="en-US"/>
              </w:rPr>
            </w:pPr>
          </w:p>
        </w:tc>
        <w:tc>
          <w:tcPr>
            <w:tcW w:w="1816" w:type="dxa"/>
            <w:tcBorders>
              <w:top w:val="single" w:sz="4" w:space="0" w:color="auto"/>
              <w:left w:val="single" w:sz="4" w:space="0" w:color="auto"/>
              <w:bottom w:val="single" w:sz="4" w:space="0" w:color="auto"/>
              <w:right w:val="single" w:sz="4" w:space="0" w:color="auto"/>
            </w:tcBorders>
          </w:tcPr>
          <w:p w14:paraId="5341FAD9" w14:textId="77777777" w:rsidR="00B5163D" w:rsidRPr="00B5163D" w:rsidRDefault="00B5163D" w:rsidP="00B5163D">
            <w:pPr>
              <w:rPr>
                <w:rFonts w:ascii="Times New Roman" w:eastAsiaTheme="minorHAnsi" w:hAnsi="Times New Roman"/>
                <w:sz w:val="24"/>
                <w:szCs w:val="24"/>
                <w:lang w:eastAsia="en-US"/>
              </w:rPr>
            </w:pPr>
          </w:p>
        </w:tc>
      </w:tr>
      <w:tr w:rsidR="00B5163D" w:rsidRPr="00B5163D" w14:paraId="1702A577"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305F05C"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12</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5E2DBCE"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dokonuje regularnego testowania, mierzenia i oceny skuteczności wdrożonych środków organizacyjnych i technicznych?</w:t>
            </w:r>
          </w:p>
        </w:tc>
        <w:sdt>
          <w:sdtPr>
            <w:rPr>
              <w:rFonts w:ascii="Times New Roman" w:eastAsiaTheme="minorHAnsi" w:hAnsi="Times New Roman"/>
              <w:sz w:val="24"/>
              <w:szCs w:val="24"/>
              <w:lang w:eastAsia="en-US"/>
            </w:rPr>
            <w:id w:val="-1606336678"/>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B173446"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930851794"/>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43D0B05"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4DC6B07"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nie realizuje się tego obowiązku, należy uzasadnić sytuację i wskazać planowany termin realizacji obowiązku.</w:t>
            </w:r>
          </w:p>
        </w:tc>
      </w:tr>
      <w:tr w:rsidR="00B5163D" w:rsidRPr="00B5163D" w14:paraId="1FACAB66"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5B92895D"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SZKOLENIA PERSONELU</w:t>
            </w:r>
          </w:p>
        </w:tc>
      </w:tr>
      <w:tr w:rsidR="00B5163D" w:rsidRPr="00B5163D" w14:paraId="3AA462BF" w14:textId="77777777" w:rsidTr="00B333CC">
        <w:trPr>
          <w:trHeight w:val="1182"/>
        </w:trPr>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E383023"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13</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C9B7E84"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W jaki sposób Podmiot przetwarzający dba </w:t>
            </w:r>
            <w:r w:rsidRPr="00B5163D">
              <w:rPr>
                <w:rFonts w:ascii="Times New Roman" w:eastAsiaTheme="minorHAnsi" w:hAnsi="Times New Roman"/>
                <w:sz w:val="24"/>
                <w:szCs w:val="24"/>
                <w:lang w:eastAsia="en-US"/>
              </w:rPr>
              <w:br/>
              <w:t xml:space="preserve">o podnoszenie wiedzy z zakresu ochrony danych osobowych osób, które mają dostęp do powierzonych danych osobowych? </w:t>
            </w:r>
          </w:p>
          <w:p w14:paraId="44515296"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Jak często prowadzone są szkolenia z tego zakresu?</w:t>
            </w:r>
          </w:p>
        </w:tc>
        <w:tc>
          <w:tcPr>
            <w:tcW w:w="571"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F2F2F2" w:themeFill="background1" w:themeFillShade="F2"/>
            <w:vAlign w:val="center"/>
          </w:tcPr>
          <w:p w14:paraId="7EDA2D03" w14:textId="77777777" w:rsidR="00B5163D" w:rsidRPr="00B5163D" w:rsidRDefault="00B5163D" w:rsidP="00B5163D">
            <w:pPr>
              <w:jc w:val="center"/>
              <w:rPr>
                <w:rFonts w:ascii="Times New Roman" w:eastAsiaTheme="minorHAnsi" w:hAnsi="Times New Roman"/>
                <w:sz w:val="24"/>
                <w:szCs w:val="24"/>
                <w:lang w:eastAsia="en-US"/>
              </w:rPr>
            </w:pPr>
          </w:p>
        </w:tc>
        <w:tc>
          <w:tcPr>
            <w:tcW w:w="594"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F2F2F2" w:themeFill="background1" w:themeFillShade="F2"/>
            <w:vAlign w:val="center"/>
          </w:tcPr>
          <w:p w14:paraId="12FDDB35" w14:textId="77777777" w:rsidR="00B5163D" w:rsidRPr="00B5163D" w:rsidRDefault="00B5163D" w:rsidP="00B5163D">
            <w:pPr>
              <w:jc w:val="center"/>
              <w:rPr>
                <w:rFonts w:ascii="Times New Roman" w:eastAsiaTheme="minorHAnsi" w:hAnsi="Times New Roman"/>
                <w:sz w:val="24"/>
                <w:szCs w:val="24"/>
                <w:lang w:eastAsia="en-US"/>
              </w:rPr>
            </w:pPr>
          </w:p>
        </w:tc>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CF3155" w14:textId="77777777" w:rsidR="00B5163D" w:rsidRPr="00B5163D" w:rsidRDefault="00B5163D" w:rsidP="00B5163D">
            <w:pPr>
              <w:rPr>
                <w:rFonts w:ascii="Times New Roman" w:eastAsiaTheme="minorHAnsi" w:hAnsi="Times New Roman"/>
                <w:sz w:val="24"/>
                <w:szCs w:val="24"/>
                <w:lang w:eastAsia="en-US"/>
              </w:rPr>
            </w:pPr>
          </w:p>
        </w:tc>
      </w:tr>
    </w:tbl>
    <w:p w14:paraId="4F6CFD32" w14:textId="77777777" w:rsidR="00B5163D" w:rsidRPr="00B5163D" w:rsidRDefault="00B5163D" w:rsidP="00B5163D">
      <w:pPr>
        <w:suppressAutoHyphens/>
        <w:spacing w:after="0" w:line="240" w:lineRule="auto"/>
        <w:rPr>
          <w:rFonts w:ascii="Times New Roman" w:hAnsi="Times New Roman"/>
          <w:sz w:val="24"/>
          <w:szCs w:val="24"/>
          <w:lang w:eastAsia="zh-CN"/>
        </w:rPr>
      </w:pPr>
    </w:p>
    <w:p w14:paraId="233A4FC4" w14:textId="77777777" w:rsidR="00B5163D" w:rsidRPr="00B5163D" w:rsidRDefault="00B5163D" w:rsidP="00B5163D">
      <w:pPr>
        <w:spacing w:line="240" w:lineRule="auto"/>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br w:type="page"/>
      </w:r>
    </w:p>
    <w:p w14:paraId="0F12DB90" w14:textId="77777777" w:rsidR="00B5163D" w:rsidRPr="00B5163D" w:rsidRDefault="00B5163D" w:rsidP="00B5163D">
      <w:pPr>
        <w:spacing w:line="240"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lastRenderedPageBreak/>
        <w:t>Załącznik nr 2 do Umowy Powierzenia</w:t>
      </w:r>
    </w:p>
    <w:p w14:paraId="617DD01E" w14:textId="77777777" w:rsidR="00B5163D" w:rsidRPr="00B5163D" w:rsidRDefault="00B5163D" w:rsidP="00B5163D">
      <w:pPr>
        <w:spacing w:line="240"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 xml:space="preserve">Klauzula informacyjna Administratora przekazywana przedstawicielom, w tym członkom zarządu, pełnomocnikom lub osobom wskazanych do kontaktu po stronie Podmiotu przetwarzającego </w:t>
      </w:r>
    </w:p>
    <w:p w14:paraId="32A60091" w14:textId="77777777" w:rsidR="00B5163D" w:rsidRPr="00B5163D" w:rsidRDefault="00B5163D" w:rsidP="00B5163D">
      <w:pPr>
        <w:spacing w:line="240" w:lineRule="auto"/>
        <w:jc w:val="both"/>
        <w:rPr>
          <w:rFonts w:ascii="Times New Roman" w:eastAsiaTheme="minorHAnsi" w:hAnsi="Times New Roman"/>
          <w:sz w:val="24"/>
          <w:szCs w:val="24"/>
          <w:lang w:eastAsia="en-US"/>
        </w:rPr>
      </w:pPr>
    </w:p>
    <w:p w14:paraId="25708335" w14:textId="4566C122" w:rsidR="00B5163D" w:rsidRPr="002C5069" w:rsidRDefault="00B5163D" w:rsidP="002C5069">
      <w:pPr>
        <w:autoSpaceDE w:val="0"/>
        <w:autoSpaceDN w:val="0"/>
        <w:adjustRightInd w:val="0"/>
        <w:spacing w:after="0" w:line="360" w:lineRule="auto"/>
        <w:jc w:val="both"/>
        <w:rPr>
          <w:rFonts w:ascii="Times New Roman" w:eastAsiaTheme="minorHAnsi" w:hAnsi="Times New Roman"/>
          <w:b/>
          <w:bCs/>
          <w:sz w:val="24"/>
          <w:szCs w:val="24"/>
          <w:lang w:eastAsia="en-US"/>
        </w:rPr>
      </w:pPr>
      <w:bookmarkStart w:id="9" w:name="_Hlk72742746"/>
      <w:r w:rsidRPr="00B5163D">
        <w:rPr>
          <w:rFonts w:ascii="Times New Roman" w:eastAsiaTheme="minorHAnsi" w:hAnsi="Times New Roman"/>
          <w:sz w:val="24"/>
          <w:szCs w:val="24"/>
          <w:lang w:eastAsia="en-US"/>
        </w:rPr>
        <w:t xml:space="preserve">W związku z zawarciem pomiędzy </w:t>
      </w:r>
      <w:r w:rsidRPr="00B5163D">
        <w:rPr>
          <w:rFonts w:ascii="Times New Roman" w:eastAsia="Arial" w:hAnsi="Times New Roman"/>
          <w:b/>
          <w:kern w:val="1"/>
          <w:sz w:val="24"/>
          <w:szCs w:val="24"/>
          <w:lang w:eastAsia="ar-SA"/>
        </w:rPr>
        <w:t xml:space="preserve">Wojewódzkim Centrum Szpitalnym Kotliny Jeleniogórskiej </w:t>
      </w:r>
      <w:r w:rsidRPr="00B5163D">
        <w:rPr>
          <w:rFonts w:ascii="Times New Roman" w:eastAsiaTheme="minorHAnsi" w:hAnsi="Times New Roman"/>
          <w:sz w:val="24"/>
          <w:szCs w:val="24"/>
          <w:lang w:eastAsia="en-US"/>
        </w:rPr>
        <w:t>(</w:t>
      </w:r>
      <w:r w:rsidRPr="00B5163D">
        <w:rPr>
          <w:rFonts w:ascii="Times New Roman" w:eastAsiaTheme="minorHAnsi" w:hAnsi="Times New Roman"/>
          <w:b/>
          <w:bCs/>
          <w:sz w:val="24"/>
          <w:szCs w:val="24"/>
          <w:lang w:eastAsia="en-US"/>
        </w:rPr>
        <w:t>Administratorem</w:t>
      </w:r>
      <w:r w:rsidRPr="00B5163D">
        <w:rPr>
          <w:rFonts w:ascii="Times New Roman" w:eastAsiaTheme="minorHAnsi" w:hAnsi="Times New Roman"/>
          <w:sz w:val="24"/>
          <w:szCs w:val="24"/>
          <w:lang w:eastAsia="en-US"/>
        </w:rPr>
        <w:t>) a</w:t>
      </w:r>
      <w:r w:rsidR="00544E20">
        <w:rPr>
          <w:rFonts w:ascii="Times New Roman" w:eastAsiaTheme="minorHAnsi" w:hAnsi="Times New Roman"/>
          <w:b/>
          <w:bCs/>
          <w:sz w:val="24"/>
          <w:szCs w:val="24"/>
          <w:lang w:eastAsia="en-US"/>
        </w:rPr>
        <w:t>…………………………………………………….</w:t>
      </w:r>
      <w:r w:rsidR="002C5069" w:rsidRPr="00655A53">
        <w:rPr>
          <w:rFonts w:ascii="Times New Roman" w:eastAsiaTheme="minorHAnsi" w:hAnsi="Times New Roman"/>
          <w:b/>
          <w:bCs/>
          <w:sz w:val="24"/>
          <w:szCs w:val="24"/>
          <w:lang w:eastAsia="en-US"/>
        </w:rPr>
        <w:t xml:space="preserve">, </w:t>
      </w:r>
      <w:r w:rsidRPr="00B5163D">
        <w:rPr>
          <w:rFonts w:ascii="Times New Roman" w:eastAsiaTheme="minorHAnsi" w:hAnsi="Times New Roman"/>
          <w:sz w:val="24"/>
          <w:szCs w:val="24"/>
          <w:lang w:eastAsia="en-US"/>
        </w:rPr>
        <w:t>(</w:t>
      </w:r>
      <w:r w:rsidRPr="00B5163D">
        <w:rPr>
          <w:rFonts w:ascii="Times New Roman" w:eastAsiaTheme="minorHAnsi" w:hAnsi="Times New Roman"/>
          <w:b/>
          <w:bCs/>
          <w:sz w:val="24"/>
          <w:szCs w:val="24"/>
          <w:lang w:eastAsia="en-US"/>
        </w:rPr>
        <w:t>Podmiotem przetwarzającym</w:t>
      </w:r>
      <w:r w:rsidRPr="00B5163D">
        <w:rPr>
          <w:rFonts w:ascii="Times New Roman" w:eastAsiaTheme="minorHAnsi" w:hAnsi="Times New Roman"/>
          <w:sz w:val="24"/>
          <w:szCs w:val="24"/>
          <w:lang w:eastAsia="en-US"/>
        </w:rPr>
        <w:t>) umowy (</w:t>
      </w:r>
      <w:r w:rsidRPr="00B5163D">
        <w:rPr>
          <w:rFonts w:ascii="Times New Roman" w:eastAsiaTheme="minorHAnsi" w:hAnsi="Times New Roman"/>
          <w:b/>
          <w:bCs/>
          <w:sz w:val="24"/>
          <w:szCs w:val="24"/>
          <w:lang w:eastAsia="en-US"/>
        </w:rPr>
        <w:t>Umowa</w:t>
      </w:r>
      <w:r w:rsidRPr="00B5163D">
        <w:rPr>
          <w:rFonts w:ascii="Times New Roman" w:eastAsiaTheme="minorHAnsi" w:hAnsi="Times New Roman"/>
          <w:sz w:val="24"/>
          <w:szCs w:val="24"/>
          <w:lang w:eastAsia="en-US"/>
        </w:rPr>
        <w:t>) i udostępnieniem Państwa danych osobowych (jako przedstawicielom, w tym członkom zarządu, pełnomocnikom lub osobom wskazanych do kontaktu po stronie Podmiotu przetwarzającego), zgodnie z art. 14 ust. 1 i ust. 2 Rozporządzenia Parlamentu Europejskiego i Rady (UE) 2016/679 z dnia 27 kwietnia 2016 r. w sprawie ochrony osób fizycznych w związku  z przetwarzaniem danych osobowych i w sprawie swobodnego przepływu takich danych oraz uchylenia dyrektywy 95/46/WE (</w:t>
      </w:r>
      <w:r w:rsidRPr="00B5163D">
        <w:rPr>
          <w:rFonts w:ascii="Times New Roman" w:eastAsiaTheme="minorHAnsi" w:hAnsi="Times New Roman"/>
          <w:b/>
          <w:bCs/>
          <w:sz w:val="24"/>
          <w:szCs w:val="24"/>
          <w:lang w:eastAsia="en-US"/>
        </w:rPr>
        <w:t>RODO</w:t>
      </w:r>
      <w:r w:rsidRPr="00B5163D">
        <w:rPr>
          <w:rFonts w:ascii="Times New Roman" w:eastAsiaTheme="minorHAnsi" w:hAnsi="Times New Roman"/>
          <w:sz w:val="24"/>
          <w:szCs w:val="24"/>
          <w:lang w:eastAsia="en-US"/>
        </w:rPr>
        <w:t>), informujemy o zasadach przetwarzania Państwa danych osobowych.</w:t>
      </w:r>
    </w:p>
    <w:p w14:paraId="68665B7F" w14:textId="77777777" w:rsidR="00B5163D" w:rsidRPr="00B5163D" w:rsidRDefault="00B5163D" w:rsidP="00B5163D">
      <w:pPr>
        <w:spacing w:line="240" w:lineRule="auto"/>
        <w:jc w:val="both"/>
        <w:rPr>
          <w:rFonts w:ascii="Times New Roman" w:eastAsiaTheme="minorHAnsi" w:hAnsi="Times New Roman"/>
          <w:sz w:val="24"/>
          <w:szCs w:val="24"/>
          <w:lang w:eastAsia="en-US"/>
        </w:rPr>
      </w:pPr>
    </w:p>
    <w:bookmarkEnd w:id="9"/>
    <w:p w14:paraId="39D10FC6"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KTO JEST ADMINISTRATOREM DANYCH?</w:t>
      </w:r>
    </w:p>
    <w:p w14:paraId="2456E357"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Zgodnie z ogólnym rozporządzeniem o ochronie danych (RODO), administratorem Państwa danych osobowych jest </w:t>
      </w:r>
      <w:r w:rsidRPr="00B5163D">
        <w:rPr>
          <w:rFonts w:ascii="Times New Roman" w:eastAsia="Arial" w:hAnsi="Times New Roman"/>
          <w:b/>
          <w:kern w:val="1"/>
          <w:sz w:val="24"/>
          <w:szCs w:val="24"/>
          <w:lang w:eastAsia="ar-SA"/>
        </w:rPr>
        <w:t xml:space="preserve">Wojewódzkie Centrum Szpitalne Kotliny Jeleniogórskiej </w:t>
      </w:r>
      <w:r w:rsidRPr="00B5163D">
        <w:rPr>
          <w:rFonts w:ascii="Times New Roman" w:eastAsiaTheme="minorHAnsi" w:hAnsi="Times New Roman"/>
          <w:sz w:val="24"/>
          <w:szCs w:val="24"/>
          <w:lang w:eastAsia="en-US"/>
        </w:rPr>
        <w:t>(</w:t>
      </w:r>
      <w:r w:rsidRPr="00B5163D">
        <w:rPr>
          <w:rFonts w:ascii="Times New Roman" w:eastAsiaTheme="minorHAnsi" w:hAnsi="Times New Roman"/>
          <w:b/>
          <w:bCs/>
          <w:sz w:val="24"/>
          <w:szCs w:val="24"/>
          <w:lang w:eastAsia="en-US"/>
        </w:rPr>
        <w:t>Administrator</w:t>
      </w:r>
      <w:r w:rsidRPr="00B5163D">
        <w:rPr>
          <w:rFonts w:ascii="Times New Roman" w:eastAsiaTheme="minorHAnsi" w:hAnsi="Times New Roman"/>
          <w:sz w:val="24"/>
          <w:szCs w:val="24"/>
          <w:lang w:eastAsia="en-US"/>
        </w:rPr>
        <w:t>). Kontakt z Administratorem: rodo@jamano.pl</w:t>
      </w:r>
    </w:p>
    <w:p w14:paraId="345C543A"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Administrator jest odpowiedzialny za bezpieczeństwo przekazanych danych osobowych oraz przetwarzanie ich zgodnie z przepisami prawa.</w:t>
      </w:r>
    </w:p>
    <w:p w14:paraId="551803D2"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W JAKIM CELU I NA JAKIEJ PODSTAWIE PRAWNEJ WYKORZYSTUJEMY DANE?</w:t>
      </w:r>
    </w:p>
    <w:p w14:paraId="15576576"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Państwa dane osobowe będziemy wykorzystywać w następujących celach:</w:t>
      </w:r>
    </w:p>
    <w:p w14:paraId="54DC0EFF" w14:textId="77777777" w:rsidR="00B5163D" w:rsidRPr="00B5163D" w:rsidRDefault="00B5163D" w:rsidP="005407A4">
      <w:pPr>
        <w:numPr>
          <w:ilvl w:val="0"/>
          <w:numId w:val="4"/>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realizacji obowiązków lub praw Administratora wynikających z umowy (art. 6 ust. 1 lit. b RODO - wykonanie umowy),</w:t>
      </w:r>
    </w:p>
    <w:p w14:paraId="19383025" w14:textId="77777777" w:rsidR="00B5163D" w:rsidRPr="00B5163D" w:rsidRDefault="00B5163D" w:rsidP="005407A4">
      <w:pPr>
        <w:numPr>
          <w:ilvl w:val="0"/>
          <w:numId w:val="4"/>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realizacji obowiązków prawnych Administratora związanych z umową, np. prowadzenia dokumentacji rachunkowej (art. 6 ust. 1 lit. c RODO - obowiązek prawny),</w:t>
      </w:r>
    </w:p>
    <w:p w14:paraId="1B9BB750" w14:textId="77777777" w:rsidR="00B5163D" w:rsidRPr="00B5163D" w:rsidRDefault="00B5163D" w:rsidP="005407A4">
      <w:pPr>
        <w:numPr>
          <w:ilvl w:val="0"/>
          <w:numId w:val="4"/>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dochodzenia lub obrony przed ewentualnymi roszczeniami, związanymi ze współpracą lub też</w:t>
      </w:r>
      <w:r w:rsidRPr="00B5163D">
        <w:rPr>
          <w:rFonts w:ascii="Times New Roman" w:eastAsiaTheme="minorHAnsi" w:hAnsi="Times New Roman"/>
          <w:sz w:val="24"/>
          <w:szCs w:val="24"/>
          <w:lang w:eastAsia="en-US"/>
        </w:rPr>
        <w:br/>
        <w:t>w związku z potrzebą wykazania określonych faktów, mających w tym zakresie istotne znaczenie dla Administratora (art. 6 ust. 1 lit. f RODO - prawnie uzasadniony interes); terminy dochodzenia roszczeń wynikających z umowy szczegółowo określa Kodeks cywilny,</w:t>
      </w:r>
    </w:p>
    <w:p w14:paraId="3FD4308F" w14:textId="77777777" w:rsidR="00B5163D" w:rsidRPr="00B5163D" w:rsidRDefault="00B5163D" w:rsidP="005407A4">
      <w:pPr>
        <w:numPr>
          <w:ilvl w:val="0"/>
          <w:numId w:val="4"/>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kontakt z przedstawicielami kontrahentów lub osobami wskazanymi do kontaktu w zakresie dotyczącym współpracy (art. 6 ust. 1 lit. f RODO - prawnie uzasadniony interes).</w:t>
      </w:r>
    </w:p>
    <w:p w14:paraId="4A57B624"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lastRenderedPageBreak/>
        <w:t>Przekazanie danych jest dobrowolne, ale niezbędne dla współpracy z Administratorem oraz innych ww. celów Administratora. Odmowa przekazania danych może się wiązać z brakiem możliwości współpracy oraz realizacji innych ww. celów Administratora.</w:t>
      </w:r>
    </w:p>
    <w:p w14:paraId="21F354E7"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Informujemy, że dane nie będą wykorzystywane dla podejmowania decyzji opartych wyłącznie na zautomatyzowanym przetwarzaniu danych osobowych, w tym profilowania w rozumieniu art. 22 RODO.</w:t>
      </w:r>
    </w:p>
    <w:p w14:paraId="0F0CE2E2"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JAK DŁUGO BĘDZIEMY WYKORZYSTYWAĆ DANE?</w:t>
      </w:r>
    </w:p>
    <w:p w14:paraId="7C68BE15"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Dane będziemy wykorzystywać przez okres niezbędny do realizacji opisanych powyżej celów.</w:t>
      </w:r>
      <w:r w:rsidRPr="00B5163D">
        <w:rPr>
          <w:rFonts w:ascii="Times New Roman" w:eastAsiaTheme="minorHAnsi" w:hAnsi="Times New Roman"/>
          <w:sz w:val="24"/>
          <w:szCs w:val="24"/>
          <w:lang w:eastAsia="en-US"/>
        </w:rPr>
        <w:br/>
        <w:t>W zależności od podstawy prawnej będzie to odpowiednio:</w:t>
      </w:r>
    </w:p>
    <w:p w14:paraId="59511E7E" w14:textId="77777777" w:rsidR="00B5163D" w:rsidRPr="00B5163D" w:rsidRDefault="00B5163D" w:rsidP="005407A4">
      <w:pPr>
        <w:numPr>
          <w:ilvl w:val="0"/>
          <w:numId w:val="5"/>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okres współpracy z Administratorem,</w:t>
      </w:r>
    </w:p>
    <w:p w14:paraId="180BB326" w14:textId="77777777" w:rsidR="00B5163D" w:rsidRPr="00B5163D" w:rsidRDefault="00B5163D" w:rsidP="005407A4">
      <w:pPr>
        <w:numPr>
          <w:ilvl w:val="0"/>
          <w:numId w:val="5"/>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okres wynikający z przepisów prawa,</w:t>
      </w:r>
    </w:p>
    <w:p w14:paraId="13E47773" w14:textId="77777777" w:rsidR="00B5163D" w:rsidRPr="00B5163D" w:rsidRDefault="00B5163D" w:rsidP="005407A4">
      <w:pPr>
        <w:numPr>
          <w:ilvl w:val="0"/>
          <w:numId w:val="5"/>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okres przedawnienia roszczeń,</w:t>
      </w:r>
    </w:p>
    <w:p w14:paraId="3EC7248F" w14:textId="77777777" w:rsidR="00B5163D" w:rsidRPr="00B5163D" w:rsidRDefault="00B5163D" w:rsidP="005407A4">
      <w:pPr>
        <w:numPr>
          <w:ilvl w:val="0"/>
          <w:numId w:val="5"/>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okres do momentu ewentualnego złożenia skutecznego sprzeciwu.</w:t>
      </w:r>
    </w:p>
    <w:p w14:paraId="78D25B1C"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JAKIE MAJĄ PAŃSTWO PRAWA?</w:t>
      </w:r>
    </w:p>
    <w:p w14:paraId="38FE4738"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Mogą Państwo złożyć do nas wniosek o: dostęp do danych osobowych (informację o przetwarzanych danych osobowych oraz kopię danych), sprostowanie danych (gdy są one nieprawidłowe), przeniesienie danych (w przypadkach określonych w RODO), usunięcie lub ograniczenie przetwarzania danych osobowych - na zasadach określonych w RODO.</w:t>
      </w:r>
    </w:p>
    <w:p w14:paraId="0DFF078A"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Niezależnie od praw wymienionych wyżej mogą Państwo w dowolnym momencie wnieść sprzeciw wobec przetwarzania Państwa danych, jeśli podstawą prawną wykorzystywania danych jest prawnie uzasadniony interes (art. 6 ust. 1 lit. f RODO).</w:t>
      </w:r>
    </w:p>
    <w:p w14:paraId="0BD0E498"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Mają Państwo także prawo wnieść skargę do Prezesa Urzędu Ochrony Danych Osobowych, jeżeli uważają Państwo, że przetwarzanie Państwa danych osobowych narusza przepisy prawa.</w:t>
      </w:r>
    </w:p>
    <w:p w14:paraId="67DE5C2E"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KOMU PRZEKAZUJEMY PAŃSTWA DANE?</w:t>
      </w:r>
    </w:p>
    <w:p w14:paraId="58833D0E"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Z zachowaniem wszelkich gwarancji bezpieczeństwa danych, Państwa dane możemy przekazać (oprócz osobom upoważnionym przez Administratora) innym podmiotom, w tym: podmiotom uprawnionym do ich otrzymywania zgodnie z przepisami prawa, podmiotom przetwarzającym je</w:t>
      </w:r>
      <w:r w:rsidRPr="00B5163D">
        <w:rPr>
          <w:rFonts w:ascii="Times New Roman" w:eastAsiaTheme="minorHAnsi" w:hAnsi="Times New Roman"/>
          <w:sz w:val="24"/>
          <w:szCs w:val="24"/>
          <w:lang w:eastAsia="en-US"/>
        </w:rPr>
        <w:br/>
        <w:t>w naszym imieniu (np. dostawcom usług technicznych i podmiotom świadczącym nam usługi doradcze) oraz innym administratorom (np. kancelariom notarialnym lub prawnym).</w:t>
      </w:r>
    </w:p>
    <w:p w14:paraId="3DCA34F4"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JAK MOŻNA SIĘ Z NAMI SKONTAKTOWAĆ W SPRAWIE OCHRONY DANYCH OSOBOWYCH?</w:t>
      </w:r>
    </w:p>
    <w:p w14:paraId="115E3994"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W sprawach związanych z ochroną danych osobowych prosimy o kontakt za pośrednictwem adresu e-mail: rodo@jamano.pl.</w:t>
      </w:r>
    </w:p>
    <w:p w14:paraId="66D39A6F"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DODATKOWA INFORMACJA DLA PRZEDSTAWICIELI KONTRAHENTÓW LUB OSÓB WSKAZANYCH DO KONTAKTU W UMOWIE</w:t>
      </w:r>
    </w:p>
    <w:p w14:paraId="5AC83F2E" w14:textId="120C1ABC" w:rsidR="00C8782A" w:rsidRPr="00544E20" w:rsidRDefault="00B5163D" w:rsidP="00544E20">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Państwa dane zostały pozyskane na mocy współpracy podmiotu, który Państwo reprezentują,</w:t>
      </w:r>
      <w:r w:rsidRPr="00B5163D">
        <w:rPr>
          <w:rFonts w:ascii="Times New Roman" w:eastAsiaTheme="minorHAnsi" w:hAnsi="Times New Roman"/>
          <w:sz w:val="24"/>
          <w:szCs w:val="24"/>
          <w:lang w:eastAsia="en-US"/>
        </w:rPr>
        <w:br/>
        <w:t>z Administratorem. Administrator będzie je przetwarzać w zakresie niezbędnym do realizacji umowy (imię, nazwisko, stanowisko, dane kontaktowe).</w:t>
      </w:r>
    </w:p>
    <w:sectPr w:rsidR="00C8782A" w:rsidRPr="00544E20">
      <w:headerReference w:type="even" r:id="rId9"/>
      <w:headerReference w:type="default" r:id="rId10"/>
      <w:footerReference w:type="even"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A6AD7" w14:textId="77777777" w:rsidR="00EC044A" w:rsidRDefault="00EC044A" w:rsidP="00EC044A">
      <w:pPr>
        <w:spacing w:after="0" w:line="240" w:lineRule="auto"/>
      </w:pPr>
      <w:r>
        <w:separator/>
      </w:r>
    </w:p>
  </w:endnote>
  <w:endnote w:type="continuationSeparator" w:id="0">
    <w:p w14:paraId="2A3A8A7B" w14:textId="77777777" w:rsidR="00EC044A" w:rsidRDefault="00EC044A" w:rsidP="00EC04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Liberation Serif">
    <w:altName w:val="Times New Roman"/>
    <w:charset w:val="EE"/>
    <w:family w:val="roman"/>
    <w:pitch w:val="variable"/>
    <w:sig w:usb0="E0000AFF" w:usb1="500078FF" w:usb2="00000021" w:usb3="00000000" w:csb0="000001B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OpenSymbol">
    <w:charset w:val="00"/>
    <w:family w:val="auto"/>
    <w:pitch w:val="variable"/>
    <w:sig w:usb0="800000AF" w:usb1="1001ECEA" w:usb2="00000000" w:usb3="00000000" w:csb0="00000001" w:csb1="00000000"/>
  </w:font>
  <w:font w:name="StarSymbol">
    <w:altName w:val="Yu Gothic"/>
    <w:charset w:val="80"/>
    <w:family w:val="auto"/>
    <w:pitch w:val="default"/>
  </w:font>
  <w:font w:name="Calibri">
    <w:panose1 w:val="020F0502020204030204"/>
    <w:charset w:val="EE"/>
    <w:family w:val="swiss"/>
    <w:pitch w:val="variable"/>
    <w:sig w:usb0="E4002EFF" w:usb1="C000247B" w:usb2="00000009" w:usb3="00000000" w:csb0="000001FF" w:csb1="00000000"/>
  </w:font>
  <w:font w:name="Bahnschrift Light">
    <w:panose1 w:val="020B0502040204020203"/>
    <w:charset w:val="EE"/>
    <w:family w:val="swiss"/>
    <w:pitch w:val="variable"/>
    <w:sig w:usb0="A00002C7" w:usb1="00000002" w:usb2="00000000" w:usb3="00000000" w:csb0="0000019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Brooklyn">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Bahnschrift">
    <w:panose1 w:val="020B0502040204020203"/>
    <w:charset w:val="EE"/>
    <w:family w:val="swiss"/>
    <w:pitch w:val="variable"/>
    <w:sig w:usb0="A00002C7" w:usb1="00000002"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30352885"/>
      <w:docPartObj>
        <w:docPartGallery w:val="Page Numbers (Bottom of Page)"/>
        <w:docPartUnique/>
      </w:docPartObj>
    </w:sdtPr>
    <w:sdtEndPr/>
    <w:sdtContent>
      <w:p w14:paraId="33B7C7E4" w14:textId="47CEE998" w:rsidR="00EC044A" w:rsidRDefault="00EC044A">
        <w:pPr>
          <w:pStyle w:val="Stopka"/>
          <w:jc w:val="center"/>
        </w:pPr>
        <w:r>
          <w:fldChar w:fldCharType="begin"/>
        </w:r>
        <w:r>
          <w:instrText>PAGE   \* MERGEFORMAT</w:instrText>
        </w:r>
        <w:r>
          <w:fldChar w:fldCharType="separate"/>
        </w:r>
        <w:r>
          <w:t>2</w:t>
        </w:r>
        <w:r>
          <w:fldChar w:fldCharType="end"/>
        </w:r>
      </w:p>
    </w:sdtContent>
  </w:sdt>
  <w:p w14:paraId="0FDEE151" w14:textId="77777777" w:rsidR="00EC044A" w:rsidRDefault="00EC044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25291" w14:textId="77777777" w:rsidR="00F80CD8" w:rsidRDefault="00544601">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7E8658EE" w14:textId="77777777" w:rsidR="00F80CD8" w:rsidRDefault="00E66164">
    <w:pPr>
      <w:pStyle w:val="Stopk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40616335"/>
      <w:docPartObj>
        <w:docPartGallery w:val="Page Numbers (Bottom of Page)"/>
        <w:docPartUnique/>
      </w:docPartObj>
    </w:sdtPr>
    <w:sdtEndPr/>
    <w:sdtContent>
      <w:p w14:paraId="44C90440" w14:textId="51A83DD6" w:rsidR="00544601" w:rsidRDefault="00544601">
        <w:pPr>
          <w:pStyle w:val="Stopka"/>
          <w:jc w:val="center"/>
        </w:pPr>
        <w:r>
          <w:fldChar w:fldCharType="begin"/>
        </w:r>
        <w:r>
          <w:instrText>PAGE   \* MERGEFORMAT</w:instrText>
        </w:r>
        <w:r>
          <w:fldChar w:fldCharType="separate"/>
        </w:r>
        <w:r>
          <w:t>2</w:t>
        </w:r>
        <w:r>
          <w:fldChar w:fldCharType="end"/>
        </w:r>
      </w:p>
    </w:sdtContent>
  </w:sdt>
  <w:p w14:paraId="60E3D1C2" w14:textId="77777777" w:rsidR="00F80CD8" w:rsidRDefault="00E66164">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F198D" w14:textId="77777777" w:rsidR="00EC044A" w:rsidRDefault="00EC044A" w:rsidP="00EC044A">
      <w:pPr>
        <w:spacing w:after="0" w:line="240" w:lineRule="auto"/>
      </w:pPr>
      <w:r>
        <w:separator/>
      </w:r>
    </w:p>
  </w:footnote>
  <w:footnote w:type="continuationSeparator" w:id="0">
    <w:p w14:paraId="08A911BD" w14:textId="77777777" w:rsidR="00EC044A" w:rsidRDefault="00EC044A" w:rsidP="00EC04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405FA" w14:textId="77777777" w:rsidR="00F80CD8" w:rsidRDefault="00544601">
    <w:pPr>
      <w:pStyle w:val="Nagwek"/>
      <w:framePr w:wrap="around" w:vAnchor="text" w:hAnchor="margin" w:y="1"/>
      <w:rPr>
        <w:rStyle w:val="Numerstrony"/>
      </w:rPr>
    </w:pPr>
    <w:r>
      <w:rPr>
        <w:rStyle w:val="Numerstrony"/>
      </w:rPr>
      <w:fldChar w:fldCharType="begin"/>
    </w:r>
    <w:r>
      <w:rPr>
        <w:rStyle w:val="Numerstrony"/>
      </w:rPr>
      <w:instrText xml:space="preserve">PAGE  </w:instrText>
    </w:r>
    <w:r>
      <w:rPr>
        <w:rStyle w:val="Numerstrony"/>
      </w:rPr>
      <w:fldChar w:fldCharType="end"/>
    </w:r>
  </w:p>
  <w:p w14:paraId="2416372A" w14:textId="77777777" w:rsidR="00F80CD8" w:rsidRDefault="00E66164">
    <w:pPr>
      <w:pStyle w:val="Nagwek"/>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67630" w14:textId="77777777" w:rsidR="00F80CD8" w:rsidRDefault="00E66164">
    <w:pPr>
      <w:pStyle w:val="Nagwek"/>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298C65E"/>
    <w:name w:val="WW8Num1"/>
    <w:lvl w:ilvl="0">
      <w:numFmt w:val="decimal"/>
      <w:lvlText w:val="%1."/>
      <w:lvlJc w:val="left"/>
      <w:pPr>
        <w:tabs>
          <w:tab w:val="num" w:pos="0"/>
        </w:tabs>
        <w:ind w:left="0" w:firstLine="0"/>
      </w:pPr>
      <w:rPr>
        <w:sz w:val="24"/>
        <w:szCs w:val="24"/>
      </w:rPr>
    </w:lvl>
    <w:lvl w:ilvl="1">
      <w:start w:val="1"/>
      <w:numFmt w:val="bullet"/>
      <w:lvlText w:val="§"/>
      <w:lvlJc w:val="left"/>
      <w:pPr>
        <w:tabs>
          <w:tab w:val="num" w:pos="0"/>
        </w:tabs>
        <w:ind w:left="0" w:firstLine="0"/>
      </w:pPr>
      <w:rPr>
        <w:rFonts w:ascii="Liberation Serif" w:hAnsi="Liberation Serif"/>
        <w:b/>
        <w:bCs/>
      </w:rPr>
    </w:lvl>
    <w:lvl w:ilvl="2">
      <w:start w:val="1"/>
      <w:numFmt w:val="bullet"/>
      <w:lvlText w:val="←"/>
      <w:lvlJc w:val="left"/>
      <w:pPr>
        <w:tabs>
          <w:tab w:val="num" w:pos="0"/>
        </w:tabs>
        <w:ind w:left="0" w:firstLine="0"/>
      </w:pPr>
      <w:rPr>
        <w:rFonts w:ascii="Liberation Serif" w:hAnsi="Liberation Serif"/>
      </w:rPr>
    </w:lvl>
    <w:lvl w:ilvl="3">
      <w:start w:val="1"/>
      <w:numFmt w:val="bullet"/>
      <w:lvlText w:val="←"/>
      <w:lvlJc w:val="left"/>
      <w:pPr>
        <w:tabs>
          <w:tab w:val="num" w:pos="0"/>
        </w:tabs>
        <w:ind w:left="0" w:firstLine="0"/>
      </w:pPr>
      <w:rPr>
        <w:rFonts w:ascii="Liberation Serif" w:hAnsi="Liberation Serif"/>
      </w:rPr>
    </w:lvl>
    <w:lvl w:ilvl="4">
      <w:start w:val="1"/>
      <w:numFmt w:val="bullet"/>
      <w:lvlText w:val="←"/>
      <w:lvlJc w:val="left"/>
      <w:pPr>
        <w:tabs>
          <w:tab w:val="num" w:pos="0"/>
        </w:tabs>
        <w:ind w:left="0" w:firstLine="0"/>
      </w:pPr>
      <w:rPr>
        <w:rFonts w:ascii="Liberation Serif" w:hAnsi="Liberation Serif"/>
      </w:rPr>
    </w:lvl>
    <w:lvl w:ilvl="5">
      <w:start w:val="1"/>
      <w:numFmt w:val="bullet"/>
      <w:lvlText w:val="←"/>
      <w:lvlJc w:val="left"/>
      <w:pPr>
        <w:tabs>
          <w:tab w:val="num" w:pos="0"/>
        </w:tabs>
        <w:ind w:left="0" w:firstLine="0"/>
      </w:pPr>
      <w:rPr>
        <w:rFonts w:ascii="Liberation Serif" w:hAnsi="Liberation Serif"/>
      </w:rPr>
    </w:lvl>
    <w:lvl w:ilvl="6">
      <w:start w:val="1"/>
      <w:numFmt w:val="bullet"/>
      <w:lvlText w:val="←"/>
      <w:lvlJc w:val="left"/>
      <w:pPr>
        <w:tabs>
          <w:tab w:val="num" w:pos="0"/>
        </w:tabs>
        <w:ind w:left="0" w:firstLine="0"/>
      </w:pPr>
      <w:rPr>
        <w:rFonts w:ascii="Liberation Serif" w:hAnsi="Liberation Serif"/>
      </w:rPr>
    </w:lvl>
    <w:lvl w:ilvl="7">
      <w:start w:val="1"/>
      <w:numFmt w:val="bullet"/>
      <w:lvlText w:val="←"/>
      <w:lvlJc w:val="left"/>
      <w:pPr>
        <w:tabs>
          <w:tab w:val="num" w:pos="0"/>
        </w:tabs>
        <w:ind w:left="0" w:firstLine="0"/>
      </w:pPr>
      <w:rPr>
        <w:rFonts w:ascii="Liberation Serif" w:hAnsi="Liberation Serif"/>
      </w:rPr>
    </w:lvl>
    <w:lvl w:ilvl="8">
      <w:start w:val="1"/>
      <w:numFmt w:val="bullet"/>
      <w:lvlText w:val="←"/>
      <w:lvlJc w:val="left"/>
      <w:pPr>
        <w:tabs>
          <w:tab w:val="num" w:pos="0"/>
        </w:tabs>
        <w:ind w:left="0" w:firstLine="0"/>
      </w:pPr>
      <w:rPr>
        <w:rFonts w:ascii="Liberation Serif" w:hAnsi="Liberation Serif"/>
      </w:r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0" w:firstLine="0"/>
      </w:pPr>
    </w:lvl>
  </w:abstractNum>
  <w:abstractNum w:abstractNumId="2" w15:restartNumberingAfterBreak="0">
    <w:nsid w:val="00000007"/>
    <w:multiLevelType w:val="multilevel"/>
    <w:tmpl w:val="456E0272"/>
    <w:name w:val="WW8Num8"/>
    <w:lvl w:ilvl="0">
      <w:start w:val="1"/>
      <w:numFmt w:val="decimal"/>
      <w:lvlText w:val="%1."/>
      <w:lvlJc w:val="left"/>
      <w:pPr>
        <w:tabs>
          <w:tab w:val="num" w:pos="720"/>
        </w:tabs>
        <w:ind w:left="720" w:hanging="360"/>
      </w:pPr>
    </w:lvl>
    <w:lvl w:ilvl="1">
      <w:start w:val="1"/>
      <w:numFmt w:val="decimal"/>
      <w:lvlText w:val="%2."/>
      <w:lvlJc w:val="left"/>
      <w:pPr>
        <w:tabs>
          <w:tab w:val="num" w:pos="360"/>
        </w:tabs>
        <w:ind w:left="360" w:hanging="360"/>
      </w:pPr>
      <w:rPr>
        <w:b/>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3" w15:restartNumberingAfterBreak="0">
    <w:nsid w:val="0000000E"/>
    <w:multiLevelType w:val="multilevel"/>
    <w:tmpl w:val="6194EB48"/>
    <w:name w:val="WW8Num14"/>
    <w:lvl w:ilvl="0">
      <w:start w:val="1"/>
      <w:numFmt w:val="decimal"/>
      <w:lvlText w:val="%1."/>
      <w:lvlJc w:val="left"/>
      <w:pPr>
        <w:tabs>
          <w:tab w:val="num" w:pos="720"/>
        </w:tabs>
        <w:ind w:left="720" w:hanging="360"/>
      </w:pPr>
      <w:rPr>
        <w:rFonts w:ascii="Times New Roman" w:hAnsi="Times New Roman" w:cs="Times New Roman" w:hint="default"/>
        <w:b w:val="0"/>
        <w:bCs/>
        <w:sz w:val="24"/>
        <w:szCs w:val="24"/>
      </w:rPr>
    </w:lvl>
    <w:lvl w:ilvl="1">
      <w:start w:val="1"/>
      <w:numFmt w:val="bullet"/>
      <w:lvlText w:val="◦"/>
      <w:lvlJc w:val="left"/>
      <w:pPr>
        <w:tabs>
          <w:tab w:val="num" w:pos="1080"/>
        </w:tabs>
        <w:ind w:left="1080" w:hanging="360"/>
      </w:pPr>
      <w:rPr>
        <w:rFonts w:ascii="OpenSymbol" w:hAnsi="OpenSymbol" w:cs="StarSymbol"/>
        <w:sz w:val="18"/>
        <w:szCs w:val="18"/>
      </w:rPr>
    </w:lvl>
    <w:lvl w:ilvl="2">
      <w:start w:val="1"/>
      <w:numFmt w:val="decimal"/>
      <w:lvlText w:val="%3."/>
      <w:lvlJc w:val="left"/>
      <w:pPr>
        <w:tabs>
          <w:tab w:val="num" w:pos="1440"/>
        </w:tabs>
        <w:ind w:left="1440" w:hanging="360"/>
      </w:pPr>
      <w:rPr>
        <w:rFonts w:ascii="Times New Roman" w:eastAsiaTheme="minorHAnsi" w:hAnsi="Times New Roman" w:cstheme="minorBidi"/>
        <w:sz w:val="24"/>
        <w:szCs w:val="24"/>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OpenSymbol" w:hAnsi="OpenSymbol" w:cs="StarSymbol"/>
        <w:sz w:val="18"/>
        <w:szCs w:val="18"/>
      </w:rPr>
    </w:lvl>
    <w:lvl w:ilvl="5">
      <w:start w:val="1"/>
      <w:numFmt w:val="bullet"/>
      <w:lvlText w:val="▪"/>
      <w:lvlJc w:val="left"/>
      <w:pPr>
        <w:tabs>
          <w:tab w:val="num" w:pos="2520"/>
        </w:tabs>
        <w:ind w:left="2520" w:hanging="360"/>
      </w:pPr>
      <w:rPr>
        <w:rFonts w:ascii="OpenSymbol" w:hAnsi="Open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OpenSymbol" w:hAnsi="OpenSymbol" w:cs="StarSymbol"/>
        <w:sz w:val="18"/>
        <w:szCs w:val="18"/>
      </w:rPr>
    </w:lvl>
    <w:lvl w:ilvl="8">
      <w:start w:val="1"/>
      <w:numFmt w:val="bullet"/>
      <w:lvlText w:val="▪"/>
      <w:lvlJc w:val="left"/>
      <w:pPr>
        <w:tabs>
          <w:tab w:val="num" w:pos="3600"/>
        </w:tabs>
        <w:ind w:left="3600" w:hanging="360"/>
      </w:pPr>
      <w:rPr>
        <w:rFonts w:ascii="OpenSymbol" w:hAnsi="OpenSymbol" w:cs="StarSymbol"/>
        <w:sz w:val="18"/>
        <w:szCs w:val="18"/>
      </w:rPr>
    </w:lvl>
  </w:abstractNum>
  <w:abstractNum w:abstractNumId="4" w15:restartNumberingAfterBreak="0">
    <w:nsid w:val="00200AE9"/>
    <w:multiLevelType w:val="hybridMultilevel"/>
    <w:tmpl w:val="64B25772"/>
    <w:lvl w:ilvl="0" w:tplc="AE6AAB9E">
      <w:start w:val="1"/>
      <w:numFmt w:val="decimal"/>
      <w:lvlText w:val="%1"/>
      <w:lvlJc w:val="left"/>
      <w:pPr>
        <w:ind w:left="36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1" w:tplc="54A80702">
      <w:start w:val="1"/>
      <w:numFmt w:val="lowerLetter"/>
      <w:lvlText w:val="%2"/>
      <w:lvlJc w:val="left"/>
      <w:pPr>
        <w:ind w:left="606"/>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2" w:tplc="BCC2DBFC">
      <w:start w:val="1"/>
      <w:numFmt w:val="bullet"/>
      <w:lvlText w:val=""/>
      <w:lvlJc w:val="left"/>
      <w:pPr>
        <w:ind w:left="831"/>
      </w:pPr>
      <w:rPr>
        <w:rFonts w:ascii="Symbol" w:hAnsi="Symbol" w:hint="default"/>
        <w:b w:val="0"/>
        <w:i w:val="0"/>
        <w:strike w:val="0"/>
        <w:dstrike w:val="0"/>
        <w:color w:val="00000A"/>
        <w:sz w:val="20"/>
        <w:szCs w:val="20"/>
        <w:u w:val="none" w:color="000000"/>
        <w:bdr w:val="none" w:sz="0" w:space="0" w:color="auto"/>
        <w:shd w:val="clear" w:color="auto" w:fill="auto"/>
        <w:vertAlign w:val="baseline"/>
      </w:rPr>
    </w:lvl>
    <w:lvl w:ilvl="3" w:tplc="74B84804">
      <w:start w:val="1"/>
      <w:numFmt w:val="decimal"/>
      <w:lvlText w:val="%4"/>
      <w:lvlJc w:val="left"/>
      <w:pPr>
        <w:ind w:left="157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4" w:tplc="2E4A1C3C">
      <w:start w:val="1"/>
      <w:numFmt w:val="lowerLetter"/>
      <w:lvlText w:val="%5"/>
      <w:lvlJc w:val="left"/>
      <w:pPr>
        <w:ind w:left="229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5" w:tplc="9740213C">
      <w:start w:val="1"/>
      <w:numFmt w:val="lowerRoman"/>
      <w:lvlText w:val="%6"/>
      <w:lvlJc w:val="left"/>
      <w:pPr>
        <w:ind w:left="301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6" w:tplc="7B0E4A72">
      <w:start w:val="1"/>
      <w:numFmt w:val="decimal"/>
      <w:lvlText w:val="%7"/>
      <w:lvlJc w:val="left"/>
      <w:pPr>
        <w:ind w:left="373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7" w:tplc="8D64C2F0">
      <w:start w:val="1"/>
      <w:numFmt w:val="lowerLetter"/>
      <w:lvlText w:val="%8"/>
      <w:lvlJc w:val="left"/>
      <w:pPr>
        <w:ind w:left="445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8" w:tplc="18CE1E4E">
      <w:start w:val="1"/>
      <w:numFmt w:val="lowerRoman"/>
      <w:lvlText w:val="%9"/>
      <w:lvlJc w:val="left"/>
      <w:pPr>
        <w:ind w:left="517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abstractNum>
  <w:abstractNum w:abstractNumId="5" w15:restartNumberingAfterBreak="0">
    <w:nsid w:val="0B7254D8"/>
    <w:multiLevelType w:val="hybridMultilevel"/>
    <w:tmpl w:val="1C52B4F6"/>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6" w15:restartNumberingAfterBreak="0">
    <w:nsid w:val="0E5D4949"/>
    <w:multiLevelType w:val="hybridMultilevel"/>
    <w:tmpl w:val="7188E7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0D858EB"/>
    <w:multiLevelType w:val="hybridMultilevel"/>
    <w:tmpl w:val="9A46E732"/>
    <w:lvl w:ilvl="0" w:tplc="5F9E9EB8">
      <w:start w:val="14"/>
      <w:numFmt w:val="decimal"/>
      <w:lvlText w:val="%1."/>
      <w:lvlJc w:val="left"/>
      <w:pPr>
        <w:ind w:left="720" w:hanging="36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F35E48"/>
    <w:multiLevelType w:val="hybridMultilevel"/>
    <w:tmpl w:val="3EA4A40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12FB55E6"/>
    <w:multiLevelType w:val="hybridMultilevel"/>
    <w:tmpl w:val="EC505F0C"/>
    <w:lvl w:ilvl="0" w:tplc="0415000F">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start w:val="1"/>
      <w:numFmt w:val="lowerRoman"/>
      <w:lvlText w:val="%3."/>
      <w:lvlJc w:val="right"/>
      <w:pPr>
        <w:ind w:left="3011" w:hanging="180"/>
      </w:pPr>
    </w:lvl>
    <w:lvl w:ilvl="3" w:tplc="0415000F">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0" w15:restartNumberingAfterBreak="0">
    <w:nsid w:val="151E5BF9"/>
    <w:multiLevelType w:val="hybridMultilevel"/>
    <w:tmpl w:val="A80C4F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17A13A05"/>
    <w:multiLevelType w:val="hybridMultilevel"/>
    <w:tmpl w:val="51D257D2"/>
    <w:lvl w:ilvl="0" w:tplc="3154B9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AFE3365"/>
    <w:multiLevelType w:val="hybridMultilevel"/>
    <w:tmpl w:val="E1D0646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1B73373D"/>
    <w:multiLevelType w:val="hybridMultilevel"/>
    <w:tmpl w:val="8A28AB10"/>
    <w:lvl w:ilvl="0" w:tplc="C30C215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5" w15:restartNumberingAfterBreak="0">
    <w:nsid w:val="1BCC1B83"/>
    <w:multiLevelType w:val="hybridMultilevel"/>
    <w:tmpl w:val="4B124336"/>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6" w15:restartNumberingAfterBreak="0">
    <w:nsid w:val="22C04E9C"/>
    <w:multiLevelType w:val="hybridMultilevel"/>
    <w:tmpl w:val="0106BB4A"/>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7" w15:restartNumberingAfterBreak="0">
    <w:nsid w:val="22D325C7"/>
    <w:multiLevelType w:val="hybridMultilevel"/>
    <w:tmpl w:val="155CE876"/>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8"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44818F0"/>
    <w:multiLevelType w:val="hybridMultilevel"/>
    <w:tmpl w:val="D89A2756"/>
    <w:lvl w:ilvl="0" w:tplc="BCC2DBFC">
      <w:start w:val="1"/>
      <w:numFmt w:val="bullet"/>
      <w:lvlText w:val=""/>
      <w:lvlJc w:val="left"/>
      <w:pPr>
        <w:ind w:left="142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0" w15:restartNumberingAfterBreak="0">
    <w:nsid w:val="2AAD599A"/>
    <w:multiLevelType w:val="hybridMultilevel"/>
    <w:tmpl w:val="4B6855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BB61041"/>
    <w:multiLevelType w:val="multilevel"/>
    <w:tmpl w:val="F5BE37B4"/>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lowerLetter"/>
      <w:lvlText w:val="%3)"/>
      <w:lvlJc w:val="left"/>
      <w:pPr>
        <w:ind w:left="1068" w:hanging="360"/>
      </w:pPr>
    </w:lvl>
    <w:lvl w:ilvl="3">
      <w:start w:val="1"/>
      <w:numFmt w:val="decimal"/>
      <w:lvlText w:val="%4."/>
      <w:lvlJc w:val="left"/>
      <w:pPr>
        <w:ind w:left="1440" w:hanging="360"/>
      </w:pPr>
      <w:rPr>
        <w:rFonts w:ascii="Bahnschrift Light" w:eastAsia="Times New Roman" w:hAnsi="Bahnschrift Light" w:cs="Times New Roman"/>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BF04AFE"/>
    <w:multiLevelType w:val="hybridMultilevel"/>
    <w:tmpl w:val="60B8F972"/>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3"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4" w15:restartNumberingAfterBreak="0">
    <w:nsid w:val="34A00976"/>
    <w:multiLevelType w:val="hybridMultilevel"/>
    <w:tmpl w:val="66A2B53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9DB4138"/>
    <w:multiLevelType w:val="hybridMultilevel"/>
    <w:tmpl w:val="7C80E0A4"/>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6" w15:restartNumberingAfterBreak="0">
    <w:nsid w:val="3ADB1462"/>
    <w:multiLevelType w:val="hybridMultilevel"/>
    <w:tmpl w:val="48F68308"/>
    <w:lvl w:ilvl="0" w:tplc="508A1BDA">
      <w:start w:val="1"/>
      <w:numFmt w:val="decimal"/>
      <w:lvlText w:val="%1."/>
      <w:lvlJc w:val="left"/>
      <w:pPr>
        <w:ind w:left="535"/>
      </w:pPr>
      <w:rPr>
        <w:rFonts w:ascii="Verdana" w:eastAsia="Times New Roman" w:hAnsi="Verdana" w:cs="Times New Roman" w:hint="default"/>
        <w:b w:val="0"/>
        <w:i w:val="0"/>
        <w:strike w:val="0"/>
        <w:dstrike w:val="0"/>
        <w:color w:val="00000A"/>
        <w:sz w:val="16"/>
        <w:szCs w:val="16"/>
        <w:u w:val="none" w:color="000000"/>
        <w:bdr w:val="none" w:sz="0" w:space="0" w:color="auto"/>
        <w:shd w:val="clear" w:color="auto" w:fill="auto"/>
        <w:vertAlign w:val="baseline"/>
      </w:rPr>
    </w:lvl>
    <w:lvl w:ilvl="1" w:tplc="BCC2DBFC">
      <w:start w:val="1"/>
      <w:numFmt w:val="bullet"/>
      <w:lvlText w:val=""/>
      <w:lvlJc w:val="left"/>
      <w:pPr>
        <w:ind w:left="1011"/>
      </w:pPr>
      <w:rPr>
        <w:rFonts w:ascii="Symbol" w:hAnsi="Symbol" w:hint="default"/>
        <w:b w:val="0"/>
        <w:i w:val="0"/>
        <w:strike w:val="0"/>
        <w:dstrike w:val="0"/>
        <w:color w:val="00000A"/>
        <w:sz w:val="20"/>
        <w:szCs w:val="20"/>
        <w:u w:val="none" w:color="000000"/>
        <w:bdr w:val="none" w:sz="0" w:space="0" w:color="auto"/>
        <w:shd w:val="clear" w:color="auto" w:fill="auto"/>
        <w:vertAlign w:val="baseline"/>
      </w:rPr>
    </w:lvl>
    <w:lvl w:ilvl="2" w:tplc="1B76E1E6">
      <w:start w:val="1"/>
      <w:numFmt w:val="lowerRoman"/>
      <w:lvlText w:val="%3"/>
      <w:lvlJc w:val="left"/>
      <w:pPr>
        <w:ind w:left="154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3" w:tplc="B0A672B6">
      <w:start w:val="1"/>
      <w:numFmt w:val="decimal"/>
      <w:lvlText w:val="%4"/>
      <w:lvlJc w:val="left"/>
      <w:pPr>
        <w:ind w:left="226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4" w:tplc="3B5E192C">
      <w:start w:val="1"/>
      <w:numFmt w:val="lowerLetter"/>
      <w:lvlText w:val="%5"/>
      <w:lvlJc w:val="left"/>
      <w:pPr>
        <w:ind w:left="298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5" w:tplc="099ABB98">
      <w:start w:val="1"/>
      <w:numFmt w:val="lowerRoman"/>
      <w:lvlText w:val="%6"/>
      <w:lvlJc w:val="left"/>
      <w:pPr>
        <w:ind w:left="370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6" w:tplc="2BE69DC4">
      <w:start w:val="1"/>
      <w:numFmt w:val="decimal"/>
      <w:lvlText w:val="%7"/>
      <w:lvlJc w:val="left"/>
      <w:pPr>
        <w:ind w:left="442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7" w:tplc="D8DC06DA">
      <w:start w:val="1"/>
      <w:numFmt w:val="lowerLetter"/>
      <w:lvlText w:val="%8"/>
      <w:lvlJc w:val="left"/>
      <w:pPr>
        <w:ind w:left="514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8" w:tplc="5A12E324">
      <w:start w:val="1"/>
      <w:numFmt w:val="lowerRoman"/>
      <w:lvlText w:val="%9"/>
      <w:lvlJc w:val="left"/>
      <w:pPr>
        <w:ind w:left="586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abstractNum>
  <w:abstractNum w:abstractNumId="27" w15:restartNumberingAfterBreak="0">
    <w:nsid w:val="3BCA6DF9"/>
    <w:multiLevelType w:val="hybridMultilevel"/>
    <w:tmpl w:val="304E8B0A"/>
    <w:lvl w:ilvl="0" w:tplc="847CFDD8">
      <w:start w:val="1"/>
      <w:numFmt w:val="decimal"/>
      <w:lvlText w:val="%1."/>
      <w:lvlJc w:val="left"/>
      <w:pPr>
        <w:ind w:left="720" w:hanging="360"/>
      </w:pPr>
      <w:rPr>
        <w:rFonts w:ascii="Times New Roman" w:eastAsia="Lucida Sans Unicode"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DB348E6"/>
    <w:multiLevelType w:val="hybridMultilevel"/>
    <w:tmpl w:val="A2484D90"/>
    <w:lvl w:ilvl="0" w:tplc="18026A64">
      <w:start w:val="1"/>
      <w:numFmt w:val="decimal"/>
      <w:lvlText w:val="%1."/>
      <w:lvlJc w:val="left"/>
      <w:pPr>
        <w:ind w:left="535"/>
      </w:pPr>
      <w:rPr>
        <w:rFonts w:ascii="Times New Roman" w:eastAsia="Times New Roman" w:hAnsi="Times New Roman" w:cs="Times New Roman" w:hint="default"/>
        <w:b w:val="0"/>
        <w:i w:val="0"/>
        <w:strike w:val="0"/>
        <w:dstrike w:val="0"/>
        <w:color w:val="00000A"/>
        <w:sz w:val="24"/>
        <w:szCs w:val="24"/>
        <w:u w:val="none" w:color="000000"/>
        <w:bdr w:val="none" w:sz="0" w:space="0" w:color="auto"/>
        <w:shd w:val="clear" w:color="auto" w:fill="auto"/>
        <w:vertAlign w:val="baseline"/>
      </w:rPr>
    </w:lvl>
    <w:lvl w:ilvl="1" w:tplc="A7A4E078">
      <w:start w:val="1"/>
      <w:numFmt w:val="lowerLetter"/>
      <w:lvlText w:val="%2."/>
      <w:lvlJc w:val="left"/>
      <w:pPr>
        <w:ind w:left="1011"/>
      </w:pPr>
      <w:rPr>
        <w:rFonts w:ascii="Times New Roman" w:eastAsia="Times New Roman" w:hAnsi="Times New Roman" w:cs="Times New Roman"/>
        <w:b w:val="0"/>
        <w:i w:val="0"/>
        <w:strike w:val="0"/>
        <w:dstrike w:val="0"/>
        <w:color w:val="00000A"/>
        <w:sz w:val="20"/>
        <w:szCs w:val="20"/>
        <w:u w:val="none" w:color="000000"/>
        <w:bdr w:val="none" w:sz="0" w:space="0" w:color="auto"/>
        <w:shd w:val="clear" w:color="auto" w:fill="auto"/>
        <w:vertAlign w:val="baseline"/>
      </w:rPr>
    </w:lvl>
    <w:lvl w:ilvl="2" w:tplc="1B76E1E6">
      <w:start w:val="1"/>
      <w:numFmt w:val="lowerRoman"/>
      <w:lvlText w:val="%3"/>
      <w:lvlJc w:val="left"/>
      <w:pPr>
        <w:ind w:left="154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3" w:tplc="B0A672B6">
      <w:start w:val="1"/>
      <w:numFmt w:val="decimal"/>
      <w:lvlText w:val="%4"/>
      <w:lvlJc w:val="left"/>
      <w:pPr>
        <w:ind w:left="226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4" w:tplc="3B5E192C">
      <w:start w:val="1"/>
      <w:numFmt w:val="lowerLetter"/>
      <w:lvlText w:val="%5"/>
      <w:lvlJc w:val="left"/>
      <w:pPr>
        <w:ind w:left="298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5" w:tplc="099ABB98">
      <w:start w:val="1"/>
      <w:numFmt w:val="lowerRoman"/>
      <w:lvlText w:val="%6"/>
      <w:lvlJc w:val="left"/>
      <w:pPr>
        <w:ind w:left="370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6" w:tplc="2BE69DC4">
      <w:start w:val="1"/>
      <w:numFmt w:val="decimal"/>
      <w:lvlText w:val="%7"/>
      <w:lvlJc w:val="left"/>
      <w:pPr>
        <w:ind w:left="442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7" w:tplc="D8DC06DA">
      <w:start w:val="1"/>
      <w:numFmt w:val="lowerLetter"/>
      <w:lvlText w:val="%8"/>
      <w:lvlJc w:val="left"/>
      <w:pPr>
        <w:ind w:left="514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8" w:tplc="5A12E324">
      <w:start w:val="1"/>
      <w:numFmt w:val="lowerRoman"/>
      <w:lvlText w:val="%9"/>
      <w:lvlJc w:val="left"/>
      <w:pPr>
        <w:ind w:left="586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abstractNum>
  <w:abstractNum w:abstractNumId="29" w15:restartNumberingAfterBreak="0">
    <w:nsid w:val="43775CFB"/>
    <w:multiLevelType w:val="hybridMultilevel"/>
    <w:tmpl w:val="B05C6258"/>
    <w:lvl w:ilvl="0" w:tplc="BCC2DBFC">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0" w15:restartNumberingAfterBreak="0">
    <w:nsid w:val="46777DC4"/>
    <w:multiLevelType w:val="hybridMultilevel"/>
    <w:tmpl w:val="372AC3C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4697469C"/>
    <w:multiLevelType w:val="hybridMultilevel"/>
    <w:tmpl w:val="FADEE3E4"/>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15:restartNumberingAfterBreak="0">
    <w:nsid w:val="47222E60"/>
    <w:multiLevelType w:val="hybridMultilevel"/>
    <w:tmpl w:val="4D6E052A"/>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3" w15:restartNumberingAfterBreak="0">
    <w:nsid w:val="49237F24"/>
    <w:multiLevelType w:val="hybridMultilevel"/>
    <w:tmpl w:val="AE56AD1C"/>
    <w:lvl w:ilvl="0" w:tplc="BCC2DBFC">
      <w:start w:val="1"/>
      <w:numFmt w:val="bullet"/>
      <w:lvlText w:val=""/>
      <w:lvlJc w:val="left"/>
      <w:pPr>
        <w:ind w:left="1255" w:hanging="360"/>
      </w:pPr>
      <w:rPr>
        <w:rFonts w:ascii="Symbol" w:hAnsi="Symbol" w:hint="default"/>
      </w:rPr>
    </w:lvl>
    <w:lvl w:ilvl="1" w:tplc="04150003" w:tentative="1">
      <w:start w:val="1"/>
      <w:numFmt w:val="bullet"/>
      <w:lvlText w:val="o"/>
      <w:lvlJc w:val="left"/>
      <w:pPr>
        <w:ind w:left="1975" w:hanging="360"/>
      </w:pPr>
      <w:rPr>
        <w:rFonts w:ascii="Courier New" w:hAnsi="Courier New" w:cs="Courier New" w:hint="default"/>
      </w:rPr>
    </w:lvl>
    <w:lvl w:ilvl="2" w:tplc="04150005" w:tentative="1">
      <w:start w:val="1"/>
      <w:numFmt w:val="bullet"/>
      <w:lvlText w:val=""/>
      <w:lvlJc w:val="left"/>
      <w:pPr>
        <w:ind w:left="2695" w:hanging="360"/>
      </w:pPr>
      <w:rPr>
        <w:rFonts w:ascii="Wingdings" w:hAnsi="Wingdings" w:hint="default"/>
      </w:rPr>
    </w:lvl>
    <w:lvl w:ilvl="3" w:tplc="04150001" w:tentative="1">
      <w:start w:val="1"/>
      <w:numFmt w:val="bullet"/>
      <w:lvlText w:val=""/>
      <w:lvlJc w:val="left"/>
      <w:pPr>
        <w:ind w:left="3415" w:hanging="360"/>
      </w:pPr>
      <w:rPr>
        <w:rFonts w:ascii="Symbol" w:hAnsi="Symbol" w:hint="default"/>
      </w:rPr>
    </w:lvl>
    <w:lvl w:ilvl="4" w:tplc="04150003" w:tentative="1">
      <w:start w:val="1"/>
      <w:numFmt w:val="bullet"/>
      <w:lvlText w:val="o"/>
      <w:lvlJc w:val="left"/>
      <w:pPr>
        <w:ind w:left="4135" w:hanging="360"/>
      </w:pPr>
      <w:rPr>
        <w:rFonts w:ascii="Courier New" w:hAnsi="Courier New" w:cs="Courier New" w:hint="default"/>
      </w:rPr>
    </w:lvl>
    <w:lvl w:ilvl="5" w:tplc="04150005" w:tentative="1">
      <w:start w:val="1"/>
      <w:numFmt w:val="bullet"/>
      <w:lvlText w:val=""/>
      <w:lvlJc w:val="left"/>
      <w:pPr>
        <w:ind w:left="4855" w:hanging="360"/>
      </w:pPr>
      <w:rPr>
        <w:rFonts w:ascii="Wingdings" w:hAnsi="Wingdings" w:hint="default"/>
      </w:rPr>
    </w:lvl>
    <w:lvl w:ilvl="6" w:tplc="04150001" w:tentative="1">
      <w:start w:val="1"/>
      <w:numFmt w:val="bullet"/>
      <w:lvlText w:val=""/>
      <w:lvlJc w:val="left"/>
      <w:pPr>
        <w:ind w:left="5575" w:hanging="360"/>
      </w:pPr>
      <w:rPr>
        <w:rFonts w:ascii="Symbol" w:hAnsi="Symbol" w:hint="default"/>
      </w:rPr>
    </w:lvl>
    <w:lvl w:ilvl="7" w:tplc="04150003" w:tentative="1">
      <w:start w:val="1"/>
      <w:numFmt w:val="bullet"/>
      <w:lvlText w:val="o"/>
      <w:lvlJc w:val="left"/>
      <w:pPr>
        <w:ind w:left="6295" w:hanging="360"/>
      </w:pPr>
      <w:rPr>
        <w:rFonts w:ascii="Courier New" w:hAnsi="Courier New" w:cs="Courier New" w:hint="default"/>
      </w:rPr>
    </w:lvl>
    <w:lvl w:ilvl="8" w:tplc="04150005" w:tentative="1">
      <w:start w:val="1"/>
      <w:numFmt w:val="bullet"/>
      <w:lvlText w:val=""/>
      <w:lvlJc w:val="left"/>
      <w:pPr>
        <w:ind w:left="7015" w:hanging="360"/>
      </w:pPr>
      <w:rPr>
        <w:rFonts w:ascii="Wingdings" w:hAnsi="Wingdings" w:hint="default"/>
      </w:rPr>
    </w:lvl>
  </w:abstractNum>
  <w:abstractNum w:abstractNumId="34" w15:restartNumberingAfterBreak="0">
    <w:nsid w:val="4B053DBC"/>
    <w:multiLevelType w:val="multilevel"/>
    <w:tmpl w:val="3E66422A"/>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3."/>
      <w:lvlJc w:val="left"/>
      <w:pPr>
        <w:ind w:left="1080" w:hanging="360"/>
      </w:pPr>
      <w:rPr>
        <w:rFonts w:ascii="Times New Roman" w:eastAsia="Times New Roman" w:hAnsi="Times New Roman" w:cs="Times New Roman"/>
      </w:rPr>
    </w:lvl>
    <w:lvl w:ilvl="3">
      <w:start w:val="1"/>
      <w:numFmt w:val="decimal"/>
      <w:lvlText w:val="%4."/>
      <w:lvlJc w:val="left"/>
      <w:pPr>
        <w:ind w:left="1440" w:hanging="360"/>
      </w:pPr>
      <w:rPr>
        <w:rFonts w:ascii="Times New Roman" w:eastAsia="Times New Roman" w:hAnsi="Times New Roman" w:cs="Times New Roman"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E5D1E84"/>
    <w:multiLevelType w:val="hybridMultilevel"/>
    <w:tmpl w:val="CE3673B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4F7A31E5"/>
    <w:multiLevelType w:val="hybridMultilevel"/>
    <w:tmpl w:val="AA341A38"/>
    <w:name w:val="WW8Num362"/>
    <w:lvl w:ilvl="0" w:tplc="F410C6F8">
      <w:start w:val="1"/>
      <w:numFmt w:val="decimal"/>
      <w:lvlText w:val="%1."/>
      <w:lvlJc w:val="left"/>
      <w:pPr>
        <w:tabs>
          <w:tab w:val="num" w:pos="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382765B"/>
    <w:multiLevelType w:val="hybridMultilevel"/>
    <w:tmpl w:val="8F0AEF04"/>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38" w15:restartNumberingAfterBreak="0">
    <w:nsid w:val="54CB258F"/>
    <w:multiLevelType w:val="hybridMultilevel"/>
    <w:tmpl w:val="471A129E"/>
    <w:lvl w:ilvl="0" w:tplc="1B98E266">
      <w:start w:val="1"/>
      <w:numFmt w:val="decimal"/>
      <w:lvlText w:val="%1"/>
      <w:lvlJc w:val="left"/>
      <w:pPr>
        <w:ind w:left="36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1" w:tplc="FDFA16F6">
      <w:start w:val="1"/>
      <w:numFmt w:val="lowerLetter"/>
      <w:lvlText w:val="%2"/>
      <w:lvlJc w:val="left"/>
      <w:pPr>
        <w:ind w:left="606"/>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2" w:tplc="BCC2DBFC">
      <w:start w:val="1"/>
      <w:numFmt w:val="bullet"/>
      <w:lvlText w:val=""/>
      <w:lvlJc w:val="left"/>
      <w:pPr>
        <w:ind w:left="831"/>
      </w:pPr>
      <w:rPr>
        <w:rFonts w:ascii="Symbol" w:hAnsi="Symbol" w:hint="default"/>
        <w:b w:val="0"/>
        <w:i w:val="0"/>
        <w:strike w:val="0"/>
        <w:dstrike w:val="0"/>
        <w:color w:val="00000A"/>
        <w:sz w:val="24"/>
        <w:szCs w:val="24"/>
        <w:u w:val="none" w:color="000000"/>
        <w:bdr w:val="none" w:sz="0" w:space="0" w:color="auto"/>
        <w:shd w:val="clear" w:color="auto" w:fill="auto"/>
        <w:vertAlign w:val="baseline"/>
      </w:rPr>
    </w:lvl>
    <w:lvl w:ilvl="3" w:tplc="341458CC">
      <w:start w:val="1"/>
      <w:numFmt w:val="decimal"/>
      <w:lvlText w:val="%4"/>
      <w:lvlJc w:val="left"/>
      <w:pPr>
        <w:ind w:left="157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4" w:tplc="E80CC606">
      <w:start w:val="1"/>
      <w:numFmt w:val="lowerLetter"/>
      <w:lvlText w:val="%5"/>
      <w:lvlJc w:val="left"/>
      <w:pPr>
        <w:ind w:left="229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5" w:tplc="4C1C40E8">
      <w:start w:val="1"/>
      <w:numFmt w:val="lowerRoman"/>
      <w:lvlText w:val="%6"/>
      <w:lvlJc w:val="left"/>
      <w:pPr>
        <w:ind w:left="301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6" w:tplc="61B0F206">
      <w:start w:val="1"/>
      <w:numFmt w:val="decimal"/>
      <w:lvlText w:val="%7"/>
      <w:lvlJc w:val="left"/>
      <w:pPr>
        <w:ind w:left="373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7" w:tplc="876A8638">
      <w:start w:val="1"/>
      <w:numFmt w:val="lowerLetter"/>
      <w:lvlText w:val="%8"/>
      <w:lvlJc w:val="left"/>
      <w:pPr>
        <w:ind w:left="445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8" w:tplc="B53E9A08">
      <w:start w:val="1"/>
      <w:numFmt w:val="lowerRoman"/>
      <w:lvlText w:val="%9"/>
      <w:lvlJc w:val="left"/>
      <w:pPr>
        <w:ind w:left="517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abstractNum>
  <w:abstractNum w:abstractNumId="39" w15:restartNumberingAfterBreak="0">
    <w:nsid w:val="5D526A92"/>
    <w:multiLevelType w:val="hybridMultilevel"/>
    <w:tmpl w:val="34AAD41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495421"/>
    <w:multiLevelType w:val="hybridMultilevel"/>
    <w:tmpl w:val="60C2723C"/>
    <w:lvl w:ilvl="0" w:tplc="BCC2DBFC">
      <w:start w:val="1"/>
      <w:numFmt w:val="bullet"/>
      <w:lvlText w:val=""/>
      <w:lvlJc w:val="left"/>
      <w:pPr>
        <w:ind w:left="106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42" w15:restartNumberingAfterBreak="0">
    <w:nsid w:val="6E7F430C"/>
    <w:multiLevelType w:val="hybridMultilevel"/>
    <w:tmpl w:val="B9E4057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3" w15:restartNumberingAfterBreak="0">
    <w:nsid w:val="6E9631F2"/>
    <w:multiLevelType w:val="hybridMultilevel"/>
    <w:tmpl w:val="760E98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45" w15:restartNumberingAfterBreak="0">
    <w:nsid w:val="729D30ED"/>
    <w:multiLevelType w:val="hybridMultilevel"/>
    <w:tmpl w:val="36AE04DA"/>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6" w15:restartNumberingAfterBreak="0">
    <w:nsid w:val="7E125883"/>
    <w:multiLevelType w:val="hybridMultilevel"/>
    <w:tmpl w:val="A9A82EEE"/>
    <w:lvl w:ilvl="0" w:tplc="D4E04382">
      <w:start w:val="1"/>
      <w:numFmt w:val="decimal"/>
      <w:lvlText w:val="%1."/>
      <w:lvlJc w:val="left"/>
      <w:pPr>
        <w:ind w:left="720" w:hanging="360"/>
      </w:pPr>
      <w:rPr>
        <w:i w:val="0"/>
        <w:iCs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676463288">
    <w:abstractNumId w:val="2"/>
  </w:num>
  <w:num w:numId="2" w16cid:durableId="608976574">
    <w:abstractNumId w:val="27"/>
  </w:num>
  <w:num w:numId="3" w16cid:durableId="828059613">
    <w:abstractNumId w:val="45"/>
  </w:num>
  <w:num w:numId="4" w16cid:durableId="963510594">
    <w:abstractNumId w:val="24"/>
  </w:num>
  <w:num w:numId="5" w16cid:durableId="2116247418">
    <w:abstractNumId w:val="6"/>
  </w:num>
  <w:num w:numId="6" w16cid:durableId="281376269">
    <w:abstractNumId w:val="31"/>
  </w:num>
  <w:num w:numId="7" w16cid:durableId="732238065">
    <w:abstractNumId w:val="42"/>
  </w:num>
  <w:num w:numId="8" w16cid:durableId="138294304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614744531">
    <w:abstractNumId w:val="8"/>
  </w:num>
  <w:num w:numId="10" w16cid:durableId="73913597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77525541">
    <w:abstractNumId w:val="39"/>
  </w:num>
  <w:num w:numId="12" w16cid:durableId="1735473525">
    <w:abstractNumId w:val="28"/>
  </w:num>
  <w:num w:numId="13" w16cid:durableId="270166594">
    <w:abstractNumId w:val="4"/>
  </w:num>
  <w:num w:numId="14" w16cid:durableId="773599016">
    <w:abstractNumId w:val="26"/>
  </w:num>
  <w:num w:numId="15" w16cid:durableId="1423180312">
    <w:abstractNumId w:val="38"/>
  </w:num>
  <w:num w:numId="16" w16cid:durableId="1974869206">
    <w:abstractNumId w:val="33"/>
  </w:num>
  <w:num w:numId="17" w16cid:durableId="241069774">
    <w:abstractNumId w:val="12"/>
  </w:num>
  <w:num w:numId="18" w16cid:durableId="240410896">
    <w:abstractNumId w:val="14"/>
  </w:num>
  <w:num w:numId="19" w16cid:durableId="1877422019">
    <w:abstractNumId w:val="34"/>
  </w:num>
  <w:num w:numId="20" w16cid:durableId="1599171024">
    <w:abstractNumId w:val="15"/>
  </w:num>
  <w:num w:numId="21" w16cid:durableId="1056314185">
    <w:abstractNumId w:val="9"/>
  </w:num>
  <w:num w:numId="22" w16cid:durableId="442112299">
    <w:abstractNumId w:val="22"/>
  </w:num>
  <w:num w:numId="23" w16cid:durableId="380861333">
    <w:abstractNumId w:val="37"/>
  </w:num>
  <w:num w:numId="24" w16cid:durableId="1712654723">
    <w:abstractNumId w:val="10"/>
  </w:num>
  <w:num w:numId="25" w16cid:durableId="80747255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69680607">
    <w:abstractNumId w:val="13"/>
  </w:num>
  <w:num w:numId="27" w16cid:durableId="17533547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47182400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323970688">
    <w:abstractNumId w:val="5"/>
  </w:num>
  <w:num w:numId="30" w16cid:durableId="1037587622">
    <w:abstractNumId w:val="21"/>
  </w:num>
  <w:num w:numId="31" w16cid:durableId="107848027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01801275">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639914558">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4858275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6071715">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50331956">
    <w:abstractNumId w:val="23"/>
  </w:num>
  <w:num w:numId="37" w16cid:durableId="1333069761">
    <w:abstractNumId w:val="11"/>
  </w:num>
  <w:num w:numId="38" w16cid:durableId="497114842">
    <w:abstractNumId w:val="20"/>
  </w:num>
  <w:num w:numId="39" w16cid:durableId="156264122">
    <w:abstractNumId w:val="16"/>
  </w:num>
  <w:num w:numId="40" w16cid:durableId="315768683">
    <w:abstractNumId w:val="40"/>
  </w:num>
  <w:num w:numId="41" w16cid:durableId="164858408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782917873">
    <w:abstractNumId w:val="18"/>
  </w:num>
  <w:num w:numId="43" w16cid:durableId="388772799">
    <w:abstractNumId w:val="3"/>
  </w:num>
  <w:num w:numId="44" w16cid:durableId="1355153652">
    <w:abstractNumId w:val="7"/>
  </w:num>
  <w:num w:numId="45" w16cid:durableId="1369380314">
    <w:abstractNumId w:val="4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82A"/>
    <w:rsid w:val="00014421"/>
    <w:rsid w:val="00014BE5"/>
    <w:rsid w:val="0002008F"/>
    <w:rsid w:val="0003350C"/>
    <w:rsid w:val="00044A67"/>
    <w:rsid w:val="00081A86"/>
    <w:rsid w:val="000C70D6"/>
    <w:rsid w:val="000D11BE"/>
    <w:rsid w:val="000D72B6"/>
    <w:rsid w:val="000E5EB7"/>
    <w:rsid w:val="000E6A97"/>
    <w:rsid w:val="001064CC"/>
    <w:rsid w:val="00125A29"/>
    <w:rsid w:val="001418CC"/>
    <w:rsid w:val="0017195A"/>
    <w:rsid w:val="00171D6F"/>
    <w:rsid w:val="00172ED0"/>
    <w:rsid w:val="001B0A48"/>
    <w:rsid w:val="001C372B"/>
    <w:rsid w:val="001D1088"/>
    <w:rsid w:val="001E6EC2"/>
    <w:rsid w:val="00205643"/>
    <w:rsid w:val="00226499"/>
    <w:rsid w:val="00244C26"/>
    <w:rsid w:val="00283FDA"/>
    <w:rsid w:val="0029068F"/>
    <w:rsid w:val="002A4A1C"/>
    <w:rsid w:val="002A508A"/>
    <w:rsid w:val="002B1697"/>
    <w:rsid w:val="002B4195"/>
    <w:rsid w:val="002C10F9"/>
    <w:rsid w:val="002C5069"/>
    <w:rsid w:val="002D4750"/>
    <w:rsid w:val="00344CDF"/>
    <w:rsid w:val="00394940"/>
    <w:rsid w:val="00397B9F"/>
    <w:rsid w:val="003A38AB"/>
    <w:rsid w:val="003A4181"/>
    <w:rsid w:val="003E458A"/>
    <w:rsid w:val="003E6908"/>
    <w:rsid w:val="00403C24"/>
    <w:rsid w:val="004305ED"/>
    <w:rsid w:val="0043361B"/>
    <w:rsid w:val="00476DA9"/>
    <w:rsid w:val="004B3D5C"/>
    <w:rsid w:val="004D297B"/>
    <w:rsid w:val="004D3101"/>
    <w:rsid w:val="004E58C0"/>
    <w:rsid w:val="004F3096"/>
    <w:rsid w:val="00536BE2"/>
    <w:rsid w:val="005407A4"/>
    <w:rsid w:val="00544601"/>
    <w:rsid w:val="00544E20"/>
    <w:rsid w:val="005460AE"/>
    <w:rsid w:val="00546630"/>
    <w:rsid w:val="00556B11"/>
    <w:rsid w:val="005C09A6"/>
    <w:rsid w:val="0060651A"/>
    <w:rsid w:val="006156FD"/>
    <w:rsid w:val="006216A5"/>
    <w:rsid w:val="0062366C"/>
    <w:rsid w:val="006346ED"/>
    <w:rsid w:val="0065440A"/>
    <w:rsid w:val="00655A53"/>
    <w:rsid w:val="00667AAA"/>
    <w:rsid w:val="00676C9B"/>
    <w:rsid w:val="00684DCD"/>
    <w:rsid w:val="006A5515"/>
    <w:rsid w:val="006C06E4"/>
    <w:rsid w:val="00746A4E"/>
    <w:rsid w:val="00747B7E"/>
    <w:rsid w:val="00795667"/>
    <w:rsid w:val="007B3031"/>
    <w:rsid w:val="007D6146"/>
    <w:rsid w:val="00806297"/>
    <w:rsid w:val="00810570"/>
    <w:rsid w:val="00862DD9"/>
    <w:rsid w:val="008726F4"/>
    <w:rsid w:val="0089356D"/>
    <w:rsid w:val="00893E64"/>
    <w:rsid w:val="008C7B38"/>
    <w:rsid w:val="008D27AE"/>
    <w:rsid w:val="008D3FFB"/>
    <w:rsid w:val="008D5231"/>
    <w:rsid w:val="008E20A0"/>
    <w:rsid w:val="00907FCC"/>
    <w:rsid w:val="00934475"/>
    <w:rsid w:val="00935A6E"/>
    <w:rsid w:val="00944729"/>
    <w:rsid w:val="0096628C"/>
    <w:rsid w:val="00977ED7"/>
    <w:rsid w:val="009869FD"/>
    <w:rsid w:val="009A2C9F"/>
    <w:rsid w:val="009B2C0A"/>
    <w:rsid w:val="009B5B4E"/>
    <w:rsid w:val="009C2EAD"/>
    <w:rsid w:val="009C7929"/>
    <w:rsid w:val="009D19D3"/>
    <w:rsid w:val="009F1637"/>
    <w:rsid w:val="00A178C6"/>
    <w:rsid w:val="00A2220D"/>
    <w:rsid w:val="00A27086"/>
    <w:rsid w:val="00A66CFD"/>
    <w:rsid w:val="00AB5353"/>
    <w:rsid w:val="00AF1DB6"/>
    <w:rsid w:val="00B0595E"/>
    <w:rsid w:val="00B24FAE"/>
    <w:rsid w:val="00B454DE"/>
    <w:rsid w:val="00B5163D"/>
    <w:rsid w:val="00B767DF"/>
    <w:rsid w:val="00B81C08"/>
    <w:rsid w:val="00B94D34"/>
    <w:rsid w:val="00C50715"/>
    <w:rsid w:val="00C6168B"/>
    <w:rsid w:val="00C76F1D"/>
    <w:rsid w:val="00C86358"/>
    <w:rsid w:val="00C8782A"/>
    <w:rsid w:val="00CA45A8"/>
    <w:rsid w:val="00CA54C0"/>
    <w:rsid w:val="00CD7432"/>
    <w:rsid w:val="00CF37C4"/>
    <w:rsid w:val="00D061D7"/>
    <w:rsid w:val="00D46279"/>
    <w:rsid w:val="00D579CB"/>
    <w:rsid w:val="00D6333C"/>
    <w:rsid w:val="00D72370"/>
    <w:rsid w:val="00D75CE6"/>
    <w:rsid w:val="00D90A78"/>
    <w:rsid w:val="00D91206"/>
    <w:rsid w:val="00D93CEA"/>
    <w:rsid w:val="00DA14E4"/>
    <w:rsid w:val="00DA720B"/>
    <w:rsid w:val="00DB3DF1"/>
    <w:rsid w:val="00E01ABD"/>
    <w:rsid w:val="00E0393D"/>
    <w:rsid w:val="00E06C73"/>
    <w:rsid w:val="00E4113A"/>
    <w:rsid w:val="00E45FA0"/>
    <w:rsid w:val="00E66164"/>
    <w:rsid w:val="00EB4D8C"/>
    <w:rsid w:val="00EC044A"/>
    <w:rsid w:val="00ED0293"/>
    <w:rsid w:val="00F151D6"/>
    <w:rsid w:val="00F30B5F"/>
    <w:rsid w:val="00F44D20"/>
    <w:rsid w:val="00F84A15"/>
    <w:rsid w:val="00FA7ECC"/>
    <w:rsid w:val="00FB5617"/>
    <w:rsid w:val="00FE09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91BFA"/>
  <w15:chartTrackingRefBased/>
  <w15:docId w15:val="{690B7B9B-3717-4CFE-BB5A-8CC241DEC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8782A"/>
    <w:rPr>
      <w:rFonts w:ascii="Calibri" w:eastAsia="Times New Roman" w:hAnsi="Calibri" w:cs="Times New Roman"/>
      <w:lang w:eastAsia="pl-PL"/>
    </w:rPr>
  </w:style>
  <w:style w:type="paragraph" w:styleId="Nagwek1">
    <w:name w:val="heading 1"/>
    <w:basedOn w:val="Normalny"/>
    <w:next w:val="Normalny"/>
    <w:link w:val="Nagwek1Znak"/>
    <w:uiPriority w:val="9"/>
    <w:qFormat/>
    <w:rsid w:val="004D297B"/>
    <w:pPr>
      <w:keepNext/>
      <w:tabs>
        <w:tab w:val="num" w:pos="0"/>
      </w:tabs>
      <w:suppressAutoHyphens/>
      <w:spacing w:after="0" w:line="240" w:lineRule="auto"/>
      <w:ind w:right="-567"/>
      <w:jc w:val="center"/>
      <w:outlineLvl w:val="0"/>
    </w:pPr>
    <w:rPr>
      <w:rFonts w:ascii="Brooklyn" w:hAnsi="Brooklyn" w:cs="Brooklyn"/>
      <w:sz w:val="28"/>
      <w:szCs w:val="20"/>
      <w:lang w:eastAsia="ar-SA"/>
    </w:rPr>
  </w:style>
  <w:style w:type="paragraph" w:styleId="Nagwek2">
    <w:name w:val="heading 2"/>
    <w:basedOn w:val="Normalny"/>
    <w:next w:val="Normalny"/>
    <w:link w:val="Nagwek2Znak"/>
    <w:uiPriority w:val="9"/>
    <w:qFormat/>
    <w:rsid w:val="004D297B"/>
    <w:pPr>
      <w:keepNext/>
      <w:tabs>
        <w:tab w:val="num" w:pos="0"/>
      </w:tabs>
      <w:suppressAutoHyphens/>
      <w:spacing w:after="0" w:line="360" w:lineRule="auto"/>
      <w:ind w:right="-1136"/>
      <w:jc w:val="center"/>
      <w:outlineLvl w:val="1"/>
    </w:pPr>
    <w:rPr>
      <w:rFonts w:ascii="Times New Roman" w:hAnsi="Times New Roman"/>
      <w:b/>
      <w:sz w:val="32"/>
      <w:szCs w:val="20"/>
      <w:lang w:eastAsia="ar-SA"/>
    </w:rPr>
  </w:style>
  <w:style w:type="paragraph" w:styleId="Nagwek3">
    <w:name w:val="heading 3"/>
    <w:basedOn w:val="Normalny"/>
    <w:next w:val="Normalny"/>
    <w:link w:val="Nagwek3Znak"/>
    <w:uiPriority w:val="9"/>
    <w:qFormat/>
    <w:rsid w:val="004D297B"/>
    <w:pPr>
      <w:keepNext/>
      <w:tabs>
        <w:tab w:val="num" w:pos="0"/>
      </w:tabs>
      <w:suppressAutoHyphens/>
      <w:spacing w:after="0" w:line="240" w:lineRule="auto"/>
      <w:ind w:right="-1136"/>
      <w:outlineLvl w:val="2"/>
    </w:pPr>
    <w:rPr>
      <w:rFonts w:ascii="Times New Roman" w:hAnsi="Times New Roman"/>
      <w:sz w:val="24"/>
      <w:szCs w:val="20"/>
      <w:lang w:eastAsia="ar-SA"/>
    </w:rPr>
  </w:style>
  <w:style w:type="paragraph" w:styleId="Nagwek4">
    <w:name w:val="heading 4"/>
    <w:basedOn w:val="Normalny"/>
    <w:next w:val="Normalny"/>
    <w:link w:val="Nagwek4Znak"/>
    <w:qFormat/>
    <w:rsid w:val="004D297B"/>
    <w:pPr>
      <w:keepNext/>
      <w:tabs>
        <w:tab w:val="num" w:pos="0"/>
      </w:tabs>
      <w:suppressAutoHyphens/>
      <w:spacing w:after="0" w:line="240" w:lineRule="auto"/>
      <w:outlineLvl w:val="3"/>
    </w:pPr>
    <w:rPr>
      <w:rFonts w:ascii="Times New Roman" w:hAnsi="Times New Roman"/>
      <w:b/>
      <w:sz w:val="24"/>
      <w:szCs w:val="20"/>
      <w:lang w:eastAsia="ar-SA"/>
    </w:rPr>
  </w:style>
  <w:style w:type="paragraph" w:styleId="Nagwek5">
    <w:name w:val="heading 5"/>
    <w:basedOn w:val="Normalny"/>
    <w:next w:val="Normalny"/>
    <w:link w:val="Nagwek5Znak"/>
    <w:uiPriority w:val="9"/>
    <w:qFormat/>
    <w:rsid w:val="004D297B"/>
    <w:pPr>
      <w:keepNext/>
      <w:tabs>
        <w:tab w:val="num" w:pos="0"/>
      </w:tabs>
      <w:suppressAutoHyphens/>
      <w:spacing w:after="0" w:line="240" w:lineRule="auto"/>
      <w:jc w:val="both"/>
      <w:outlineLvl w:val="4"/>
    </w:pPr>
    <w:rPr>
      <w:rFonts w:ascii="Times New Roman" w:hAnsi="Times New Roman"/>
      <w:b/>
      <w:sz w:val="24"/>
      <w:szCs w:val="20"/>
      <w:lang w:eastAsia="ar-SA"/>
    </w:rPr>
  </w:style>
  <w:style w:type="paragraph" w:styleId="Nagwek6">
    <w:name w:val="heading 6"/>
    <w:basedOn w:val="Normalny"/>
    <w:next w:val="Normalny"/>
    <w:link w:val="Nagwek6Znak"/>
    <w:qFormat/>
    <w:rsid w:val="004D297B"/>
    <w:pPr>
      <w:keepNext/>
      <w:tabs>
        <w:tab w:val="num" w:pos="0"/>
      </w:tabs>
      <w:suppressAutoHyphens/>
      <w:spacing w:after="0" w:line="240" w:lineRule="auto"/>
      <w:jc w:val="both"/>
      <w:outlineLvl w:val="5"/>
    </w:pPr>
    <w:rPr>
      <w:rFonts w:ascii="Times New Roman" w:hAnsi="Times New Roman"/>
      <w:b/>
      <w:sz w:val="24"/>
      <w:szCs w:val="20"/>
      <w:lang w:eastAsia="ar-SA"/>
    </w:rPr>
  </w:style>
  <w:style w:type="paragraph" w:styleId="Nagwek7">
    <w:name w:val="heading 7"/>
    <w:basedOn w:val="Normalny"/>
    <w:next w:val="Normalny"/>
    <w:link w:val="Nagwek7Znak"/>
    <w:qFormat/>
    <w:rsid w:val="004D297B"/>
    <w:pPr>
      <w:keepNext/>
      <w:tabs>
        <w:tab w:val="num" w:pos="0"/>
      </w:tabs>
      <w:suppressAutoHyphens/>
      <w:spacing w:after="0" w:line="240" w:lineRule="auto"/>
      <w:outlineLvl w:val="6"/>
    </w:pPr>
    <w:rPr>
      <w:rFonts w:ascii="Times New Roman" w:hAnsi="Times New Roman"/>
      <w:b/>
      <w:sz w:val="24"/>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Bezodstpw">
    <w:name w:val="No Spacing"/>
    <w:uiPriority w:val="1"/>
    <w:qFormat/>
    <w:rsid w:val="00C8782A"/>
    <w:pPr>
      <w:spacing w:after="0" w:line="240" w:lineRule="auto"/>
    </w:pPr>
    <w:rPr>
      <w:rFonts w:ascii="Calibri" w:eastAsia="Calibri" w:hAnsi="Calibri" w:cs="Times New Roman"/>
    </w:rPr>
  </w:style>
  <w:style w:type="paragraph" w:styleId="Akapitzlist">
    <w:name w:val="List Paragraph"/>
    <w:aliases w:val="Numerowanie,List Paragraph,Akapit z listą BS,L1,Akapit z listą5,Akapit normalny,Akapit z listą1,Kolorowa lista — akcent 11,List Paragraph2,CW_Lista,lp1,Preambuła,Dot pt,F5 List Paragraph,Recommendation,List Paragraph11,Podsis rysunku"/>
    <w:basedOn w:val="Normalny"/>
    <w:link w:val="AkapitzlistZnak"/>
    <w:uiPriority w:val="34"/>
    <w:qFormat/>
    <w:rsid w:val="00806297"/>
    <w:pPr>
      <w:ind w:left="720"/>
      <w:contextualSpacing/>
    </w:pPr>
  </w:style>
  <w:style w:type="paragraph" w:styleId="Nagwek">
    <w:name w:val="header"/>
    <w:basedOn w:val="Normalny"/>
    <w:link w:val="NagwekZnak"/>
    <w:uiPriority w:val="99"/>
    <w:unhideWhenUsed/>
    <w:rsid w:val="00EC044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C044A"/>
    <w:rPr>
      <w:rFonts w:ascii="Calibri" w:eastAsia="Times New Roman" w:hAnsi="Calibri" w:cs="Times New Roman"/>
      <w:lang w:eastAsia="pl-PL"/>
    </w:rPr>
  </w:style>
  <w:style w:type="paragraph" w:styleId="Stopka">
    <w:name w:val="footer"/>
    <w:basedOn w:val="Normalny"/>
    <w:link w:val="StopkaZnak"/>
    <w:uiPriority w:val="99"/>
    <w:unhideWhenUsed/>
    <w:rsid w:val="00EC044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C044A"/>
    <w:rPr>
      <w:rFonts w:ascii="Calibri" w:eastAsia="Times New Roman" w:hAnsi="Calibri" w:cs="Times New Roman"/>
      <w:lang w:eastAsia="pl-PL"/>
    </w:rPr>
  </w:style>
  <w:style w:type="character" w:styleId="Numerstrony">
    <w:name w:val="page number"/>
    <w:basedOn w:val="Domylnaczcionkaakapitu"/>
    <w:rsid w:val="00B5163D"/>
  </w:style>
  <w:style w:type="table" w:styleId="Tabela-Siatka">
    <w:name w:val="Table Grid"/>
    <w:aliases w:val="Tabela - Podstawowa"/>
    <w:basedOn w:val="Standardowy"/>
    <w:rsid w:val="00B516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A5515"/>
    <w:pPr>
      <w:autoSpaceDE w:val="0"/>
      <w:autoSpaceDN w:val="0"/>
      <w:adjustRightInd w:val="0"/>
      <w:spacing w:after="0" w:line="240" w:lineRule="auto"/>
    </w:pPr>
    <w:rPr>
      <w:rFonts w:ascii="Times New Roman" w:hAnsi="Times New Roman" w:cs="Times New Roman"/>
      <w:color w:val="000000"/>
      <w:sz w:val="24"/>
      <w:szCs w:val="24"/>
    </w:rPr>
  </w:style>
  <w:style w:type="character" w:styleId="Hipercze">
    <w:name w:val="Hyperlink"/>
    <w:basedOn w:val="Domylnaczcionkaakapitu"/>
    <w:uiPriority w:val="99"/>
    <w:unhideWhenUsed/>
    <w:rsid w:val="00655A53"/>
    <w:rPr>
      <w:color w:val="0563C1" w:themeColor="hyperlink"/>
      <w:u w:val="single"/>
    </w:rPr>
  </w:style>
  <w:style w:type="character" w:styleId="Nierozpoznanawzmianka">
    <w:name w:val="Unresolved Mention"/>
    <w:basedOn w:val="Domylnaczcionkaakapitu"/>
    <w:uiPriority w:val="99"/>
    <w:semiHidden/>
    <w:unhideWhenUsed/>
    <w:rsid w:val="00655A53"/>
    <w:rPr>
      <w:color w:val="605E5C"/>
      <w:shd w:val="clear" w:color="auto" w:fill="E1DFDD"/>
    </w:rPr>
  </w:style>
  <w:style w:type="character" w:customStyle="1" w:styleId="AkapitzlistZnak">
    <w:name w:val="Akapit z listą Znak"/>
    <w:aliases w:val="Numerowanie Znak,List Paragraph Znak,Akapit z listą BS Znak,L1 Znak,Akapit z listą5 Znak,Akapit normalny Znak,Akapit z listą1 Znak,Kolorowa lista — akcent 11 Znak,List Paragraph2 Znak,CW_Lista Znak,lp1 Znak,Preambuła Znak,Dot pt Znak"/>
    <w:link w:val="Akapitzlist"/>
    <w:uiPriority w:val="34"/>
    <w:qFormat/>
    <w:locked/>
    <w:rsid w:val="00935A6E"/>
    <w:rPr>
      <w:rFonts w:ascii="Calibri" w:eastAsia="Times New Roman" w:hAnsi="Calibri" w:cs="Times New Roman"/>
      <w:lang w:eastAsia="pl-PL"/>
    </w:rPr>
  </w:style>
  <w:style w:type="character" w:customStyle="1" w:styleId="Nagwek1Znak">
    <w:name w:val="Nagłówek 1 Znak"/>
    <w:basedOn w:val="Domylnaczcionkaakapitu"/>
    <w:link w:val="Nagwek1"/>
    <w:uiPriority w:val="9"/>
    <w:rsid w:val="004D297B"/>
    <w:rPr>
      <w:rFonts w:ascii="Brooklyn" w:eastAsia="Times New Roman" w:hAnsi="Brooklyn" w:cs="Brooklyn"/>
      <w:sz w:val="28"/>
      <w:szCs w:val="20"/>
      <w:lang w:eastAsia="ar-SA"/>
    </w:rPr>
  </w:style>
  <w:style w:type="character" w:customStyle="1" w:styleId="Nagwek2Znak">
    <w:name w:val="Nagłówek 2 Znak"/>
    <w:basedOn w:val="Domylnaczcionkaakapitu"/>
    <w:link w:val="Nagwek2"/>
    <w:uiPriority w:val="9"/>
    <w:rsid w:val="004D297B"/>
    <w:rPr>
      <w:rFonts w:ascii="Times New Roman" w:eastAsia="Times New Roman" w:hAnsi="Times New Roman" w:cs="Times New Roman"/>
      <w:b/>
      <w:sz w:val="32"/>
      <w:szCs w:val="20"/>
      <w:lang w:eastAsia="ar-SA"/>
    </w:rPr>
  </w:style>
  <w:style w:type="character" w:customStyle="1" w:styleId="Nagwek3Znak">
    <w:name w:val="Nagłówek 3 Znak"/>
    <w:basedOn w:val="Domylnaczcionkaakapitu"/>
    <w:link w:val="Nagwek3"/>
    <w:uiPriority w:val="9"/>
    <w:rsid w:val="004D297B"/>
    <w:rPr>
      <w:rFonts w:ascii="Times New Roman" w:eastAsia="Times New Roman" w:hAnsi="Times New Roman" w:cs="Times New Roman"/>
      <w:sz w:val="24"/>
      <w:szCs w:val="20"/>
      <w:lang w:eastAsia="ar-SA"/>
    </w:rPr>
  </w:style>
  <w:style w:type="character" w:customStyle="1" w:styleId="Nagwek4Znak">
    <w:name w:val="Nagłówek 4 Znak"/>
    <w:basedOn w:val="Domylnaczcionkaakapitu"/>
    <w:link w:val="Nagwek4"/>
    <w:rsid w:val="004D297B"/>
    <w:rPr>
      <w:rFonts w:ascii="Times New Roman" w:eastAsia="Times New Roman" w:hAnsi="Times New Roman" w:cs="Times New Roman"/>
      <w:b/>
      <w:sz w:val="24"/>
      <w:szCs w:val="20"/>
      <w:lang w:eastAsia="ar-SA"/>
    </w:rPr>
  </w:style>
  <w:style w:type="character" w:customStyle="1" w:styleId="Nagwek5Znak">
    <w:name w:val="Nagłówek 5 Znak"/>
    <w:basedOn w:val="Domylnaczcionkaakapitu"/>
    <w:link w:val="Nagwek5"/>
    <w:uiPriority w:val="9"/>
    <w:rsid w:val="004D297B"/>
    <w:rPr>
      <w:rFonts w:ascii="Times New Roman" w:eastAsia="Times New Roman" w:hAnsi="Times New Roman" w:cs="Times New Roman"/>
      <w:b/>
      <w:sz w:val="24"/>
      <w:szCs w:val="20"/>
      <w:lang w:eastAsia="ar-SA"/>
    </w:rPr>
  </w:style>
  <w:style w:type="character" w:customStyle="1" w:styleId="Nagwek6Znak">
    <w:name w:val="Nagłówek 6 Znak"/>
    <w:basedOn w:val="Domylnaczcionkaakapitu"/>
    <w:link w:val="Nagwek6"/>
    <w:rsid w:val="004D297B"/>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4D297B"/>
    <w:rPr>
      <w:rFonts w:ascii="Times New Roman" w:eastAsia="Times New Roman" w:hAnsi="Times New Roman" w:cs="Times New Roman"/>
      <w:b/>
      <w:sz w:val="24"/>
      <w:szCs w:val="20"/>
      <w:lang w:eastAsia="ar-SA"/>
    </w:rPr>
  </w:style>
  <w:style w:type="paragraph" w:customStyle="1" w:styleId="Punkt">
    <w:name w:val="Punkt"/>
    <w:basedOn w:val="Tekstpodstawowy"/>
    <w:rsid w:val="00F30B5F"/>
    <w:pPr>
      <w:suppressAutoHyphens/>
      <w:autoSpaceDN w:val="0"/>
      <w:spacing w:after="160" w:line="240" w:lineRule="auto"/>
      <w:jc w:val="both"/>
      <w:textAlignment w:val="baseline"/>
    </w:pPr>
    <w:rPr>
      <w:rFonts w:ascii="Tahoma" w:hAnsi="Tahoma"/>
      <w:sz w:val="20"/>
      <w:szCs w:val="24"/>
    </w:rPr>
  </w:style>
  <w:style w:type="character" w:customStyle="1" w:styleId="ng-binding">
    <w:name w:val="ng-binding"/>
    <w:basedOn w:val="Domylnaczcionkaakapitu"/>
    <w:rsid w:val="00F30B5F"/>
  </w:style>
  <w:style w:type="paragraph" w:styleId="Tekstpodstawowy">
    <w:name w:val="Body Text"/>
    <w:basedOn w:val="Normalny"/>
    <w:link w:val="TekstpodstawowyZnak"/>
    <w:uiPriority w:val="99"/>
    <w:semiHidden/>
    <w:unhideWhenUsed/>
    <w:rsid w:val="00F30B5F"/>
    <w:pPr>
      <w:spacing w:after="120"/>
    </w:pPr>
  </w:style>
  <w:style w:type="character" w:customStyle="1" w:styleId="TekstpodstawowyZnak">
    <w:name w:val="Tekst podstawowy Znak"/>
    <w:basedOn w:val="Domylnaczcionkaakapitu"/>
    <w:link w:val="Tekstpodstawowy"/>
    <w:uiPriority w:val="99"/>
    <w:semiHidden/>
    <w:rsid w:val="00F30B5F"/>
    <w:rPr>
      <w:rFonts w:ascii="Calibri" w:eastAsia="Times New Roman" w:hAnsi="Calibri" w:cs="Times New Roman"/>
      <w:lang w:eastAsia="pl-PL"/>
    </w:rPr>
  </w:style>
  <w:style w:type="table" w:customStyle="1" w:styleId="Zwykatabela31">
    <w:name w:val="Zwykła tabela 31"/>
    <w:basedOn w:val="Standardowy"/>
    <w:uiPriority w:val="43"/>
    <w:rsid w:val="00556B11"/>
    <w:pPr>
      <w:spacing w:before="240" w:after="0" w:line="240" w:lineRule="auto"/>
      <w:ind w:left="425" w:hanging="425"/>
      <w:jc w:val="both"/>
    </w:pPr>
    <w:rPr>
      <w:rFonts w:ascii="Times New Roman" w:hAnsi="Times New Roman" w:cs="Times New Roman"/>
      <w:sz w:val="20"/>
      <w:szCs w:val="20"/>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D517A7-8EA9-44CF-ACB7-EF8A47706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615</TotalTime>
  <Pages>27</Pages>
  <Words>10197</Words>
  <Characters>61185</Characters>
  <Application>Microsoft Office Word</Application>
  <DocSecurity>0</DocSecurity>
  <Lines>509</Lines>
  <Paragraphs>142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71240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Ewelina Szeląg</dc:creator>
  <cp:keywords/>
  <dc:description/>
  <cp:lastModifiedBy>Ewelina Szeląg</cp:lastModifiedBy>
  <cp:revision>80</cp:revision>
  <cp:lastPrinted>2022-06-02T10:35:00Z</cp:lastPrinted>
  <dcterms:created xsi:type="dcterms:W3CDTF">2022-04-15T07:10:00Z</dcterms:created>
  <dcterms:modified xsi:type="dcterms:W3CDTF">2023-03-03T12:40:00Z</dcterms:modified>
</cp:coreProperties>
</file>