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9F79" w14:textId="77777777" w:rsidR="00BE5E31" w:rsidRPr="00B7281D" w:rsidRDefault="00BE5E31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32"/>
        </w:rPr>
      </w:pPr>
      <w:r w:rsidRPr="00B7281D">
        <w:rPr>
          <w:rFonts w:ascii="Times New Roman" w:eastAsia="Times New Roman" w:hAnsi="Times New Roman" w:cs="Times New Roman"/>
          <w:b/>
          <w:sz w:val="28"/>
          <w:szCs w:val="32"/>
        </w:rPr>
        <w:t>FORMULARZ OFERTOWY</w:t>
      </w:r>
    </w:p>
    <w:p w14:paraId="58B6DAF8" w14:textId="77777777" w:rsidR="005C2078" w:rsidRPr="00B7281D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17E22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58F08A55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1EF7D09F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728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40B3343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A6076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Nazwa    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51387E0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Adres    </w:t>
      </w:r>
      <w:r w:rsidRPr="00B7281D">
        <w:rPr>
          <w:rFonts w:ascii="Times New Roman" w:eastAsia="Times New Roman" w:hAnsi="Times New Roman" w:cs="Times New Roman"/>
          <w:sz w:val="16"/>
          <w:szCs w:val="24"/>
        </w:rPr>
        <w:t xml:space="preserve">……………………………………………………………….. 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B7281D">
        <w:rPr>
          <w:rFonts w:ascii="Times New Roman" w:eastAsia="Times New Roman" w:hAnsi="Times New Roman" w:cs="Times New Roman"/>
          <w:sz w:val="16"/>
          <w:szCs w:val="24"/>
        </w:rPr>
        <w:t>………………………………………………………………………..</w:t>
      </w:r>
    </w:p>
    <w:p w14:paraId="095083A1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………………………………………….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>…………………………..…….……</w:t>
      </w:r>
      <w:bookmarkStart w:id="1" w:name="_Hlk63114662"/>
      <w:r w:rsidRPr="00B728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2" w:name="_Hlk63114608"/>
      <w:r w:rsidRPr="00B7281D">
        <w:rPr>
          <w:rFonts w:ascii="Times New Roman" w:eastAsia="Times New Roman" w:hAnsi="Times New Roman" w:cs="Times New Roman"/>
          <w:sz w:val="16"/>
          <w:szCs w:val="24"/>
        </w:rPr>
        <w:t>………………………………………………………………….</w:t>
      </w:r>
    </w:p>
    <w:bookmarkEnd w:id="0"/>
    <w:bookmarkEnd w:id="1"/>
    <w:bookmarkEnd w:id="2"/>
    <w:p w14:paraId="70D676A6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>Dane na które zamawiający będzie się kontaktował z wykonawcą:</w:t>
      </w:r>
    </w:p>
    <w:p w14:paraId="6E92C33A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u w:val="single"/>
        </w:rPr>
      </w:pPr>
      <w:r w:rsidRPr="00B7281D">
        <w:rPr>
          <w:rFonts w:ascii="Times New Roman" w:eastAsia="Times New Roman" w:hAnsi="Times New Roman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0F586AE7" w14:textId="77777777" w:rsidR="00B7281D" w:rsidRPr="00B7281D" w:rsidRDefault="00B7281D" w:rsidP="00B7281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e-mail 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>…</w:t>
      </w:r>
      <w:bookmarkStart w:id="3" w:name="_Hlk63114630"/>
      <w:r w:rsidRPr="00B7281D">
        <w:rPr>
          <w:rFonts w:ascii="Times New Roman" w:eastAsia="Times New Roman" w:hAnsi="Times New Roman" w:cs="Times New Roman"/>
          <w:sz w:val="16"/>
          <w:szCs w:val="16"/>
        </w:rPr>
        <w:t>……………………….………………</w:t>
      </w:r>
      <w:bookmarkEnd w:id="3"/>
      <w:r w:rsidRPr="00B7281D">
        <w:rPr>
          <w:rFonts w:ascii="Times New Roman" w:eastAsia="Times New Roman" w:hAnsi="Times New Roman" w:cs="Times New Roman"/>
          <w:sz w:val="16"/>
          <w:szCs w:val="16"/>
        </w:rPr>
        <w:t xml:space="preserve">…….. 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B7281D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E09E9DF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DF490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487C2F60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2417A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2606C9BA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 w:rsidRPr="00B7281D">
        <w:rPr>
          <w:rFonts w:ascii="Times New Roman" w:eastAsia="Times New Roman" w:hAnsi="Times New Roman" w:cs="Times New Roman"/>
          <w:sz w:val="20"/>
          <w:szCs w:val="24"/>
        </w:rPr>
        <w:t xml:space="preserve">    (imię, nazwisko)</w:t>
      </w:r>
    </w:p>
    <w:p w14:paraId="6D75A754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13BA6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57A2C25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 w:rsidRPr="00B7281D">
        <w:rPr>
          <w:rFonts w:ascii="Times New Roman" w:eastAsia="Times New Roman" w:hAnsi="Times New Roman" w:cs="Times New Roman"/>
          <w:sz w:val="20"/>
          <w:szCs w:val="24"/>
        </w:rPr>
        <w:t xml:space="preserve">          (podstawa do reprezentacji)</w:t>
      </w:r>
    </w:p>
    <w:p w14:paraId="5AFC3CF0" w14:textId="77777777" w:rsidR="00B7281D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14:paraId="19BAB78E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728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cywilna)**</w:t>
      </w:r>
    </w:p>
    <w:p w14:paraId="2B20796F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7DF6FAB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Nazwy i siedziby wszystkich Wykonawców wspólnie ubiegających się o udzielenie zamówienia </w:t>
      </w:r>
      <w:r w:rsidRPr="00B7281D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*jeżeli dotyczy</w:t>
      </w:r>
      <w:r w:rsidRPr="00B7281D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 </w:t>
      </w:r>
    </w:p>
    <w:p w14:paraId="71CBAC83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2DA6230A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/>
          <w:bCs/>
          <w:lang w:eastAsia="en-US"/>
        </w:rPr>
        <w:t xml:space="preserve">Lider: </w:t>
      </w:r>
    </w:p>
    <w:p w14:paraId="599AFD70" w14:textId="54014839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bookmarkStart w:id="4" w:name="_Hlk64364850"/>
      <w:r w:rsidRPr="00B7281D">
        <w:rPr>
          <w:rFonts w:ascii="Times New Roman" w:eastAsia="Times New Roman" w:hAnsi="Times New Roman" w:cs="Times New Roman"/>
          <w:bCs/>
          <w:lang w:eastAsia="en-US"/>
        </w:rPr>
        <w:t>Nazwa:  …………………….., Adres: …………………….   Województwo …………………</w:t>
      </w:r>
    </w:p>
    <w:p w14:paraId="29F9A47B" w14:textId="3EEE3CC3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REGON: 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 ……………………</w:t>
      </w:r>
    </w:p>
    <w:p w14:paraId="6927C0A6" w14:textId="090ACFFA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………………………………., nr telefonu ………………………………………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</w:r>
    </w:p>
    <w:bookmarkEnd w:id="4"/>
    <w:p w14:paraId="35168276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B97C0C2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/>
          <w:bCs/>
          <w:lang w:eastAsia="en-US"/>
        </w:rPr>
        <w:t>Partnerzy:</w:t>
      </w:r>
    </w:p>
    <w:p w14:paraId="2E8B231C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>Nazwa:  …………………….., Adres: …………………….   Województwo …………………</w:t>
      </w:r>
    </w:p>
    <w:p w14:paraId="2ACEBA2C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REGON: 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 ……………………</w:t>
      </w:r>
    </w:p>
    <w:p w14:paraId="31B04BDD" w14:textId="0EDD6ABC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………………………………., nr telefonu ………………………………………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</w:r>
    </w:p>
    <w:p w14:paraId="535B37DF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F54739B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>Nazwa:  …………………….., Adres: …………………….   Województwo …………………</w:t>
      </w:r>
    </w:p>
    <w:p w14:paraId="45E3DBD2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REGON: 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  <w:t xml:space="preserve"> NIP     …………………… KRS ……………………</w:t>
      </w:r>
    </w:p>
    <w:p w14:paraId="5174F150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lang w:eastAsia="en-US"/>
        </w:rPr>
        <w:t xml:space="preserve">e-mail  ………………………………., nr telefonu ………………………………………  </w:t>
      </w:r>
      <w:r w:rsidRPr="00B7281D">
        <w:rPr>
          <w:rFonts w:ascii="Times New Roman" w:eastAsia="Times New Roman" w:hAnsi="Times New Roman" w:cs="Times New Roman"/>
          <w:bCs/>
          <w:lang w:eastAsia="en-US"/>
        </w:rPr>
        <w:tab/>
      </w:r>
    </w:p>
    <w:p w14:paraId="17457963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F4E8495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14:paraId="62413C1E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7BAC2BA1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imię i nazwisko ……………………………………….……… </w:t>
      </w:r>
    </w:p>
    <w:p w14:paraId="1712AC70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sz w:val="24"/>
          <w:lang w:eastAsia="en-US"/>
        </w:rPr>
        <w:t>tel. kontaktowy ……………………………… e-mail ………..…..………………………</w:t>
      </w:r>
    </w:p>
    <w:p w14:paraId="426DFC5C" w14:textId="77777777" w:rsidR="00B7281D" w:rsidRPr="00B7281D" w:rsidRDefault="00B7281D" w:rsidP="00B7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  <w:r w:rsidRPr="00B7281D">
        <w:rPr>
          <w:rFonts w:ascii="Times New Roman" w:eastAsia="Times New Roman" w:hAnsi="Times New Roman" w:cs="Times New Roman"/>
          <w:bCs/>
          <w:i/>
          <w:lang w:eastAsia="en-US"/>
        </w:rPr>
        <w:t>(Pełnomocnictwo w załączeniu)</w:t>
      </w:r>
    </w:p>
    <w:p w14:paraId="10772DB1" w14:textId="77777777" w:rsidR="00B7281D" w:rsidRPr="00B7281D" w:rsidRDefault="00B7281D" w:rsidP="00B72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091BA" w14:textId="77777777" w:rsidR="00B7281D" w:rsidRPr="00B7281D" w:rsidRDefault="00B7281D" w:rsidP="00B72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B7281D">
        <w:rPr>
          <w:rFonts w:ascii="Times New Roman" w:eastAsia="Calibri" w:hAnsi="Times New Roman" w:cs="Times New Roman"/>
          <w:i/>
          <w:sz w:val="20"/>
          <w:szCs w:val="24"/>
        </w:rPr>
        <w:t>*/**usunąć jeśli nie dotyczy</w:t>
      </w:r>
    </w:p>
    <w:p w14:paraId="4BE3512C" w14:textId="0E5A64BB" w:rsidR="00B7281D" w:rsidRDefault="00B7281D" w:rsidP="007C3A8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7052B" w14:textId="77777777" w:rsidR="00B7281D" w:rsidRPr="00B7281D" w:rsidRDefault="00B7281D" w:rsidP="007C3A8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59210" w14:textId="67ABFBAF" w:rsidR="00BE5E31" w:rsidRPr="00B7281D" w:rsidRDefault="00BE5E31" w:rsidP="007C3A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281D">
        <w:rPr>
          <w:rFonts w:ascii="Times New Roman" w:eastAsia="Calibri" w:hAnsi="Times New Roman" w:cs="Times New Roman"/>
          <w:sz w:val="24"/>
          <w:szCs w:val="24"/>
        </w:rPr>
        <w:lastRenderedPageBreak/>
        <w:t>W odpowiedzi na publiczne ogłoszenie o zamówieniu</w:t>
      </w:r>
      <w:r w:rsidR="007C3A8D" w:rsidRPr="00B7281D">
        <w:rPr>
          <w:rFonts w:ascii="Times New Roman" w:eastAsia="Calibri" w:hAnsi="Times New Roman" w:cs="Times New Roman"/>
          <w:sz w:val="24"/>
          <w:szCs w:val="24"/>
        </w:rPr>
        <w:t>,</w:t>
      </w:r>
      <w:r w:rsidR="00057CCE" w:rsidRPr="00B7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>w postępowaniu o udzielenie zamówienia publicznego</w:t>
      </w:r>
      <w:r w:rsidR="007C3A8D" w:rsidRPr="00B7281D">
        <w:rPr>
          <w:rFonts w:ascii="Times New Roman" w:eastAsia="Calibri" w:hAnsi="Times New Roman" w:cs="Times New Roman"/>
          <w:sz w:val="24"/>
          <w:szCs w:val="24"/>
        </w:rPr>
        <w:t>,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 prowadzonym w trybie </w:t>
      </w:r>
      <w:r w:rsidR="00F359A6" w:rsidRPr="00B7281D">
        <w:rPr>
          <w:rFonts w:ascii="Times New Roman" w:eastAsia="Calibri" w:hAnsi="Times New Roman" w:cs="Times New Roman"/>
          <w:sz w:val="24"/>
          <w:szCs w:val="24"/>
        </w:rPr>
        <w:t>przetargu nieograniczonego</w:t>
      </w:r>
      <w:r w:rsidR="007C3A8D" w:rsidRPr="00B7281D">
        <w:rPr>
          <w:rFonts w:ascii="Times New Roman" w:eastAsia="Calibri" w:hAnsi="Times New Roman" w:cs="Times New Roman"/>
          <w:sz w:val="24"/>
          <w:szCs w:val="24"/>
        </w:rPr>
        <w:t>,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 na podstawie</w:t>
      </w:r>
      <w:r w:rsidR="00057CCE" w:rsidRPr="00B7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D579A8" w:rsidRPr="00B7281D">
        <w:rPr>
          <w:rFonts w:ascii="Times New Roman" w:eastAsia="Calibri" w:hAnsi="Times New Roman" w:cs="Times New Roman"/>
          <w:sz w:val="24"/>
          <w:szCs w:val="24"/>
        </w:rPr>
        <w:t>132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 ustawy z dnia 11 września 2019 r. Prawo zamówień publicznych (Dz. U. z 20</w:t>
      </w:r>
      <w:r w:rsidR="00962D5A" w:rsidRPr="00B7281D">
        <w:rPr>
          <w:rFonts w:ascii="Times New Roman" w:eastAsia="Calibri" w:hAnsi="Times New Roman" w:cs="Times New Roman"/>
          <w:sz w:val="24"/>
          <w:szCs w:val="24"/>
        </w:rPr>
        <w:t>2</w:t>
      </w:r>
      <w:r w:rsidR="00B7281D" w:rsidRPr="00B7281D">
        <w:rPr>
          <w:rFonts w:ascii="Times New Roman" w:eastAsia="Calibri" w:hAnsi="Times New Roman" w:cs="Times New Roman"/>
          <w:sz w:val="24"/>
          <w:szCs w:val="24"/>
        </w:rPr>
        <w:t>4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B7281D" w:rsidRPr="00B7281D">
        <w:rPr>
          <w:rFonts w:ascii="Times New Roman" w:eastAsia="Calibri" w:hAnsi="Times New Roman" w:cs="Times New Roman"/>
          <w:sz w:val="24"/>
          <w:szCs w:val="24"/>
        </w:rPr>
        <w:t>,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D579A8" w:rsidRPr="00B7281D">
        <w:rPr>
          <w:rFonts w:ascii="Times New Roman" w:eastAsia="Calibri" w:hAnsi="Times New Roman" w:cs="Times New Roman"/>
          <w:sz w:val="24"/>
          <w:szCs w:val="24"/>
        </w:rPr>
        <w:t>1</w:t>
      </w:r>
      <w:r w:rsidR="00B7281D" w:rsidRPr="00B7281D">
        <w:rPr>
          <w:rFonts w:ascii="Times New Roman" w:eastAsia="Calibri" w:hAnsi="Times New Roman" w:cs="Times New Roman"/>
          <w:sz w:val="24"/>
          <w:szCs w:val="24"/>
        </w:rPr>
        <w:t>320</w:t>
      </w:r>
      <w:r w:rsidR="001B4319" w:rsidRPr="00B7281D">
        <w:rPr>
          <w:rFonts w:ascii="Times New Roman" w:eastAsia="Calibri" w:hAnsi="Times New Roman" w:cs="Times New Roman"/>
          <w:sz w:val="24"/>
          <w:szCs w:val="24"/>
        </w:rPr>
        <w:t>)</w:t>
      </w:r>
      <w:r w:rsidR="007C3A8D" w:rsidRPr="00B7281D">
        <w:rPr>
          <w:rFonts w:ascii="Times New Roman" w:eastAsia="Calibri" w:hAnsi="Times New Roman" w:cs="Times New Roman"/>
          <w:sz w:val="24"/>
          <w:szCs w:val="24"/>
        </w:rPr>
        <w:t>,</w:t>
      </w:r>
      <w:r w:rsidRPr="00B7281D">
        <w:rPr>
          <w:rFonts w:ascii="Times New Roman" w:eastAsia="Calibri" w:hAnsi="Times New Roman" w:cs="Times New Roman"/>
          <w:sz w:val="24"/>
          <w:szCs w:val="24"/>
        </w:rPr>
        <w:t>pn.: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33298" w:rsidRPr="0024386E">
        <w:rPr>
          <w:rFonts w:ascii="Times New Roman" w:eastAsia="Times New Roman" w:hAnsi="Times New Roman" w:cs="Times New Roman"/>
          <w:b/>
          <w:sz w:val="24"/>
          <w:szCs w:val="24"/>
        </w:rPr>
        <w:t>Odbiór i transport odpadów komunalnych z terenu gminy Golczewo od właścicieli nieruchomości zamieszkałych i niezamieszkałych</w:t>
      </w: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914F0" w:rsidRPr="00B72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281D">
        <w:rPr>
          <w:rFonts w:ascii="Times New Roman" w:eastAsia="Calibri" w:hAnsi="Times New Roman" w:cs="Times New Roman"/>
          <w:sz w:val="24"/>
          <w:szCs w:val="24"/>
        </w:rPr>
        <w:t>oferuję(</w:t>
      </w:r>
      <w:proofErr w:type="spellStart"/>
      <w:r w:rsidRPr="00B7281D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B7281D">
        <w:rPr>
          <w:rFonts w:ascii="Times New Roman" w:eastAsia="Calibri" w:hAnsi="Times New Roman" w:cs="Times New Roman"/>
          <w:sz w:val="24"/>
          <w:szCs w:val="24"/>
        </w:rPr>
        <w:t xml:space="preserve">) wykonanie przedmiotu zamówienia zgodnie z treścią wymagań i warunków zawartych w </w:t>
      </w:r>
      <w:proofErr w:type="spellStart"/>
      <w:r w:rsidR="00933298" w:rsidRPr="00B7281D">
        <w:rPr>
          <w:rFonts w:ascii="Times New Roman" w:eastAsia="Calibri" w:hAnsi="Times New Roman" w:cs="Times New Roman"/>
          <w:sz w:val="24"/>
          <w:szCs w:val="24"/>
        </w:rPr>
        <w:t>swz</w:t>
      </w:r>
      <w:proofErr w:type="spellEnd"/>
      <w:r w:rsidR="00057CCE" w:rsidRPr="00B7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BBD" w:rsidRPr="00B7281D">
        <w:rPr>
          <w:rFonts w:ascii="Times New Roman" w:eastAsia="Times New Roman" w:hAnsi="Times New Roman" w:cs="Times New Roman"/>
          <w:sz w:val="24"/>
          <w:szCs w:val="24"/>
        </w:rPr>
        <w:t>na następujących warunkach:</w:t>
      </w:r>
    </w:p>
    <w:p w14:paraId="563D85AB" w14:textId="5D6ED94D" w:rsidR="00974DA8" w:rsidRPr="00B7281D" w:rsidRDefault="00B7281D" w:rsidP="00B7281D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974DA8"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974DA8"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za wykonanie usługi:</w:t>
      </w:r>
    </w:p>
    <w:p w14:paraId="113DC7D1" w14:textId="77777777" w:rsidR="00974DA8" w:rsidRPr="00B7281D" w:rsidRDefault="00974DA8" w:rsidP="00974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0A275679" w14:textId="4EC37740" w:rsidR="00974DA8" w:rsidRPr="00B7281D" w:rsidRDefault="00974DA8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Netto (suma pozycji E): …………………………</w:t>
      </w:r>
      <w:bookmarkStart w:id="7" w:name="_GoBack"/>
      <w:bookmarkEnd w:id="7"/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……</w:t>
      </w:r>
    </w:p>
    <w:p w14:paraId="222D269E" w14:textId="77777777" w:rsidR="00974DA8" w:rsidRPr="00B7281D" w:rsidRDefault="00974DA8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392F39E4" w14:textId="41575778" w:rsidR="00974DA8" w:rsidRPr="00B7281D" w:rsidRDefault="00974DA8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VAT: (suma pozycji F)………………………………</w:t>
      </w:r>
    </w:p>
    <w:p w14:paraId="63CCA609" w14:textId="77777777" w:rsidR="00974DA8" w:rsidRPr="00B7281D" w:rsidRDefault="00974DA8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28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3D0A88AD" w14:textId="0A0372CA" w:rsidR="00974DA8" w:rsidRPr="00B7281D" w:rsidRDefault="00B7281D" w:rsidP="00B72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="00974DA8"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rutto: (suma pozycji G)</w:t>
      </w:r>
      <w:r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74DA8" w:rsidRPr="00B728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………………………………</w:t>
      </w:r>
    </w:p>
    <w:p w14:paraId="582A33C8" w14:textId="77777777" w:rsidR="005A6766" w:rsidRPr="00B7281D" w:rsidRDefault="005A6766" w:rsidP="005A6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02"/>
        <w:gridCol w:w="1162"/>
        <w:gridCol w:w="1522"/>
        <w:gridCol w:w="7"/>
        <w:gridCol w:w="1309"/>
        <w:gridCol w:w="7"/>
        <w:gridCol w:w="1309"/>
        <w:gridCol w:w="7"/>
        <w:gridCol w:w="1309"/>
        <w:gridCol w:w="7"/>
      </w:tblGrid>
      <w:tr w:rsidR="005A6766" w:rsidRPr="00B7281D" w14:paraId="7BD3AB5C" w14:textId="77777777" w:rsidTr="00B7281D">
        <w:trPr>
          <w:gridAfter w:val="1"/>
          <w:wAfter w:w="7" w:type="dxa"/>
          <w:trHeight w:val="8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ED0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27990895"/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5A0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F2D4" w14:textId="703C3C9B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Ilość odpadów w Mg</w:t>
            </w:r>
            <w:r w:rsidR="00CB32C0"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2023r. i 2024r.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17B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Cena jednostkowa netto (PLN/Mg)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3395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Wartość netto (PLN)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A1F0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Kwota podatku VAT (PLN)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09E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Wartość brutto (PLN)</w:t>
            </w:r>
          </w:p>
        </w:tc>
      </w:tr>
      <w:tr w:rsidR="005A6766" w:rsidRPr="00B7281D" w14:paraId="4529A77E" w14:textId="77777777" w:rsidTr="00B7281D">
        <w:trPr>
          <w:gridAfter w:val="1"/>
          <w:wAfter w:w="7" w:type="dxa"/>
          <w:trHeight w:val="4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0F2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2598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C1A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7803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E621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E= C x D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4E10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F= E x stawka %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FFF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G= E + F</w:t>
            </w:r>
          </w:p>
        </w:tc>
      </w:tr>
      <w:tr w:rsidR="005A6766" w:rsidRPr="00B7281D" w14:paraId="262EC8D4" w14:textId="77777777" w:rsidTr="00B7281D">
        <w:trPr>
          <w:gridAfter w:val="1"/>
          <w:wAfter w:w="7" w:type="dxa"/>
          <w:trHeight w:val="5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6CE7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BD8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200301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Niesegregowane (zmieszane) odpady komunalne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5F5" w14:textId="2EDF366A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2004,70</w:t>
            </w:r>
            <w:r w:rsidR="000F1218"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5B3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AD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47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A8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766" w:rsidRPr="00B7281D" w14:paraId="0D4A9F90" w14:textId="77777777" w:rsidTr="00B7281D">
        <w:trPr>
          <w:gridAfter w:val="1"/>
          <w:wAfter w:w="7" w:type="dxa"/>
          <w:trHeight w:val="5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2C2E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BF45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150101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Opakowania z papieru i tektury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9CE6" w14:textId="115A1A2A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121,76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D6F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E8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77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B63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766" w:rsidRPr="00B7281D" w14:paraId="66388890" w14:textId="77777777" w:rsidTr="00B7281D">
        <w:trPr>
          <w:gridAfter w:val="1"/>
          <w:wAfter w:w="7" w:type="dxa"/>
          <w:trHeight w:val="5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0C71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63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150102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Opakowania z tworzyw sztucznych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4113" w14:textId="46EF97B4" w:rsidR="005A6766" w:rsidRPr="00B7281D" w:rsidRDefault="00CB32C0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342,77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02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E07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663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79F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766" w:rsidRPr="00B7281D" w14:paraId="4E46948A" w14:textId="77777777" w:rsidTr="00B7281D">
        <w:trPr>
          <w:gridAfter w:val="1"/>
          <w:wAfter w:w="7" w:type="dxa"/>
          <w:trHeight w:val="4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94C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8B30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150107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Opakowania ze szkła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7B37" w14:textId="1E487A7A" w:rsidR="005A6766" w:rsidRPr="00B7281D" w:rsidRDefault="00CB32C0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254,82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17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598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E3B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7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766" w:rsidRPr="00B7281D" w14:paraId="41AC6E97" w14:textId="77777777" w:rsidTr="00B7281D">
        <w:trPr>
          <w:gridAfter w:val="1"/>
          <w:wAfter w:w="7" w:type="dxa"/>
          <w:trHeight w:val="4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5A36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888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160103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Zużyte opony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9F9B" w14:textId="2369B259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38,06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11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BF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8A3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11D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81D" w:rsidRPr="00B7281D" w14:paraId="19B04420" w14:textId="77777777" w:rsidTr="00B7281D">
        <w:trPr>
          <w:gridAfter w:val="1"/>
          <w:wAfter w:w="7" w:type="dxa"/>
          <w:trHeight w:val="6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81C4" w14:textId="4CACC1A7" w:rsidR="00B7281D" w:rsidRPr="00B7281D" w:rsidRDefault="00B7281D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4420" w14:textId="3A56312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170107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Zmieszane odpady z betonu, gruzu ceglanego, odpadowych materiałów ceramicznych i elementów wyposażenia inne niż wymienione w 17 01 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649" w14:textId="205DE1D1" w:rsidR="00B7281D" w:rsidRPr="00B7281D" w:rsidRDefault="00B7281D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18,92Mg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D02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24B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F04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B64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766" w:rsidRPr="00B7281D" w14:paraId="1267A887" w14:textId="77777777" w:rsidTr="00B7281D">
        <w:trPr>
          <w:gridAfter w:val="1"/>
          <w:wAfter w:w="7" w:type="dxa"/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D86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250" w14:textId="39785103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17 09 04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Zmieszane odpady z budowy, remontów i demontażu inne niż wymienione w 17 09 01, 17 09 02</w:t>
            </w:r>
            <w:r w:rsidR="00B7281D"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i 17 09 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F96" w14:textId="12B26E86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222,70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63E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FD0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FDA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09D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766" w:rsidRPr="00B7281D" w14:paraId="4BF85501" w14:textId="77777777" w:rsidTr="00B7281D">
        <w:trPr>
          <w:gridAfter w:val="1"/>
          <w:wAfter w:w="7" w:type="dxa"/>
          <w:trHeight w:val="2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ED14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EE49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200307 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2E14" w14:textId="7D2C02AA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290,40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AA7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3CA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BEC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7C5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766" w:rsidRPr="00B7281D" w14:paraId="43B333D2" w14:textId="77777777" w:rsidTr="00B7281D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EB8C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07B7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200201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Odpady ulegające biodegradacji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D79D" w14:textId="31C9DB52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388,96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D98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F12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34F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B9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766" w:rsidRPr="00B7281D" w14:paraId="430CC479" w14:textId="77777777" w:rsidTr="00B7281D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052" w14:textId="77777777" w:rsidR="005A6766" w:rsidRPr="00B7281D" w:rsidRDefault="005A6766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C3F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200136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Zużyte urządzenia elektryczne i elektroniczne inne niż wymienione w 20 01 21, 20 01 23 i 20 01 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A4B" w14:textId="730C747A" w:rsidR="005A6766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30,62</w:t>
            </w:r>
            <w:r w:rsidR="005A6766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4B6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D0F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B93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B72" w14:textId="77777777" w:rsidR="005A6766" w:rsidRPr="00B7281D" w:rsidRDefault="005A6766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7842" w:rsidRPr="00B7281D" w14:paraId="434CC486" w14:textId="77777777" w:rsidTr="00B7281D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2A8D" w14:textId="77777777" w:rsidR="00297842" w:rsidRPr="00B7281D" w:rsidRDefault="00297842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FD5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170380 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Odpadowa Papa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BBB4" w14:textId="5E986049" w:rsidR="00297842" w:rsidRPr="00B7281D" w:rsidRDefault="00CB32C0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  <w:r w:rsidR="00297842" w:rsidRPr="00B7281D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C65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846B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96A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85B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7842" w:rsidRPr="00B7281D" w14:paraId="49E095F9" w14:textId="77777777" w:rsidTr="00B7281D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DDF" w14:textId="77777777" w:rsidR="00297842" w:rsidRPr="00B7281D" w:rsidRDefault="00297842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202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200199 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Inne nie wymienione frakcje (tekstylia)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315" w14:textId="77777777" w:rsidR="00297842" w:rsidRPr="00B7281D" w:rsidRDefault="00297842" w:rsidP="00B7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42511" w:rsidRPr="00B728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281D">
              <w:rPr>
                <w:rFonts w:ascii="Times New Roman" w:hAnsi="Times New Roman" w:cs="Times New Roman"/>
                <w:sz w:val="20"/>
                <w:szCs w:val="20"/>
              </w:rPr>
              <w:t xml:space="preserve"> Mg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3A0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767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202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D87" w14:textId="77777777" w:rsidR="00297842" w:rsidRPr="00B7281D" w:rsidRDefault="00297842" w:rsidP="00B72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8"/>
      <w:tr w:rsidR="00B7281D" w:rsidRPr="00B7281D" w14:paraId="11339426" w14:textId="77777777" w:rsidTr="00B7281D">
        <w:trPr>
          <w:trHeight w:val="658"/>
        </w:trPr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7982" w14:textId="77777777" w:rsidR="00B7281D" w:rsidRPr="00B7281D" w:rsidRDefault="00B7281D" w:rsidP="00B728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1D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6EA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E0E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121" w14:textId="77777777" w:rsidR="00B7281D" w:rsidRPr="00B7281D" w:rsidRDefault="00B7281D" w:rsidP="00B728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5"/>
      <w:bookmarkEnd w:id="6"/>
    </w:tbl>
    <w:p w14:paraId="0D310DB4" w14:textId="77777777" w:rsidR="00B7281D" w:rsidRPr="00B7281D" w:rsidRDefault="00B7281D" w:rsidP="00B7281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7F7442" w14:textId="797B6079" w:rsidR="00B7281D" w:rsidRPr="00B7281D" w:rsidRDefault="00B7281D" w:rsidP="00B7281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Podmioty udostępniające zasoby</w:t>
      </w:r>
      <w:r w:rsidRPr="00B7281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69BD933" w14:textId="77777777" w:rsidR="00B7281D" w:rsidRPr="00B7281D" w:rsidRDefault="00B7281D" w:rsidP="00B7281D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B7281D">
        <w:rPr>
          <w:rFonts w:ascii="Times New Roman" w:eastAsia="Times New Roman" w:hAnsi="Times New Roman" w:cs="Times New Roman"/>
          <w:sz w:val="24"/>
          <w:szCs w:val="24"/>
          <w:u w:val="single"/>
        </w:rPr>
        <w:t>technicznych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Pr="00B7281D">
        <w:rPr>
          <w:rFonts w:ascii="Times New Roman" w:eastAsia="Times New Roman" w:hAnsi="Times New Roman" w:cs="Times New Roman"/>
          <w:sz w:val="24"/>
          <w:szCs w:val="24"/>
          <w:u w:val="single"/>
        </w:rPr>
        <w:t>zawodowych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>, niżej wymienionych podmiotów udostępniających zasoby:</w:t>
      </w:r>
    </w:p>
    <w:p w14:paraId="63E84F78" w14:textId="77777777" w:rsidR="00B7281D" w:rsidRPr="00B7281D" w:rsidRDefault="00B7281D" w:rsidP="00B728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B7281D" w:rsidRPr="00B7281D" w14:paraId="68DE8464" w14:textId="77777777" w:rsidTr="008378D8">
        <w:trPr>
          <w:trHeight w:val="518"/>
          <w:jc w:val="center"/>
        </w:trPr>
        <w:tc>
          <w:tcPr>
            <w:tcW w:w="859" w:type="dxa"/>
            <w:vAlign w:val="center"/>
          </w:tcPr>
          <w:p w14:paraId="623D958B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6F9EE55D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Firma (nazwa) podmiotu</w:t>
            </w:r>
          </w:p>
          <w:p w14:paraId="3DD201E5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3C9F7141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BC893E5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B7281D" w:rsidRPr="00B7281D" w14:paraId="37637571" w14:textId="77777777" w:rsidTr="008378D8">
        <w:trPr>
          <w:trHeight w:val="409"/>
          <w:jc w:val="center"/>
        </w:trPr>
        <w:tc>
          <w:tcPr>
            <w:tcW w:w="859" w:type="dxa"/>
            <w:vAlign w:val="center"/>
          </w:tcPr>
          <w:p w14:paraId="3B89E61E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344DD50E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28F350DB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1971A213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7281D" w:rsidRPr="00B7281D" w14:paraId="0F5654C9" w14:textId="77777777" w:rsidTr="008378D8">
        <w:trPr>
          <w:trHeight w:val="400"/>
          <w:jc w:val="center"/>
        </w:trPr>
        <w:tc>
          <w:tcPr>
            <w:tcW w:w="859" w:type="dxa"/>
            <w:vAlign w:val="center"/>
          </w:tcPr>
          <w:p w14:paraId="7D9D2EEA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121DB00F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7F7FC67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1F9AC3CD" w14:textId="77777777" w:rsidR="00B7281D" w:rsidRPr="00B7281D" w:rsidRDefault="00B7281D" w:rsidP="0083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DFF572B" w14:textId="77777777" w:rsidR="00B7281D" w:rsidRPr="00B7281D" w:rsidRDefault="00B7281D" w:rsidP="00B728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47BFF6A5" w14:textId="77777777" w:rsidR="00B7281D" w:rsidRPr="00B7281D" w:rsidRDefault="00B7281D" w:rsidP="00B728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65F2AE" w14:textId="77777777" w:rsidR="00B7281D" w:rsidRPr="00B7281D" w:rsidRDefault="00B7281D" w:rsidP="00B728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16"/>
          <w:szCs w:val="20"/>
          <w:lang w:eastAsia="zh-CN"/>
        </w:rPr>
      </w:pPr>
      <w:r w:rsidRPr="00B7281D">
        <w:rPr>
          <w:rFonts w:ascii="Times New Roman" w:eastAsia="Times New Roman" w:hAnsi="Times New Roman" w:cs="Times New Roman"/>
          <w:i/>
          <w:sz w:val="16"/>
          <w:szCs w:val="20"/>
        </w:rPr>
        <w:t xml:space="preserve">Do oferty załączamy zobowiązanie podmiotów </w:t>
      </w:r>
      <w:r w:rsidRPr="00B7281D">
        <w:rPr>
          <w:rFonts w:ascii="Times New Roman" w:eastAsia="Times New Roman" w:hAnsi="Times New Roman" w:cs="Times New Roman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B7281D">
        <w:rPr>
          <w:rFonts w:ascii="Times New Roman" w:eastAsia="Times New Roman" w:hAnsi="Times New Roman" w:cs="Times New Roman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241BD5C7" w14:textId="77777777" w:rsidR="00B7281D" w:rsidRPr="00B7281D" w:rsidRDefault="00B7281D" w:rsidP="00B728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5AE50197" w14:textId="77777777" w:rsidR="00B7281D" w:rsidRPr="00B7281D" w:rsidRDefault="00B7281D" w:rsidP="00B7281D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Podwykonawcy </w:t>
      </w:r>
    </w:p>
    <w:p w14:paraId="1E7AF6F1" w14:textId="77777777" w:rsidR="00B7281D" w:rsidRPr="00B7281D" w:rsidRDefault="00B7281D" w:rsidP="00B728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O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ś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wiadczam(my), 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ż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e powierz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ę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(my) do wykonania następującym podwykonawcom nast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ę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puj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ą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ce cz</w:t>
      </w: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ęś</w:t>
      </w:r>
      <w:r w:rsidRPr="00B7281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ci zamówienia: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04368" w14:textId="77777777" w:rsidR="00B7281D" w:rsidRPr="00B7281D" w:rsidRDefault="00B7281D" w:rsidP="00B7281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32"/>
        <w:gridCol w:w="3034"/>
        <w:gridCol w:w="2687"/>
      </w:tblGrid>
      <w:tr w:rsidR="00B7281D" w:rsidRPr="00B7281D" w14:paraId="4E38C355" w14:textId="77777777" w:rsidTr="008378D8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CE09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26C7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95B5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C6E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B7281D" w:rsidRPr="00B7281D" w14:paraId="6C80ADC9" w14:textId="77777777" w:rsidTr="008378D8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8E1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4A40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C20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E47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B7281D" w:rsidRPr="00B7281D" w14:paraId="7F60D746" w14:textId="77777777" w:rsidTr="008378D8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E99D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B7281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D99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DF3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52C" w14:textId="77777777" w:rsidR="00B7281D" w:rsidRPr="00B7281D" w:rsidRDefault="00B7281D" w:rsidP="008378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12FA705" w14:textId="77777777" w:rsidR="00B7281D" w:rsidRPr="00B7281D" w:rsidRDefault="00B7281D" w:rsidP="00B7281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pacing w:val="-1"/>
          <w:sz w:val="16"/>
          <w:szCs w:val="16"/>
          <w:u w:val="single"/>
        </w:rPr>
      </w:pPr>
      <w:r w:rsidRPr="00B7281D">
        <w:rPr>
          <w:rFonts w:ascii="Times New Roman" w:eastAsia="Times New Roman" w:hAnsi="Times New Roman" w:cs="Times New Roman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5C2737C4" w14:textId="77777777" w:rsidR="00B7281D" w:rsidRPr="00B7281D" w:rsidRDefault="00B7281D" w:rsidP="00B7281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pacing w:val="-1"/>
          <w:sz w:val="16"/>
          <w:szCs w:val="16"/>
          <w:u w:val="single"/>
        </w:rPr>
      </w:pPr>
    </w:p>
    <w:p w14:paraId="7A917F7D" w14:textId="25F102A1" w:rsidR="00B7281D" w:rsidRPr="00B7281D" w:rsidRDefault="00B7281D" w:rsidP="00B7281D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3AD4D3F9" w14:textId="77777777" w:rsidR="00B7281D" w:rsidRPr="00B7281D" w:rsidRDefault="00B7281D" w:rsidP="00B7281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</w:t>
      </w:r>
    </w:p>
    <w:p w14:paraId="76322865" w14:textId="77777777" w:rsidR="00BE6A35" w:rsidRPr="00B7281D" w:rsidRDefault="00BE6A35" w:rsidP="00C5587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95D2E" w14:textId="77777777" w:rsidR="00B275BE" w:rsidRPr="00B7281D" w:rsidRDefault="00B275BE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>Oświadczam, że podmiot, który reprezentuje to:</w:t>
      </w:r>
    </w:p>
    <w:p w14:paraId="35487D10" w14:textId="77777777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mikroprzedsiębiorstwo*</w:t>
      </w:r>
    </w:p>
    <w:p w14:paraId="38F29000" w14:textId="77777777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przedsiębiorstwo*</w:t>
      </w:r>
    </w:p>
    <w:p w14:paraId="4C8B2AE3" w14:textId="1224106E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>średnie</w:t>
      </w:r>
      <w:r w:rsidR="00AC7D9F" w:rsidRPr="00B7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81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przedsiębiorstwo*</w:t>
      </w:r>
    </w:p>
    <w:p w14:paraId="11F92CF8" w14:textId="77777777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>jednoosobowa działalność gospodarcza</w:t>
      </w:r>
    </w:p>
    <w:p w14:paraId="1F3EEC27" w14:textId="77777777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>osoba fizyczna nieprowadząca działalności gospodarczej</w:t>
      </w:r>
    </w:p>
    <w:p w14:paraId="4BF667A3" w14:textId="77777777" w:rsidR="00B275BE" w:rsidRPr="00B7281D" w:rsidRDefault="00B275BE" w:rsidP="00B275B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/>
          <w:sz w:val="24"/>
          <w:szCs w:val="24"/>
        </w:rPr>
        <w:t xml:space="preserve">□ 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>inny rodzaj</w:t>
      </w:r>
    </w:p>
    <w:p w14:paraId="46F2BF64" w14:textId="77777777" w:rsidR="00B275BE" w:rsidRPr="00B7281D" w:rsidRDefault="00B275BE" w:rsidP="00B275B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8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rozumieniu </w:t>
      </w:r>
      <w:r w:rsidRPr="00B728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9A53DBC" w14:textId="0C96FD58" w:rsidR="00B275BE" w:rsidRPr="00B7281D" w:rsidRDefault="00B275BE" w:rsidP="00B275BE">
      <w:pPr>
        <w:spacing w:after="0" w:line="240" w:lineRule="auto"/>
        <w:ind w:left="425"/>
        <w:rPr>
          <w:rFonts w:ascii="Times New Roman" w:eastAsia="Times New Roman" w:hAnsi="Times New Roman" w:cs="Times New Roman"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Przez </w:t>
      </w:r>
      <w:r w:rsidRPr="00B7281D">
        <w:rPr>
          <w:rFonts w:ascii="Times New Roman" w:eastAsia="Times New Roman" w:hAnsi="Times New Roman" w:cs="Times New Roman"/>
          <w:b/>
          <w:i/>
          <w:sz w:val="16"/>
          <w:szCs w:val="16"/>
        </w:rPr>
        <w:t>Mikroprzedsiębiorstwo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 rozumie się: przedsiębiorstwo, które zatrudnia mniej niż 10 osób</w:t>
      </w:r>
      <w:r w:rsidR="00AC7D9F"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>i którego roczny obrót lub roczna suma bilansowa nie przekracza 2 milionów EUR.</w:t>
      </w:r>
    </w:p>
    <w:p w14:paraId="033E5068" w14:textId="1781C0FC" w:rsidR="00B275BE" w:rsidRPr="00B7281D" w:rsidRDefault="00B275BE" w:rsidP="00B275BE">
      <w:pPr>
        <w:spacing w:after="0" w:line="240" w:lineRule="auto"/>
        <w:ind w:left="425"/>
        <w:rPr>
          <w:rFonts w:ascii="Times New Roman" w:eastAsia="Times New Roman" w:hAnsi="Times New Roman" w:cs="Times New Roman"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Przez </w:t>
      </w:r>
      <w:r w:rsidRPr="00B7281D">
        <w:rPr>
          <w:rFonts w:ascii="Times New Roman" w:eastAsia="Times New Roman" w:hAnsi="Times New Roman" w:cs="Times New Roman"/>
          <w:b/>
          <w:i/>
          <w:sz w:val="16"/>
          <w:szCs w:val="16"/>
        </w:rPr>
        <w:t>Małe przedsiębiorstwo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 rozumie się: przedsiębiorstwo, które zatrudnia mniej niż 50 osób</w:t>
      </w:r>
      <w:r w:rsidR="00AC7D9F"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>i którego roczny obrót lub roczna suma bilansowa nie przekracza 10 milionów EUR.</w:t>
      </w:r>
    </w:p>
    <w:p w14:paraId="089F69F8" w14:textId="77777777" w:rsidR="00B275BE" w:rsidRPr="00B7281D" w:rsidRDefault="00B275BE" w:rsidP="00B275BE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Przez </w:t>
      </w:r>
      <w:r w:rsidRPr="00B7281D">
        <w:rPr>
          <w:rFonts w:ascii="Times New Roman" w:eastAsia="Times New Roman" w:hAnsi="Times New Roman" w:cs="Times New Roman"/>
          <w:b/>
          <w:i/>
          <w:sz w:val="16"/>
          <w:szCs w:val="16"/>
        </w:rPr>
        <w:t>Średnie przedsiębiorstwa</w:t>
      </w:r>
      <w:r w:rsidRPr="00B7281D">
        <w:rPr>
          <w:rFonts w:ascii="Times New Roman" w:eastAsia="Times New Roman" w:hAnsi="Times New Roman" w:cs="Times New Roman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66B10DCF" w14:textId="77777777" w:rsidR="00B275BE" w:rsidRPr="00B7281D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pacing w:val="-1"/>
          <w:szCs w:val="24"/>
          <w:highlight w:val="yellow"/>
        </w:rPr>
      </w:pPr>
    </w:p>
    <w:p w14:paraId="316BB04F" w14:textId="58E28782" w:rsidR="00B275BE" w:rsidRPr="00B7281D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1"/>
          <w:szCs w:val="24"/>
        </w:rPr>
      </w:pPr>
      <w:bookmarkStart w:id="9" w:name="_Hlk63184890"/>
      <w:r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** W przypadku składania oferty wspólnej ww. </w:t>
      </w:r>
      <w:r w:rsidR="00776084"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informacja dotyczy </w:t>
      </w:r>
      <w:r w:rsidRPr="00B7281D">
        <w:rPr>
          <w:rFonts w:ascii="Times New Roman" w:eastAsia="Times New Roman" w:hAnsi="Times New Roman" w:cs="Times New Roman"/>
          <w:bCs/>
          <w:spacing w:val="-1"/>
          <w:szCs w:val="24"/>
        </w:rPr>
        <w:t>każd</w:t>
      </w:r>
      <w:r w:rsidR="00776084" w:rsidRPr="00B7281D">
        <w:rPr>
          <w:rFonts w:ascii="Times New Roman" w:eastAsia="Times New Roman" w:hAnsi="Times New Roman" w:cs="Times New Roman"/>
          <w:bCs/>
          <w:spacing w:val="-1"/>
          <w:szCs w:val="24"/>
        </w:rPr>
        <w:t>ego</w:t>
      </w:r>
      <w:r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 z wykonawców.</w:t>
      </w:r>
      <w:r w:rsidR="00776084"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 W takim przy</w:t>
      </w:r>
      <w:r w:rsidR="003E2709"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padku proszę informacje z ust. </w:t>
      </w:r>
      <w:r w:rsidR="00B7281D">
        <w:rPr>
          <w:rFonts w:ascii="Times New Roman" w:eastAsia="Times New Roman" w:hAnsi="Times New Roman" w:cs="Times New Roman"/>
          <w:bCs/>
          <w:spacing w:val="-1"/>
          <w:szCs w:val="24"/>
        </w:rPr>
        <w:t>5</w:t>
      </w:r>
      <w:r w:rsidR="00776084"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 skopiować tyle razy</w:t>
      </w:r>
      <w:r w:rsidR="00544D2C" w:rsidRPr="00B7281D">
        <w:rPr>
          <w:rFonts w:ascii="Times New Roman" w:eastAsia="Times New Roman" w:hAnsi="Times New Roman" w:cs="Times New Roman"/>
          <w:bCs/>
          <w:spacing w:val="-1"/>
          <w:szCs w:val="24"/>
        </w:rPr>
        <w:t>,</w:t>
      </w:r>
      <w:r w:rsidR="00776084" w:rsidRPr="00B7281D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0B578365" w14:textId="77777777" w:rsidR="00B275BE" w:rsidRPr="00B7281D" w:rsidRDefault="00B275BE" w:rsidP="00B7281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28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lastRenderedPageBreak/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B728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W przypadku braku podania powyższego, zamawiający </w:t>
      </w:r>
      <w:r w:rsidR="00544D2C" w:rsidRPr="00B728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nawiąże </w:t>
      </w:r>
      <w:r w:rsidR="00776084" w:rsidRPr="00B728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kontakt z wykonawcą, celem pozyskania tej informacji.</w:t>
      </w:r>
    </w:p>
    <w:p w14:paraId="3758721D" w14:textId="77777777" w:rsidR="00B275BE" w:rsidRPr="00B7281D" w:rsidRDefault="00B275BE" w:rsidP="00B7281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14:paraId="12C178F5" w14:textId="77777777" w:rsidR="00B7281D" w:rsidRPr="00B7281D" w:rsidRDefault="00B7281D" w:rsidP="00B7281D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</w:t>
      </w:r>
    </w:p>
    <w:p w14:paraId="571E93C2" w14:textId="03521995" w:rsidR="00C55871" w:rsidRPr="00B7281D" w:rsidRDefault="00C55871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Calibri" w:hAnsi="Times New Roman" w:cs="Times New Roman"/>
          <w:sz w:val="24"/>
          <w:szCs w:val="24"/>
        </w:rPr>
        <w:t xml:space="preserve">Oświadczam, że oferowane </w:t>
      </w:r>
      <w:r w:rsidR="00974DA8" w:rsidRPr="00B7281D">
        <w:rPr>
          <w:rFonts w:ascii="Times New Roman" w:eastAsia="Calibri" w:hAnsi="Times New Roman" w:cs="Times New Roman"/>
          <w:sz w:val="24"/>
          <w:szCs w:val="24"/>
        </w:rPr>
        <w:t>usługi</w:t>
      </w:r>
      <w:r w:rsidR="00057CCE" w:rsidRPr="00B72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81D">
        <w:rPr>
          <w:rFonts w:ascii="Times New Roman" w:eastAsia="Calibri" w:hAnsi="Times New Roman" w:cs="Times New Roman"/>
          <w:sz w:val="24"/>
          <w:szCs w:val="24"/>
        </w:rPr>
        <w:t xml:space="preserve">spełniają wszystkie wymagania Zamawiającego określone w </w:t>
      </w:r>
      <w:r w:rsidR="002B3DB7" w:rsidRPr="00B7281D">
        <w:rPr>
          <w:rFonts w:ascii="Times New Roman" w:eastAsia="Calibri" w:hAnsi="Times New Roman" w:cs="Times New Roman"/>
          <w:sz w:val="24"/>
          <w:szCs w:val="24"/>
        </w:rPr>
        <w:t>SWZ</w:t>
      </w:r>
      <w:r w:rsidRPr="00B728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174F6B" w14:textId="77777777" w:rsidR="00C55871" w:rsidRPr="00B7281D" w:rsidRDefault="00C55871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sz w:val="24"/>
          <w:szCs w:val="24"/>
        </w:rPr>
        <w:t>Oświadczam/my, że zapoznaliśmy się ze specyfikacją warunków zamówienia (</w:t>
      </w:r>
      <w:r w:rsidR="002B3DB7" w:rsidRPr="00B7281D">
        <w:rPr>
          <w:rFonts w:ascii="Times New Roman" w:eastAsia="Times New Roman" w:hAnsi="Times New Roman" w:cs="Times New Roman"/>
          <w:sz w:val="24"/>
          <w:szCs w:val="24"/>
        </w:rPr>
        <w:t>SWZ</w:t>
      </w:r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Pr="00B7281D">
        <w:rPr>
          <w:rFonts w:ascii="Times New Roman" w:eastAsia="Times New Roman" w:hAnsi="Times New Roman" w:cs="Times New Roman"/>
          <w:sz w:val="24"/>
          <w:szCs w:val="24"/>
        </w:rPr>
        <w:t>swz</w:t>
      </w:r>
      <w:proofErr w:type="spellEnd"/>
      <w:r w:rsidRPr="00B7281D">
        <w:rPr>
          <w:rFonts w:ascii="Times New Roman" w:eastAsia="Times New Roman" w:hAnsi="Times New Roman" w:cs="Times New Roman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584EA2D2" w14:textId="77777777" w:rsidR="00357EF8" w:rsidRPr="00B7281D" w:rsidRDefault="00C55871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Calibri" w:hAnsi="Times New Roman" w:cs="Times New Roman"/>
          <w:sz w:val="24"/>
          <w:szCs w:val="24"/>
        </w:rPr>
        <w:t>Oświadczam(y), że jestem(</w:t>
      </w:r>
      <w:proofErr w:type="spellStart"/>
      <w:r w:rsidRPr="00B7281D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B7281D">
        <w:rPr>
          <w:rFonts w:ascii="Times New Roman" w:eastAsia="Calibri" w:hAnsi="Times New Roman" w:cs="Times New Roman"/>
          <w:sz w:val="24"/>
          <w:szCs w:val="24"/>
        </w:rPr>
        <w:t xml:space="preserve">) związany(ni) niniejszą ofertą </w:t>
      </w:r>
      <w:r w:rsidRPr="00B7281D">
        <w:rPr>
          <w:rFonts w:ascii="Times New Roman" w:hAnsi="Times New Roman" w:cs="Times New Roman"/>
          <w:sz w:val="24"/>
          <w:szCs w:val="24"/>
        </w:rPr>
        <w:t>na czas wskazany w specyfikacji  warunków zamówienia.</w:t>
      </w:r>
    </w:p>
    <w:p w14:paraId="5BC94228" w14:textId="77777777" w:rsidR="00B275BE" w:rsidRPr="00B7281D" w:rsidRDefault="00C55871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emy</w:t>
      </w:r>
      <w:proofErr w:type="spellEnd"/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zgodnej z</w:t>
      </w:r>
      <w:r w:rsidR="00F41468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e </w:t>
      </w:r>
      <w:r w:rsidR="00B030BF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wzor</w:t>
      </w:r>
      <w:r w:rsidR="00F41468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em</w:t>
      </w:r>
      <w:r w:rsidR="003E2709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stanowiącym załącznik nr 2</w:t>
      </w:r>
      <w:r w:rsidR="002A7D1B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do </w:t>
      </w:r>
      <w:r w:rsidR="002B3DB7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SWZ</w:t>
      </w:r>
      <w:r w:rsidR="00057CCE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oraz w miejscu i terminie określonym przez </w:t>
      </w:r>
      <w:r w:rsidR="002B3DB7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amawiającego.</w:t>
      </w:r>
    </w:p>
    <w:p w14:paraId="52FBD9A3" w14:textId="77777777" w:rsidR="00B275BE" w:rsidRPr="00B7281D" w:rsidRDefault="00C55871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Wyra</w:t>
      </w:r>
      <w:r w:rsidRPr="00B7281D">
        <w:rPr>
          <w:rFonts w:ascii="Times New Roman" w:eastAsia="Times New Roman" w:hAnsi="Times New Roman" w:cs="Times New Roman"/>
          <w:spacing w:val="-1"/>
          <w:sz w:val="24"/>
          <w:szCs w:val="24"/>
        </w:rPr>
        <w:t>ż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am(y) zgod</w:t>
      </w:r>
      <w:r w:rsidRPr="00B728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ę 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na otrzymanie zapłaty w ci</w:t>
      </w:r>
      <w:r w:rsidRPr="00B7281D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gu </w:t>
      </w:r>
      <w:r w:rsidR="003E2709"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30</w:t>
      </w: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2D92BA4" w14:textId="77777777" w:rsidR="006B36F9" w:rsidRPr="00B7281D" w:rsidRDefault="006B36F9" w:rsidP="00B7281D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1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Wadium złożone w pieniądzu należy przekazać na rachunek bankowy o nr ………….</w:t>
      </w:r>
    </w:p>
    <w:p w14:paraId="006BFBDD" w14:textId="6FEDE617" w:rsidR="00357EF8" w:rsidRDefault="00357EF8" w:rsidP="00C5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299E6" w14:textId="77777777" w:rsidR="00B7281D" w:rsidRPr="00B7281D" w:rsidRDefault="00B7281D" w:rsidP="00C5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8C346" w14:textId="77777777" w:rsidR="00B7281D" w:rsidRPr="00345031" w:rsidRDefault="00B7281D" w:rsidP="00B7281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0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258846FF" w14:textId="77777777" w:rsidR="00B7281D" w:rsidRPr="00345031" w:rsidRDefault="00B7281D" w:rsidP="00B7281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818740F" w14:textId="77777777" w:rsidR="00B7281D" w:rsidRPr="00345031" w:rsidRDefault="00B7281D" w:rsidP="00B728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5D2951F8" w14:textId="77777777" w:rsidR="00B7281D" w:rsidRPr="00345031" w:rsidRDefault="00B7281D" w:rsidP="00B728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53A6DF0" w14:textId="77777777" w:rsidR="00B7281D" w:rsidRPr="00345031" w:rsidRDefault="00B7281D" w:rsidP="00B728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bookmarkEnd w:id="10"/>
    <w:p w14:paraId="6CBBE3ED" w14:textId="77777777" w:rsidR="00B7281D" w:rsidRDefault="00B7281D" w:rsidP="00B72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A9F320" w14:textId="77777777" w:rsidR="00A016FB" w:rsidRPr="00B7281D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BE2C3C4" w14:textId="77777777" w:rsidR="00BE6A35" w:rsidRPr="00B7281D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B7281D" w:rsidSect="00B728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795F" w14:textId="77777777" w:rsidR="00B803EF" w:rsidRDefault="00B803EF" w:rsidP="00104679">
      <w:pPr>
        <w:spacing w:after="0" w:line="240" w:lineRule="auto"/>
      </w:pPr>
      <w:r>
        <w:separator/>
      </w:r>
    </w:p>
  </w:endnote>
  <w:endnote w:type="continuationSeparator" w:id="0">
    <w:p w14:paraId="404E3890" w14:textId="77777777" w:rsidR="00B803EF" w:rsidRDefault="00B803E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9072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C4C3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B076" w14:textId="77777777" w:rsidR="00B803EF" w:rsidRDefault="00B803EF" w:rsidP="00104679">
      <w:pPr>
        <w:spacing w:after="0" w:line="240" w:lineRule="auto"/>
      </w:pPr>
      <w:r>
        <w:separator/>
      </w:r>
    </w:p>
  </w:footnote>
  <w:footnote w:type="continuationSeparator" w:id="0">
    <w:p w14:paraId="6326F25A" w14:textId="77777777" w:rsidR="00B803EF" w:rsidRDefault="00B803E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20A3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14:paraId="3BDBCBEE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E76C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4EB2A5B" wp14:editId="3CC4AB31">
          <wp:extent cx="885190" cy="600075"/>
          <wp:effectExtent l="0" t="0" r="0" b="0"/>
          <wp:docPr id="35" name="Obraz 3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FE8513D" wp14:editId="6E817436">
          <wp:extent cx="1177925" cy="760730"/>
          <wp:effectExtent l="0" t="0" r="0" b="0"/>
          <wp:docPr id="36" name="Obraz 3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EF2B9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0CB0"/>
    <w:multiLevelType w:val="hybridMultilevel"/>
    <w:tmpl w:val="02585A8C"/>
    <w:lvl w:ilvl="0" w:tplc="2D662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A14B5"/>
    <w:multiLevelType w:val="hybridMultilevel"/>
    <w:tmpl w:val="803283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17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57CCE"/>
    <w:rsid w:val="0006298B"/>
    <w:rsid w:val="00065CBF"/>
    <w:rsid w:val="000743AD"/>
    <w:rsid w:val="000A5161"/>
    <w:rsid w:val="000A5949"/>
    <w:rsid w:val="000C5CC3"/>
    <w:rsid w:val="000F1218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4583"/>
    <w:rsid w:val="00216C18"/>
    <w:rsid w:val="00217471"/>
    <w:rsid w:val="00224FA2"/>
    <w:rsid w:val="0022616A"/>
    <w:rsid w:val="002410F8"/>
    <w:rsid w:val="0024386E"/>
    <w:rsid w:val="0025061B"/>
    <w:rsid w:val="00255735"/>
    <w:rsid w:val="00267466"/>
    <w:rsid w:val="0027578F"/>
    <w:rsid w:val="00297842"/>
    <w:rsid w:val="002A0214"/>
    <w:rsid w:val="002A151E"/>
    <w:rsid w:val="002A2179"/>
    <w:rsid w:val="002A2B8E"/>
    <w:rsid w:val="002A56A3"/>
    <w:rsid w:val="002A7D1B"/>
    <w:rsid w:val="002B3DB7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5F19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4E6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4D5184"/>
    <w:rsid w:val="005030D3"/>
    <w:rsid w:val="00503458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766"/>
    <w:rsid w:val="005A6F6A"/>
    <w:rsid w:val="005B2A60"/>
    <w:rsid w:val="005B68D5"/>
    <w:rsid w:val="005C2078"/>
    <w:rsid w:val="005C6E89"/>
    <w:rsid w:val="006003D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36F9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3298"/>
    <w:rsid w:val="0093536D"/>
    <w:rsid w:val="00943A85"/>
    <w:rsid w:val="00960820"/>
    <w:rsid w:val="00962D5A"/>
    <w:rsid w:val="00974DA8"/>
    <w:rsid w:val="009A000D"/>
    <w:rsid w:val="009A4067"/>
    <w:rsid w:val="009A5A13"/>
    <w:rsid w:val="009B25CD"/>
    <w:rsid w:val="009C3B4D"/>
    <w:rsid w:val="009C7BBD"/>
    <w:rsid w:val="009D3C73"/>
    <w:rsid w:val="009D697B"/>
    <w:rsid w:val="009E4CF8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C7D9F"/>
    <w:rsid w:val="00AD1232"/>
    <w:rsid w:val="00AF53C5"/>
    <w:rsid w:val="00B030BF"/>
    <w:rsid w:val="00B1132A"/>
    <w:rsid w:val="00B13EDF"/>
    <w:rsid w:val="00B21B32"/>
    <w:rsid w:val="00B23CAE"/>
    <w:rsid w:val="00B275BE"/>
    <w:rsid w:val="00B52B4A"/>
    <w:rsid w:val="00B7281D"/>
    <w:rsid w:val="00B74CC9"/>
    <w:rsid w:val="00B803EF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2511"/>
    <w:rsid w:val="00C46613"/>
    <w:rsid w:val="00C55729"/>
    <w:rsid w:val="00C55871"/>
    <w:rsid w:val="00C561A8"/>
    <w:rsid w:val="00C576A0"/>
    <w:rsid w:val="00C7264D"/>
    <w:rsid w:val="00C7288E"/>
    <w:rsid w:val="00C77289"/>
    <w:rsid w:val="00C82B33"/>
    <w:rsid w:val="00C839A7"/>
    <w:rsid w:val="00C92C7B"/>
    <w:rsid w:val="00C94D6B"/>
    <w:rsid w:val="00CA2DDD"/>
    <w:rsid w:val="00CB32C0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579A8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0504"/>
    <w:rsid w:val="00E1301A"/>
    <w:rsid w:val="00E23F0E"/>
    <w:rsid w:val="00E24DC5"/>
    <w:rsid w:val="00E30724"/>
    <w:rsid w:val="00E30879"/>
    <w:rsid w:val="00E40EFF"/>
    <w:rsid w:val="00E4698F"/>
    <w:rsid w:val="00E57359"/>
    <w:rsid w:val="00E75568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359A6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7645707F"/>
  <w15:docId w15:val="{113BA44F-668C-42A9-A2FF-36854D1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F2C9-1540-427C-A781-0BB6851A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9</cp:revision>
  <cp:lastPrinted>2019-08-19T09:28:00Z</cp:lastPrinted>
  <dcterms:created xsi:type="dcterms:W3CDTF">2024-01-09T13:33:00Z</dcterms:created>
  <dcterms:modified xsi:type="dcterms:W3CDTF">2025-01-03T12:54:00Z</dcterms:modified>
</cp:coreProperties>
</file>