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AC488" w14:textId="390CF8FC" w:rsidR="00DD1394" w:rsidRPr="00F33EA9" w:rsidRDefault="00723B5F" w:rsidP="00DD1394">
      <w:pPr>
        <w:pStyle w:val="Bezodstpw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 w14:anchorId="6A42CE5A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-36.35pt;margin-top:-28.4pt;width:250.8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" filled="f" stroked="f" strokeweight="0">
            <v:textbox>
              <w:txbxContent>
                <w:p w14:paraId="101EECB2" w14:textId="77777777" w:rsidR="00AA3911" w:rsidRPr="00920573" w:rsidRDefault="00AA3911" w:rsidP="00DD13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 wp14:anchorId="5F03A579" wp14:editId="29EFF02B">
                        <wp:extent cx="609600" cy="504825"/>
                        <wp:effectExtent l="0" t="0" r="0" b="952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D6B2FED" w14:textId="77777777" w:rsidR="00AA3911" w:rsidRPr="006015D6" w:rsidRDefault="00AA3911" w:rsidP="00DD1394">
                  <w:pPr>
                    <w:jc w:val="center"/>
                    <w:rPr>
                      <w:b/>
                      <w:bCs/>
                    </w:rPr>
                  </w:pPr>
                  <w:r w:rsidRPr="006015D6">
                    <w:rPr>
                      <w:b/>
                      <w:bCs/>
                    </w:rPr>
                    <w:t>4. Wojskowy Szpital Kliniczny</w:t>
                  </w:r>
                </w:p>
                <w:p w14:paraId="641A409B" w14:textId="77777777" w:rsidR="00AA3911" w:rsidRPr="006015D6" w:rsidRDefault="00AA3911" w:rsidP="00DD1394">
                  <w:pPr>
                    <w:jc w:val="center"/>
                    <w:rPr>
                      <w:b/>
                      <w:bCs/>
                    </w:rPr>
                  </w:pPr>
                  <w:r w:rsidRPr="006015D6">
                    <w:rPr>
                      <w:b/>
                      <w:bCs/>
                    </w:rPr>
                    <w:t>z Polikliniką SPZOZ we Wrocławiu</w:t>
                  </w:r>
                </w:p>
                <w:p w14:paraId="5E2D6C46" w14:textId="77777777" w:rsidR="00AA3911" w:rsidRPr="006015D6" w:rsidRDefault="00AA3911" w:rsidP="00DD1394">
                  <w:pPr>
                    <w:spacing w:before="120"/>
                    <w:jc w:val="center"/>
                  </w:pPr>
                  <w:r w:rsidRPr="006015D6">
                    <w:t>ul. Rudolfa Weigla 5, 50-981 Wrocław</w:t>
                  </w:r>
                </w:p>
                <w:p w14:paraId="0F9F9DD6" w14:textId="77777777" w:rsidR="00AA3911" w:rsidRPr="00817B44" w:rsidRDefault="00AA3911" w:rsidP="00DD1394">
                  <w:pPr>
                    <w:spacing w:before="60"/>
                    <w:jc w:val="center"/>
                    <w:rPr>
                      <w:rFonts w:cs="Arial"/>
                      <w:b/>
                      <w:bCs/>
                      <w:sz w:val="16"/>
                    </w:rPr>
                  </w:pPr>
                </w:p>
                <w:p w14:paraId="7976DD80" w14:textId="77777777" w:rsidR="00AA3911" w:rsidRDefault="00AA3911" w:rsidP="00DD1394">
                  <w:pPr>
                    <w:rPr>
                      <w:rFonts w:cs="Arial"/>
                    </w:rPr>
                  </w:pPr>
                </w:p>
                <w:p w14:paraId="601C71A2" w14:textId="77777777" w:rsidR="00AA3911" w:rsidRPr="00817B44" w:rsidRDefault="00AA3911" w:rsidP="00DD1394">
                  <w:pPr>
                    <w:rPr>
                      <w:rFonts w:cs="Arial"/>
                    </w:rPr>
                  </w:pPr>
                </w:p>
              </w:txbxContent>
            </v:textbox>
          </v:shape>
        </w:pict>
      </w:r>
      <w:r w:rsidR="00991DD7" w:rsidRPr="00F33EA9">
        <w:rPr>
          <w:sz w:val="24"/>
          <w:szCs w:val="24"/>
        </w:rPr>
        <w:t xml:space="preserve">Wrocław, </w:t>
      </w:r>
      <w:r w:rsidR="00033365" w:rsidRPr="00033365">
        <w:rPr>
          <w:sz w:val="24"/>
          <w:szCs w:val="24"/>
        </w:rPr>
        <w:t>2 maja</w:t>
      </w:r>
      <w:r w:rsidR="00A91F6A" w:rsidRPr="00033365">
        <w:rPr>
          <w:sz w:val="24"/>
          <w:szCs w:val="24"/>
        </w:rPr>
        <w:t xml:space="preserve"> 2024r.</w:t>
      </w:r>
      <w:r w:rsidR="00DD1394" w:rsidRPr="00F33EA9">
        <w:rPr>
          <w:sz w:val="24"/>
          <w:szCs w:val="24"/>
        </w:rPr>
        <w:t xml:space="preserve"> </w:t>
      </w:r>
    </w:p>
    <w:p w14:paraId="3A925159" w14:textId="77777777" w:rsidR="00DD1394" w:rsidRPr="00F33EA9" w:rsidRDefault="00DD1394" w:rsidP="00DD1394">
      <w:pPr>
        <w:pStyle w:val="Bezodstpw"/>
        <w:rPr>
          <w:sz w:val="24"/>
          <w:szCs w:val="24"/>
        </w:rPr>
      </w:pPr>
    </w:p>
    <w:p w14:paraId="1A47A92A" w14:textId="77777777" w:rsidR="00DD1394" w:rsidRPr="00F33EA9" w:rsidRDefault="00DD1394" w:rsidP="00DD1394">
      <w:pPr>
        <w:pStyle w:val="Bezodstpw"/>
        <w:rPr>
          <w:sz w:val="24"/>
          <w:szCs w:val="24"/>
        </w:rPr>
      </w:pPr>
    </w:p>
    <w:p w14:paraId="4A315DF7" w14:textId="77777777" w:rsidR="00DD1394" w:rsidRPr="00F33EA9" w:rsidRDefault="00DD1394" w:rsidP="00DD1394">
      <w:pPr>
        <w:pStyle w:val="Bezodstpw"/>
        <w:rPr>
          <w:sz w:val="24"/>
          <w:szCs w:val="24"/>
        </w:rPr>
      </w:pPr>
    </w:p>
    <w:p w14:paraId="62EE9EED" w14:textId="77777777" w:rsidR="00DD1394" w:rsidRPr="00F33EA9" w:rsidRDefault="00DD1394" w:rsidP="00DD1394">
      <w:pPr>
        <w:pStyle w:val="Bezodstpw"/>
        <w:rPr>
          <w:b/>
          <w:bCs/>
          <w:sz w:val="24"/>
          <w:szCs w:val="24"/>
        </w:rPr>
      </w:pPr>
    </w:p>
    <w:p w14:paraId="7753CDE6" w14:textId="77777777" w:rsidR="00DD1394" w:rsidRPr="00F33EA9" w:rsidRDefault="00DD1394" w:rsidP="00DD1394">
      <w:pPr>
        <w:pStyle w:val="Bezodstpw"/>
        <w:rPr>
          <w:b/>
          <w:bCs/>
          <w:sz w:val="24"/>
          <w:szCs w:val="24"/>
        </w:rPr>
      </w:pPr>
    </w:p>
    <w:p w14:paraId="08E697D9" w14:textId="7082F14C" w:rsidR="00B650D7" w:rsidRDefault="00A91F6A" w:rsidP="00A91F6A">
      <w:pPr>
        <w:pStyle w:val="Bezodstpw"/>
        <w:spacing w:line="276" w:lineRule="auto"/>
        <w:jc w:val="both"/>
        <w:rPr>
          <w:sz w:val="24"/>
          <w:szCs w:val="24"/>
          <w:u w:val="single"/>
        </w:rPr>
      </w:pPr>
      <w:r w:rsidRPr="00862E92">
        <w:rPr>
          <w:sz w:val="24"/>
          <w:szCs w:val="24"/>
          <w:u w:val="single"/>
        </w:rPr>
        <w:t xml:space="preserve">dotyczy: przetargu nieograniczonego na dostawę </w:t>
      </w:r>
      <w:r w:rsidR="00BE2B44">
        <w:rPr>
          <w:sz w:val="24"/>
          <w:szCs w:val="24"/>
          <w:u w:val="single"/>
        </w:rPr>
        <w:t>specjalistycznych materiałów medycznych wraz z najmem urządzeń dla Pracowni Elektrofizjologii</w:t>
      </w:r>
      <w:r w:rsidRPr="00862E92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 xml:space="preserve"> znak sprawy: 4WSzKzP.SZP.2612.</w:t>
      </w:r>
      <w:r w:rsidR="00BE2B44">
        <w:rPr>
          <w:sz w:val="24"/>
          <w:szCs w:val="24"/>
          <w:u w:val="single"/>
        </w:rPr>
        <w:t>16</w:t>
      </w:r>
      <w:r>
        <w:rPr>
          <w:sz w:val="24"/>
          <w:szCs w:val="24"/>
          <w:u w:val="single"/>
        </w:rPr>
        <w:t>.2024</w:t>
      </w:r>
    </w:p>
    <w:p w14:paraId="2F1E49C8" w14:textId="77777777" w:rsidR="00A91F6A" w:rsidRPr="00F33EA9" w:rsidRDefault="00A91F6A" w:rsidP="00DD1394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14:paraId="115C1A21" w14:textId="13A53B8B" w:rsidR="002D7D31" w:rsidRPr="00F33EA9" w:rsidRDefault="002D7D31" w:rsidP="002D7D31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F33EA9">
        <w:rPr>
          <w:b/>
          <w:sz w:val="24"/>
          <w:szCs w:val="24"/>
        </w:rPr>
        <w:t>WYJAŚNIENIE</w:t>
      </w:r>
      <w:r w:rsidR="007102A9">
        <w:rPr>
          <w:b/>
          <w:sz w:val="24"/>
          <w:szCs w:val="24"/>
        </w:rPr>
        <w:t xml:space="preserve"> </w:t>
      </w:r>
      <w:r w:rsidR="007102A9" w:rsidRPr="00033365">
        <w:rPr>
          <w:b/>
          <w:sz w:val="24"/>
          <w:szCs w:val="24"/>
        </w:rPr>
        <w:t>I MODYFIKACJA</w:t>
      </w:r>
    </w:p>
    <w:p w14:paraId="1563239B" w14:textId="77777777" w:rsidR="002D7D31" w:rsidRPr="00F33EA9" w:rsidRDefault="002D7D31" w:rsidP="002D7D31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F33EA9">
        <w:rPr>
          <w:b/>
          <w:sz w:val="24"/>
          <w:szCs w:val="24"/>
        </w:rPr>
        <w:t xml:space="preserve"> SPECYFIKACJI WARUNKÓW ZAMÓWIENIA</w:t>
      </w:r>
    </w:p>
    <w:p w14:paraId="1759ACF4" w14:textId="77777777" w:rsidR="002D7D31" w:rsidRPr="00F33EA9" w:rsidRDefault="002D7D31" w:rsidP="002D7D31">
      <w:pPr>
        <w:pStyle w:val="Bezodstpw"/>
        <w:spacing w:line="276" w:lineRule="auto"/>
        <w:jc w:val="both"/>
        <w:rPr>
          <w:sz w:val="24"/>
          <w:szCs w:val="24"/>
        </w:rPr>
      </w:pPr>
    </w:p>
    <w:p w14:paraId="664CD698" w14:textId="3341A28C" w:rsidR="002D7D31" w:rsidRPr="00F33EA9" w:rsidRDefault="002D7D31" w:rsidP="0029357C">
      <w:pPr>
        <w:pStyle w:val="Bezodstpw"/>
        <w:spacing w:line="276" w:lineRule="auto"/>
        <w:ind w:firstLine="708"/>
        <w:jc w:val="both"/>
        <w:rPr>
          <w:sz w:val="24"/>
          <w:szCs w:val="24"/>
        </w:rPr>
      </w:pPr>
      <w:r w:rsidRPr="00F33EA9">
        <w:rPr>
          <w:sz w:val="24"/>
          <w:szCs w:val="24"/>
        </w:rPr>
        <w:t>Zamawiający 4. Wojskowy Szpital Kliniczny z Polikliniką SPZOZ we Wrocławiu działając na podstawie art. 135 ust. 2</w:t>
      </w:r>
      <w:r w:rsidR="007102A9">
        <w:rPr>
          <w:sz w:val="24"/>
          <w:szCs w:val="24"/>
        </w:rPr>
        <w:t xml:space="preserve"> </w:t>
      </w:r>
      <w:r w:rsidR="007102A9" w:rsidRPr="00033365">
        <w:rPr>
          <w:sz w:val="24"/>
          <w:szCs w:val="24"/>
        </w:rPr>
        <w:t>i art. 137 ust. 1</w:t>
      </w:r>
      <w:r w:rsidR="00992FC1" w:rsidRPr="00F33EA9">
        <w:rPr>
          <w:sz w:val="24"/>
          <w:szCs w:val="24"/>
        </w:rPr>
        <w:t xml:space="preserve"> </w:t>
      </w:r>
      <w:r w:rsidRPr="00F33EA9">
        <w:rPr>
          <w:sz w:val="24"/>
          <w:szCs w:val="24"/>
        </w:rPr>
        <w:t>ustawy z dnia 11 września 2019r. Prawo zamówień</w:t>
      </w:r>
      <w:r w:rsidR="00FD3406" w:rsidRPr="00F33EA9">
        <w:rPr>
          <w:sz w:val="24"/>
          <w:szCs w:val="24"/>
        </w:rPr>
        <w:t xml:space="preserve"> publicznych (</w:t>
      </w:r>
      <w:proofErr w:type="spellStart"/>
      <w:r w:rsidR="003B203B" w:rsidRPr="00F33EA9">
        <w:rPr>
          <w:sz w:val="24"/>
          <w:szCs w:val="24"/>
        </w:rPr>
        <w:t>t.j</w:t>
      </w:r>
      <w:proofErr w:type="spellEnd"/>
      <w:r w:rsidR="003B203B" w:rsidRPr="00F33EA9">
        <w:rPr>
          <w:sz w:val="24"/>
          <w:szCs w:val="24"/>
        </w:rPr>
        <w:t xml:space="preserve">. </w:t>
      </w:r>
      <w:r w:rsidR="004A2C9D" w:rsidRPr="00F33EA9">
        <w:rPr>
          <w:sz w:val="24"/>
          <w:szCs w:val="24"/>
        </w:rPr>
        <w:t>Dz. U. z 202</w:t>
      </w:r>
      <w:r w:rsidR="00BA1C9E" w:rsidRPr="00F33EA9">
        <w:rPr>
          <w:sz w:val="24"/>
          <w:szCs w:val="24"/>
        </w:rPr>
        <w:t>3</w:t>
      </w:r>
      <w:r w:rsidR="004A2C9D" w:rsidRPr="00F33EA9">
        <w:rPr>
          <w:sz w:val="24"/>
          <w:szCs w:val="24"/>
        </w:rPr>
        <w:t>r., poz. 1</w:t>
      </w:r>
      <w:r w:rsidR="00BA1C9E" w:rsidRPr="00F33EA9">
        <w:rPr>
          <w:sz w:val="24"/>
          <w:szCs w:val="24"/>
        </w:rPr>
        <w:t>605</w:t>
      </w:r>
      <w:r w:rsidRPr="00F33EA9">
        <w:rPr>
          <w:sz w:val="24"/>
          <w:szCs w:val="24"/>
        </w:rPr>
        <w:t xml:space="preserve"> ze zm.) informuje, że wpłynął wniosek </w:t>
      </w:r>
      <w:r w:rsidR="00272151">
        <w:rPr>
          <w:sz w:val="24"/>
          <w:szCs w:val="24"/>
        </w:rPr>
        <w:br w:type="textWrapping" w:clear="all"/>
      </w:r>
      <w:r w:rsidRPr="00F33EA9">
        <w:rPr>
          <w:sz w:val="24"/>
          <w:szCs w:val="24"/>
        </w:rPr>
        <w:t>o wyjaśnienie treści Specyfikacji Warunków Zamówienia w ww. postępowaniu przetargowym:</w:t>
      </w:r>
    </w:p>
    <w:p w14:paraId="2CD169C6" w14:textId="77777777" w:rsidR="00992FC1" w:rsidRPr="00F33EA9" w:rsidRDefault="00992FC1" w:rsidP="00992FC1">
      <w:pPr>
        <w:spacing w:line="276" w:lineRule="auto"/>
        <w:jc w:val="both"/>
        <w:rPr>
          <w:b/>
        </w:rPr>
      </w:pPr>
    </w:p>
    <w:p w14:paraId="71B03CDE" w14:textId="38880AB3" w:rsidR="00A91F6A" w:rsidRPr="00BE2B44" w:rsidRDefault="00992FC1" w:rsidP="00BE2B44">
      <w:pPr>
        <w:pStyle w:val="Bezodstpw1"/>
        <w:spacing w:line="276" w:lineRule="auto"/>
        <w:jc w:val="both"/>
        <w:rPr>
          <w:b/>
          <w:i/>
          <w:iCs/>
          <w:szCs w:val="24"/>
        </w:rPr>
      </w:pPr>
      <w:r w:rsidRPr="00BE2B44">
        <w:rPr>
          <w:b/>
          <w:szCs w:val="24"/>
        </w:rPr>
        <w:t xml:space="preserve">Pytanie nr </w:t>
      </w:r>
      <w:r w:rsidR="009C091A">
        <w:rPr>
          <w:b/>
          <w:szCs w:val="24"/>
        </w:rPr>
        <w:t>4 dotyczy Pakietu nr 4 poz. 14</w:t>
      </w:r>
      <w:r w:rsidR="00272151" w:rsidRPr="00BE2B44">
        <w:rPr>
          <w:rStyle w:val="NoSpacingChar1"/>
          <w:b/>
          <w:szCs w:val="24"/>
        </w:rPr>
        <w:t>:</w:t>
      </w:r>
    </w:p>
    <w:p w14:paraId="20D39047" w14:textId="07CB4EE1" w:rsidR="009C091A" w:rsidRDefault="009C091A" w:rsidP="009C091A">
      <w:pPr>
        <w:pStyle w:val="Bezodstpw1"/>
        <w:spacing w:line="276" w:lineRule="auto"/>
        <w:jc w:val="both"/>
        <w:rPr>
          <w:rFonts w:eastAsiaTheme="minorHAnsi"/>
          <w:lang w:eastAsia="en-US"/>
        </w:rPr>
      </w:pPr>
      <w:r w:rsidRPr="009C091A">
        <w:rPr>
          <w:rFonts w:eastAsiaTheme="minorHAnsi"/>
          <w:lang w:eastAsia="en-US"/>
        </w:rPr>
        <w:t xml:space="preserve">Czy Zamawiający, w pakiecie 4 poz. 14 wyrazi zgodę na zaoferowanie samego Systemu </w:t>
      </w:r>
      <w:r w:rsidR="00587AAE">
        <w:rPr>
          <w:rFonts w:eastAsiaTheme="minorHAnsi"/>
          <w:lang w:eastAsia="en-US"/>
        </w:rPr>
        <w:br w:type="textWrapping" w:clear="all"/>
      </w:r>
      <w:r w:rsidRPr="009C091A">
        <w:rPr>
          <w:rFonts w:eastAsiaTheme="minorHAnsi"/>
          <w:lang w:eastAsia="en-US"/>
        </w:rPr>
        <w:t xml:space="preserve">do </w:t>
      </w:r>
      <w:proofErr w:type="spellStart"/>
      <w:r w:rsidRPr="009C091A">
        <w:rPr>
          <w:rFonts w:eastAsiaTheme="minorHAnsi"/>
          <w:lang w:eastAsia="en-US"/>
        </w:rPr>
        <w:t>mappingu</w:t>
      </w:r>
      <w:proofErr w:type="spellEnd"/>
      <w:r w:rsidRPr="009C091A">
        <w:rPr>
          <w:rFonts w:eastAsiaTheme="minorHAnsi"/>
          <w:lang w:eastAsia="en-US"/>
        </w:rPr>
        <w:t xml:space="preserve"> trójwymiarowego (tj. bez najmu generatora pomy irygacyjnej i pilota </w:t>
      </w:r>
      <w:r w:rsidR="00587AAE">
        <w:rPr>
          <w:rFonts w:eastAsiaTheme="minorHAnsi"/>
          <w:lang w:eastAsia="en-US"/>
        </w:rPr>
        <w:br w:type="textWrapping" w:clear="all"/>
      </w:r>
      <w:r w:rsidRPr="009C091A">
        <w:rPr>
          <w:rFonts w:eastAsiaTheme="minorHAnsi"/>
          <w:lang w:eastAsia="en-US"/>
        </w:rPr>
        <w:t xml:space="preserve">do cewników). Nadmieniamy, że generator, pompa irygacyjna i pilot z pakietu 4 pozycja </w:t>
      </w:r>
      <w:r w:rsidR="00587AAE">
        <w:rPr>
          <w:rFonts w:eastAsiaTheme="minorHAnsi"/>
          <w:lang w:eastAsia="en-US"/>
        </w:rPr>
        <w:br w:type="textWrapping" w:clear="all"/>
      </w:r>
      <w:r w:rsidRPr="009C091A">
        <w:rPr>
          <w:rFonts w:eastAsiaTheme="minorHAnsi"/>
          <w:lang w:eastAsia="en-US"/>
        </w:rPr>
        <w:t xml:space="preserve">15 są kompatybilne również z cewnikami z pozycji 1 nr 2 . </w:t>
      </w:r>
    </w:p>
    <w:p w14:paraId="541E3353" w14:textId="07D21018" w:rsidR="009C091A" w:rsidRDefault="009C091A" w:rsidP="009C091A">
      <w:pPr>
        <w:pStyle w:val="Bezodstpw1"/>
        <w:spacing w:line="276" w:lineRule="auto"/>
        <w:jc w:val="both"/>
        <w:rPr>
          <w:b/>
          <w:szCs w:val="24"/>
        </w:rPr>
      </w:pPr>
      <w:r w:rsidRPr="00BE2B44">
        <w:rPr>
          <w:b/>
          <w:szCs w:val="24"/>
        </w:rPr>
        <w:t>Odpowiedź na pytani</w:t>
      </w:r>
      <w:r>
        <w:rPr>
          <w:b/>
          <w:szCs w:val="24"/>
        </w:rPr>
        <w:t>e</w:t>
      </w:r>
      <w:r w:rsidRPr="00BE2B44">
        <w:rPr>
          <w:b/>
          <w:szCs w:val="24"/>
        </w:rPr>
        <w:t xml:space="preserve"> nr </w:t>
      </w:r>
      <w:r>
        <w:rPr>
          <w:b/>
          <w:szCs w:val="24"/>
        </w:rPr>
        <w:t>4</w:t>
      </w:r>
      <w:r w:rsidRPr="00BE2B44">
        <w:rPr>
          <w:b/>
          <w:szCs w:val="24"/>
        </w:rPr>
        <w:t xml:space="preserve">: </w:t>
      </w:r>
      <w:r w:rsidR="00033365">
        <w:rPr>
          <w:b/>
          <w:szCs w:val="24"/>
        </w:rPr>
        <w:t>W odpowiedzi na pytanie Zamawiający modyfikuje zapis Załącznika nr 2 do SWZ w zakresie pakietu nr 4. Zapis otrzymuje brzmienie: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079"/>
        <w:gridCol w:w="746"/>
        <w:gridCol w:w="840"/>
        <w:gridCol w:w="560"/>
        <w:gridCol w:w="560"/>
        <w:gridCol w:w="746"/>
        <w:gridCol w:w="748"/>
        <w:gridCol w:w="1468"/>
      </w:tblGrid>
      <w:tr w:rsidR="00033365" w:rsidRPr="00107D46" w14:paraId="44309584" w14:textId="77777777" w:rsidTr="00E9771D">
        <w:trPr>
          <w:trHeight w:val="70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7922B96D" w14:textId="77777777" w:rsidR="00033365" w:rsidRPr="006E6C3B" w:rsidRDefault="00033365" w:rsidP="00E9771D">
            <w:pPr>
              <w:jc w:val="center"/>
              <w:rPr>
                <w:b/>
                <w:bCs/>
                <w:sz w:val="18"/>
                <w:szCs w:val="18"/>
              </w:rPr>
            </w:pPr>
            <w:r w:rsidRPr="006E6C3B">
              <w:rPr>
                <w:b/>
                <w:bCs/>
                <w:sz w:val="18"/>
                <w:szCs w:val="18"/>
              </w:rPr>
              <w:t xml:space="preserve">Pakiet nr 4 Elektrody do ablacji przy zastosowaniu systemu do </w:t>
            </w:r>
            <w:proofErr w:type="spellStart"/>
            <w:r w:rsidRPr="006E6C3B">
              <w:rPr>
                <w:b/>
                <w:bCs/>
                <w:sz w:val="18"/>
                <w:szCs w:val="18"/>
              </w:rPr>
              <w:t>mappingu</w:t>
            </w:r>
            <w:proofErr w:type="spellEnd"/>
            <w:r w:rsidRPr="006E6C3B">
              <w:rPr>
                <w:b/>
                <w:bCs/>
                <w:sz w:val="18"/>
                <w:szCs w:val="18"/>
              </w:rPr>
              <w:t xml:space="preserve"> trójwymiarowego z najmem systemu i z najmem generatora CPV: 33158200-4 Urządzenia do elektroterapii, Wynajem PA01-7</w:t>
            </w:r>
          </w:p>
        </w:tc>
      </w:tr>
      <w:tr w:rsidR="00033365" w:rsidRPr="00107D46" w14:paraId="7112B1CB" w14:textId="77777777" w:rsidTr="00E9771D">
        <w:trPr>
          <w:trHeight w:val="70"/>
        </w:trPr>
        <w:tc>
          <w:tcPr>
            <w:tcW w:w="252" w:type="pct"/>
            <w:shd w:val="clear" w:color="auto" w:fill="auto"/>
            <w:vAlign w:val="center"/>
            <w:hideMark/>
          </w:tcPr>
          <w:p w14:paraId="16E4D0BB" w14:textId="77777777" w:rsidR="00033365" w:rsidRPr="006E6C3B" w:rsidRDefault="00033365" w:rsidP="00E9771D">
            <w:pPr>
              <w:jc w:val="center"/>
              <w:rPr>
                <w:b/>
                <w:bCs/>
                <w:sz w:val="18"/>
                <w:szCs w:val="18"/>
              </w:rPr>
            </w:pPr>
            <w:r w:rsidRPr="006E6C3B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14:paraId="63285F5D" w14:textId="77777777" w:rsidR="00033365" w:rsidRPr="006E6C3B" w:rsidRDefault="00033365" w:rsidP="00E9771D">
            <w:pPr>
              <w:rPr>
                <w:b/>
                <w:bCs/>
                <w:sz w:val="18"/>
                <w:szCs w:val="18"/>
              </w:rPr>
            </w:pPr>
            <w:r w:rsidRPr="006E6C3B">
              <w:rPr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1EDF4CED" w14:textId="77777777" w:rsidR="00033365" w:rsidRPr="006E6C3B" w:rsidRDefault="00033365" w:rsidP="00E9771D">
            <w:pPr>
              <w:jc w:val="center"/>
              <w:rPr>
                <w:b/>
                <w:bCs/>
                <w:sz w:val="18"/>
                <w:szCs w:val="18"/>
              </w:rPr>
            </w:pPr>
            <w:r w:rsidRPr="006E6C3B">
              <w:rPr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7796E747" w14:textId="77777777" w:rsidR="00033365" w:rsidRPr="006E6C3B" w:rsidRDefault="00033365" w:rsidP="00E9771D">
            <w:pPr>
              <w:jc w:val="center"/>
              <w:rPr>
                <w:b/>
                <w:bCs/>
                <w:sz w:val="18"/>
                <w:szCs w:val="18"/>
              </w:rPr>
            </w:pPr>
            <w:r w:rsidRPr="006E6C3B">
              <w:rPr>
                <w:b/>
                <w:bCs/>
                <w:sz w:val="18"/>
                <w:szCs w:val="18"/>
              </w:rPr>
              <w:t>Wartość jednostkowa netto (zł)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73337E0F" w14:textId="77777777" w:rsidR="00033365" w:rsidRPr="006E6C3B" w:rsidRDefault="00033365" w:rsidP="00E9771D">
            <w:pPr>
              <w:jc w:val="center"/>
              <w:rPr>
                <w:b/>
                <w:bCs/>
                <w:sz w:val="18"/>
                <w:szCs w:val="18"/>
              </w:rPr>
            </w:pPr>
            <w:r w:rsidRPr="006E6C3B">
              <w:rPr>
                <w:b/>
                <w:bCs/>
                <w:sz w:val="18"/>
                <w:szCs w:val="18"/>
              </w:rPr>
              <w:t xml:space="preserve">% Vat 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1977FB9D" w14:textId="77777777" w:rsidR="00033365" w:rsidRPr="006E6C3B" w:rsidRDefault="00033365" w:rsidP="00E9771D">
            <w:pPr>
              <w:jc w:val="center"/>
              <w:rPr>
                <w:b/>
                <w:bCs/>
                <w:sz w:val="18"/>
                <w:szCs w:val="18"/>
              </w:rPr>
            </w:pPr>
            <w:r w:rsidRPr="006E6C3B">
              <w:rPr>
                <w:b/>
                <w:bCs/>
                <w:sz w:val="18"/>
                <w:szCs w:val="18"/>
              </w:rPr>
              <w:t>Iloś</w:t>
            </w:r>
            <w:r>
              <w:rPr>
                <w:b/>
                <w:bCs/>
                <w:sz w:val="18"/>
                <w:szCs w:val="18"/>
              </w:rPr>
              <w:t>ć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2AFC7ABF" w14:textId="77777777" w:rsidR="00033365" w:rsidRPr="006E6C3B" w:rsidRDefault="00033365" w:rsidP="00E9771D">
            <w:pPr>
              <w:jc w:val="center"/>
              <w:rPr>
                <w:b/>
                <w:bCs/>
                <w:sz w:val="18"/>
                <w:szCs w:val="18"/>
              </w:rPr>
            </w:pPr>
            <w:r w:rsidRPr="006E6C3B">
              <w:rPr>
                <w:b/>
                <w:bCs/>
                <w:sz w:val="18"/>
                <w:szCs w:val="18"/>
              </w:rPr>
              <w:t>Wartość netto (zł)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32FDBA85" w14:textId="77777777" w:rsidR="00033365" w:rsidRPr="006E6C3B" w:rsidRDefault="00033365" w:rsidP="00E9771D">
            <w:pPr>
              <w:jc w:val="center"/>
              <w:rPr>
                <w:b/>
                <w:bCs/>
                <w:sz w:val="18"/>
                <w:szCs w:val="18"/>
              </w:rPr>
            </w:pPr>
            <w:r w:rsidRPr="006E6C3B">
              <w:rPr>
                <w:b/>
                <w:bCs/>
                <w:sz w:val="18"/>
                <w:szCs w:val="18"/>
              </w:rPr>
              <w:t>Cena brutto (zł)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4AE93E95" w14:textId="77777777" w:rsidR="00033365" w:rsidRPr="006E6C3B" w:rsidRDefault="00033365" w:rsidP="00E9771D">
            <w:pPr>
              <w:jc w:val="center"/>
              <w:rPr>
                <w:b/>
                <w:bCs/>
                <w:sz w:val="18"/>
                <w:szCs w:val="18"/>
              </w:rPr>
            </w:pPr>
            <w:r w:rsidRPr="006E6C3B">
              <w:rPr>
                <w:b/>
                <w:bCs/>
                <w:sz w:val="18"/>
                <w:szCs w:val="18"/>
              </w:rPr>
              <w:t>Nazwa kod producenta ilość w opakowaniu handlowym</w:t>
            </w:r>
          </w:p>
        </w:tc>
      </w:tr>
      <w:tr w:rsidR="00033365" w:rsidRPr="006E6C3B" w14:paraId="13FF012D" w14:textId="77777777" w:rsidTr="00E9771D">
        <w:trPr>
          <w:trHeight w:val="60"/>
        </w:trPr>
        <w:tc>
          <w:tcPr>
            <w:tcW w:w="252" w:type="pct"/>
            <w:shd w:val="clear" w:color="auto" w:fill="auto"/>
            <w:vAlign w:val="center"/>
            <w:hideMark/>
          </w:tcPr>
          <w:p w14:paraId="753BA683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  <w:r w:rsidRPr="006E6C3B">
              <w:rPr>
                <w:sz w:val="18"/>
                <w:szCs w:val="18"/>
              </w:rPr>
              <w:t>1</w:t>
            </w: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14:paraId="0C6FF3D7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Elektrody ablacyjne z pomiarem siły nacisku końcówki, chłodzone, współpracujące w pełni z systemem  najmowanym z poz. 11, również z technologią SF (zmniejszony przepływ soli fizjologicznej); do wyboru przez Zamawiającego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3DEA4982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6012E83A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5063D768" w14:textId="77777777" w:rsidR="00033365" w:rsidRPr="006E6C3B" w:rsidRDefault="00033365" w:rsidP="00E977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214B7E8F" w14:textId="77777777" w:rsidR="00033365" w:rsidRPr="006E6C3B" w:rsidRDefault="00033365" w:rsidP="00E9771D">
            <w:pPr>
              <w:jc w:val="center"/>
              <w:rPr>
                <w:b/>
                <w:bCs/>
                <w:sz w:val="18"/>
                <w:szCs w:val="18"/>
              </w:rPr>
            </w:pPr>
            <w:r w:rsidRPr="006E6C3B">
              <w:rPr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842FC41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6CD42E51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2301B810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  <w:r w:rsidRPr="006E6C3B">
              <w:rPr>
                <w:sz w:val="18"/>
                <w:szCs w:val="18"/>
              </w:rPr>
              <w:t> </w:t>
            </w:r>
          </w:p>
        </w:tc>
      </w:tr>
      <w:tr w:rsidR="00033365" w:rsidRPr="006E6C3B" w14:paraId="78197865" w14:textId="77777777" w:rsidTr="00E9771D">
        <w:trPr>
          <w:trHeight w:val="60"/>
        </w:trPr>
        <w:tc>
          <w:tcPr>
            <w:tcW w:w="252" w:type="pct"/>
            <w:shd w:val="clear" w:color="auto" w:fill="auto"/>
            <w:vAlign w:val="center"/>
            <w:hideMark/>
          </w:tcPr>
          <w:p w14:paraId="38DCDA23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  <w:r w:rsidRPr="006E6C3B">
              <w:rPr>
                <w:sz w:val="18"/>
                <w:szCs w:val="18"/>
              </w:rPr>
              <w:t>2</w:t>
            </w: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14:paraId="0BA952CD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Elektroda ablacyjna chłodzona, dwukierunkowa, pracująca w trybie temperatury, umożliwiająca krótkotrwałe, wysokoenergetyczne aplikacje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79DA2D07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41FE6C57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588F16C0" w14:textId="77777777" w:rsidR="00033365" w:rsidRPr="006E6C3B" w:rsidRDefault="00033365" w:rsidP="00E977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0468B917" w14:textId="77777777" w:rsidR="00033365" w:rsidRPr="006E6C3B" w:rsidRDefault="00033365" w:rsidP="00E9771D">
            <w:pPr>
              <w:jc w:val="center"/>
              <w:rPr>
                <w:b/>
                <w:bCs/>
                <w:sz w:val="18"/>
                <w:szCs w:val="18"/>
              </w:rPr>
            </w:pPr>
            <w:r w:rsidRPr="006E6C3B"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0916C11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25EB914F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593241F7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  <w:r w:rsidRPr="006E6C3B">
              <w:rPr>
                <w:sz w:val="18"/>
                <w:szCs w:val="18"/>
              </w:rPr>
              <w:t> </w:t>
            </w:r>
          </w:p>
        </w:tc>
      </w:tr>
      <w:tr w:rsidR="00033365" w:rsidRPr="006E6C3B" w14:paraId="1DF7479F" w14:textId="77777777" w:rsidTr="00E9771D">
        <w:trPr>
          <w:trHeight w:val="60"/>
        </w:trPr>
        <w:tc>
          <w:tcPr>
            <w:tcW w:w="252" w:type="pct"/>
            <w:shd w:val="clear" w:color="auto" w:fill="auto"/>
            <w:vAlign w:val="center"/>
            <w:hideMark/>
          </w:tcPr>
          <w:p w14:paraId="042CA877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  <w:r w:rsidRPr="006E6C3B">
              <w:rPr>
                <w:sz w:val="18"/>
                <w:szCs w:val="18"/>
              </w:rPr>
              <w:t>3</w:t>
            </w: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14:paraId="404794C1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Kabel łączący do elektrody ablacyjnej pracującej w trybie temperatury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15227A72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66C02215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73E86215" w14:textId="77777777" w:rsidR="00033365" w:rsidRPr="006E6C3B" w:rsidRDefault="00033365" w:rsidP="00E977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3507B365" w14:textId="77777777" w:rsidR="00033365" w:rsidRPr="006E6C3B" w:rsidRDefault="00033365" w:rsidP="00E9771D">
            <w:pPr>
              <w:jc w:val="center"/>
              <w:rPr>
                <w:b/>
                <w:bCs/>
                <w:sz w:val="18"/>
                <w:szCs w:val="18"/>
              </w:rPr>
            </w:pPr>
            <w:r w:rsidRPr="006E6C3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379F599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78CFA221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508BCAFE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  <w:r w:rsidRPr="006E6C3B">
              <w:rPr>
                <w:sz w:val="18"/>
                <w:szCs w:val="18"/>
              </w:rPr>
              <w:t> </w:t>
            </w:r>
          </w:p>
        </w:tc>
      </w:tr>
      <w:tr w:rsidR="00033365" w:rsidRPr="006E6C3B" w14:paraId="68E67044" w14:textId="77777777" w:rsidTr="00E9771D">
        <w:trPr>
          <w:trHeight w:val="60"/>
        </w:trPr>
        <w:tc>
          <w:tcPr>
            <w:tcW w:w="252" w:type="pct"/>
            <w:shd w:val="clear" w:color="auto" w:fill="auto"/>
            <w:vAlign w:val="center"/>
            <w:hideMark/>
          </w:tcPr>
          <w:p w14:paraId="32834DF8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  <w:r w:rsidRPr="006E6C3B">
              <w:rPr>
                <w:sz w:val="18"/>
                <w:szCs w:val="18"/>
              </w:rPr>
              <w:t>4</w:t>
            </w: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14:paraId="7252E733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 xml:space="preserve">Łącznik </w:t>
            </w:r>
            <w:proofErr w:type="spellStart"/>
            <w:r w:rsidRPr="006E6C3B">
              <w:rPr>
                <w:color w:val="000000"/>
                <w:sz w:val="18"/>
                <w:szCs w:val="18"/>
              </w:rPr>
              <w:t>eko</w:t>
            </w:r>
            <w:proofErr w:type="spellEnd"/>
            <w:r w:rsidRPr="006E6C3B">
              <w:rPr>
                <w:color w:val="000000"/>
                <w:sz w:val="18"/>
                <w:szCs w:val="18"/>
              </w:rPr>
              <w:t xml:space="preserve"> do kabla do elektrody ablacyjnej z pozycji 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717C93FF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5346A33C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57F1098A" w14:textId="77777777" w:rsidR="00033365" w:rsidRPr="006E6C3B" w:rsidRDefault="00033365" w:rsidP="00E977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507DDAE" w14:textId="77777777" w:rsidR="00033365" w:rsidRPr="006E6C3B" w:rsidRDefault="00033365" w:rsidP="00E9771D">
            <w:pPr>
              <w:jc w:val="center"/>
              <w:rPr>
                <w:b/>
                <w:bCs/>
                <w:sz w:val="18"/>
                <w:szCs w:val="18"/>
              </w:rPr>
            </w:pPr>
            <w:r w:rsidRPr="006E6C3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9D0414A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35658EFF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142BA1AF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  <w:r w:rsidRPr="006E6C3B">
              <w:rPr>
                <w:sz w:val="18"/>
                <w:szCs w:val="18"/>
              </w:rPr>
              <w:t> </w:t>
            </w:r>
          </w:p>
        </w:tc>
      </w:tr>
      <w:tr w:rsidR="00033365" w:rsidRPr="006E6C3B" w14:paraId="43F14980" w14:textId="77777777" w:rsidTr="00E9771D">
        <w:trPr>
          <w:trHeight w:val="60"/>
        </w:trPr>
        <w:tc>
          <w:tcPr>
            <w:tcW w:w="252" w:type="pct"/>
            <w:shd w:val="clear" w:color="auto" w:fill="auto"/>
            <w:vAlign w:val="center"/>
            <w:hideMark/>
          </w:tcPr>
          <w:p w14:paraId="6B6DDBA8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  <w:r w:rsidRPr="006E6C3B">
              <w:rPr>
                <w:sz w:val="18"/>
                <w:szCs w:val="18"/>
              </w:rPr>
              <w:t>5</w:t>
            </w: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14:paraId="7090BF01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 xml:space="preserve">Komplet 6 sztuk powierzchniowych elektrod referencyjnych jednorazowego użytku z cewkami lokalizacyjnymi systemu do </w:t>
            </w:r>
            <w:proofErr w:type="spellStart"/>
            <w:r w:rsidRPr="006E6C3B">
              <w:rPr>
                <w:color w:val="000000"/>
                <w:sz w:val="18"/>
                <w:szCs w:val="18"/>
              </w:rPr>
              <w:t>mappingu</w:t>
            </w:r>
            <w:proofErr w:type="spellEnd"/>
            <w:r w:rsidRPr="006E6C3B">
              <w:rPr>
                <w:color w:val="000000"/>
                <w:sz w:val="18"/>
                <w:szCs w:val="18"/>
              </w:rPr>
              <w:t xml:space="preserve"> trójwymiarowego 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7BFC76AE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1F61F204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0B8E4039" w14:textId="77777777" w:rsidR="00033365" w:rsidRPr="006E6C3B" w:rsidRDefault="00033365" w:rsidP="00E977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6B428A18" w14:textId="77777777" w:rsidR="00033365" w:rsidRPr="006E6C3B" w:rsidRDefault="00033365" w:rsidP="00E9771D">
            <w:pPr>
              <w:jc w:val="center"/>
              <w:rPr>
                <w:b/>
                <w:bCs/>
                <w:sz w:val="18"/>
                <w:szCs w:val="18"/>
              </w:rPr>
            </w:pPr>
            <w:r w:rsidRPr="006E6C3B">
              <w:rPr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2B8AE2E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31FF1778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22341AB5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  <w:r w:rsidRPr="006E6C3B">
              <w:rPr>
                <w:sz w:val="18"/>
                <w:szCs w:val="18"/>
              </w:rPr>
              <w:t> </w:t>
            </w:r>
          </w:p>
        </w:tc>
      </w:tr>
    </w:tbl>
    <w:p w14:paraId="002296B1" w14:textId="77777777" w:rsidR="00033365" w:rsidRDefault="00033365" w:rsidP="00E9771D">
      <w:pPr>
        <w:jc w:val="center"/>
        <w:rPr>
          <w:sz w:val="18"/>
          <w:szCs w:val="18"/>
        </w:rPr>
        <w:sectPr w:rsidR="00033365" w:rsidSect="000D5E23">
          <w:footerReference w:type="default" r:id="rId8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079"/>
        <w:gridCol w:w="746"/>
        <w:gridCol w:w="840"/>
        <w:gridCol w:w="560"/>
        <w:gridCol w:w="560"/>
        <w:gridCol w:w="746"/>
        <w:gridCol w:w="748"/>
        <w:gridCol w:w="1468"/>
      </w:tblGrid>
      <w:tr w:rsidR="00033365" w:rsidRPr="006E6C3B" w14:paraId="486759C1" w14:textId="77777777" w:rsidTr="00E9771D">
        <w:trPr>
          <w:trHeight w:val="60"/>
        </w:trPr>
        <w:tc>
          <w:tcPr>
            <w:tcW w:w="252" w:type="pct"/>
            <w:shd w:val="clear" w:color="auto" w:fill="auto"/>
            <w:vAlign w:val="center"/>
            <w:hideMark/>
          </w:tcPr>
          <w:p w14:paraId="1A9D92BD" w14:textId="0F991E0D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  <w:r w:rsidRPr="006E6C3B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14:paraId="2A130AF8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Kabel łączący elektrodę ablacyjną z systemem  najmowanym z poz. 14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37988950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71D884E5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1A6F464C" w14:textId="77777777" w:rsidR="00033365" w:rsidRPr="006E6C3B" w:rsidRDefault="00033365" w:rsidP="00E977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39E883E3" w14:textId="77777777" w:rsidR="00033365" w:rsidRPr="006E6C3B" w:rsidRDefault="00033365" w:rsidP="00E9771D">
            <w:pPr>
              <w:jc w:val="center"/>
              <w:rPr>
                <w:b/>
                <w:bCs/>
                <w:sz w:val="18"/>
                <w:szCs w:val="18"/>
              </w:rPr>
            </w:pPr>
            <w:r w:rsidRPr="006E6C3B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81870BC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4CA9AAE5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240E01CA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  <w:r w:rsidRPr="006E6C3B">
              <w:rPr>
                <w:sz w:val="18"/>
                <w:szCs w:val="18"/>
              </w:rPr>
              <w:t> </w:t>
            </w:r>
          </w:p>
        </w:tc>
      </w:tr>
      <w:tr w:rsidR="00033365" w:rsidRPr="006E6C3B" w14:paraId="67D51920" w14:textId="77777777" w:rsidTr="00E9771D">
        <w:trPr>
          <w:trHeight w:val="60"/>
        </w:trPr>
        <w:tc>
          <w:tcPr>
            <w:tcW w:w="252" w:type="pct"/>
            <w:shd w:val="clear" w:color="auto" w:fill="auto"/>
            <w:vAlign w:val="center"/>
            <w:hideMark/>
          </w:tcPr>
          <w:p w14:paraId="3FEB23DE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  <w:r w:rsidRPr="006E6C3B">
              <w:rPr>
                <w:sz w:val="18"/>
                <w:szCs w:val="18"/>
              </w:rPr>
              <w:t>7</w:t>
            </w: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14:paraId="3ACBE4EC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 xml:space="preserve">Koszulka 2-kierunkowa z możliwością wizualizacji w systemie </w:t>
            </w:r>
            <w:proofErr w:type="spellStart"/>
            <w:r w:rsidRPr="006E6C3B">
              <w:rPr>
                <w:color w:val="000000"/>
                <w:sz w:val="18"/>
                <w:szCs w:val="18"/>
              </w:rPr>
              <w:t>elektroanamicznym</w:t>
            </w:r>
            <w:proofErr w:type="spellEnd"/>
            <w:r w:rsidRPr="006E6C3B">
              <w:rPr>
                <w:color w:val="000000"/>
                <w:sz w:val="18"/>
                <w:szCs w:val="18"/>
              </w:rPr>
              <w:t xml:space="preserve"> 3D w trakcie zabiegu, średnica wewnętrzna 8,5F, średnica zewnętrzna 11,5 F, 3 Krzywizny do wyboru: 17mm, 22mm, 50mm, długość użytkowa : 71cm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3B1A1371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7268AA7E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346198D0" w14:textId="77777777" w:rsidR="00033365" w:rsidRPr="006E6C3B" w:rsidRDefault="00033365" w:rsidP="00E977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1F3032EA" w14:textId="77777777" w:rsidR="00033365" w:rsidRPr="006E6C3B" w:rsidRDefault="00033365" w:rsidP="00E9771D">
            <w:pPr>
              <w:jc w:val="center"/>
              <w:rPr>
                <w:b/>
                <w:bCs/>
                <w:sz w:val="18"/>
                <w:szCs w:val="18"/>
              </w:rPr>
            </w:pPr>
            <w:r w:rsidRPr="006E6C3B">
              <w:rPr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71DFC33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7460E50D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44400A3A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  <w:r w:rsidRPr="006E6C3B">
              <w:rPr>
                <w:sz w:val="18"/>
                <w:szCs w:val="18"/>
              </w:rPr>
              <w:t> </w:t>
            </w:r>
          </w:p>
        </w:tc>
      </w:tr>
      <w:tr w:rsidR="00033365" w:rsidRPr="006E6C3B" w14:paraId="6AC0651C" w14:textId="77777777" w:rsidTr="00E9771D">
        <w:trPr>
          <w:trHeight w:val="60"/>
        </w:trPr>
        <w:tc>
          <w:tcPr>
            <w:tcW w:w="252" w:type="pct"/>
            <w:shd w:val="clear" w:color="auto" w:fill="auto"/>
            <w:vAlign w:val="center"/>
            <w:hideMark/>
          </w:tcPr>
          <w:p w14:paraId="7531DA75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  <w:r w:rsidRPr="006E6C3B">
              <w:rPr>
                <w:sz w:val="18"/>
                <w:szCs w:val="18"/>
              </w:rPr>
              <w:t>8</w:t>
            </w: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14:paraId="1496A1AF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Kompatybilne kable do połączenia z koszulką z pozycji nr 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71C56EB1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3E347E60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7EE10F4C" w14:textId="77777777" w:rsidR="00033365" w:rsidRPr="006E6C3B" w:rsidRDefault="00033365" w:rsidP="00E977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1B14E26E" w14:textId="77777777" w:rsidR="00033365" w:rsidRPr="006E6C3B" w:rsidRDefault="00033365" w:rsidP="00E9771D">
            <w:pPr>
              <w:jc w:val="center"/>
              <w:rPr>
                <w:b/>
                <w:bCs/>
                <w:sz w:val="18"/>
                <w:szCs w:val="18"/>
              </w:rPr>
            </w:pPr>
            <w:r w:rsidRPr="006E6C3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B3F4758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15A0A2FC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4E9950DF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  <w:r w:rsidRPr="006E6C3B">
              <w:rPr>
                <w:sz w:val="18"/>
                <w:szCs w:val="18"/>
              </w:rPr>
              <w:t> </w:t>
            </w:r>
          </w:p>
        </w:tc>
      </w:tr>
      <w:tr w:rsidR="00033365" w:rsidRPr="006E6C3B" w14:paraId="3E2C923F" w14:textId="77777777" w:rsidTr="00E9771D">
        <w:trPr>
          <w:trHeight w:val="60"/>
        </w:trPr>
        <w:tc>
          <w:tcPr>
            <w:tcW w:w="252" w:type="pct"/>
            <w:shd w:val="clear" w:color="auto" w:fill="auto"/>
            <w:vAlign w:val="center"/>
            <w:hideMark/>
          </w:tcPr>
          <w:p w14:paraId="71F3C4CD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  <w:r w:rsidRPr="006E6C3B">
              <w:rPr>
                <w:sz w:val="18"/>
                <w:szCs w:val="18"/>
              </w:rPr>
              <w:t>9</w:t>
            </w: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14:paraId="2FD1E050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 xml:space="preserve">Elektroda diagnostyczna, </w:t>
            </w:r>
            <w:proofErr w:type="spellStart"/>
            <w:r w:rsidRPr="006E6C3B">
              <w:rPr>
                <w:color w:val="000000"/>
                <w:sz w:val="18"/>
                <w:szCs w:val="18"/>
              </w:rPr>
              <w:t>nawigowalna</w:t>
            </w:r>
            <w:proofErr w:type="spellEnd"/>
            <w:r w:rsidRPr="006E6C3B">
              <w:rPr>
                <w:color w:val="000000"/>
                <w:sz w:val="18"/>
                <w:szCs w:val="18"/>
              </w:rPr>
              <w:t>, pięcioramienna, 20-polowa, w pełni kompatybilna z systemem  najmowanym z poz. 14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21973003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4019997D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3122254E" w14:textId="77777777" w:rsidR="00033365" w:rsidRPr="006E6C3B" w:rsidRDefault="00033365" w:rsidP="00E977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05FDF376" w14:textId="77777777" w:rsidR="00033365" w:rsidRPr="006E6C3B" w:rsidRDefault="00033365" w:rsidP="00E9771D">
            <w:pPr>
              <w:jc w:val="center"/>
              <w:rPr>
                <w:b/>
                <w:bCs/>
                <w:sz w:val="18"/>
                <w:szCs w:val="18"/>
              </w:rPr>
            </w:pPr>
            <w:r w:rsidRPr="006E6C3B">
              <w:rPr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A71AC56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75ED6177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2EC106BF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  <w:r w:rsidRPr="006E6C3B">
              <w:rPr>
                <w:sz w:val="18"/>
                <w:szCs w:val="18"/>
              </w:rPr>
              <w:t> </w:t>
            </w:r>
          </w:p>
        </w:tc>
      </w:tr>
      <w:tr w:rsidR="00033365" w:rsidRPr="006E6C3B" w14:paraId="24FC224C" w14:textId="77777777" w:rsidTr="00E9771D">
        <w:trPr>
          <w:trHeight w:val="60"/>
        </w:trPr>
        <w:tc>
          <w:tcPr>
            <w:tcW w:w="252" w:type="pct"/>
            <w:shd w:val="clear" w:color="auto" w:fill="auto"/>
            <w:vAlign w:val="center"/>
            <w:hideMark/>
          </w:tcPr>
          <w:p w14:paraId="4EF351F4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  <w:r w:rsidRPr="006E6C3B">
              <w:rPr>
                <w:sz w:val="18"/>
                <w:szCs w:val="18"/>
              </w:rPr>
              <w:t>10</w:t>
            </w: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14:paraId="679BDA06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Kabel łączący elektrody z poz.10 z systemem  najmowanym z poz. 14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610816F5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E659BBC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6B142FE5" w14:textId="77777777" w:rsidR="00033365" w:rsidRPr="006E6C3B" w:rsidRDefault="00033365" w:rsidP="00E977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007E51AA" w14:textId="77777777" w:rsidR="00033365" w:rsidRPr="006E6C3B" w:rsidRDefault="00033365" w:rsidP="00E9771D">
            <w:pPr>
              <w:jc w:val="center"/>
              <w:rPr>
                <w:b/>
                <w:bCs/>
                <w:sz w:val="18"/>
                <w:szCs w:val="18"/>
              </w:rPr>
            </w:pPr>
            <w:r w:rsidRPr="006E6C3B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90FA8C6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38CA6862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48133C46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  <w:r w:rsidRPr="006E6C3B">
              <w:rPr>
                <w:sz w:val="18"/>
                <w:szCs w:val="18"/>
              </w:rPr>
              <w:t> </w:t>
            </w:r>
          </w:p>
        </w:tc>
      </w:tr>
      <w:tr w:rsidR="00033365" w:rsidRPr="006E6C3B" w14:paraId="2A85936E" w14:textId="77777777" w:rsidTr="00E9771D">
        <w:trPr>
          <w:trHeight w:val="60"/>
        </w:trPr>
        <w:tc>
          <w:tcPr>
            <w:tcW w:w="252" w:type="pct"/>
            <w:shd w:val="clear" w:color="auto" w:fill="auto"/>
            <w:vAlign w:val="center"/>
            <w:hideMark/>
          </w:tcPr>
          <w:p w14:paraId="77BC816B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  <w:r w:rsidRPr="006E6C3B">
              <w:rPr>
                <w:sz w:val="18"/>
                <w:szCs w:val="18"/>
              </w:rPr>
              <w:t>11</w:t>
            </w: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14:paraId="15BDCE79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 xml:space="preserve">Wielopolowa elektroda </w:t>
            </w:r>
            <w:proofErr w:type="spellStart"/>
            <w:r w:rsidRPr="006E6C3B">
              <w:rPr>
                <w:color w:val="000000"/>
                <w:sz w:val="18"/>
                <w:szCs w:val="18"/>
              </w:rPr>
              <w:t>mapująca;Funkcja</w:t>
            </w:r>
            <w:proofErr w:type="spellEnd"/>
            <w:r w:rsidRPr="006E6C3B">
              <w:rPr>
                <w:color w:val="000000"/>
                <w:sz w:val="18"/>
                <w:szCs w:val="18"/>
              </w:rPr>
              <w:t xml:space="preserve"> automatycznej identyfikacji przez system </w:t>
            </w:r>
            <w:proofErr w:type="spellStart"/>
            <w:r w:rsidRPr="006E6C3B">
              <w:rPr>
                <w:color w:val="000000"/>
                <w:sz w:val="18"/>
                <w:szCs w:val="18"/>
              </w:rPr>
              <w:t>elektroanatomiczny</w:t>
            </w:r>
            <w:proofErr w:type="spellEnd"/>
            <w:r w:rsidRPr="006E6C3B">
              <w:rPr>
                <w:color w:val="000000"/>
                <w:sz w:val="18"/>
                <w:szCs w:val="18"/>
              </w:rPr>
              <w:t xml:space="preserve"> 3D ;Elektroda 48 -polowa, 8-ramienna, średnica ≥7F z czujnikiem </w:t>
            </w:r>
            <w:proofErr w:type="spellStart"/>
            <w:r w:rsidRPr="006E6C3B">
              <w:rPr>
                <w:color w:val="000000"/>
                <w:sz w:val="18"/>
                <w:szCs w:val="18"/>
              </w:rPr>
              <w:t>magnetycznym;Trzy</w:t>
            </w:r>
            <w:proofErr w:type="spellEnd"/>
            <w:r w:rsidRPr="006E6C3B">
              <w:rPr>
                <w:color w:val="000000"/>
                <w:sz w:val="18"/>
                <w:szCs w:val="18"/>
              </w:rPr>
              <w:t xml:space="preserve"> różne </w:t>
            </w:r>
            <w:proofErr w:type="spellStart"/>
            <w:r w:rsidRPr="006E6C3B">
              <w:rPr>
                <w:color w:val="000000"/>
                <w:sz w:val="18"/>
                <w:szCs w:val="18"/>
              </w:rPr>
              <w:t>spacingi</w:t>
            </w:r>
            <w:proofErr w:type="spellEnd"/>
            <w:r w:rsidRPr="006E6C3B">
              <w:rPr>
                <w:color w:val="000000"/>
                <w:sz w:val="18"/>
                <w:szCs w:val="18"/>
              </w:rPr>
              <w:t xml:space="preserve"> do wyboru,  Co najmniej dwie krzywizny do wyboru, długość  min. 110 cm, Funkcja automatycznego zbierania punktów i </w:t>
            </w:r>
            <w:proofErr w:type="spellStart"/>
            <w:r w:rsidRPr="006E6C3B">
              <w:rPr>
                <w:color w:val="000000"/>
                <w:sz w:val="18"/>
                <w:szCs w:val="18"/>
              </w:rPr>
              <w:t>annotacji</w:t>
            </w:r>
            <w:proofErr w:type="spellEnd"/>
            <w:r w:rsidRPr="006E6C3B">
              <w:rPr>
                <w:color w:val="000000"/>
                <w:sz w:val="18"/>
                <w:szCs w:val="18"/>
              </w:rPr>
              <w:t xml:space="preserve"> w systemie </w:t>
            </w:r>
            <w:proofErr w:type="spellStart"/>
            <w:r w:rsidRPr="006E6C3B">
              <w:rPr>
                <w:color w:val="000000"/>
                <w:sz w:val="18"/>
                <w:szCs w:val="18"/>
              </w:rPr>
              <w:t>elektroanatomicznym</w:t>
            </w:r>
            <w:proofErr w:type="spellEnd"/>
            <w:r w:rsidRPr="006E6C3B">
              <w:rPr>
                <w:color w:val="000000"/>
                <w:sz w:val="18"/>
                <w:szCs w:val="18"/>
              </w:rPr>
              <w:t xml:space="preserve"> 3D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2DA6C150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7152ED3B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1563E21A" w14:textId="77777777" w:rsidR="00033365" w:rsidRPr="006E6C3B" w:rsidRDefault="00033365" w:rsidP="00E977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33E5C80D" w14:textId="77777777" w:rsidR="00033365" w:rsidRPr="006E6C3B" w:rsidRDefault="00033365" w:rsidP="00E9771D">
            <w:pPr>
              <w:jc w:val="center"/>
              <w:rPr>
                <w:b/>
                <w:bCs/>
                <w:sz w:val="18"/>
                <w:szCs w:val="18"/>
              </w:rPr>
            </w:pPr>
            <w:r w:rsidRPr="006E6C3B"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13874F1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3DEAE957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78067363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  <w:r w:rsidRPr="006E6C3B">
              <w:rPr>
                <w:sz w:val="18"/>
                <w:szCs w:val="18"/>
              </w:rPr>
              <w:t> </w:t>
            </w:r>
          </w:p>
        </w:tc>
      </w:tr>
      <w:tr w:rsidR="00033365" w:rsidRPr="006E6C3B" w14:paraId="5B8FDA4B" w14:textId="77777777" w:rsidTr="00E9771D">
        <w:trPr>
          <w:trHeight w:val="60"/>
        </w:trPr>
        <w:tc>
          <w:tcPr>
            <w:tcW w:w="252" w:type="pct"/>
            <w:shd w:val="clear" w:color="auto" w:fill="auto"/>
            <w:vAlign w:val="center"/>
            <w:hideMark/>
          </w:tcPr>
          <w:p w14:paraId="61759D2E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  <w:r w:rsidRPr="006E6C3B">
              <w:rPr>
                <w:sz w:val="18"/>
                <w:szCs w:val="18"/>
              </w:rPr>
              <w:t>12</w:t>
            </w: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14:paraId="781BCCB8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Kabel łączący do elektrody 48 polowej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5D8994F8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224DE1E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5B69C737" w14:textId="77777777" w:rsidR="00033365" w:rsidRPr="006E6C3B" w:rsidRDefault="00033365" w:rsidP="00E977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040C6A2B" w14:textId="77777777" w:rsidR="00033365" w:rsidRPr="006E6C3B" w:rsidRDefault="00033365" w:rsidP="00E9771D">
            <w:pPr>
              <w:jc w:val="center"/>
              <w:rPr>
                <w:b/>
                <w:bCs/>
                <w:sz w:val="18"/>
                <w:szCs w:val="18"/>
              </w:rPr>
            </w:pPr>
            <w:r w:rsidRPr="006E6C3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B51AE4A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37982F57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645CEA28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  <w:r w:rsidRPr="006E6C3B">
              <w:rPr>
                <w:sz w:val="18"/>
                <w:szCs w:val="18"/>
              </w:rPr>
              <w:t> </w:t>
            </w:r>
          </w:p>
        </w:tc>
      </w:tr>
      <w:tr w:rsidR="00033365" w:rsidRPr="006E6C3B" w14:paraId="71ED359B" w14:textId="77777777" w:rsidTr="00E9771D">
        <w:trPr>
          <w:trHeight w:val="60"/>
        </w:trPr>
        <w:tc>
          <w:tcPr>
            <w:tcW w:w="252" w:type="pct"/>
            <w:shd w:val="clear" w:color="auto" w:fill="auto"/>
            <w:vAlign w:val="center"/>
            <w:hideMark/>
          </w:tcPr>
          <w:p w14:paraId="38B66050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  <w:r w:rsidRPr="006E6C3B">
              <w:rPr>
                <w:sz w:val="18"/>
                <w:szCs w:val="18"/>
              </w:rPr>
              <w:t>13</w:t>
            </w: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14:paraId="4799BA93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Kabel przedłużający do elektrod diagnostycznych kompatybilnych z systemem  najmowanym z poz. 14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6F976740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1E60F7E4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0912A033" w14:textId="77777777" w:rsidR="00033365" w:rsidRPr="006E6C3B" w:rsidRDefault="00033365" w:rsidP="00E977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2A988B1D" w14:textId="77777777" w:rsidR="00033365" w:rsidRPr="006E6C3B" w:rsidRDefault="00033365" w:rsidP="00E9771D">
            <w:pPr>
              <w:jc w:val="center"/>
              <w:rPr>
                <w:b/>
                <w:bCs/>
                <w:sz w:val="18"/>
                <w:szCs w:val="18"/>
              </w:rPr>
            </w:pPr>
            <w:r w:rsidRPr="006E6C3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91D8F0F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3E05FCC7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06BF3F54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  <w:r w:rsidRPr="006E6C3B">
              <w:rPr>
                <w:sz w:val="18"/>
                <w:szCs w:val="18"/>
              </w:rPr>
              <w:t> </w:t>
            </w:r>
          </w:p>
        </w:tc>
      </w:tr>
      <w:tr w:rsidR="00033365" w:rsidRPr="006E6C3B" w14:paraId="35DDBA85" w14:textId="77777777" w:rsidTr="00E9771D">
        <w:trPr>
          <w:trHeight w:val="60"/>
        </w:trPr>
        <w:tc>
          <w:tcPr>
            <w:tcW w:w="252" w:type="pct"/>
            <w:shd w:val="clear" w:color="auto" w:fill="auto"/>
            <w:vAlign w:val="center"/>
            <w:hideMark/>
          </w:tcPr>
          <w:p w14:paraId="342E6F13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  <w:r w:rsidRPr="006E6C3B">
              <w:rPr>
                <w:sz w:val="18"/>
                <w:szCs w:val="18"/>
              </w:rPr>
              <w:t>14</w:t>
            </w: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14:paraId="7467F7CD" w14:textId="10ED310C" w:rsidR="00033365" w:rsidRPr="006E6C3B" w:rsidRDefault="00033365" w:rsidP="00E9771D">
            <w:pPr>
              <w:rPr>
                <w:b/>
                <w:bCs/>
                <w:sz w:val="18"/>
                <w:szCs w:val="18"/>
              </w:rPr>
            </w:pPr>
            <w:r w:rsidRPr="006E6C3B">
              <w:rPr>
                <w:b/>
                <w:bCs/>
                <w:sz w:val="18"/>
                <w:szCs w:val="18"/>
              </w:rPr>
              <w:t>Najem</w:t>
            </w:r>
            <w:r w:rsidRPr="006E6C3B">
              <w:rPr>
                <w:sz w:val="18"/>
                <w:szCs w:val="18"/>
              </w:rPr>
              <w:t xml:space="preserve"> systemu do </w:t>
            </w:r>
            <w:proofErr w:type="spellStart"/>
            <w:r w:rsidRPr="006E6C3B">
              <w:rPr>
                <w:sz w:val="18"/>
                <w:szCs w:val="18"/>
              </w:rPr>
              <w:t>mappingu</w:t>
            </w:r>
            <w:proofErr w:type="spellEnd"/>
            <w:r w:rsidRPr="006E6C3B">
              <w:rPr>
                <w:sz w:val="18"/>
                <w:szCs w:val="18"/>
              </w:rPr>
              <w:t xml:space="preserve"> trójwymiarowego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539A73C0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67576563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1ED98299" w14:textId="77777777" w:rsidR="00033365" w:rsidRPr="006E6C3B" w:rsidRDefault="00033365" w:rsidP="00E977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1973F62F" w14:textId="77777777" w:rsidR="00033365" w:rsidRPr="006E6C3B" w:rsidRDefault="00033365" w:rsidP="00E9771D">
            <w:pPr>
              <w:jc w:val="center"/>
              <w:rPr>
                <w:b/>
                <w:bCs/>
                <w:sz w:val="18"/>
                <w:szCs w:val="18"/>
              </w:rPr>
            </w:pPr>
            <w:r w:rsidRPr="006E6C3B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0B8314F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05485B13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14:paraId="43DAA44B" w14:textId="77777777" w:rsidR="00033365" w:rsidRPr="006E6C3B" w:rsidRDefault="00033365" w:rsidP="00E9771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E6C3B">
              <w:rPr>
                <w:b/>
                <w:bCs/>
                <w:color w:val="000000"/>
                <w:sz w:val="16"/>
                <w:szCs w:val="16"/>
              </w:rPr>
              <w:t xml:space="preserve">System do </w:t>
            </w:r>
            <w:proofErr w:type="spellStart"/>
            <w:r w:rsidRPr="006E6C3B">
              <w:rPr>
                <w:b/>
                <w:bCs/>
                <w:color w:val="000000"/>
                <w:sz w:val="16"/>
                <w:szCs w:val="16"/>
              </w:rPr>
              <w:t>elektroanatomicznego</w:t>
            </w:r>
            <w:proofErr w:type="spellEnd"/>
            <w:r w:rsidRPr="006E6C3B">
              <w:rPr>
                <w:b/>
                <w:bCs/>
                <w:color w:val="000000"/>
                <w:sz w:val="16"/>
                <w:szCs w:val="16"/>
              </w:rPr>
              <w:t xml:space="preserve"> mapowania serca - typ ………………, rok produkcji  ……………………. Producent …………………. Kraj …………………….  o wartości brutto …………………….. zł</w:t>
            </w:r>
            <w:r w:rsidRPr="006E6C3B">
              <w:rPr>
                <w:color w:val="000000"/>
                <w:sz w:val="16"/>
                <w:szCs w:val="16"/>
              </w:rPr>
              <w:t xml:space="preserve"> (do celów księgowych)</w:t>
            </w:r>
          </w:p>
        </w:tc>
      </w:tr>
      <w:tr w:rsidR="00033365" w:rsidRPr="006E6C3B" w14:paraId="14E2CBE9" w14:textId="77777777" w:rsidTr="00E9771D">
        <w:trPr>
          <w:trHeight w:val="60"/>
        </w:trPr>
        <w:tc>
          <w:tcPr>
            <w:tcW w:w="252" w:type="pct"/>
            <w:shd w:val="clear" w:color="auto" w:fill="auto"/>
            <w:vAlign w:val="center"/>
            <w:hideMark/>
          </w:tcPr>
          <w:p w14:paraId="16496207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  <w:r w:rsidRPr="006E6C3B">
              <w:rPr>
                <w:sz w:val="18"/>
                <w:szCs w:val="18"/>
              </w:rPr>
              <w:t>15</w:t>
            </w: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14:paraId="184254A0" w14:textId="77777777" w:rsidR="00033365" w:rsidRPr="006E6C3B" w:rsidRDefault="00033365" w:rsidP="00E9771D">
            <w:pPr>
              <w:rPr>
                <w:b/>
                <w:bCs/>
                <w:sz w:val="18"/>
                <w:szCs w:val="18"/>
              </w:rPr>
            </w:pPr>
            <w:r w:rsidRPr="006E6C3B">
              <w:rPr>
                <w:b/>
                <w:bCs/>
                <w:sz w:val="18"/>
                <w:szCs w:val="18"/>
              </w:rPr>
              <w:t xml:space="preserve">Najem </w:t>
            </w:r>
            <w:r w:rsidRPr="006E6C3B">
              <w:rPr>
                <w:sz w:val="18"/>
                <w:szCs w:val="18"/>
              </w:rPr>
              <w:t>generatora prądu z pilotem i pompą irygacyjną do cewników z pozycji 2 oraz przystawki do obsługi cewnika nawigacyjnego ośmioramiennego z pozycji 11.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43B54CCD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1D5023AD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2675571A" w14:textId="77777777" w:rsidR="00033365" w:rsidRPr="006E6C3B" w:rsidRDefault="00033365" w:rsidP="00E977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7E9B3D35" w14:textId="77777777" w:rsidR="00033365" w:rsidRPr="006E6C3B" w:rsidRDefault="00033365" w:rsidP="00E9771D">
            <w:pPr>
              <w:jc w:val="center"/>
              <w:rPr>
                <w:b/>
                <w:bCs/>
                <w:sz w:val="18"/>
                <w:szCs w:val="18"/>
              </w:rPr>
            </w:pPr>
            <w:r w:rsidRPr="006E6C3B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488265F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1634D7C4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14:paraId="04463819" w14:textId="77777777" w:rsidR="00033365" w:rsidRPr="006E6C3B" w:rsidRDefault="00033365" w:rsidP="00E9771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E6C3B">
              <w:rPr>
                <w:b/>
                <w:bCs/>
                <w:color w:val="000000"/>
                <w:sz w:val="16"/>
                <w:szCs w:val="16"/>
              </w:rPr>
              <w:t>generator - typ ………………, rok produkcji  ……………………. Producent …………………. Kraj …………………….  o wartości brutto …………………….. zł</w:t>
            </w:r>
            <w:r w:rsidRPr="006E6C3B">
              <w:rPr>
                <w:color w:val="000000"/>
                <w:sz w:val="16"/>
                <w:szCs w:val="16"/>
              </w:rPr>
              <w:t xml:space="preserve"> (do celów księgowych)</w:t>
            </w:r>
          </w:p>
        </w:tc>
      </w:tr>
      <w:tr w:rsidR="00033365" w:rsidRPr="006E6C3B" w14:paraId="537533B5" w14:textId="77777777" w:rsidTr="00E9771D">
        <w:trPr>
          <w:trHeight w:val="315"/>
        </w:trPr>
        <w:tc>
          <w:tcPr>
            <w:tcW w:w="3392" w:type="pct"/>
            <w:gridSpan w:val="6"/>
            <w:shd w:val="clear" w:color="auto" w:fill="auto"/>
            <w:vAlign w:val="center"/>
            <w:hideMark/>
          </w:tcPr>
          <w:p w14:paraId="5BB55F4B" w14:textId="77777777" w:rsidR="00033365" w:rsidRPr="006E6C3B" w:rsidRDefault="00033365" w:rsidP="00E9771D">
            <w:pPr>
              <w:jc w:val="right"/>
              <w:rPr>
                <w:b/>
                <w:bCs/>
                <w:sz w:val="18"/>
                <w:szCs w:val="18"/>
              </w:rPr>
            </w:pPr>
            <w:r w:rsidRPr="006E6C3B">
              <w:rPr>
                <w:sz w:val="18"/>
                <w:szCs w:val="18"/>
              </w:rPr>
              <w:t> </w:t>
            </w:r>
            <w:r w:rsidRPr="006E6C3B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8159C2F" w14:textId="77777777" w:rsidR="00033365" w:rsidRPr="006E6C3B" w:rsidRDefault="00033365" w:rsidP="00E9771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50158C0B" w14:textId="77777777" w:rsidR="00033365" w:rsidRPr="006E6C3B" w:rsidRDefault="00033365" w:rsidP="00E9771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14:paraId="65AA5B15" w14:textId="77777777" w:rsidR="00033365" w:rsidRPr="006E6C3B" w:rsidRDefault="00033365" w:rsidP="00E9771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E6C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524D82FD" w14:textId="77777777" w:rsidR="00033365" w:rsidRDefault="00033365" w:rsidP="00033365">
      <w:pPr>
        <w:spacing w:before="92"/>
        <w:jc w:val="center"/>
        <w:rPr>
          <w:sz w:val="20"/>
          <w:szCs w:val="20"/>
        </w:rPr>
      </w:pPr>
    </w:p>
    <w:p w14:paraId="5A05309C" w14:textId="77777777" w:rsidR="00033365" w:rsidRDefault="00033365" w:rsidP="00E9771D">
      <w:pPr>
        <w:rPr>
          <w:b/>
          <w:bCs/>
          <w:color w:val="000000"/>
          <w:sz w:val="18"/>
          <w:szCs w:val="18"/>
        </w:rPr>
        <w:sectPr w:rsidR="00033365" w:rsidSect="000D5E23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4385"/>
        <w:gridCol w:w="4457"/>
      </w:tblGrid>
      <w:tr w:rsidR="00033365" w:rsidRPr="00107D46" w14:paraId="5ED3F8B8" w14:textId="77777777" w:rsidTr="00E9771D">
        <w:trPr>
          <w:trHeight w:val="315"/>
        </w:trPr>
        <w:tc>
          <w:tcPr>
            <w:tcW w:w="13994" w:type="dxa"/>
            <w:gridSpan w:val="3"/>
            <w:shd w:val="clear" w:color="000000" w:fill="D9D9D9"/>
            <w:vAlign w:val="center"/>
            <w:hideMark/>
          </w:tcPr>
          <w:p w14:paraId="02A714C2" w14:textId="49FBC018" w:rsidR="00033365" w:rsidRPr="006E6C3B" w:rsidRDefault="00033365" w:rsidP="00E977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6C3B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PAKIET nr 4 poz. 14 System do </w:t>
            </w:r>
            <w:proofErr w:type="spellStart"/>
            <w:r w:rsidRPr="006E6C3B">
              <w:rPr>
                <w:b/>
                <w:bCs/>
                <w:color w:val="000000"/>
                <w:sz w:val="18"/>
                <w:szCs w:val="18"/>
              </w:rPr>
              <w:t>mappingu</w:t>
            </w:r>
            <w:proofErr w:type="spellEnd"/>
            <w:r w:rsidRPr="006E6C3B">
              <w:rPr>
                <w:b/>
                <w:bCs/>
                <w:color w:val="000000"/>
                <w:sz w:val="18"/>
                <w:szCs w:val="18"/>
              </w:rPr>
              <w:t xml:space="preserve"> trójwymiarowego</w:t>
            </w:r>
          </w:p>
        </w:tc>
      </w:tr>
      <w:tr w:rsidR="00033365" w:rsidRPr="00F10DB1" w14:paraId="09167708" w14:textId="77777777" w:rsidTr="00E9771D">
        <w:trPr>
          <w:trHeight w:val="60"/>
        </w:trPr>
        <w:tc>
          <w:tcPr>
            <w:tcW w:w="2581" w:type="pct"/>
            <w:gridSpan w:val="2"/>
            <w:shd w:val="clear" w:color="000000" w:fill="D9D9D9"/>
            <w:vAlign w:val="center"/>
            <w:hideMark/>
          </w:tcPr>
          <w:p w14:paraId="04F98510" w14:textId="77777777" w:rsidR="00033365" w:rsidRPr="006E6C3B" w:rsidRDefault="00033365" w:rsidP="00E9771D">
            <w:pPr>
              <w:jc w:val="right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 nazwa producenta</w:t>
            </w:r>
          </w:p>
        </w:tc>
        <w:tc>
          <w:tcPr>
            <w:tcW w:w="2419" w:type="pct"/>
            <w:shd w:val="clear" w:color="auto" w:fill="auto"/>
            <w:vAlign w:val="center"/>
            <w:hideMark/>
          </w:tcPr>
          <w:p w14:paraId="73727599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33365" w:rsidRPr="00F10DB1" w14:paraId="1EE64DB9" w14:textId="77777777" w:rsidTr="00E9771D">
        <w:trPr>
          <w:trHeight w:val="60"/>
        </w:trPr>
        <w:tc>
          <w:tcPr>
            <w:tcW w:w="2581" w:type="pct"/>
            <w:gridSpan w:val="2"/>
            <w:shd w:val="clear" w:color="000000" w:fill="D9D9D9"/>
            <w:vAlign w:val="center"/>
            <w:hideMark/>
          </w:tcPr>
          <w:p w14:paraId="3DE1188A" w14:textId="77777777" w:rsidR="00033365" w:rsidRPr="006E6C3B" w:rsidRDefault="00033365" w:rsidP="00E9771D">
            <w:pPr>
              <w:jc w:val="right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  miejsce produkcji</w:t>
            </w:r>
          </w:p>
        </w:tc>
        <w:tc>
          <w:tcPr>
            <w:tcW w:w="2419" w:type="pct"/>
            <w:shd w:val="clear" w:color="auto" w:fill="auto"/>
            <w:vAlign w:val="center"/>
            <w:hideMark/>
          </w:tcPr>
          <w:p w14:paraId="7F774D88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F10DB1" w14:paraId="1D0B67AA" w14:textId="77777777" w:rsidTr="00E9771D">
        <w:trPr>
          <w:trHeight w:val="60"/>
        </w:trPr>
        <w:tc>
          <w:tcPr>
            <w:tcW w:w="2581" w:type="pct"/>
            <w:gridSpan w:val="2"/>
            <w:shd w:val="clear" w:color="000000" w:fill="D9D9D9"/>
            <w:vAlign w:val="center"/>
            <w:hideMark/>
          </w:tcPr>
          <w:p w14:paraId="04407AAB" w14:textId="77777777" w:rsidR="00033365" w:rsidRPr="006E6C3B" w:rsidRDefault="00033365" w:rsidP="00E9771D">
            <w:pPr>
              <w:jc w:val="right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  rok produkcji</w:t>
            </w:r>
          </w:p>
        </w:tc>
        <w:tc>
          <w:tcPr>
            <w:tcW w:w="2419" w:type="pct"/>
            <w:shd w:val="clear" w:color="000000" w:fill="D9D9D9"/>
            <w:vAlign w:val="center"/>
            <w:hideMark/>
          </w:tcPr>
          <w:p w14:paraId="38AE9809" w14:textId="77777777" w:rsidR="00033365" w:rsidRPr="006E6C3B" w:rsidRDefault="00033365" w:rsidP="00E977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6C3B">
              <w:rPr>
                <w:b/>
                <w:bCs/>
                <w:color w:val="000000"/>
                <w:sz w:val="18"/>
                <w:szCs w:val="18"/>
              </w:rPr>
              <w:t>nie wcześniej niż 202</w:t>
            </w: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033365" w:rsidRPr="00F10DB1" w14:paraId="20C8B6E1" w14:textId="77777777" w:rsidTr="00E9771D">
        <w:trPr>
          <w:trHeight w:val="1515"/>
        </w:trPr>
        <w:tc>
          <w:tcPr>
            <w:tcW w:w="201" w:type="pct"/>
            <w:shd w:val="clear" w:color="000000" w:fill="D9D9D9"/>
            <w:vAlign w:val="center"/>
            <w:hideMark/>
          </w:tcPr>
          <w:p w14:paraId="5994A8CB" w14:textId="77777777" w:rsidR="00033365" w:rsidRPr="006E6C3B" w:rsidRDefault="00033365" w:rsidP="00E977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6C3B">
              <w:rPr>
                <w:sz w:val="18"/>
                <w:szCs w:val="18"/>
              </w:rPr>
              <w:tab/>
            </w:r>
            <w:r w:rsidRPr="006E6C3B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380" w:type="pct"/>
            <w:shd w:val="clear" w:color="000000" w:fill="D9D9D9"/>
            <w:vAlign w:val="center"/>
            <w:hideMark/>
          </w:tcPr>
          <w:p w14:paraId="371C4AE3" w14:textId="77777777" w:rsidR="00033365" w:rsidRPr="006E6C3B" w:rsidRDefault="00033365" w:rsidP="00E977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6C3B">
              <w:rPr>
                <w:b/>
                <w:bCs/>
                <w:color w:val="000000"/>
                <w:sz w:val="18"/>
                <w:szCs w:val="18"/>
              </w:rPr>
              <w:t xml:space="preserve">Wymagane parametry  </w:t>
            </w:r>
          </w:p>
          <w:p w14:paraId="5371C9D2" w14:textId="77777777" w:rsidR="00033365" w:rsidRPr="006E6C3B" w:rsidRDefault="00033365" w:rsidP="00E9771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6E6C3B">
              <w:rPr>
                <w:bCs/>
                <w:i/>
                <w:color w:val="000000"/>
                <w:sz w:val="18"/>
                <w:szCs w:val="18"/>
              </w:rPr>
              <w:t>Niespełnienie któregokolwiek parametru spowoduje odrzucenie oferty</w:t>
            </w:r>
          </w:p>
        </w:tc>
        <w:tc>
          <w:tcPr>
            <w:tcW w:w="2419" w:type="pct"/>
            <w:shd w:val="clear" w:color="000000" w:fill="D9D9D9"/>
            <w:vAlign w:val="center"/>
            <w:hideMark/>
          </w:tcPr>
          <w:p w14:paraId="4F585195" w14:textId="77777777" w:rsidR="00033365" w:rsidRPr="006E6C3B" w:rsidRDefault="00033365" w:rsidP="00E977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6C3B">
              <w:rPr>
                <w:b/>
                <w:bCs/>
                <w:color w:val="000000"/>
                <w:sz w:val="18"/>
                <w:szCs w:val="18"/>
              </w:rPr>
              <w:t>Potwierdzenie spełniania parametrów,</w:t>
            </w:r>
          </w:p>
          <w:p w14:paraId="0A3EA83C" w14:textId="77777777" w:rsidR="00033365" w:rsidRPr="006E6C3B" w:rsidRDefault="00033365" w:rsidP="00E977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6C3B">
              <w:rPr>
                <w:b/>
                <w:bCs/>
                <w:color w:val="000000"/>
                <w:sz w:val="18"/>
                <w:szCs w:val="18"/>
              </w:rPr>
              <w:t>Opis</w:t>
            </w:r>
          </w:p>
        </w:tc>
      </w:tr>
      <w:tr w:rsidR="00033365" w:rsidRPr="00107D46" w14:paraId="2E63CF0A" w14:textId="77777777" w:rsidTr="00E9771D">
        <w:trPr>
          <w:trHeight w:val="60"/>
        </w:trPr>
        <w:tc>
          <w:tcPr>
            <w:tcW w:w="201" w:type="pct"/>
            <w:shd w:val="clear" w:color="auto" w:fill="D9D9D9" w:themeFill="background1" w:themeFillShade="D9"/>
            <w:noWrap/>
            <w:vAlign w:val="center"/>
            <w:hideMark/>
          </w:tcPr>
          <w:p w14:paraId="4F1C883D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380" w:type="pct"/>
            <w:shd w:val="clear" w:color="auto" w:fill="D9D9D9" w:themeFill="background1" w:themeFillShade="D9"/>
            <w:vAlign w:val="center"/>
            <w:hideMark/>
          </w:tcPr>
          <w:p w14:paraId="14A37656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Trójwymiarowy (3D), jednoczasowy system do diagnostyki i terapii zaburzeń rytmu serca, pracujący z minimalnym użyciem fluoroskopii</w:t>
            </w:r>
          </w:p>
        </w:tc>
        <w:tc>
          <w:tcPr>
            <w:tcW w:w="2419" w:type="pct"/>
            <w:shd w:val="clear" w:color="auto" w:fill="auto"/>
            <w:vAlign w:val="center"/>
          </w:tcPr>
          <w:p w14:paraId="5DFF837A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107D46" w14:paraId="40539FEB" w14:textId="77777777" w:rsidTr="00E9771D">
        <w:trPr>
          <w:trHeight w:val="60"/>
        </w:trPr>
        <w:tc>
          <w:tcPr>
            <w:tcW w:w="201" w:type="pct"/>
            <w:shd w:val="clear" w:color="auto" w:fill="D9D9D9" w:themeFill="background1" w:themeFillShade="D9"/>
            <w:noWrap/>
            <w:vAlign w:val="center"/>
            <w:hideMark/>
          </w:tcPr>
          <w:p w14:paraId="460A85CE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380" w:type="pct"/>
            <w:shd w:val="clear" w:color="auto" w:fill="D9D9D9" w:themeFill="background1" w:themeFillShade="D9"/>
            <w:vAlign w:val="center"/>
            <w:hideMark/>
          </w:tcPr>
          <w:p w14:paraId="1CBBFB24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 xml:space="preserve">Stacja robocza z konsolą do instalacji w sterowni </w:t>
            </w:r>
          </w:p>
        </w:tc>
        <w:tc>
          <w:tcPr>
            <w:tcW w:w="2419" w:type="pct"/>
            <w:shd w:val="clear" w:color="auto" w:fill="auto"/>
            <w:vAlign w:val="center"/>
          </w:tcPr>
          <w:p w14:paraId="729E5C9B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107D46" w14:paraId="62803C74" w14:textId="77777777" w:rsidTr="00E9771D">
        <w:trPr>
          <w:trHeight w:val="60"/>
        </w:trPr>
        <w:tc>
          <w:tcPr>
            <w:tcW w:w="201" w:type="pct"/>
            <w:shd w:val="clear" w:color="auto" w:fill="D9D9D9" w:themeFill="background1" w:themeFillShade="D9"/>
            <w:noWrap/>
            <w:vAlign w:val="center"/>
            <w:hideMark/>
          </w:tcPr>
          <w:p w14:paraId="632ACCB7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380" w:type="pct"/>
            <w:shd w:val="clear" w:color="auto" w:fill="D9D9D9" w:themeFill="background1" w:themeFillShade="D9"/>
            <w:vAlign w:val="center"/>
            <w:hideMark/>
          </w:tcPr>
          <w:p w14:paraId="7BFC7A38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Oprogramowanie umożliwiające tworzenie szybkich map anatomicznych (FAM) struktur serca przy użyciu cewników z wbudowanym mikroprocesorem lokalizacyjnym.</w:t>
            </w:r>
          </w:p>
        </w:tc>
        <w:tc>
          <w:tcPr>
            <w:tcW w:w="2419" w:type="pct"/>
            <w:shd w:val="clear" w:color="auto" w:fill="auto"/>
            <w:vAlign w:val="center"/>
          </w:tcPr>
          <w:p w14:paraId="1FE9AC35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107D46" w14:paraId="29746AC4" w14:textId="77777777" w:rsidTr="00E9771D">
        <w:trPr>
          <w:trHeight w:val="60"/>
        </w:trPr>
        <w:tc>
          <w:tcPr>
            <w:tcW w:w="201" w:type="pct"/>
            <w:shd w:val="clear" w:color="auto" w:fill="D9D9D9" w:themeFill="background1" w:themeFillShade="D9"/>
            <w:noWrap/>
            <w:vAlign w:val="center"/>
            <w:hideMark/>
          </w:tcPr>
          <w:p w14:paraId="6C9C07C1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380" w:type="pct"/>
            <w:shd w:val="clear" w:color="auto" w:fill="D9D9D9" w:themeFill="background1" w:themeFillShade="D9"/>
            <w:vAlign w:val="center"/>
            <w:hideMark/>
          </w:tcPr>
          <w:p w14:paraId="38E25A3F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Kompatybilność z oprogramowaniem do syntezy obrazów CT/MR map anatomicznych</w:t>
            </w:r>
          </w:p>
        </w:tc>
        <w:tc>
          <w:tcPr>
            <w:tcW w:w="2419" w:type="pct"/>
            <w:shd w:val="clear" w:color="auto" w:fill="auto"/>
            <w:vAlign w:val="center"/>
          </w:tcPr>
          <w:p w14:paraId="5EACE259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F10DB1" w14:paraId="00EA8623" w14:textId="77777777" w:rsidTr="00E9771D">
        <w:trPr>
          <w:trHeight w:val="60"/>
        </w:trPr>
        <w:tc>
          <w:tcPr>
            <w:tcW w:w="201" w:type="pct"/>
            <w:shd w:val="clear" w:color="auto" w:fill="D9D9D9" w:themeFill="background1" w:themeFillShade="D9"/>
            <w:noWrap/>
            <w:vAlign w:val="center"/>
            <w:hideMark/>
          </w:tcPr>
          <w:p w14:paraId="7230B366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380" w:type="pct"/>
            <w:shd w:val="clear" w:color="auto" w:fill="D9D9D9" w:themeFill="background1" w:themeFillShade="D9"/>
            <w:vAlign w:val="center"/>
            <w:hideMark/>
          </w:tcPr>
          <w:p w14:paraId="515F33DC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Nawigacja w czasie rzeczywistym</w:t>
            </w:r>
          </w:p>
        </w:tc>
        <w:tc>
          <w:tcPr>
            <w:tcW w:w="2419" w:type="pct"/>
            <w:shd w:val="clear" w:color="auto" w:fill="auto"/>
            <w:vAlign w:val="center"/>
          </w:tcPr>
          <w:p w14:paraId="4C5556AA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107D46" w14:paraId="23A0D05E" w14:textId="77777777" w:rsidTr="00E9771D">
        <w:trPr>
          <w:trHeight w:val="60"/>
        </w:trPr>
        <w:tc>
          <w:tcPr>
            <w:tcW w:w="201" w:type="pct"/>
            <w:shd w:val="clear" w:color="auto" w:fill="D9D9D9" w:themeFill="background1" w:themeFillShade="D9"/>
            <w:noWrap/>
            <w:vAlign w:val="center"/>
            <w:hideMark/>
          </w:tcPr>
          <w:p w14:paraId="4028A00B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380" w:type="pct"/>
            <w:shd w:val="clear" w:color="auto" w:fill="D9D9D9" w:themeFill="background1" w:themeFillShade="D9"/>
            <w:vAlign w:val="center"/>
            <w:hideMark/>
          </w:tcPr>
          <w:p w14:paraId="719089BB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Znakowanie struktur anatomicznych i punktów, możliwość planowania linii ablacyjnej</w:t>
            </w:r>
          </w:p>
        </w:tc>
        <w:tc>
          <w:tcPr>
            <w:tcW w:w="2419" w:type="pct"/>
            <w:shd w:val="clear" w:color="auto" w:fill="auto"/>
            <w:vAlign w:val="center"/>
          </w:tcPr>
          <w:p w14:paraId="5100B807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107D46" w14:paraId="4735F323" w14:textId="77777777" w:rsidTr="00E9771D">
        <w:trPr>
          <w:trHeight w:val="60"/>
        </w:trPr>
        <w:tc>
          <w:tcPr>
            <w:tcW w:w="201" w:type="pct"/>
            <w:shd w:val="clear" w:color="auto" w:fill="D9D9D9" w:themeFill="background1" w:themeFillShade="D9"/>
            <w:noWrap/>
            <w:vAlign w:val="center"/>
            <w:hideMark/>
          </w:tcPr>
          <w:p w14:paraId="6B66683C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380" w:type="pct"/>
            <w:shd w:val="clear" w:color="auto" w:fill="D9D9D9" w:themeFill="background1" w:themeFillShade="D9"/>
            <w:vAlign w:val="center"/>
            <w:hideMark/>
          </w:tcPr>
          <w:p w14:paraId="52B9A794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Średni błąd lokalizacji systemu &lt;1mm</w:t>
            </w:r>
          </w:p>
        </w:tc>
        <w:tc>
          <w:tcPr>
            <w:tcW w:w="2419" w:type="pct"/>
            <w:shd w:val="clear" w:color="auto" w:fill="auto"/>
            <w:vAlign w:val="center"/>
          </w:tcPr>
          <w:p w14:paraId="375EB441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107D46" w14:paraId="245AA230" w14:textId="77777777" w:rsidTr="00E9771D">
        <w:trPr>
          <w:trHeight w:val="60"/>
        </w:trPr>
        <w:tc>
          <w:tcPr>
            <w:tcW w:w="201" w:type="pct"/>
            <w:shd w:val="clear" w:color="auto" w:fill="D9D9D9" w:themeFill="background1" w:themeFillShade="D9"/>
            <w:noWrap/>
            <w:vAlign w:val="center"/>
            <w:hideMark/>
          </w:tcPr>
          <w:p w14:paraId="7BBD512A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2380" w:type="pct"/>
            <w:shd w:val="clear" w:color="auto" w:fill="D9D9D9" w:themeFill="background1" w:themeFillShade="D9"/>
            <w:vAlign w:val="center"/>
            <w:hideMark/>
          </w:tcPr>
          <w:p w14:paraId="28DFB517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Możliwość podłączenia cewników BW za pomocą pojedynczych gniazd do systemu w celu eliminacji potencjalnych zakłóceń i błędów.</w:t>
            </w:r>
          </w:p>
        </w:tc>
        <w:tc>
          <w:tcPr>
            <w:tcW w:w="2419" w:type="pct"/>
            <w:shd w:val="clear" w:color="auto" w:fill="auto"/>
            <w:vAlign w:val="center"/>
          </w:tcPr>
          <w:p w14:paraId="2932FE83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107D46" w14:paraId="3B00AAA2" w14:textId="77777777" w:rsidTr="00E9771D">
        <w:trPr>
          <w:trHeight w:val="60"/>
        </w:trPr>
        <w:tc>
          <w:tcPr>
            <w:tcW w:w="201" w:type="pct"/>
            <w:shd w:val="clear" w:color="auto" w:fill="D9D9D9" w:themeFill="background1" w:themeFillShade="D9"/>
            <w:noWrap/>
            <w:vAlign w:val="center"/>
            <w:hideMark/>
          </w:tcPr>
          <w:p w14:paraId="440CC090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2380" w:type="pct"/>
            <w:shd w:val="clear" w:color="auto" w:fill="D9D9D9" w:themeFill="background1" w:themeFillShade="D9"/>
            <w:vAlign w:val="center"/>
            <w:hideMark/>
          </w:tcPr>
          <w:p w14:paraId="384425D6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Możliwość podłączenia cewników różnych firm.</w:t>
            </w:r>
          </w:p>
        </w:tc>
        <w:tc>
          <w:tcPr>
            <w:tcW w:w="2419" w:type="pct"/>
            <w:shd w:val="clear" w:color="auto" w:fill="auto"/>
            <w:vAlign w:val="center"/>
          </w:tcPr>
          <w:p w14:paraId="296C4E32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107D46" w14:paraId="403EE8E9" w14:textId="77777777" w:rsidTr="00E9771D">
        <w:trPr>
          <w:trHeight w:val="60"/>
        </w:trPr>
        <w:tc>
          <w:tcPr>
            <w:tcW w:w="201" w:type="pct"/>
            <w:shd w:val="clear" w:color="auto" w:fill="D9D9D9" w:themeFill="background1" w:themeFillShade="D9"/>
            <w:noWrap/>
            <w:vAlign w:val="center"/>
            <w:hideMark/>
          </w:tcPr>
          <w:p w14:paraId="239ED3DB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2380" w:type="pct"/>
            <w:shd w:val="clear" w:color="auto" w:fill="D9D9D9" w:themeFill="background1" w:themeFillShade="D9"/>
            <w:vAlign w:val="center"/>
            <w:hideMark/>
          </w:tcPr>
          <w:p w14:paraId="1F324B95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Samoczynne rozpoznawanie i dostosowanie parametrów pracy dla podłączonego cewnika z mikroprocesorem</w:t>
            </w:r>
          </w:p>
        </w:tc>
        <w:tc>
          <w:tcPr>
            <w:tcW w:w="2419" w:type="pct"/>
            <w:shd w:val="clear" w:color="auto" w:fill="auto"/>
            <w:vAlign w:val="center"/>
          </w:tcPr>
          <w:p w14:paraId="678A507E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107D46" w14:paraId="714DA626" w14:textId="77777777" w:rsidTr="00E9771D">
        <w:trPr>
          <w:trHeight w:val="60"/>
        </w:trPr>
        <w:tc>
          <w:tcPr>
            <w:tcW w:w="201" w:type="pct"/>
            <w:shd w:val="clear" w:color="auto" w:fill="D9D9D9" w:themeFill="background1" w:themeFillShade="D9"/>
            <w:noWrap/>
            <w:vAlign w:val="center"/>
            <w:hideMark/>
          </w:tcPr>
          <w:p w14:paraId="487A0524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2380" w:type="pct"/>
            <w:shd w:val="clear" w:color="auto" w:fill="D9D9D9" w:themeFill="background1" w:themeFillShade="D9"/>
            <w:vAlign w:val="center"/>
            <w:hideMark/>
          </w:tcPr>
          <w:p w14:paraId="0C240F65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Współpraca ze wszystkimi standardowymi systemami elektrofizjologicznymi, generatorami RF i stymulatorami</w:t>
            </w:r>
          </w:p>
        </w:tc>
        <w:tc>
          <w:tcPr>
            <w:tcW w:w="2419" w:type="pct"/>
            <w:shd w:val="clear" w:color="auto" w:fill="auto"/>
            <w:vAlign w:val="center"/>
          </w:tcPr>
          <w:p w14:paraId="5E6F5CF2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107D46" w14:paraId="4213AF01" w14:textId="77777777" w:rsidTr="00E9771D">
        <w:trPr>
          <w:trHeight w:val="60"/>
        </w:trPr>
        <w:tc>
          <w:tcPr>
            <w:tcW w:w="201" w:type="pct"/>
            <w:shd w:val="clear" w:color="auto" w:fill="D9D9D9" w:themeFill="background1" w:themeFillShade="D9"/>
            <w:noWrap/>
            <w:vAlign w:val="center"/>
            <w:hideMark/>
          </w:tcPr>
          <w:p w14:paraId="4AEBF1C5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2380" w:type="pct"/>
            <w:shd w:val="clear" w:color="auto" w:fill="D9D9D9" w:themeFill="background1" w:themeFillShade="D9"/>
            <w:vAlign w:val="center"/>
            <w:hideMark/>
          </w:tcPr>
          <w:p w14:paraId="58A6F70B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Widok dowolnej ilości zapisów sygnałów wewnątrzsercowych oraz powierzchniowych</w:t>
            </w:r>
          </w:p>
        </w:tc>
        <w:tc>
          <w:tcPr>
            <w:tcW w:w="2419" w:type="pct"/>
            <w:shd w:val="clear" w:color="auto" w:fill="auto"/>
            <w:vAlign w:val="center"/>
          </w:tcPr>
          <w:p w14:paraId="18605117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107D46" w14:paraId="6BBF3455" w14:textId="77777777" w:rsidTr="00E9771D">
        <w:trPr>
          <w:trHeight w:val="60"/>
        </w:trPr>
        <w:tc>
          <w:tcPr>
            <w:tcW w:w="201" w:type="pct"/>
            <w:shd w:val="clear" w:color="auto" w:fill="D9D9D9" w:themeFill="background1" w:themeFillShade="D9"/>
            <w:noWrap/>
            <w:vAlign w:val="center"/>
            <w:hideMark/>
          </w:tcPr>
          <w:p w14:paraId="082D966E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2380" w:type="pct"/>
            <w:shd w:val="clear" w:color="auto" w:fill="D9D9D9" w:themeFill="background1" w:themeFillShade="D9"/>
            <w:vAlign w:val="center"/>
            <w:hideMark/>
          </w:tcPr>
          <w:p w14:paraId="57F09E00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System lokalizacji i wizualnej elektrody oparty o technologię pola elektromagnetycznego oraz różnych częstotliwości prądu elektrycznego</w:t>
            </w:r>
          </w:p>
        </w:tc>
        <w:tc>
          <w:tcPr>
            <w:tcW w:w="2419" w:type="pct"/>
            <w:shd w:val="clear" w:color="auto" w:fill="auto"/>
            <w:vAlign w:val="center"/>
          </w:tcPr>
          <w:p w14:paraId="44EA4E00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107D46" w14:paraId="7C492C25" w14:textId="77777777" w:rsidTr="00E9771D">
        <w:trPr>
          <w:trHeight w:val="60"/>
        </w:trPr>
        <w:tc>
          <w:tcPr>
            <w:tcW w:w="201" w:type="pct"/>
            <w:shd w:val="clear" w:color="auto" w:fill="D9D9D9" w:themeFill="background1" w:themeFillShade="D9"/>
            <w:noWrap/>
            <w:vAlign w:val="center"/>
            <w:hideMark/>
          </w:tcPr>
          <w:p w14:paraId="21479505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2380" w:type="pct"/>
            <w:shd w:val="clear" w:color="auto" w:fill="D9D9D9" w:themeFill="background1" w:themeFillShade="D9"/>
            <w:vAlign w:val="center"/>
            <w:hideMark/>
          </w:tcPr>
          <w:p w14:paraId="522CA945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Stacja robocza do zbierania, obróbki, oraz archiwizacji cyfrowych danych pacjentów,  klawiatura, myszka, dwa płaskie monitory kolorowe LCD 24-cale</w:t>
            </w:r>
          </w:p>
        </w:tc>
        <w:tc>
          <w:tcPr>
            <w:tcW w:w="2419" w:type="pct"/>
            <w:shd w:val="clear" w:color="auto" w:fill="auto"/>
            <w:vAlign w:val="center"/>
          </w:tcPr>
          <w:p w14:paraId="1666AEB6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107D46" w14:paraId="58539ED1" w14:textId="77777777" w:rsidTr="00E9771D">
        <w:trPr>
          <w:trHeight w:val="60"/>
        </w:trPr>
        <w:tc>
          <w:tcPr>
            <w:tcW w:w="201" w:type="pct"/>
            <w:shd w:val="clear" w:color="auto" w:fill="D9D9D9" w:themeFill="background1" w:themeFillShade="D9"/>
            <w:noWrap/>
            <w:vAlign w:val="center"/>
            <w:hideMark/>
          </w:tcPr>
          <w:p w14:paraId="1E2F71D8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2380" w:type="pct"/>
            <w:shd w:val="clear" w:color="auto" w:fill="D9D9D9" w:themeFill="background1" w:themeFillShade="D9"/>
            <w:vAlign w:val="center"/>
            <w:hideMark/>
          </w:tcPr>
          <w:p w14:paraId="1D2F1C40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Interfejs łączący jednostkę określoną lokalizacje cewnika i elektrody odniesienia oraz przetwarzający sygnały wewnątrzsercowe oraz EKG z analogowych na cyfrowe z pozostałymi elementami systemu.</w:t>
            </w:r>
          </w:p>
        </w:tc>
        <w:tc>
          <w:tcPr>
            <w:tcW w:w="2419" w:type="pct"/>
            <w:shd w:val="clear" w:color="auto" w:fill="auto"/>
            <w:vAlign w:val="center"/>
          </w:tcPr>
          <w:p w14:paraId="335B803E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107D46" w14:paraId="6B60A851" w14:textId="77777777" w:rsidTr="00E9771D">
        <w:trPr>
          <w:trHeight w:val="60"/>
        </w:trPr>
        <w:tc>
          <w:tcPr>
            <w:tcW w:w="201" w:type="pct"/>
            <w:shd w:val="clear" w:color="auto" w:fill="D9D9D9" w:themeFill="background1" w:themeFillShade="D9"/>
            <w:noWrap/>
            <w:vAlign w:val="center"/>
            <w:hideMark/>
          </w:tcPr>
          <w:p w14:paraId="1B009F08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2380" w:type="pct"/>
            <w:shd w:val="clear" w:color="auto" w:fill="D9D9D9" w:themeFill="background1" w:themeFillShade="D9"/>
            <w:vAlign w:val="center"/>
            <w:hideMark/>
          </w:tcPr>
          <w:p w14:paraId="01E1A6FD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Możliwość podglądu wielu map w jednym oknie.</w:t>
            </w:r>
          </w:p>
        </w:tc>
        <w:tc>
          <w:tcPr>
            <w:tcW w:w="2419" w:type="pct"/>
            <w:shd w:val="clear" w:color="auto" w:fill="auto"/>
            <w:vAlign w:val="center"/>
          </w:tcPr>
          <w:p w14:paraId="48CFEA69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107D46" w14:paraId="4C9BA5E2" w14:textId="77777777" w:rsidTr="00E9771D">
        <w:trPr>
          <w:trHeight w:val="60"/>
        </w:trPr>
        <w:tc>
          <w:tcPr>
            <w:tcW w:w="201" w:type="pct"/>
            <w:shd w:val="clear" w:color="auto" w:fill="D9D9D9" w:themeFill="background1" w:themeFillShade="D9"/>
            <w:noWrap/>
            <w:vAlign w:val="center"/>
            <w:hideMark/>
          </w:tcPr>
          <w:p w14:paraId="76262B07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2380" w:type="pct"/>
            <w:shd w:val="clear" w:color="auto" w:fill="D9D9D9" w:themeFill="background1" w:themeFillShade="D9"/>
            <w:vAlign w:val="center"/>
            <w:hideMark/>
          </w:tcPr>
          <w:p w14:paraId="314D9245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Możliwość zapamiętywania i wizualizacji pozycji elektrody w przestrzeni.</w:t>
            </w:r>
          </w:p>
        </w:tc>
        <w:tc>
          <w:tcPr>
            <w:tcW w:w="2419" w:type="pct"/>
            <w:shd w:val="clear" w:color="auto" w:fill="auto"/>
            <w:vAlign w:val="center"/>
          </w:tcPr>
          <w:p w14:paraId="07F13C1C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107D46" w14:paraId="57060C4A" w14:textId="77777777" w:rsidTr="00E9771D">
        <w:trPr>
          <w:trHeight w:val="60"/>
        </w:trPr>
        <w:tc>
          <w:tcPr>
            <w:tcW w:w="201" w:type="pct"/>
            <w:shd w:val="clear" w:color="auto" w:fill="D9D9D9" w:themeFill="background1" w:themeFillShade="D9"/>
            <w:noWrap/>
            <w:vAlign w:val="center"/>
            <w:hideMark/>
          </w:tcPr>
          <w:p w14:paraId="0A37B349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2380" w:type="pct"/>
            <w:shd w:val="clear" w:color="auto" w:fill="D9D9D9" w:themeFill="background1" w:themeFillShade="D9"/>
            <w:vAlign w:val="center"/>
            <w:hideMark/>
          </w:tcPr>
          <w:p w14:paraId="15E5A561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Możliwość pomiaru odległości między dowolnymi punktami i wybranych powierzchni mapowanych struktur.</w:t>
            </w:r>
          </w:p>
        </w:tc>
        <w:tc>
          <w:tcPr>
            <w:tcW w:w="2419" w:type="pct"/>
            <w:shd w:val="clear" w:color="auto" w:fill="auto"/>
            <w:vAlign w:val="center"/>
          </w:tcPr>
          <w:p w14:paraId="26063403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107D46" w14:paraId="65969F90" w14:textId="77777777" w:rsidTr="00E9771D">
        <w:trPr>
          <w:trHeight w:val="60"/>
        </w:trPr>
        <w:tc>
          <w:tcPr>
            <w:tcW w:w="201" w:type="pct"/>
            <w:shd w:val="clear" w:color="auto" w:fill="D9D9D9" w:themeFill="background1" w:themeFillShade="D9"/>
            <w:noWrap/>
            <w:vAlign w:val="center"/>
            <w:hideMark/>
          </w:tcPr>
          <w:p w14:paraId="1E124B60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2380" w:type="pct"/>
            <w:shd w:val="clear" w:color="auto" w:fill="D9D9D9" w:themeFill="background1" w:themeFillShade="D9"/>
            <w:vAlign w:val="center"/>
            <w:hideMark/>
          </w:tcPr>
          <w:p w14:paraId="3EE26935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Zapis danych w formacie DICOM</w:t>
            </w:r>
          </w:p>
        </w:tc>
        <w:tc>
          <w:tcPr>
            <w:tcW w:w="2419" w:type="pct"/>
            <w:shd w:val="clear" w:color="auto" w:fill="auto"/>
            <w:vAlign w:val="center"/>
          </w:tcPr>
          <w:p w14:paraId="0EEAED19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107D46" w14:paraId="2D8366F8" w14:textId="77777777" w:rsidTr="00E9771D">
        <w:trPr>
          <w:trHeight w:val="60"/>
        </w:trPr>
        <w:tc>
          <w:tcPr>
            <w:tcW w:w="201" w:type="pct"/>
            <w:shd w:val="clear" w:color="auto" w:fill="D9D9D9" w:themeFill="background1" w:themeFillShade="D9"/>
            <w:noWrap/>
            <w:vAlign w:val="center"/>
            <w:hideMark/>
          </w:tcPr>
          <w:p w14:paraId="5E743C17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2380" w:type="pct"/>
            <w:shd w:val="clear" w:color="auto" w:fill="D9D9D9" w:themeFill="background1" w:themeFillShade="D9"/>
            <w:vAlign w:val="center"/>
            <w:hideMark/>
          </w:tcPr>
          <w:p w14:paraId="2C3223F6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Możliwość tworzenia mapy impedancyjnej, propagacyjnej, napięciowej, czasu aktywacji</w:t>
            </w:r>
          </w:p>
        </w:tc>
        <w:tc>
          <w:tcPr>
            <w:tcW w:w="2419" w:type="pct"/>
            <w:shd w:val="clear" w:color="auto" w:fill="auto"/>
            <w:vAlign w:val="center"/>
          </w:tcPr>
          <w:p w14:paraId="1A9A5389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F10DB1" w14:paraId="1613DD62" w14:textId="77777777" w:rsidTr="00E9771D">
        <w:trPr>
          <w:trHeight w:val="60"/>
        </w:trPr>
        <w:tc>
          <w:tcPr>
            <w:tcW w:w="201" w:type="pct"/>
            <w:shd w:val="clear" w:color="auto" w:fill="D9D9D9" w:themeFill="background1" w:themeFillShade="D9"/>
            <w:noWrap/>
            <w:vAlign w:val="center"/>
            <w:hideMark/>
          </w:tcPr>
          <w:p w14:paraId="2511F46A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2380" w:type="pct"/>
            <w:shd w:val="clear" w:color="auto" w:fill="D9D9D9" w:themeFill="background1" w:themeFillShade="D9"/>
            <w:vAlign w:val="center"/>
            <w:hideMark/>
          </w:tcPr>
          <w:p w14:paraId="3CDA4273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Jednoczesna wizualizacja wielu cewników</w:t>
            </w:r>
          </w:p>
        </w:tc>
        <w:tc>
          <w:tcPr>
            <w:tcW w:w="2419" w:type="pct"/>
            <w:shd w:val="clear" w:color="auto" w:fill="auto"/>
            <w:vAlign w:val="center"/>
          </w:tcPr>
          <w:p w14:paraId="1C341B9B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107D46" w14:paraId="3054434F" w14:textId="77777777" w:rsidTr="00E9771D">
        <w:trPr>
          <w:trHeight w:val="60"/>
        </w:trPr>
        <w:tc>
          <w:tcPr>
            <w:tcW w:w="201" w:type="pct"/>
            <w:shd w:val="clear" w:color="auto" w:fill="D9D9D9" w:themeFill="background1" w:themeFillShade="D9"/>
            <w:noWrap/>
            <w:vAlign w:val="center"/>
            <w:hideMark/>
          </w:tcPr>
          <w:p w14:paraId="1320A470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2380" w:type="pct"/>
            <w:shd w:val="clear" w:color="auto" w:fill="D9D9D9" w:themeFill="background1" w:themeFillShade="D9"/>
            <w:vAlign w:val="center"/>
            <w:hideMark/>
          </w:tcPr>
          <w:p w14:paraId="66511A20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Obsługa modułu pozwalającego dołączyć/ wyłączyć dodatkowe dane geometryczne będące efektem ruchów oddechowych pacjenta</w:t>
            </w:r>
          </w:p>
        </w:tc>
        <w:tc>
          <w:tcPr>
            <w:tcW w:w="2419" w:type="pct"/>
            <w:shd w:val="clear" w:color="auto" w:fill="auto"/>
            <w:vAlign w:val="center"/>
          </w:tcPr>
          <w:p w14:paraId="50643BBB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F10DB1" w14:paraId="567990E4" w14:textId="77777777" w:rsidTr="00E9771D">
        <w:trPr>
          <w:trHeight w:val="60"/>
        </w:trPr>
        <w:tc>
          <w:tcPr>
            <w:tcW w:w="201" w:type="pct"/>
            <w:shd w:val="clear" w:color="auto" w:fill="D9D9D9" w:themeFill="background1" w:themeFillShade="D9"/>
            <w:noWrap/>
            <w:vAlign w:val="center"/>
            <w:hideMark/>
          </w:tcPr>
          <w:p w14:paraId="2BA70764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2380" w:type="pct"/>
            <w:shd w:val="clear" w:color="auto" w:fill="D9D9D9" w:themeFill="background1" w:themeFillShade="D9"/>
            <w:vAlign w:val="center"/>
            <w:hideMark/>
          </w:tcPr>
          <w:p w14:paraId="41D34B10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 xml:space="preserve">Możliwość przypisania 5 skrótów klawiszowych dla indywidulanie typowanych punktów lokalizacyjnych (tzw. </w:t>
            </w:r>
            <w:proofErr w:type="spellStart"/>
            <w:r w:rsidRPr="006E6C3B">
              <w:rPr>
                <w:color w:val="000000"/>
                <w:sz w:val="18"/>
                <w:szCs w:val="18"/>
              </w:rPr>
              <w:t>Tagów</w:t>
            </w:r>
            <w:proofErr w:type="spellEnd"/>
            <w:r w:rsidRPr="006E6C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419" w:type="pct"/>
            <w:shd w:val="clear" w:color="auto" w:fill="auto"/>
            <w:vAlign w:val="center"/>
          </w:tcPr>
          <w:p w14:paraId="61F38671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107D46" w14:paraId="42D807E1" w14:textId="77777777" w:rsidTr="00E9771D">
        <w:trPr>
          <w:trHeight w:val="60"/>
        </w:trPr>
        <w:tc>
          <w:tcPr>
            <w:tcW w:w="201" w:type="pct"/>
            <w:shd w:val="clear" w:color="auto" w:fill="D9D9D9" w:themeFill="background1" w:themeFillShade="D9"/>
            <w:noWrap/>
            <w:vAlign w:val="center"/>
            <w:hideMark/>
          </w:tcPr>
          <w:p w14:paraId="10B84DA1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2380" w:type="pct"/>
            <w:shd w:val="clear" w:color="auto" w:fill="D9D9D9" w:themeFill="background1" w:themeFillShade="D9"/>
            <w:vAlign w:val="center"/>
            <w:hideMark/>
          </w:tcPr>
          <w:p w14:paraId="0986C1F4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Możliwość wizualizacji kierunku oraz wartości siły z jaką cewnik oddziałuje na tkankę</w:t>
            </w:r>
          </w:p>
        </w:tc>
        <w:tc>
          <w:tcPr>
            <w:tcW w:w="2419" w:type="pct"/>
            <w:shd w:val="clear" w:color="auto" w:fill="auto"/>
            <w:vAlign w:val="center"/>
          </w:tcPr>
          <w:p w14:paraId="11CB646B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107D46" w14:paraId="43EE65A9" w14:textId="77777777" w:rsidTr="00E9771D">
        <w:trPr>
          <w:trHeight w:val="70"/>
        </w:trPr>
        <w:tc>
          <w:tcPr>
            <w:tcW w:w="201" w:type="pct"/>
            <w:shd w:val="clear" w:color="auto" w:fill="D9D9D9" w:themeFill="background1" w:themeFillShade="D9"/>
            <w:noWrap/>
            <w:vAlign w:val="center"/>
            <w:hideMark/>
          </w:tcPr>
          <w:p w14:paraId="74B3269D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2380" w:type="pct"/>
            <w:shd w:val="clear" w:color="auto" w:fill="D9D9D9" w:themeFill="background1" w:themeFillShade="D9"/>
            <w:vAlign w:val="center"/>
            <w:hideMark/>
          </w:tcPr>
          <w:p w14:paraId="17DD5A1C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Możliwość obsługi  i wizualizacji cewnika obsługującego technologię pomiaru wartości oraz kierunku działania nacisku końcówki na tkankę.</w:t>
            </w:r>
          </w:p>
        </w:tc>
        <w:tc>
          <w:tcPr>
            <w:tcW w:w="2419" w:type="pct"/>
            <w:shd w:val="clear" w:color="auto" w:fill="auto"/>
            <w:vAlign w:val="center"/>
          </w:tcPr>
          <w:p w14:paraId="21D6AE6E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107D46" w14:paraId="7AA7B53D" w14:textId="77777777" w:rsidTr="00E9771D">
        <w:trPr>
          <w:trHeight w:val="70"/>
        </w:trPr>
        <w:tc>
          <w:tcPr>
            <w:tcW w:w="201" w:type="pct"/>
            <w:shd w:val="clear" w:color="auto" w:fill="D9D9D9" w:themeFill="background1" w:themeFillShade="D9"/>
            <w:noWrap/>
            <w:vAlign w:val="center"/>
            <w:hideMark/>
          </w:tcPr>
          <w:p w14:paraId="2BBEEAF9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lastRenderedPageBreak/>
              <w:t>26.</w:t>
            </w:r>
          </w:p>
        </w:tc>
        <w:tc>
          <w:tcPr>
            <w:tcW w:w="2380" w:type="pct"/>
            <w:shd w:val="clear" w:color="auto" w:fill="D9D9D9" w:themeFill="background1" w:themeFillShade="D9"/>
            <w:vAlign w:val="center"/>
            <w:hideMark/>
          </w:tcPr>
          <w:p w14:paraId="56491F7B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Instrukcja obsługi i użytkowania w formie papierowej i elektronicznej, skrócona wersja instrukcji obsługi i BHP w formie zalaminowanej (jeżeli Wykonawca posiada), paszport techniczny, karta gwarancyjna, wykaz punktów serwisowych, kopie dokumentów wraz z tłumaczeniem w przypadku oryginału w języku obcym.</w:t>
            </w:r>
          </w:p>
        </w:tc>
        <w:tc>
          <w:tcPr>
            <w:tcW w:w="2419" w:type="pct"/>
            <w:shd w:val="clear" w:color="auto" w:fill="auto"/>
            <w:vAlign w:val="center"/>
          </w:tcPr>
          <w:p w14:paraId="4E49A765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107D46" w14:paraId="57DC2B25" w14:textId="77777777" w:rsidTr="00E9771D">
        <w:trPr>
          <w:trHeight w:val="70"/>
        </w:trPr>
        <w:tc>
          <w:tcPr>
            <w:tcW w:w="201" w:type="pct"/>
            <w:shd w:val="clear" w:color="auto" w:fill="D9D9D9" w:themeFill="background1" w:themeFillShade="D9"/>
            <w:noWrap/>
            <w:vAlign w:val="center"/>
            <w:hideMark/>
          </w:tcPr>
          <w:p w14:paraId="0EE0E66A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  <w:r w:rsidRPr="006E6C3B">
              <w:rPr>
                <w:sz w:val="18"/>
                <w:szCs w:val="18"/>
              </w:rPr>
              <w:t>27.</w:t>
            </w:r>
          </w:p>
        </w:tc>
        <w:tc>
          <w:tcPr>
            <w:tcW w:w="2380" w:type="pct"/>
            <w:shd w:val="clear" w:color="auto" w:fill="D9D9D9" w:themeFill="background1" w:themeFillShade="D9"/>
            <w:vAlign w:val="center"/>
            <w:hideMark/>
          </w:tcPr>
          <w:p w14:paraId="64F430B8" w14:textId="77777777" w:rsidR="00033365" w:rsidRPr="006E6C3B" w:rsidRDefault="00033365" w:rsidP="00E9771D">
            <w:pPr>
              <w:rPr>
                <w:sz w:val="18"/>
                <w:szCs w:val="18"/>
              </w:rPr>
            </w:pPr>
            <w:r w:rsidRPr="006E6C3B">
              <w:rPr>
                <w:sz w:val="18"/>
                <w:szCs w:val="18"/>
              </w:rPr>
              <w:t xml:space="preserve">Integracja obrazu </w:t>
            </w:r>
            <w:proofErr w:type="spellStart"/>
            <w:r w:rsidRPr="006E6C3B">
              <w:rPr>
                <w:sz w:val="18"/>
                <w:szCs w:val="18"/>
              </w:rPr>
              <w:t>ultradżwiękowego</w:t>
            </w:r>
            <w:proofErr w:type="spellEnd"/>
            <w:r w:rsidRPr="006E6C3B">
              <w:rPr>
                <w:sz w:val="18"/>
                <w:szCs w:val="18"/>
              </w:rPr>
              <w:t xml:space="preserve"> w czasie rzeczywistym  z obrazem tworzonym w systemie do mapowania 3D</w:t>
            </w:r>
          </w:p>
        </w:tc>
        <w:tc>
          <w:tcPr>
            <w:tcW w:w="2419" w:type="pct"/>
            <w:shd w:val="clear" w:color="auto" w:fill="auto"/>
            <w:vAlign w:val="center"/>
          </w:tcPr>
          <w:p w14:paraId="06FDF63D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</w:p>
        </w:tc>
      </w:tr>
      <w:tr w:rsidR="00033365" w:rsidRPr="00107D46" w14:paraId="229AE61D" w14:textId="77777777" w:rsidTr="00E9771D">
        <w:trPr>
          <w:trHeight w:val="70"/>
        </w:trPr>
        <w:tc>
          <w:tcPr>
            <w:tcW w:w="201" w:type="pct"/>
            <w:shd w:val="clear" w:color="auto" w:fill="D9D9D9" w:themeFill="background1" w:themeFillShade="D9"/>
            <w:noWrap/>
            <w:vAlign w:val="center"/>
            <w:hideMark/>
          </w:tcPr>
          <w:p w14:paraId="347011FE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  <w:r w:rsidRPr="006E6C3B">
              <w:rPr>
                <w:sz w:val="18"/>
                <w:szCs w:val="18"/>
              </w:rPr>
              <w:t>28.</w:t>
            </w:r>
          </w:p>
        </w:tc>
        <w:tc>
          <w:tcPr>
            <w:tcW w:w="2380" w:type="pct"/>
            <w:shd w:val="clear" w:color="auto" w:fill="D9D9D9" w:themeFill="background1" w:themeFillShade="D9"/>
            <w:vAlign w:val="center"/>
            <w:hideMark/>
          </w:tcPr>
          <w:p w14:paraId="4A6F1829" w14:textId="77777777" w:rsidR="00033365" w:rsidRPr="006E6C3B" w:rsidRDefault="00033365" w:rsidP="00E9771D">
            <w:pPr>
              <w:rPr>
                <w:sz w:val="18"/>
                <w:szCs w:val="18"/>
              </w:rPr>
            </w:pPr>
            <w:r w:rsidRPr="006E6C3B">
              <w:rPr>
                <w:sz w:val="18"/>
                <w:szCs w:val="18"/>
              </w:rPr>
              <w:t xml:space="preserve">Możliwość automatycznego tworzenia map </w:t>
            </w:r>
            <w:proofErr w:type="spellStart"/>
            <w:r w:rsidRPr="006E6C3B">
              <w:rPr>
                <w:sz w:val="18"/>
                <w:szCs w:val="18"/>
              </w:rPr>
              <w:t>póżnopotencjałowych</w:t>
            </w:r>
            <w:proofErr w:type="spellEnd"/>
            <w:r w:rsidRPr="006E6C3B">
              <w:rPr>
                <w:sz w:val="18"/>
                <w:szCs w:val="18"/>
              </w:rPr>
              <w:t xml:space="preserve"> z możliwością dostosowania wrażliwości w stosunku do wartości potencjałów.</w:t>
            </w:r>
          </w:p>
        </w:tc>
        <w:tc>
          <w:tcPr>
            <w:tcW w:w="2419" w:type="pct"/>
            <w:shd w:val="clear" w:color="auto" w:fill="auto"/>
            <w:vAlign w:val="center"/>
          </w:tcPr>
          <w:p w14:paraId="22FEC366" w14:textId="77777777" w:rsidR="00033365" w:rsidRPr="006E6C3B" w:rsidRDefault="00033365" w:rsidP="00E9771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B7ABA02" w14:textId="77777777" w:rsidR="00033365" w:rsidRDefault="00033365" w:rsidP="00033365">
      <w:pPr>
        <w:spacing w:before="92"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4366"/>
        <w:gridCol w:w="4440"/>
      </w:tblGrid>
      <w:tr w:rsidR="00033365" w:rsidRPr="00107D46" w14:paraId="60B809BD" w14:textId="77777777" w:rsidTr="00E9771D">
        <w:trPr>
          <w:trHeight w:val="315"/>
        </w:trPr>
        <w:tc>
          <w:tcPr>
            <w:tcW w:w="5000" w:type="pct"/>
            <w:gridSpan w:val="3"/>
            <w:shd w:val="clear" w:color="000000" w:fill="D9D9D9"/>
            <w:vAlign w:val="center"/>
            <w:hideMark/>
          </w:tcPr>
          <w:p w14:paraId="2E28725C" w14:textId="77777777" w:rsidR="00033365" w:rsidRPr="006E6C3B" w:rsidRDefault="00033365" w:rsidP="00E977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6C3B">
              <w:rPr>
                <w:b/>
                <w:bCs/>
                <w:color w:val="000000"/>
                <w:sz w:val="18"/>
                <w:szCs w:val="18"/>
              </w:rPr>
              <w:t>PAKIET nr 4 poz. 15 Generator wysokich mocy</w:t>
            </w:r>
          </w:p>
        </w:tc>
      </w:tr>
      <w:tr w:rsidR="00033365" w:rsidRPr="006E6C3B" w14:paraId="7B581C60" w14:textId="77777777" w:rsidTr="00033365">
        <w:trPr>
          <w:trHeight w:val="60"/>
        </w:trPr>
        <w:tc>
          <w:tcPr>
            <w:tcW w:w="2590" w:type="pct"/>
            <w:gridSpan w:val="2"/>
            <w:shd w:val="clear" w:color="000000" w:fill="D9D9D9"/>
            <w:vAlign w:val="center"/>
            <w:hideMark/>
          </w:tcPr>
          <w:p w14:paraId="0F5A7B18" w14:textId="77777777" w:rsidR="00033365" w:rsidRPr="006E6C3B" w:rsidRDefault="00033365" w:rsidP="00E9771D">
            <w:pPr>
              <w:jc w:val="right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 nazwa producenta</w:t>
            </w:r>
          </w:p>
        </w:tc>
        <w:tc>
          <w:tcPr>
            <w:tcW w:w="2410" w:type="pct"/>
            <w:shd w:val="clear" w:color="auto" w:fill="auto"/>
            <w:vAlign w:val="center"/>
            <w:hideMark/>
          </w:tcPr>
          <w:p w14:paraId="1D30FC9F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33365" w:rsidRPr="006E6C3B" w14:paraId="57927C9A" w14:textId="77777777" w:rsidTr="00033365">
        <w:trPr>
          <w:trHeight w:val="60"/>
        </w:trPr>
        <w:tc>
          <w:tcPr>
            <w:tcW w:w="2590" w:type="pct"/>
            <w:gridSpan w:val="2"/>
            <w:shd w:val="clear" w:color="000000" w:fill="D9D9D9"/>
            <w:vAlign w:val="center"/>
            <w:hideMark/>
          </w:tcPr>
          <w:p w14:paraId="7E458D0D" w14:textId="77777777" w:rsidR="00033365" w:rsidRPr="006E6C3B" w:rsidRDefault="00033365" w:rsidP="00E9771D">
            <w:pPr>
              <w:jc w:val="right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miejsce produkcji</w:t>
            </w:r>
          </w:p>
        </w:tc>
        <w:tc>
          <w:tcPr>
            <w:tcW w:w="2410" w:type="pct"/>
            <w:shd w:val="clear" w:color="auto" w:fill="auto"/>
            <w:vAlign w:val="center"/>
            <w:hideMark/>
          </w:tcPr>
          <w:p w14:paraId="4D41276E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6E6C3B" w14:paraId="0CEF5C41" w14:textId="77777777" w:rsidTr="00033365">
        <w:trPr>
          <w:trHeight w:val="60"/>
        </w:trPr>
        <w:tc>
          <w:tcPr>
            <w:tcW w:w="2590" w:type="pct"/>
            <w:gridSpan w:val="2"/>
            <w:shd w:val="clear" w:color="000000" w:fill="D9D9D9"/>
            <w:vAlign w:val="center"/>
            <w:hideMark/>
          </w:tcPr>
          <w:p w14:paraId="29C31163" w14:textId="77777777" w:rsidR="00033365" w:rsidRPr="006E6C3B" w:rsidRDefault="00033365" w:rsidP="00E9771D">
            <w:pPr>
              <w:jc w:val="right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rok produkcji</w:t>
            </w:r>
          </w:p>
        </w:tc>
        <w:tc>
          <w:tcPr>
            <w:tcW w:w="2410" w:type="pct"/>
            <w:shd w:val="clear" w:color="000000" w:fill="D9D9D9"/>
            <w:vAlign w:val="center"/>
            <w:hideMark/>
          </w:tcPr>
          <w:p w14:paraId="3B7EDCF4" w14:textId="77777777" w:rsidR="00033365" w:rsidRPr="006E6C3B" w:rsidRDefault="00033365" w:rsidP="00E977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6C3B">
              <w:rPr>
                <w:b/>
                <w:bCs/>
                <w:color w:val="000000"/>
                <w:sz w:val="18"/>
                <w:szCs w:val="18"/>
              </w:rPr>
              <w:t>nie wcześniej niż 202</w:t>
            </w: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033365" w:rsidRPr="006E6C3B" w14:paraId="5C9B3626" w14:textId="77777777" w:rsidTr="00033365">
        <w:trPr>
          <w:trHeight w:val="70"/>
        </w:trPr>
        <w:tc>
          <w:tcPr>
            <w:tcW w:w="220" w:type="pct"/>
            <w:shd w:val="clear" w:color="000000" w:fill="D9D9D9"/>
            <w:vAlign w:val="center"/>
            <w:hideMark/>
          </w:tcPr>
          <w:p w14:paraId="55B2D465" w14:textId="77777777" w:rsidR="00033365" w:rsidRPr="006E6C3B" w:rsidRDefault="00033365" w:rsidP="00E977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6C3B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370" w:type="pct"/>
            <w:shd w:val="clear" w:color="000000" w:fill="D9D9D9"/>
            <w:vAlign w:val="center"/>
            <w:hideMark/>
          </w:tcPr>
          <w:p w14:paraId="488B1C07" w14:textId="77777777" w:rsidR="00033365" w:rsidRPr="006E6C3B" w:rsidRDefault="00033365" w:rsidP="00E977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6C3B">
              <w:rPr>
                <w:b/>
                <w:bCs/>
                <w:color w:val="000000"/>
                <w:sz w:val="18"/>
                <w:szCs w:val="18"/>
              </w:rPr>
              <w:t>Wymagane parametry</w:t>
            </w:r>
          </w:p>
          <w:p w14:paraId="1BBF239E" w14:textId="77777777" w:rsidR="00033365" w:rsidRPr="006E6C3B" w:rsidRDefault="00033365" w:rsidP="00E9771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6E6C3B">
              <w:rPr>
                <w:bCs/>
                <w:i/>
                <w:color w:val="000000"/>
                <w:sz w:val="18"/>
                <w:szCs w:val="18"/>
              </w:rPr>
              <w:t>Niespełnienie któregokolwiek parametru spowoduje odrzucenie oferty</w:t>
            </w:r>
          </w:p>
        </w:tc>
        <w:tc>
          <w:tcPr>
            <w:tcW w:w="2410" w:type="pct"/>
            <w:shd w:val="clear" w:color="000000" w:fill="D9D9D9"/>
            <w:vAlign w:val="center"/>
            <w:hideMark/>
          </w:tcPr>
          <w:p w14:paraId="0EC62D88" w14:textId="77777777" w:rsidR="00033365" w:rsidRPr="006E6C3B" w:rsidRDefault="00033365" w:rsidP="00E977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6C3B">
              <w:rPr>
                <w:b/>
                <w:bCs/>
                <w:color w:val="000000"/>
                <w:sz w:val="18"/>
                <w:szCs w:val="18"/>
              </w:rPr>
              <w:t>Potwierdzenie spełniania parametrów,</w:t>
            </w:r>
          </w:p>
          <w:p w14:paraId="63CD78AB" w14:textId="77777777" w:rsidR="00033365" w:rsidRPr="006E6C3B" w:rsidRDefault="00033365" w:rsidP="00E977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6C3B">
              <w:rPr>
                <w:b/>
                <w:bCs/>
                <w:color w:val="000000"/>
                <w:sz w:val="18"/>
                <w:szCs w:val="18"/>
              </w:rPr>
              <w:t>Opis</w:t>
            </w:r>
          </w:p>
        </w:tc>
      </w:tr>
      <w:tr w:rsidR="00033365" w:rsidRPr="00107D46" w14:paraId="6A5E49C2" w14:textId="77777777" w:rsidTr="00033365">
        <w:trPr>
          <w:trHeight w:val="70"/>
        </w:trPr>
        <w:tc>
          <w:tcPr>
            <w:tcW w:w="220" w:type="pct"/>
            <w:shd w:val="clear" w:color="auto" w:fill="D9D9D9" w:themeFill="background1" w:themeFillShade="D9"/>
            <w:noWrap/>
            <w:vAlign w:val="center"/>
            <w:hideMark/>
          </w:tcPr>
          <w:p w14:paraId="49793D93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370" w:type="pct"/>
            <w:shd w:val="clear" w:color="auto" w:fill="D9D9D9" w:themeFill="background1" w:themeFillShade="D9"/>
            <w:vAlign w:val="center"/>
            <w:hideMark/>
          </w:tcPr>
          <w:p w14:paraId="4B3C0E36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Mierzony zakres impedancji dla cewników punktowych 50-250 Ω rozdzielczość 1 Ω , dla cewników wieloelektrodowych 50-200 Ω rozdzielczość 1 Ω</w:t>
            </w:r>
          </w:p>
        </w:tc>
        <w:tc>
          <w:tcPr>
            <w:tcW w:w="2410" w:type="pct"/>
            <w:shd w:val="clear" w:color="auto" w:fill="auto"/>
            <w:vAlign w:val="center"/>
          </w:tcPr>
          <w:p w14:paraId="59FA1757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107D46" w14:paraId="0284307E" w14:textId="77777777" w:rsidTr="00033365">
        <w:trPr>
          <w:trHeight w:val="70"/>
        </w:trPr>
        <w:tc>
          <w:tcPr>
            <w:tcW w:w="220" w:type="pct"/>
            <w:shd w:val="clear" w:color="auto" w:fill="D9D9D9" w:themeFill="background1" w:themeFillShade="D9"/>
            <w:noWrap/>
            <w:vAlign w:val="center"/>
            <w:hideMark/>
          </w:tcPr>
          <w:p w14:paraId="3E40798F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370" w:type="pct"/>
            <w:shd w:val="clear" w:color="auto" w:fill="D9D9D9" w:themeFill="background1" w:themeFillShade="D9"/>
            <w:vAlign w:val="center"/>
            <w:hideMark/>
          </w:tcPr>
          <w:p w14:paraId="4A8433DF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Zakres pomiaru wyjściowej mocy RF 0-100W, rozdzielczość 1W</w:t>
            </w:r>
          </w:p>
        </w:tc>
        <w:tc>
          <w:tcPr>
            <w:tcW w:w="2410" w:type="pct"/>
            <w:shd w:val="clear" w:color="auto" w:fill="auto"/>
            <w:vAlign w:val="center"/>
          </w:tcPr>
          <w:p w14:paraId="4CC6D272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107D46" w14:paraId="3DE03DE4" w14:textId="77777777" w:rsidTr="00033365">
        <w:trPr>
          <w:trHeight w:val="70"/>
        </w:trPr>
        <w:tc>
          <w:tcPr>
            <w:tcW w:w="220" w:type="pct"/>
            <w:shd w:val="clear" w:color="auto" w:fill="D9D9D9" w:themeFill="background1" w:themeFillShade="D9"/>
            <w:noWrap/>
            <w:vAlign w:val="center"/>
            <w:hideMark/>
          </w:tcPr>
          <w:p w14:paraId="2444F36B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370" w:type="pct"/>
            <w:shd w:val="clear" w:color="auto" w:fill="D9D9D9" w:themeFill="background1" w:themeFillShade="D9"/>
            <w:vAlign w:val="center"/>
            <w:hideMark/>
          </w:tcPr>
          <w:p w14:paraId="043B18B5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Wbudowany protokół do obsługi ablacji wysokich mocy (&gt;50W)</w:t>
            </w:r>
          </w:p>
        </w:tc>
        <w:tc>
          <w:tcPr>
            <w:tcW w:w="2410" w:type="pct"/>
            <w:shd w:val="clear" w:color="auto" w:fill="auto"/>
            <w:vAlign w:val="center"/>
          </w:tcPr>
          <w:p w14:paraId="6A2F9126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6E6C3B" w14:paraId="0A47D43D" w14:textId="77777777" w:rsidTr="00033365">
        <w:trPr>
          <w:trHeight w:val="70"/>
        </w:trPr>
        <w:tc>
          <w:tcPr>
            <w:tcW w:w="220" w:type="pct"/>
            <w:shd w:val="clear" w:color="auto" w:fill="D9D9D9" w:themeFill="background1" w:themeFillShade="D9"/>
            <w:noWrap/>
            <w:vAlign w:val="center"/>
            <w:hideMark/>
          </w:tcPr>
          <w:p w14:paraId="5EB31A8F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370" w:type="pct"/>
            <w:shd w:val="clear" w:color="auto" w:fill="D9D9D9" w:themeFill="background1" w:themeFillShade="D9"/>
            <w:vAlign w:val="center"/>
            <w:hideMark/>
          </w:tcPr>
          <w:p w14:paraId="180ECBC6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Częstotliwość RF 486 kHz ± 3%</w:t>
            </w:r>
          </w:p>
        </w:tc>
        <w:tc>
          <w:tcPr>
            <w:tcW w:w="2410" w:type="pct"/>
            <w:shd w:val="clear" w:color="auto" w:fill="auto"/>
            <w:vAlign w:val="center"/>
          </w:tcPr>
          <w:p w14:paraId="0AAC2D05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107D46" w14:paraId="5D9D7D94" w14:textId="77777777" w:rsidTr="00033365">
        <w:trPr>
          <w:trHeight w:val="70"/>
        </w:trPr>
        <w:tc>
          <w:tcPr>
            <w:tcW w:w="220" w:type="pct"/>
            <w:shd w:val="clear" w:color="auto" w:fill="D9D9D9" w:themeFill="background1" w:themeFillShade="D9"/>
            <w:noWrap/>
            <w:vAlign w:val="center"/>
            <w:hideMark/>
          </w:tcPr>
          <w:p w14:paraId="00A5DD37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370" w:type="pct"/>
            <w:shd w:val="clear" w:color="auto" w:fill="D9D9D9" w:themeFill="background1" w:themeFillShade="D9"/>
            <w:vAlign w:val="center"/>
            <w:hideMark/>
          </w:tcPr>
          <w:p w14:paraId="76242B2B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Max. Zużycie energii 1200W (1200VA)</w:t>
            </w:r>
          </w:p>
        </w:tc>
        <w:tc>
          <w:tcPr>
            <w:tcW w:w="2410" w:type="pct"/>
            <w:shd w:val="clear" w:color="auto" w:fill="auto"/>
            <w:vAlign w:val="center"/>
          </w:tcPr>
          <w:p w14:paraId="6499068F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107D46" w14:paraId="27E01CDC" w14:textId="77777777" w:rsidTr="00033365">
        <w:trPr>
          <w:trHeight w:val="70"/>
        </w:trPr>
        <w:tc>
          <w:tcPr>
            <w:tcW w:w="220" w:type="pct"/>
            <w:shd w:val="clear" w:color="auto" w:fill="D9D9D9" w:themeFill="background1" w:themeFillShade="D9"/>
            <w:noWrap/>
            <w:vAlign w:val="center"/>
            <w:hideMark/>
          </w:tcPr>
          <w:p w14:paraId="7DE78A9A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370" w:type="pct"/>
            <w:shd w:val="clear" w:color="auto" w:fill="D9D9D9" w:themeFill="background1" w:themeFillShade="D9"/>
            <w:vAlign w:val="center"/>
            <w:hideMark/>
          </w:tcPr>
          <w:p w14:paraId="36BD2F1B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Możliwość współpracy z ablacyjnym cewnikiem wieloelektrodowym.</w:t>
            </w:r>
          </w:p>
        </w:tc>
        <w:tc>
          <w:tcPr>
            <w:tcW w:w="2410" w:type="pct"/>
            <w:shd w:val="clear" w:color="auto" w:fill="auto"/>
            <w:vAlign w:val="center"/>
          </w:tcPr>
          <w:p w14:paraId="12C4EDB6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107D46" w14:paraId="40D1E66B" w14:textId="77777777" w:rsidTr="00033365">
        <w:trPr>
          <w:trHeight w:val="70"/>
        </w:trPr>
        <w:tc>
          <w:tcPr>
            <w:tcW w:w="220" w:type="pct"/>
            <w:shd w:val="clear" w:color="auto" w:fill="D9D9D9" w:themeFill="background1" w:themeFillShade="D9"/>
            <w:noWrap/>
            <w:vAlign w:val="center"/>
            <w:hideMark/>
          </w:tcPr>
          <w:p w14:paraId="5BBFF12C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370" w:type="pct"/>
            <w:shd w:val="clear" w:color="auto" w:fill="D9D9D9" w:themeFill="background1" w:themeFillShade="D9"/>
            <w:vAlign w:val="center"/>
            <w:hideMark/>
          </w:tcPr>
          <w:p w14:paraId="6D94093C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Możliwość wyboru kanału/kanałów ablacyjnych  dla pracy z ablacyjnym cewnikiem wieloelektrodowym.</w:t>
            </w:r>
          </w:p>
        </w:tc>
        <w:tc>
          <w:tcPr>
            <w:tcW w:w="2410" w:type="pct"/>
            <w:shd w:val="clear" w:color="auto" w:fill="auto"/>
            <w:vAlign w:val="center"/>
          </w:tcPr>
          <w:p w14:paraId="63334459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107D46" w14:paraId="00D687B2" w14:textId="77777777" w:rsidTr="00033365">
        <w:trPr>
          <w:trHeight w:val="70"/>
        </w:trPr>
        <w:tc>
          <w:tcPr>
            <w:tcW w:w="220" w:type="pct"/>
            <w:shd w:val="clear" w:color="auto" w:fill="D9D9D9" w:themeFill="background1" w:themeFillShade="D9"/>
            <w:noWrap/>
            <w:vAlign w:val="center"/>
            <w:hideMark/>
          </w:tcPr>
          <w:p w14:paraId="4F8179C7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2370" w:type="pct"/>
            <w:shd w:val="clear" w:color="auto" w:fill="D9D9D9" w:themeFill="background1" w:themeFillShade="D9"/>
            <w:vAlign w:val="center"/>
            <w:hideMark/>
          </w:tcPr>
          <w:p w14:paraId="35299824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 xml:space="preserve">Możliwość wyświetlenie na ekranie monitora parametrów ablacji (moc, temperatura, impedancja) dla każdego z kanałów w </w:t>
            </w:r>
            <w:proofErr w:type="spellStart"/>
            <w:r w:rsidRPr="006E6C3B">
              <w:rPr>
                <w:color w:val="000000"/>
                <w:sz w:val="18"/>
                <w:szCs w:val="18"/>
              </w:rPr>
              <w:t>przypdku</w:t>
            </w:r>
            <w:proofErr w:type="spellEnd"/>
            <w:r w:rsidRPr="006E6C3B">
              <w:rPr>
                <w:color w:val="000000"/>
                <w:sz w:val="18"/>
                <w:szCs w:val="18"/>
              </w:rPr>
              <w:t xml:space="preserve"> ablacji wieloelektrodowej.</w:t>
            </w:r>
          </w:p>
        </w:tc>
        <w:tc>
          <w:tcPr>
            <w:tcW w:w="2410" w:type="pct"/>
            <w:shd w:val="clear" w:color="auto" w:fill="auto"/>
            <w:vAlign w:val="center"/>
          </w:tcPr>
          <w:p w14:paraId="17BE768C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107D46" w14:paraId="4E771E3E" w14:textId="77777777" w:rsidTr="00033365">
        <w:trPr>
          <w:trHeight w:val="70"/>
        </w:trPr>
        <w:tc>
          <w:tcPr>
            <w:tcW w:w="220" w:type="pct"/>
            <w:shd w:val="clear" w:color="auto" w:fill="D9D9D9" w:themeFill="background1" w:themeFillShade="D9"/>
            <w:noWrap/>
            <w:vAlign w:val="center"/>
            <w:hideMark/>
          </w:tcPr>
          <w:p w14:paraId="412058EF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2370" w:type="pct"/>
            <w:shd w:val="clear" w:color="auto" w:fill="D9D9D9" w:themeFill="background1" w:themeFillShade="D9"/>
            <w:vAlign w:val="center"/>
            <w:hideMark/>
          </w:tcPr>
          <w:p w14:paraId="1100952E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 xml:space="preserve">Wielokolorowe </w:t>
            </w:r>
            <w:proofErr w:type="spellStart"/>
            <w:r w:rsidRPr="006E6C3B">
              <w:rPr>
                <w:color w:val="000000"/>
                <w:sz w:val="18"/>
                <w:szCs w:val="18"/>
              </w:rPr>
              <w:t>wskażniki</w:t>
            </w:r>
            <w:proofErr w:type="spellEnd"/>
            <w:r w:rsidRPr="006E6C3B">
              <w:rPr>
                <w:color w:val="000000"/>
                <w:sz w:val="18"/>
                <w:szCs w:val="18"/>
              </w:rPr>
              <w:t xml:space="preserve"> LED na konsoli sterującej, monitorze oraz zasilaczu.</w:t>
            </w:r>
          </w:p>
        </w:tc>
        <w:tc>
          <w:tcPr>
            <w:tcW w:w="2410" w:type="pct"/>
            <w:shd w:val="clear" w:color="auto" w:fill="auto"/>
            <w:vAlign w:val="center"/>
          </w:tcPr>
          <w:p w14:paraId="5E67C82C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107D46" w14:paraId="0DE5EBBC" w14:textId="77777777" w:rsidTr="00033365">
        <w:trPr>
          <w:trHeight w:val="70"/>
        </w:trPr>
        <w:tc>
          <w:tcPr>
            <w:tcW w:w="220" w:type="pct"/>
            <w:shd w:val="clear" w:color="auto" w:fill="D9D9D9" w:themeFill="background1" w:themeFillShade="D9"/>
            <w:noWrap/>
            <w:vAlign w:val="center"/>
            <w:hideMark/>
          </w:tcPr>
          <w:p w14:paraId="4AD01DB2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2370" w:type="pct"/>
            <w:shd w:val="clear" w:color="auto" w:fill="D9D9D9" w:themeFill="background1" w:themeFillShade="D9"/>
            <w:vAlign w:val="center"/>
            <w:hideMark/>
          </w:tcPr>
          <w:p w14:paraId="2D100218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6C3B">
              <w:rPr>
                <w:color w:val="000000"/>
                <w:sz w:val="18"/>
                <w:szCs w:val="18"/>
              </w:rPr>
              <w:t>Kominikacja</w:t>
            </w:r>
            <w:proofErr w:type="spellEnd"/>
            <w:r w:rsidRPr="006E6C3B">
              <w:rPr>
                <w:color w:val="000000"/>
                <w:sz w:val="18"/>
                <w:szCs w:val="18"/>
              </w:rPr>
              <w:t xml:space="preserve"> błędów i ostrzeżeń na monitorze sterującym.</w:t>
            </w:r>
          </w:p>
        </w:tc>
        <w:tc>
          <w:tcPr>
            <w:tcW w:w="2410" w:type="pct"/>
            <w:shd w:val="clear" w:color="auto" w:fill="auto"/>
            <w:vAlign w:val="center"/>
          </w:tcPr>
          <w:p w14:paraId="5A2D10AF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107D46" w14:paraId="69800031" w14:textId="77777777" w:rsidTr="00033365">
        <w:trPr>
          <w:trHeight w:val="70"/>
        </w:trPr>
        <w:tc>
          <w:tcPr>
            <w:tcW w:w="220" w:type="pct"/>
            <w:shd w:val="clear" w:color="auto" w:fill="D9D9D9" w:themeFill="background1" w:themeFillShade="D9"/>
            <w:noWrap/>
            <w:vAlign w:val="center"/>
            <w:hideMark/>
          </w:tcPr>
          <w:p w14:paraId="48913CD3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2370" w:type="pct"/>
            <w:shd w:val="clear" w:color="auto" w:fill="D9D9D9" w:themeFill="background1" w:themeFillShade="D9"/>
            <w:vAlign w:val="center"/>
            <w:hideMark/>
          </w:tcPr>
          <w:p w14:paraId="06D746F8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Pomiar pozostałej ilości płynu irygacyjnego z możliwością ustawienia jego objętości początkowej co 250 ml.</w:t>
            </w:r>
          </w:p>
        </w:tc>
        <w:tc>
          <w:tcPr>
            <w:tcW w:w="2410" w:type="pct"/>
            <w:shd w:val="clear" w:color="auto" w:fill="auto"/>
            <w:vAlign w:val="center"/>
          </w:tcPr>
          <w:p w14:paraId="0BCA432E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6E6C3B" w14:paraId="19A1DDA6" w14:textId="77777777" w:rsidTr="00033365">
        <w:trPr>
          <w:trHeight w:val="70"/>
        </w:trPr>
        <w:tc>
          <w:tcPr>
            <w:tcW w:w="220" w:type="pct"/>
            <w:shd w:val="clear" w:color="auto" w:fill="D9D9D9" w:themeFill="background1" w:themeFillShade="D9"/>
            <w:noWrap/>
            <w:vAlign w:val="center"/>
            <w:hideMark/>
          </w:tcPr>
          <w:p w14:paraId="6E9458C0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2370" w:type="pct"/>
            <w:shd w:val="clear" w:color="auto" w:fill="D9D9D9" w:themeFill="background1" w:themeFillShade="D9"/>
            <w:vAlign w:val="center"/>
            <w:hideMark/>
          </w:tcPr>
          <w:p w14:paraId="4C1DAEBE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  Ekran dotykowy</w:t>
            </w:r>
          </w:p>
        </w:tc>
        <w:tc>
          <w:tcPr>
            <w:tcW w:w="2410" w:type="pct"/>
            <w:shd w:val="clear" w:color="auto" w:fill="auto"/>
            <w:vAlign w:val="center"/>
          </w:tcPr>
          <w:p w14:paraId="29C58591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107D46" w14:paraId="4B6075B8" w14:textId="77777777" w:rsidTr="00033365">
        <w:trPr>
          <w:trHeight w:val="70"/>
        </w:trPr>
        <w:tc>
          <w:tcPr>
            <w:tcW w:w="220" w:type="pct"/>
            <w:shd w:val="clear" w:color="auto" w:fill="D9D9D9" w:themeFill="background1" w:themeFillShade="D9"/>
            <w:noWrap/>
            <w:vAlign w:val="center"/>
            <w:hideMark/>
          </w:tcPr>
          <w:p w14:paraId="71C0F834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2370" w:type="pct"/>
            <w:shd w:val="clear" w:color="auto" w:fill="D9D9D9" w:themeFill="background1" w:themeFillShade="D9"/>
            <w:vAlign w:val="center"/>
            <w:hideMark/>
          </w:tcPr>
          <w:p w14:paraId="12FEC6FF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Programowanie parametrów odcinających żądanej aplikacji (energii, temperatury, oporności, czasu aplikacji).</w:t>
            </w:r>
          </w:p>
        </w:tc>
        <w:tc>
          <w:tcPr>
            <w:tcW w:w="2410" w:type="pct"/>
            <w:shd w:val="clear" w:color="auto" w:fill="auto"/>
            <w:vAlign w:val="center"/>
          </w:tcPr>
          <w:p w14:paraId="5324F1E3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107D46" w14:paraId="6F4D3BAA" w14:textId="77777777" w:rsidTr="00033365">
        <w:trPr>
          <w:trHeight w:val="70"/>
        </w:trPr>
        <w:tc>
          <w:tcPr>
            <w:tcW w:w="220" w:type="pct"/>
            <w:shd w:val="clear" w:color="auto" w:fill="D9D9D9" w:themeFill="background1" w:themeFillShade="D9"/>
            <w:noWrap/>
            <w:vAlign w:val="center"/>
            <w:hideMark/>
          </w:tcPr>
          <w:p w14:paraId="4E90EF08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2370" w:type="pct"/>
            <w:shd w:val="clear" w:color="auto" w:fill="D9D9D9" w:themeFill="background1" w:themeFillShade="D9"/>
            <w:vAlign w:val="center"/>
            <w:hideMark/>
          </w:tcPr>
          <w:p w14:paraId="292EE1EB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Czytelne wyświetlanie parametrów aplikacji w trakcie jej trwania: temperatury, mocy i impedancji w czasie rzeczywistym, zarówno dla cewników punktowych jak i wieloelektrodowych.</w:t>
            </w:r>
          </w:p>
        </w:tc>
        <w:tc>
          <w:tcPr>
            <w:tcW w:w="2410" w:type="pct"/>
            <w:shd w:val="clear" w:color="auto" w:fill="auto"/>
            <w:vAlign w:val="center"/>
          </w:tcPr>
          <w:p w14:paraId="069DD050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107D46" w14:paraId="190D4BC6" w14:textId="77777777" w:rsidTr="00033365">
        <w:trPr>
          <w:trHeight w:val="70"/>
        </w:trPr>
        <w:tc>
          <w:tcPr>
            <w:tcW w:w="220" w:type="pct"/>
            <w:shd w:val="clear" w:color="auto" w:fill="D9D9D9" w:themeFill="background1" w:themeFillShade="D9"/>
            <w:noWrap/>
            <w:vAlign w:val="center"/>
            <w:hideMark/>
          </w:tcPr>
          <w:p w14:paraId="00F6E837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2370" w:type="pct"/>
            <w:shd w:val="clear" w:color="auto" w:fill="D9D9D9" w:themeFill="background1" w:themeFillShade="D9"/>
            <w:vAlign w:val="center"/>
            <w:hideMark/>
          </w:tcPr>
          <w:p w14:paraId="1B373869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Wizualizacja parametrów aplikacji RF w postaci wykresu.</w:t>
            </w:r>
          </w:p>
        </w:tc>
        <w:tc>
          <w:tcPr>
            <w:tcW w:w="2410" w:type="pct"/>
            <w:shd w:val="clear" w:color="auto" w:fill="auto"/>
            <w:vAlign w:val="center"/>
          </w:tcPr>
          <w:p w14:paraId="307BD0FD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107D46" w14:paraId="06FE55A7" w14:textId="77777777" w:rsidTr="00033365">
        <w:trPr>
          <w:trHeight w:val="70"/>
        </w:trPr>
        <w:tc>
          <w:tcPr>
            <w:tcW w:w="220" w:type="pct"/>
            <w:shd w:val="clear" w:color="auto" w:fill="D9D9D9" w:themeFill="background1" w:themeFillShade="D9"/>
            <w:noWrap/>
            <w:vAlign w:val="center"/>
            <w:hideMark/>
          </w:tcPr>
          <w:p w14:paraId="2E209C32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2370" w:type="pct"/>
            <w:shd w:val="clear" w:color="auto" w:fill="D9D9D9" w:themeFill="background1" w:themeFillShade="D9"/>
            <w:vAlign w:val="center"/>
            <w:hideMark/>
          </w:tcPr>
          <w:p w14:paraId="34150145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Współpraca z elektrodą ablacyjną chłodzoną roztworem soli fizjologicznej w obiegu otwartym</w:t>
            </w:r>
          </w:p>
        </w:tc>
        <w:tc>
          <w:tcPr>
            <w:tcW w:w="2410" w:type="pct"/>
            <w:shd w:val="clear" w:color="auto" w:fill="auto"/>
            <w:vAlign w:val="center"/>
          </w:tcPr>
          <w:p w14:paraId="24DE80C2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107D46" w14:paraId="293246A5" w14:textId="77777777" w:rsidTr="00033365">
        <w:trPr>
          <w:trHeight w:val="70"/>
        </w:trPr>
        <w:tc>
          <w:tcPr>
            <w:tcW w:w="220" w:type="pct"/>
            <w:shd w:val="clear" w:color="auto" w:fill="D9D9D9" w:themeFill="background1" w:themeFillShade="D9"/>
            <w:noWrap/>
            <w:vAlign w:val="center"/>
            <w:hideMark/>
          </w:tcPr>
          <w:p w14:paraId="6628A837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2370" w:type="pct"/>
            <w:shd w:val="clear" w:color="auto" w:fill="D9D9D9" w:themeFill="background1" w:themeFillShade="D9"/>
            <w:vAlign w:val="center"/>
            <w:hideMark/>
          </w:tcPr>
          <w:p w14:paraId="40CA458C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Podgląd stanu połączeń okablowania z generatorem.</w:t>
            </w:r>
          </w:p>
        </w:tc>
        <w:tc>
          <w:tcPr>
            <w:tcW w:w="2410" w:type="pct"/>
            <w:shd w:val="clear" w:color="auto" w:fill="auto"/>
            <w:vAlign w:val="center"/>
          </w:tcPr>
          <w:p w14:paraId="2ADADBE2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107D46" w14:paraId="5107D2FA" w14:textId="77777777" w:rsidTr="00033365">
        <w:trPr>
          <w:trHeight w:val="70"/>
        </w:trPr>
        <w:tc>
          <w:tcPr>
            <w:tcW w:w="220" w:type="pct"/>
            <w:shd w:val="clear" w:color="auto" w:fill="D9D9D9" w:themeFill="background1" w:themeFillShade="D9"/>
            <w:noWrap/>
            <w:vAlign w:val="center"/>
            <w:hideMark/>
          </w:tcPr>
          <w:p w14:paraId="08CCDDBE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2370" w:type="pct"/>
            <w:shd w:val="clear" w:color="auto" w:fill="D9D9D9" w:themeFill="background1" w:themeFillShade="D9"/>
            <w:vAlign w:val="center"/>
            <w:hideMark/>
          </w:tcPr>
          <w:p w14:paraId="36638589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Ciągły pomiar impedancji w trakcie badania.</w:t>
            </w:r>
          </w:p>
        </w:tc>
        <w:tc>
          <w:tcPr>
            <w:tcW w:w="2410" w:type="pct"/>
            <w:shd w:val="clear" w:color="auto" w:fill="auto"/>
            <w:vAlign w:val="center"/>
          </w:tcPr>
          <w:p w14:paraId="2306A580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107D46" w14:paraId="39DA22CD" w14:textId="77777777" w:rsidTr="00033365">
        <w:trPr>
          <w:trHeight w:val="70"/>
        </w:trPr>
        <w:tc>
          <w:tcPr>
            <w:tcW w:w="220" w:type="pct"/>
            <w:shd w:val="clear" w:color="auto" w:fill="D9D9D9" w:themeFill="background1" w:themeFillShade="D9"/>
            <w:noWrap/>
            <w:vAlign w:val="center"/>
            <w:hideMark/>
          </w:tcPr>
          <w:p w14:paraId="3435927E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2370" w:type="pct"/>
            <w:shd w:val="clear" w:color="auto" w:fill="D9D9D9" w:themeFill="background1" w:themeFillShade="D9"/>
            <w:vAlign w:val="center"/>
            <w:hideMark/>
          </w:tcPr>
          <w:p w14:paraId="0641C52B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Ciągły pomiar impedancji w trakcie aplikacji (ablacji).</w:t>
            </w:r>
          </w:p>
        </w:tc>
        <w:tc>
          <w:tcPr>
            <w:tcW w:w="2410" w:type="pct"/>
            <w:shd w:val="clear" w:color="auto" w:fill="auto"/>
            <w:vAlign w:val="center"/>
          </w:tcPr>
          <w:p w14:paraId="2435AA7C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107D46" w14:paraId="1CE36F1E" w14:textId="77777777" w:rsidTr="00033365">
        <w:trPr>
          <w:trHeight w:val="70"/>
        </w:trPr>
        <w:tc>
          <w:tcPr>
            <w:tcW w:w="220" w:type="pct"/>
            <w:shd w:val="clear" w:color="auto" w:fill="D9D9D9" w:themeFill="background1" w:themeFillShade="D9"/>
            <w:noWrap/>
            <w:vAlign w:val="center"/>
            <w:hideMark/>
          </w:tcPr>
          <w:p w14:paraId="0075DE74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2370" w:type="pct"/>
            <w:shd w:val="clear" w:color="auto" w:fill="D9D9D9" w:themeFill="background1" w:themeFillShade="D9"/>
            <w:vAlign w:val="center"/>
            <w:hideMark/>
          </w:tcPr>
          <w:p w14:paraId="44E3C2A9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Automatyczna zmiana przepływu soli fizjologicznej w zależności od mocy w trakcie aplikacji RF.</w:t>
            </w:r>
          </w:p>
        </w:tc>
        <w:tc>
          <w:tcPr>
            <w:tcW w:w="2410" w:type="pct"/>
            <w:shd w:val="clear" w:color="auto" w:fill="auto"/>
            <w:vAlign w:val="center"/>
          </w:tcPr>
          <w:p w14:paraId="70AFA1EA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107D46" w14:paraId="775600A6" w14:textId="77777777" w:rsidTr="00033365">
        <w:trPr>
          <w:trHeight w:val="70"/>
        </w:trPr>
        <w:tc>
          <w:tcPr>
            <w:tcW w:w="220" w:type="pct"/>
            <w:shd w:val="clear" w:color="auto" w:fill="D9D9D9" w:themeFill="background1" w:themeFillShade="D9"/>
            <w:noWrap/>
            <w:vAlign w:val="center"/>
            <w:hideMark/>
          </w:tcPr>
          <w:p w14:paraId="5C2A94F5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2370" w:type="pct"/>
            <w:shd w:val="clear" w:color="auto" w:fill="D9D9D9" w:themeFill="background1" w:themeFillShade="D9"/>
            <w:vAlign w:val="center"/>
            <w:hideMark/>
          </w:tcPr>
          <w:p w14:paraId="68A16AA5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Automatyczne przełączanie z wolnego przepływu w trakcie wykonywania mapy na szybki przepływ w trakcie wykonywania aplikacji RF.</w:t>
            </w:r>
          </w:p>
        </w:tc>
        <w:tc>
          <w:tcPr>
            <w:tcW w:w="2410" w:type="pct"/>
            <w:shd w:val="clear" w:color="auto" w:fill="auto"/>
            <w:vAlign w:val="center"/>
          </w:tcPr>
          <w:p w14:paraId="13852E83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107D46" w14:paraId="0398A82E" w14:textId="77777777" w:rsidTr="00033365">
        <w:trPr>
          <w:trHeight w:val="70"/>
        </w:trPr>
        <w:tc>
          <w:tcPr>
            <w:tcW w:w="220" w:type="pct"/>
            <w:shd w:val="clear" w:color="auto" w:fill="D9D9D9" w:themeFill="background1" w:themeFillShade="D9"/>
            <w:noWrap/>
            <w:vAlign w:val="center"/>
            <w:hideMark/>
          </w:tcPr>
          <w:p w14:paraId="3963CED3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2370" w:type="pct"/>
            <w:shd w:val="clear" w:color="auto" w:fill="D9D9D9" w:themeFill="background1" w:themeFillShade="D9"/>
            <w:vAlign w:val="center"/>
            <w:hideMark/>
          </w:tcPr>
          <w:p w14:paraId="45024B7F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 xml:space="preserve"> Możliwość uruchamiania i przerywania aplikacji za pomocą pedału nożnego – sterowanie przez operatora.</w:t>
            </w:r>
          </w:p>
        </w:tc>
        <w:tc>
          <w:tcPr>
            <w:tcW w:w="2410" w:type="pct"/>
            <w:shd w:val="clear" w:color="auto" w:fill="auto"/>
            <w:vAlign w:val="center"/>
          </w:tcPr>
          <w:p w14:paraId="04170E9F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2CEEF82A" w14:textId="77777777" w:rsidR="00033365" w:rsidRDefault="00033365" w:rsidP="00E9771D">
      <w:pPr>
        <w:jc w:val="center"/>
        <w:rPr>
          <w:color w:val="000000"/>
          <w:sz w:val="18"/>
          <w:szCs w:val="18"/>
        </w:rPr>
        <w:sectPr w:rsidR="00033365" w:rsidSect="000D5E23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4366"/>
        <w:gridCol w:w="4440"/>
      </w:tblGrid>
      <w:tr w:rsidR="00033365" w:rsidRPr="00107D46" w14:paraId="3D0B0C5F" w14:textId="77777777" w:rsidTr="00033365">
        <w:trPr>
          <w:trHeight w:val="70"/>
        </w:trPr>
        <w:tc>
          <w:tcPr>
            <w:tcW w:w="220" w:type="pct"/>
            <w:shd w:val="clear" w:color="auto" w:fill="D9D9D9" w:themeFill="background1" w:themeFillShade="D9"/>
            <w:noWrap/>
            <w:vAlign w:val="center"/>
            <w:hideMark/>
          </w:tcPr>
          <w:p w14:paraId="1278ABF4" w14:textId="1426BB5F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lastRenderedPageBreak/>
              <w:t>23.</w:t>
            </w:r>
          </w:p>
        </w:tc>
        <w:tc>
          <w:tcPr>
            <w:tcW w:w="2370" w:type="pct"/>
            <w:shd w:val="clear" w:color="auto" w:fill="D9D9D9" w:themeFill="background1" w:themeFillShade="D9"/>
            <w:vAlign w:val="center"/>
            <w:hideMark/>
          </w:tcPr>
          <w:p w14:paraId="3A696ECE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Współpraca z systemem do trójwymiarowego mapowania serca.</w:t>
            </w:r>
          </w:p>
        </w:tc>
        <w:tc>
          <w:tcPr>
            <w:tcW w:w="2410" w:type="pct"/>
            <w:shd w:val="clear" w:color="auto" w:fill="auto"/>
            <w:vAlign w:val="center"/>
          </w:tcPr>
          <w:p w14:paraId="79CCB364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107D46" w14:paraId="6B2D7E79" w14:textId="77777777" w:rsidTr="00033365">
        <w:trPr>
          <w:trHeight w:val="70"/>
        </w:trPr>
        <w:tc>
          <w:tcPr>
            <w:tcW w:w="220" w:type="pct"/>
            <w:shd w:val="clear" w:color="auto" w:fill="D9D9D9" w:themeFill="background1" w:themeFillShade="D9"/>
            <w:noWrap/>
            <w:vAlign w:val="center"/>
            <w:hideMark/>
          </w:tcPr>
          <w:p w14:paraId="6BE67AE4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2370" w:type="pct"/>
            <w:shd w:val="clear" w:color="auto" w:fill="D9D9D9" w:themeFill="background1" w:themeFillShade="D9"/>
            <w:vAlign w:val="center"/>
            <w:hideMark/>
          </w:tcPr>
          <w:p w14:paraId="040569A1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Możliwość podsumowania danych z każdej aplikacji RF: czasu, mocy, energii, temperatury, impedancji i przepływu.</w:t>
            </w:r>
          </w:p>
        </w:tc>
        <w:tc>
          <w:tcPr>
            <w:tcW w:w="2410" w:type="pct"/>
            <w:shd w:val="clear" w:color="auto" w:fill="auto"/>
            <w:vAlign w:val="center"/>
          </w:tcPr>
          <w:p w14:paraId="5EB1EF12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107D46" w14:paraId="4362BFEA" w14:textId="77777777" w:rsidTr="00033365">
        <w:trPr>
          <w:trHeight w:val="70"/>
        </w:trPr>
        <w:tc>
          <w:tcPr>
            <w:tcW w:w="220" w:type="pct"/>
            <w:shd w:val="clear" w:color="auto" w:fill="D9D9D9" w:themeFill="background1" w:themeFillShade="D9"/>
            <w:noWrap/>
            <w:vAlign w:val="center"/>
            <w:hideMark/>
          </w:tcPr>
          <w:p w14:paraId="4B59C83D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2370" w:type="pct"/>
            <w:shd w:val="clear" w:color="auto" w:fill="D9D9D9" w:themeFill="background1" w:themeFillShade="D9"/>
            <w:vAlign w:val="center"/>
            <w:hideMark/>
          </w:tcPr>
          <w:p w14:paraId="4E63B5BC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6C3B">
              <w:rPr>
                <w:color w:val="000000"/>
                <w:sz w:val="18"/>
                <w:szCs w:val="18"/>
              </w:rPr>
              <w:t>Mozliwośćwyświetlenia</w:t>
            </w:r>
            <w:proofErr w:type="spellEnd"/>
            <w:r w:rsidRPr="006E6C3B">
              <w:rPr>
                <w:color w:val="000000"/>
                <w:sz w:val="18"/>
                <w:szCs w:val="18"/>
              </w:rPr>
              <w:t xml:space="preserve"> podsumowania danych po zabiegu, z uwzględnieniem ilości aplikacji RF i objętości płynu.</w:t>
            </w:r>
          </w:p>
        </w:tc>
        <w:tc>
          <w:tcPr>
            <w:tcW w:w="2410" w:type="pct"/>
            <w:shd w:val="clear" w:color="auto" w:fill="auto"/>
            <w:vAlign w:val="center"/>
          </w:tcPr>
          <w:p w14:paraId="623FC483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107D46" w14:paraId="7F73DEAE" w14:textId="77777777" w:rsidTr="00033365">
        <w:trPr>
          <w:trHeight w:val="70"/>
        </w:trPr>
        <w:tc>
          <w:tcPr>
            <w:tcW w:w="220" w:type="pct"/>
            <w:shd w:val="clear" w:color="auto" w:fill="D9D9D9" w:themeFill="background1" w:themeFillShade="D9"/>
            <w:noWrap/>
            <w:vAlign w:val="center"/>
            <w:hideMark/>
          </w:tcPr>
          <w:p w14:paraId="3E69442E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2370" w:type="pct"/>
            <w:shd w:val="clear" w:color="auto" w:fill="D9D9D9" w:themeFill="background1" w:themeFillShade="D9"/>
            <w:vAlign w:val="center"/>
            <w:hideMark/>
          </w:tcPr>
          <w:p w14:paraId="6769802F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 Pilot sterujący generatorem i pompą, z ekranem dotykowym.</w:t>
            </w:r>
          </w:p>
        </w:tc>
        <w:tc>
          <w:tcPr>
            <w:tcW w:w="2410" w:type="pct"/>
            <w:shd w:val="clear" w:color="auto" w:fill="auto"/>
            <w:vAlign w:val="center"/>
          </w:tcPr>
          <w:p w14:paraId="5567855B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107D46" w14:paraId="2EC037E9" w14:textId="77777777" w:rsidTr="00033365">
        <w:trPr>
          <w:trHeight w:val="70"/>
        </w:trPr>
        <w:tc>
          <w:tcPr>
            <w:tcW w:w="220" w:type="pct"/>
            <w:shd w:val="clear" w:color="auto" w:fill="D9D9D9" w:themeFill="background1" w:themeFillShade="D9"/>
            <w:noWrap/>
            <w:vAlign w:val="center"/>
            <w:hideMark/>
          </w:tcPr>
          <w:p w14:paraId="1B32A543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27.</w:t>
            </w:r>
          </w:p>
        </w:tc>
        <w:tc>
          <w:tcPr>
            <w:tcW w:w="2370" w:type="pct"/>
            <w:shd w:val="clear" w:color="auto" w:fill="D9D9D9" w:themeFill="background1" w:themeFillShade="D9"/>
            <w:vAlign w:val="center"/>
            <w:hideMark/>
          </w:tcPr>
          <w:p w14:paraId="00FAAC1F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 Przewód do połączenia generatora z systemem 3D</w:t>
            </w:r>
          </w:p>
        </w:tc>
        <w:tc>
          <w:tcPr>
            <w:tcW w:w="2410" w:type="pct"/>
            <w:shd w:val="clear" w:color="auto" w:fill="auto"/>
            <w:vAlign w:val="center"/>
          </w:tcPr>
          <w:p w14:paraId="2BA9DE41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6E6C3B" w14:paraId="3C43FC2F" w14:textId="77777777" w:rsidTr="00033365">
        <w:trPr>
          <w:trHeight w:val="70"/>
        </w:trPr>
        <w:tc>
          <w:tcPr>
            <w:tcW w:w="220" w:type="pct"/>
            <w:shd w:val="clear" w:color="auto" w:fill="D9D9D9" w:themeFill="background1" w:themeFillShade="D9"/>
            <w:noWrap/>
            <w:vAlign w:val="center"/>
            <w:hideMark/>
          </w:tcPr>
          <w:p w14:paraId="1F2DB1E3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28.</w:t>
            </w:r>
          </w:p>
        </w:tc>
        <w:tc>
          <w:tcPr>
            <w:tcW w:w="2370" w:type="pct"/>
            <w:shd w:val="clear" w:color="auto" w:fill="D9D9D9" w:themeFill="background1" w:themeFillShade="D9"/>
            <w:vAlign w:val="center"/>
            <w:hideMark/>
          </w:tcPr>
          <w:p w14:paraId="370E1131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 xml:space="preserve"> Kabel do elektrody obojętnej </w:t>
            </w:r>
          </w:p>
        </w:tc>
        <w:tc>
          <w:tcPr>
            <w:tcW w:w="2410" w:type="pct"/>
            <w:shd w:val="clear" w:color="auto" w:fill="auto"/>
            <w:vAlign w:val="center"/>
          </w:tcPr>
          <w:p w14:paraId="31B65E14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172E6587" w14:textId="77777777" w:rsidR="00033365" w:rsidRDefault="00033365" w:rsidP="00033365">
      <w:pPr>
        <w:spacing w:before="92"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4497"/>
        <w:gridCol w:w="4309"/>
      </w:tblGrid>
      <w:tr w:rsidR="00033365" w:rsidRPr="00107D46" w14:paraId="296F1739" w14:textId="77777777" w:rsidTr="00E9771D">
        <w:trPr>
          <w:trHeight w:val="315"/>
        </w:trPr>
        <w:tc>
          <w:tcPr>
            <w:tcW w:w="5000" w:type="pct"/>
            <w:gridSpan w:val="3"/>
            <w:shd w:val="clear" w:color="000000" w:fill="D9D9D9"/>
            <w:vAlign w:val="center"/>
            <w:hideMark/>
          </w:tcPr>
          <w:p w14:paraId="69F9A656" w14:textId="77777777" w:rsidR="00033365" w:rsidRPr="006E6C3B" w:rsidRDefault="00033365" w:rsidP="00E977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6C3B">
              <w:rPr>
                <w:b/>
                <w:bCs/>
                <w:color w:val="000000"/>
                <w:sz w:val="18"/>
                <w:szCs w:val="18"/>
              </w:rPr>
              <w:t>PAKIET nr 4 poz. 15 Pompa irygacyjna do generatora wysokich mocy</w:t>
            </w:r>
          </w:p>
        </w:tc>
      </w:tr>
      <w:tr w:rsidR="00033365" w:rsidRPr="006E6C3B" w14:paraId="1A9A9BDC" w14:textId="77777777" w:rsidTr="00E9771D">
        <w:trPr>
          <w:trHeight w:val="60"/>
        </w:trPr>
        <w:tc>
          <w:tcPr>
            <w:tcW w:w="2624" w:type="pct"/>
            <w:gridSpan w:val="2"/>
            <w:shd w:val="clear" w:color="000000" w:fill="D9D9D9"/>
            <w:vAlign w:val="center"/>
            <w:hideMark/>
          </w:tcPr>
          <w:p w14:paraId="25DAA15A" w14:textId="77777777" w:rsidR="00033365" w:rsidRPr="006E6C3B" w:rsidRDefault="00033365" w:rsidP="00E9771D">
            <w:pPr>
              <w:jc w:val="right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 nazwa producenta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14:paraId="4F6CC3A6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33365" w:rsidRPr="006E6C3B" w14:paraId="51B6C651" w14:textId="77777777" w:rsidTr="00E9771D">
        <w:trPr>
          <w:trHeight w:val="60"/>
        </w:trPr>
        <w:tc>
          <w:tcPr>
            <w:tcW w:w="2624" w:type="pct"/>
            <w:gridSpan w:val="2"/>
            <w:shd w:val="clear" w:color="000000" w:fill="D9D9D9"/>
            <w:vAlign w:val="center"/>
            <w:hideMark/>
          </w:tcPr>
          <w:p w14:paraId="385A179F" w14:textId="77777777" w:rsidR="00033365" w:rsidRPr="006E6C3B" w:rsidRDefault="00033365" w:rsidP="00E9771D">
            <w:pPr>
              <w:jc w:val="right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 miejsce produkcji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14:paraId="7348FA49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6E6C3B" w14:paraId="6DF004FC" w14:textId="77777777" w:rsidTr="00E9771D">
        <w:trPr>
          <w:trHeight w:val="60"/>
        </w:trPr>
        <w:tc>
          <w:tcPr>
            <w:tcW w:w="2624" w:type="pct"/>
            <w:gridSpan w:val="2"/>
            <w:shd w:val="clear" w:color="000000" w:fill="D9D9D9"/>
            <w:vAlign w:val="center"/>
            <w:hideMark/>
          </w:tcPr>
          <w:p w14:paraId="6BE2FEBE" w14:textId="77777777" w:rsidR="00033365" w:rsidRPr="006E6C3B" w:rsidRDefault="00033365" w:rsidP="00E9771D">
            <w:pPr>
              <w:jc w:val="right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 rok produkcji</w:t>
            </w:r>
          </w:p>
        </w:tc>
        <w:tc>
          <w:tcPr>
            <w:tcW w:w="2376" w:type="pct"/>
            <w:shd w:val="clear" w:color="000000" w:fill="D9D9D9"/>
            <w:vAlign w:val="center"/>
            <w:hideMark/>
          </w:tcPr>
          <w:p w14:paraId="7E53BFBF" w14:textId="77777777" w:rsidR="00033365" w:rsidRPr="006E6C3B" w:rsidRDefault="00033365" w:rsidP="00E977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6C3B">
              <w:rPr>
                <w:b/>
                <w:bCs/>
                <w:color w:val="000000"/>
                <w:sz w:val="18"/>
                <w:szCs w:val="18"/>
              </w:rPr>
              <w:t>nie wcześniej niż 202</w:t>
            </w: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033365" w:rsidRPr="006E6C3B" w14:paraId="48701836" w14:textId="77777777" w:rsidTr="00E9771D">
        <w:trPr>
          <w:trHeight w:val="70"/>
        </w:trPr>
        <w:tc>
          <w:tcPr>
            <w:tcW w:w="145" w:type="pct"/>
            <w:shd w:val="clear" w:color="000000" w:fill="D9D9D9"/>
            <w:vAlign w:val="center"/>
            <w:hideMark/>
          </w:tcPr>
          <w:p w14:paraId="2BFC2877" w14:textId="77777777" w:rsidR="00033365" w:rsidRPr="006E6C3B" w:rsidRDefault="00033365" w:rsidP="00E977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6C3B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79" w:type="pct"/>
            <w:shd w:val="clear" w:color="000000" w:fill="D9D9D9"/>
            <w:vAlign w:val="center"/>
            <w:hideMark/>
          </w:tcPr>
          <w:p w14:paraId="03A92CE2" w14:textId="77777777" w:rsidR="00033365" w:rsidRPr="006E6C3B" w:rsidRDefault="00033365" w:rsidP="00E977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6C3B">
              <w:rPr>
                <w:b/>
                <w:bCs/>
                <w:color w:val="000000"/>
                <w:sz w:val="18"/>
                <w:szCs w:val="18"/>
              </w:rPr>
              <w:t>Wymagane parametry</w:t>
            </w:r>
          </w:p>
          <w:p w14:paraId="0C2B90CD" w14:textId="77777777" w:rsidR="00033365" w:rsidRPr="006E6C3B" w:rsidRDefault="00033365" w:rsidP="00E9771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6E6C3B">
              <w:rPr>
                <w:bCs/>
                <w:i/>
                <w:color w:val="000000"/>
                <w:sz w:val="18"/>
                <w:szCs w:val="18"/>
              </w:rPr>
              <w:t>Niespełnienie któregokolwiek parametru spowoduje odrzucenie oferty</w:t>
            </w:r>
          </w:p>
        </w:tc>
        <w:tc>
          <w:tcPr>
            <w:tcW w:w="2376" w:type="pct"/>
            <w:shd w:val="clear" w:color="000000" w:fill="D9D9D9"/>
            <w:vAlign w:val="center"/>
            <w:hideMark/>
          </w:tcPr>
          <w:p w14:paraId="7E5ED2DF" w14:textId="77777777" w:rsidR="00033365" w:rsidRPr="006E6C3B" w:rsidRDefault="00033365" w:rsidP="00E977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6C3B">
              <w:rPr>
                <w:b/>
                <w:bCs/>
                <w:color w:val="000000"/>
                <w:sz w:val="18"/>
                <w:szCs w:val="18"/>
              </w:rPr>
              <w:t>Potwierdzenie spełniania parametrów,</w:t>
            </w:r>
          </w:p>
          <w:p w14:paraId="16CCC361" w14:textId="77777777" w:rsidR="00033365" w:rsidRPr="006E6C3B" w:rsidRDefault="00033365" w:rsidP="00E977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6C3B">
              <w:rPr>
                <w:b/>
                <w:bCs/>
                <w:color w:val="000000"/>
                <w:sz w:val="18"/>
                <w:szCs w:val="18"/>
              </w:rPr>
              <w:t>Opis</w:t>
            </w:r>
          </w:p>
        </w:tc>
      </w:tr>
      <w:tr w:rsidR="00033365" w:rsidRPr="00107D46" w14:paraId="63D5823D" w14:textId="77777777" w:rsidTr="00E9771D">
        <w:trPr>
          <w:trHeight w:val="60"/>
        </w:trPr>
        <w:tc>
          <w:tcPr>
            <w:tcW w:w="145" w:type="pct"/>
            <w:shd w:val="clear" w:color="auto" w:fill="D9D9D9" w:themeFill="background1" w:themeFillShade="D9"/>
            <w:noWrap/>
            <w:vAlign w:val="center"/>
            <w:hideMark/>
          </w:tcPr>
          <w:p w14:paraId="0F5D9D65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79" w:type="pct"/>
            <w:shd w:val="clear" w:color="auto" w:fill="D9D9D9" w:themeFill="background1" w:themeFillShade="D9"/>
            <w:vAlign w:val="center"/>
            <w:hideMark/>
          </w:tcPr>
          <w:p w14:paraId="156BF400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Automatyczne przełączanie z wolnego przepływu w trakcie wykonywania mapy na szybki przepływ w trakcie wykonywania aplikacji RF.</w:t>
            </w:r>
          </w:p>
        </w:tc>
        <w:tc>
          <w:tcPr>
            <w:tcW w:w="2376" w:type="pct"/>
            <w:shd w:val="clear" w:color="auto" w:fill="auto"/>
            <w:vAlign w:val="center"/>
          </w:tcPr>
          <w:p w14:paraId="697C6257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107D46" w14:paraId="468E6E62" w14:textId="77777777" w:rsidTr="00E9771D">
        <w:trPr>
          <w:trHeight w:val="60"/>
        </w:trPr>
        <w:tc>
          <w:tcPr>
            <w:tcW w:w="145" w:type="pct"/>
            <w:shd w:val="clear" w:color="auto" w:fill="D9D9D9" w:themeFill="background1" w:themeFillShade="D9"/>
            <w:noWrap/>
            <w:vAlign w:val="center"/>
            <w:hideMark/>
          </w:tcPr>
          <w:p w14:paraId="10F247D0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479" w:type="pct"/>
            <w:shd w:val="clear" w:color="auto" w:fill="D9D9D9" w:themeFill="background1" w:themeFillShade="D9"/>
            <w:vAlign w:val="center"/>
            <w:hideMark/>
          </w:tcPr>
          <w:p w14:paraId="39B9AE63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System wykrywania pęcherzyków powietrza w pompowanym roztworze soli fizjologicznej o czułości umożliwiającej wykrywanie pęcherzyków o objętości 2µL</w:t>
            </w:r>
          </w:p>
        </w:tc>
        <w:tc>
          <w:tcPr>
            <w:tcW w:w="2376" w:type="pct"/>
            <w:shd w:val="clear" w:color="auto" w:fill="auto"/>
            <w:vAlign w:val="center"/>
          </w:tcPr>
          <w:p w14:paraId="2363CBCE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107D46" w14:paraId="5B024C2E" w14:textId="77777777" w:rsidTr="00E9771D">
        <w:trPr>
          <w:trHeight w:val="60"/>
        </w:trPr>
        <w:tc>
          <w:tcPr>
            <w:tcW w:w="145" w:type="pct"/>
            <w:shd w:val="clear" w:color="auto" w:fill="D9D9D9" w:themeFill="background1" w:themeFillShade="D9"/>
            <w:noWrap/>
            <w:vAlign w:val="center"/>
            <w:hideMark/>
          </w:tcPr>
          <w:p w14:paraId="612D898E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479" w:type="pct"/>
            <w:shd w:val="clear" w:color="auto" w:fill="D9D9D9" w:themeFill="background1" w:themeFillShade="D9"/>
            <w:vAlign w:val="center"/>
            <w:hideMark/>
          </w:tcPr>
          <w:p w14:paraId="2B02F244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Możliwość wykonywania zabiegów z cewnikami chłodzonymi roztworem soli fizjologicznej</w:t>
            </w:r>
          </w:p>
        </w:tc>
        <w:tc>
          <w:tcPr>
            <w:tcW w:w="2376" w:type="pct"/>
            <w:shd w:val="clear" w:color="auto" w:fill="auto"/>
            <w:vAlign w:val="center"/>
          </w:tcPr>
          <w:p w14:paraId="2B14E0D6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107D46" w14:paraId="43C3C84C" w14:textId="77777777" w:rsidTr="00E9771D">
        <w:trPr>
          <w:trHeight w:val="60"/>
        </w:trPr>
        <w:tc>
          <w:tcPr>
            <w:tcW w:w="145" w:type="pct"/>
            <w:shd w:val="clear" w:color="auto" w:fill="D9D9D9" w:themeFill="background1" w:themeFillShade="D9"/>
            <w:noWrap/>
            <w:vAlign w:val="center"/>
            <w:hideMark/>
          </w:tcPr>
          <w:p w14:paraId="023163C5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479" w:type="pct"/>
            <w:shd w:val="clear" w:color="auto" w:fill="D9D9D9" w:themeFill="background1" w:themeFillShade="D9"/>
            <w:vAlign w:val="center"/>
            <w:hideMark/>
          </w:tcPr>
          <w:p w14:paraId="3BCD34FD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 xml:space="preserve">Zasilanie </w:t>
            </w:r>
            <w:proofErr w:type="spellStart"/>
            <w:r w:rsidRPr="006E6C3B">
              <w:rPr>
                <w:color w:val="000000"/>
                <w:sz w:val="18"/>
                <w:szCs w:val="18"/>
              </w:rPr>
              <w:t>napieciem</w:t>
            </w:r>
            <w:proofErr w:type="spellEnd"/>
            <w:r w:rsidRPr="006E6C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C3B">
              <w:rPr>
                <w:color w:val="000000"/>
                <w:sz w:val="18"/>
                <w:szCs w:val="18"/>
              </w:rPr>
              <w:t>wejciowym</w:t>
            </w:r>
            <w:proofErr w:type="spellEnd"/>
            <w:r w:rsidRPr="006E6C3B">
              <w:rPr>
                <w:color w:val="000000"/>
                <w:sz w:val="18"/>
                <w:szCs w:val="18"/>
              </w:rPr>
              <w:t xml:space="preserve"> prądu </w:t>
            </w:r>
            <w:proofErr w:type="spellStart"/>
            <w:r w:rsidRPr="006E6C3B">
              <w:rPr>
                <w:color w:val="000000"/>
                <w:sz w:val="18"/>
                <w:szCs w:val="18"/>
              </w:rPr>
              <w:t>przemennego</w:t>
            </w:r>
            <w:proofErr w:type="spellEnd"/>
            <w:r w:rsidRPr="006E6C3B">
              <w:rPr>
                <w:color w:val="000000"/>
                <w:sz w:val="18"/>
                <w:szCs w:val="18"/>
              </w:rPr>
              <w:t xml:space="preserve"> od 100 do 240 V AC i częstotliwości 50/60 HZ.  </w:t>
            </w:r>
          </w:p>
        </w:tc>
        <w:tc>
          <w:tcPr>
            <w:tcW w:w="2376" w:type="pct"/>
            <w:shd w:val="clear" w:color="auto" w:fill="auto"/>
            <w:vAlign w:val="center"/>
          </w:tcPr>
          <w:p w14:paraId="4A769F22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6E6C3B" w14:paraId="21D879CC" w14:textId="77777777" w:rsidTr="00E9771D">
        <w:trPr>
          <w:trHeight w:val="60"/>
        </w:trPr>
        <w:tc>
          <w:tcPr>
            <w:tcW w:w="145" w:type="pct"/>
            <w:shd w:val="clear" w:color="auto" w:fill="D9D9D9" w:themeFill="background1" w:themeFillShade="D9"/>
            <w:noWrap/>
            <w:vAlign w:val="center"/>
            <w:hideMark/>
          </w:tcPr>
          <w:p w14:paraId="48E7E97F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479" w:type="pct"/>
            <w:shd w:val="clear" w:color="auto" w:fill="D9D9D9" w:themeFill="background1" w:themeFillShade="D9"/>
            <w:vAlign w:val="center"/>
            <w:hideMark/>
          </w:tcPr>
          <w:p w14:paraId="03F57778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Waga: do 6 kg</w:t>
            </w:r>
          </w:p>
        </w:tc>
        <w:tc>
          <w:tcPr>
            <w:tcW w:w="2376" w:type="pct"/>
            <w:shd w:val="clear" w:color="auto" w:fill="auto"/>
            <w:vAlign w:val="center"/>
          </w:tcPr>
          <w:p w14:paraId="7AF4F142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107D46" w14:paraId="652B9717" w14:textId="77777777" w:rsidTr="00E9771D">
        <w:trPr>
          <w:trHeight w:val="60"/>
        </w:trPr>
        <w:tc>
          <w:tcPr>
            <w:tcW w:w="145" w:type="pct"/>
            <w:shd w:val="clear" w:color="auto" w:fill="D9D9D9" w:themeFill="background1" w:themeFillShade="D9"/>
            <w:noWrap/>
            <w:vAlign w:val="center"/>
            <w:hideMark/>
          </w:tcPr>
          <w:p w14:paraId="08C554AA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479" w:type="pct"/>
            <w:shd w:val="clear" w:color="auto" w:fill="D9D9D9" w:themeFill="background1" w:themeFillShade="D9"/>
            <w:vAlign w:val="center"/>
            <w:hideMark/>
          </w:tcPr>
          <w:p w14:paraId="154DB129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Praca w temperaturze otoczenia : 10°C do 40°C i wilgotności względnej 10-90% (bez kondensacji)</w:t>
            </w:r>
          </w:p>
        </w:tc>
        <w:tc>
          <w:tcPr>
            <w:tcW w:w="2376" w:type="pct"/>
            <w:shd w:val="clear" w:color="auto" w:fill="auto"/>
            <w:vAlign w:val="center"/>
          </w:tcPr>
          <w:p w14:paraId="60923C99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107D46" w14:paraId="498156F3" w14:textId="77777777" w:rsidTr="00E9771D">
        <w:trPr>
          <w:trHeight w:val="60"/>
        </w:trPr>
        <w:tc>
          <w:tcPr>
            <w:tcW w:w="145" w:type="pct"/>
            <w:shd w:val="clear" w:color="auto" w:fill="D9D9D9" w:themeFill="background1" w:themeFillShade="D9"/>
            <w:noWrap/>
            <w:vAlign w:val="center"/>
            <w:hideMark/>
          </w:tcPr>
          <w:p w14:paraId="54504191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479" w:type="pct"/>
            <w:shd w:val="clear" w:color="auto" w:fill="D9D9D9" w:themeFill="background1" w:themeFillShade="D9"/>
            <w:vAlign w:val="center"/>
            <w:hideMark/>
          </w:tcPr>
          <w:p w14:paraId="25F04D51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 xml:space="preserve">Szybkość przepływu przy przepłukiwaniu: 100 ml/min </w:t>
            </w:r>
          </w:p>
        </w:tc>
        <w:tc>
          <w:tcPr>
            <w:tcW w:w="2376" w:type="pct"/>
            <w:shd w:val="clear" w:color="auto" w:fill="auto"/>
            <w:vAlign w:val="center"/>
          </w:tcPr>
          <w:p w14:paraId="0ED2D6A6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107D46" w14:paraId="5129AE71" w14:textId="77777777" w:rsidTr="00E9771D">
        <w:trPr>
          <w:trHeight w:val="60"/>
        </w:trPr>
        <w:tc>
          <w:tcPr>
            <w:tcW w:w="145" w:type="pct"/>
            <w:shd w:val="clear" w:color="auto" w:fill="D9D9D9" w:themeFill="background1" w:themeFillShade="D9"/>
            <w:noWrap/>
            <w:vAlign w:val="center"/>
            <w:hideMark/>
          </w:tcPr>
          <w:p w14:paraId="01F18E69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2479" w:type="pct"/>
            <w:shd w:val="clear" w:color="auto" w:fill="D9D9D9" w:themeFill="background1" w:themeFillShade="D9"/>
            <w:vAlign w:val="center"/>
            <w:hideMark/>
          </w:tcPr>
          <w:p w14:paraId="2AF0F55D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Zakres szybkości przepływu (niska szybkość): 1 do 5 ml/min, przyrosty po 1 ml/min</w:t>
            </w:r>
          </w:p>
        </w:tc>
        <w:tc>
          <w:tcPr>
            <w:tcW w:w="2376" w:type="pct"/>
            <w:shd w:val="clear" w:color="auto" w:fill="auto"/>
            <w:vAlign w:val="center"/>
          </w:tcPr>
          <w:p w14:paraId="7901B27F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107D46" w14:paraId="732079BD" w14:textId="77777777" w:rsidTr="00E9771D">
        <w:trPr>
          <w:trHeight w:val="60"/>
        </w:trPr>
        <w:tc>
          <w:tcPr>
            <w:tcW w:w="145" w:type="pct"/>
            <w:shd w:val="clear" w:color="auto" w:fill="D9D9D9" w:themeFill="background1" w:themeFillShade="D9"/>
            <w:noWrap/>
            <w:vAlign w:val="center"/>
            <w:hideMark/>
          </w:tcPr>
          <w:p w14:paraId="47160C14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2479" w:type="pct"/>
            <w:shd w:val="clear" w:color="auto" w:fill="D9D9D9" w:themeFill="background1" w:themeFillShade="D9"/>
            <w:vAlign w:val="center"/>
            <w:hideMark/>
          </w:tcPr>
          <w:p w14:paraId="33DA2BBD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Zakres szybkości przepływu (wysoka szybkość):  4 do 60 ml/min, przyrosty po 1 ml/min</w:t>
            </w:r>
          </w:p>
        </w:tc>
        <w:tc>
          <w:tcPr>
            <w:tcW w:w="2376" w:type="pct"/>
            <w:shd w:val="clear" w:color="auto" w:fill="auto"/>
            <w:vAlign w:val="center"/>
          </w:tcPr>
          <w:p w14:paraId="53CCCEA5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107D46" w14:paraId="74AEB656" w14:textId="77777777" w:rsidTr="00E9771D">
        <w:trPr>
          <w:trHeight w:val="60"/>
        </w:trPr>
        <w:tc>
          <w:tcPr>
            <w:tcW w:w="145" w:type="pct"/>
            <w:shd w:val="clear" w:color="auto" w:fill="D9D9D9" w:themeFill="background1" w:themeFillShade="D9"/>
            <w:noWrap/>
            <w:vAlign w:val="center"/>
            <w:hideMark/>
          </w:tcPr>
          <w:p w14:paraId="3FEB33C8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2479" w:type="pct"/>
            <w:shd w:val="clear" w:color="auto" w:fill="D9D9D9" w:themeFill="background1" w:themeFillShade="D9"/>
            <w:vAlign w:val="center"/>
            <w:hideMark/>
          </w:tcPr>
          <w:p w14:paraId="3D2E5DB1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Min. precyzja przepływu:</w:t>
            </w:r>
          </w:p>
          <w:p w14:paraId="36CD2791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1 do 5 ml/min: -10% do +20%</w:t>
            </w:r>
          </w:p>
          <w:p w14:paraId="7773BE76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6 do 39 ml/min: -5% do +15%</w:t>
            </w:r>
          </w:p>
          <w:p w14:paraId="2E5EBE70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40 do 60 ml/min: -10% do 20%</w:t>
            </w:r>
          </w:p>
        </w:tc>
        <w:tc>
          <w:tcPr>
            <w:tcW w:w="2376" w:type="pct"/>
            <w:shd w:val="clear" w:color="auto" w:fill="auto"/>
            <w:vAlign w:val="center"/>
          </w:tcPr>
          <w:p w14:paraId="03BC950D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365" w:rsidRPr="006E6C3B" w14:paraId="17F67413" w14:textId="77777777" w:rsidTr="00E9771D">
        <w:trPr>
          <w:trHeight w:val="60"/>
        </w:trPr>
        <w:tc>
          <w:tcPr>
            <w:tcW w:w="145" w:type="pct"/>
            <w:shd w:val="clear" w:color="auto" w:fill="D9D9D9" w:themeFill="background1" w:themeFillShade="D9"/>
            <w:noWrap/>
            <w:vAlign w:val="center"/>
            <w:hideMark/>
          </w:tcPr>
          <w:p w14:paraId="6D95FE4C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2479" w:type="pct"/>
            <w:shd w:val="clear" w:color="auto" w:fill="D9D9D9" w:themeFill="background1" w:themeFillShade="D9"/>
            <w:vAlign w:val="center"/>
            <w:hideMark/>
          </w:tcPr>
          <w:p w14:paraId="2E498998" w14:textId="77777777" w:rsidR="00033365" w:rsidRPr="006E6C3B" w:rsidRDefault="00033365" w:rsidP="00E9771D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Maksymalne ciśnienie infuzji: 140 psi</w:t>
            </w:r>
          </w:p>
        </w:tc>
        <w:tc>
          <w:tcPr>
            <w:tcW w:w="2376" w:type="pct"/>
            <w:shd w:val="clear" w:color="auto" w:fill="auto"/>
            <w:vAlign w:val="center"/>
          </w:tcPr>
          <w:p w14:paraId="563059EB" w14:textId="77777777" w:rsidR="00033365" w:rsidRPr="006E6C3B" w:rsidRDefault="00033365" w:rsidP="00E97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1FFECCBD" w14:textId="0D0143EF" w:rsidR="009C091A" w:rsidRDefault="009C091A" w:rsidP="009C091A">
      <w:pPr>
        <w:pStyle w:val="Bezodstpw1"/>
        <w:spacing w:line="276" w:lineRule="auto"/>
        <w:jc w:val="both"/>
        <w:rPr>
          <w:b/>
          <w:szCs w:val="24"/>
        </w:rPr>
      </w:pPr>
    </w:p>
    <w:p w14:paraId="4F15BE0B" w14:textId="6AEBB962" w:rsidR="009C091A" w:rsidRPr="00BE2B44" w:rsidRDefault="009C091A" w:rsidP="009C091A">
      <w:pPr>
        <w:pStyle w:val="Bezodstpw1"/>
        <w:spacing w:line="276" w:lineRule="auto"/>
        <w:jc w:val="both"/>
        <w:rPr>
          <w:b/>
          <w:i/>
          <w:iCs/>
          <w:szCs w:val="24"/>
        </w:rPr>
      </w:pPr>
      <w:r w:rsidRPr="00BE2B44">
        <w:rPr>
          <w:b/>
          <w:szCs w:val="24"/>
        </w:rPr>
        <w:t xml:space="preserve">Pytanie nr </w:t>
      </w:r>
      <w:r>
        <w:rPr>
          <w:b/>
          <w:szCs w:val="24"/>
        </w:rPr>
        <w:t>5</w:t>
      </w:r>
      <w:r w:rsidRPr="00BE2B44">
        <w:rPr>
          <w:rStyle w:val="NoSpacingChar1"/>
          <w:b/>
          <w:szCs w:val="24"/>
        </w:rPr>
        <w:t>:</w:t>
      </w:r>
    </w:p>
    <w:p w14:paraId="29686392" w14:textId="1D9DC2CA" w:rsidR="009C091A" w:rsidRPr="009C091A" w:rsidRDefault="009C091A" w:rsidP="009C091A">
      <w:pPr>
        <w:pStyle w:val="Bezodstpw1"/>
        <w:spacing w:line="276" w:lineRule="auto"/>
        <w:jc w:val="both"/>
        <w:rPr>
          <w:rFonts w:eastAsiaTheme="minorHAnsi"/>
          <w:lang w:eastAsia="en-US"/>
        </w:rPr>
      </w:pPr>
      <w:r w:rsidRPr="009C091A">
        <w:rPr>
          <w:rFonts w:eastAsiaTheme="minorHAnsi"/>
          <w:lang w:eastAsia="en-US"/>
        </w:rPr>
        <w:t>Czy Zamawiający wyraża zgodę na modyfikację § 1 ust. 7 projektu umowy stanowiącego załącznik nr 3 do SWZ („</w:t>
      </w:r>
      <w:r w:rsidRPr="009C091A">
        <w:rPr>
          <w:rFonts w:eastAsiaTheme="minorHAnsi"/>
          <w:bCs/>
          <w:lang w:eastAsia="en-US"/>
        </w:rPr>
        <w:t>Umowa</w:t>
      </w:r>
      <w:r w:rsidRPr="009C091A">
        <w:rPr>
          <w:rFonts w:eastAsiaTheme="minorHAnsi"/>
          <w:lang w:eastAsia="en-US"/>
        </w:rPr>
        <w:t xml:space="preserve">”) poprzez wskazanie, że Wykonawca przesyłający fakturę za pośrednictwem Platformy Elektronicznego Fakturowania nie będzie zobowiązany </w:t>
      </w:r>
      <w:r w:rsidR="00587AAE">
        <w:rPr>
          <w:rFonts w:eastAsiaTheme="minorHAnsi"/>
          <w:lang w:eastAsia="en-US"/>
        </w:rPr>
        <w:br w:type="textWrapping" w:clear="all"/>
      </w:r>
      <w:r w:rsidRPr="009C091A">
        <w:rPr>
          <w:rFonts w:eastAsiaTheme="minorHAnsi"/>
          <w:lang w:eastAsia="en-US"/>
        </w:rPr>
        <w:t xml:space="preserve">do dodatkowego przesłania faktury w wersji elektronicznej na adres: apteka.faktury@4wsk.pl lub w wersji pisemnej na numer faksu 261 660 463. </w:t>
      </w:r>
    </w:p>
    <w:p w14:paraId="7E38ADB0" w14:textId="043065C9" w:rsidR="009C091A" w:rsidRDefault="009C091A" w:rsidP="009C091A">
      <w:pPr>
        <w:pStyle w:val="Bezodstpw1"/>
        <w:spacing w:line="276" w:lineRule="auto"/>
        <w:jc w:val="both"/>
        <w:rPr>
          <w:b/>
          <w:szCs w:val="24"/>
        </w:rPr>
      </w:pPr>
      <w:r w:rsidRPr="00BE2B44">
        <w:rPr>
          <w:b/>
          <w:szCs w:val="24"/>
        </w:rPr>
        <w:t>Odpowiedź na pytani</w:t>
      </w:r>
      <w:r>
        <w:rPr>
          <w:b/>
          <w:szCs w:val="24"/>
        </w:rPr>
        <w:t>e</w:t>
      </w:r>
      <w:r w:rsidRPr="00BE2B44">
        <w:rPr>
          <w:b/>
          <w:szCs w:val="24"/>
        </w:rPr>
        <w:t xml:space="preserve"> nr </w:t>
      </w:r>
      <w:r>
        <w:rPr>
          <w:b/>
          <w:szCs w:val="24"/>
        </w:rPr>
        <w:t>5</w:t>
      </w:r>
      <w:r w:rsidRPr="00BE2B44">
        <w:rPr>
          <w:b/>
          <w:szCs w:val="24"/>
        </w:rPr>
        <w:t xml:space="preserve">: </w:t>
      </w:r>
      <w:r w:rsidR="00033365">
        <w:rPr>
          <w:b/>
          <w:szCs w:val="24"/>
        </w:rPr>
        <w:t>Nie. Zapisy SWZ bez zmian.</w:t>
      </w:r>
    </w:p>
    <w:p w14:paraId="1A65B917" w14:textId="77777777" w:rsidR="009C091A" w:rsidRDefault="009C091A" w:rsidP="009C091A">
      <w:pPr>
        <w:pStyle w:val="Bezodstpw1"/>
        <w:spacing w:line="276" w:lineRule="auto"/>
        <w:jc w:val="both"/>
        <w:rPr>
          <w:b/>
          <w:szCs w:val="24"/>
        </w:rPr>
      </w:pPr>
    </w:p>
    <w:p w14:paraId="5F6C2236" w14:textId="0B671292" w:rsidR="009C091A" w:rsidRPr="00BE2B44" w:rsidRDefault="009C091A" w:rsidP="009C091A">
      <w:pPr>
        <w:pStyle w:val="Bezodstpw1"/>
        <w:spacing w:line="276" w:lineRule="auto"/>
        <w:jc w:val="both"/>
        <w:rPr>
          <w:b/>
          <w:i/>
          <w:iCs/>
          <w:szCs w:val="24"/>
        </w:rPr>
      </w:pPr>
      <w:r w:rsidRPr="00BE2B44">
        <w:rPr>
          <w:b/>
          <w:szCs w:val="24"/>
        </w:rPr>
        <w:t xml:space="preserve">Pytanie nr </w:t>
      </w:r>
      <w:r>
        <w:rPr>
          <w:b/>
          <w:szCs w:val="24"/>
        </w:rPr>
        <w:t>6</w:t>
      </w:r>
      <w:r w:rsidRPr="00BE2B44">
        <w:rPr>
          <w:rStyle w:val="NoSpacingChar1"/>
          <w:b/>
          <w:szCs w:val="24"/>
        </w:rPr>
        <w:t>:</w:t>
      </w:r>
    </w:p>
    <w:p w14:paraId="10F79ECA" w14:textId="42CC8DEF" w:rsidR="009C091A" w:rsidRDefault="009C091A" w:rsidP="009C091A">
      <w:pPr>
        <w:pStyle w:val="Bezodstpw1"/>
        <w:spacing w:line="276" w:lineRule="auto"/>
        <w:jc w:val="both"/>
        <w:rPr>
          <w:rFonts w:eastAsiaTheme="minorHAnsi"/>
          <w:lang w:eastAsia="en-US"/>
        </w:rPr>
      </w:pPr>
      <w:r w:rsidRPr="009C091A">
        <w:rPr>
          <w:rFonts w:eastAsiaTheme="minorHAnsi"/>
          <w:lang w:eastAsia="en-US"/>
        </w:rPr>
        <w:t xml:space="preserve">Czy Zamawiający wyraża zgodę na modyfikację § 10 ust. 1 pkt 1 Umowy poprzez wskazanie, iż kara umowna (min. 0.5%, max 3 %) będzie naliczana od </w:t>
      </w:r>
      <w:r w:rsidRPr="009C091A">
        <w:rPr>
          <w:rFonts w:eastAsiaTheme="minorHAnsi"/>
          <w:bCs/>
          <w:lang w:eastAsia="en-US"/>
        </w:rPr>
        <w:t>wartości brutto wyrobów medycznych dostarczonych z opóźnieniem/ze zwłoką</w:t>
      </w:r>
      <w:r w:rsidRPr="009C091A">
        <w:rPr>
          <w:rFonts w:eastAsiaTheme="minorHAnsi"/>
          <w:b/>
          <w:bCs/>
          <w:lang w:eastAsia="en-US"/>
        </w:rPr>
        <w:t xml:space="preserve"> </w:t>
      </w:r>
      <w:r w:rsidRPr="009C091A">
        <w:rPr>
          <w:rFonts w:eastAsiaTheme="minorHAnsi"/>
          <w:lang w:eastAsia="en-US"/>
        </w:rPr>
        <w:t>(a nie od wartości brutto całego pakietu)</w:t>
      </w:r>
      <w:r w:rsidRPr="009C091A">
        <w:rPr>
          <w:rFonts w:eastAsiaTheme="minorHAnsi"/>
          <w:bCs/>
          <w:lang w:eastAsia="en-US"/>
        </w:rPr>
        <w:t>.</w:t>
      </w:r>
      <w:r w:rsidRPr="009C091A">
        <w:rPr>
          <w:rFonts w:eastAsiaTheme="minorHAnsi"/>
          <w:b/>
          <w:bCs/>
          <w:lang w:eastAsia="en-US"/>
        </w:rPr>
        <w:t xml:space="preserve"> </w:t>
      </w:r>
      <w:r w:rsidRPr="009C091A">
        <w:rPr>
          <w:rFonts w:eastAsiaTheme="minorHAnsi"/>
          <w:lang w:eastAsia="en-US"/>
        </w:rPr>
        <w:t xml:space="preserve">W ocenie Wykonawcy naliczanie kary umownej od wartości całego pakietu stanowi </w:t>
      </w:r>
      <w:r w:rsidRPr="009C091A">
        <w:rPr>
          <w:rFonts w:eastAsiaTheme="minorHAnsi"/>
          <w:lang w:eastAsia="en-US"/>
        </w:rPr>
        <w:lastRenderedPageBreak/>
        <w:t xml:space="preserve">nieproporcjonalne rozszerzenie zakresu odpowiedzialności Wykonawcy, prowadzące </w:t>
      </w:r>
      <w:r w:rsidR="00587AAE">
        <w:rPr>
          <w:rFonts w:eastAsiaTheme="minorHAnsi"/>
          <w:lang w:eastAsia="en-US"/>
        </w:rPr>
        <w:br w:type="textWrapping" w:clear="all"/>
      </w:r>
      <w:r w:rsidRPr="009C091A">
        <w:rPr>
          <w:rFonts w:eastAsiaTheme="minorHAnsi"/>
          <w:lang w:eastAsia="en-US"/>
        </w:rPr>
        <w:t xml:space="preserve">do naliczenia rażąco wysokich kar umownych, Pragniemy nadmienić, że kara umowna </w:t>
      </w:r>
      <w:r w:rsidR="00587AAE">
        <w:rPr>
          <w:rFonts w:eastAsiaTheme="minorHAnsi"/>
          <w:lang w:eastAsia="en-US"/>
        </w:rPr>
        <w:br w:type="textWrapping" w:clear="all"/>
      </w:r>
      <w:r w:rsidRPr="009C091A">
        <w:rPr>
          <w:rFonts w:eastAsiaTheme="minorHAnsi"/>
          <w:lang w:eastAsia="en-US"/>
        </w:rPr>
        <w:t xml:space="preserve">w głównej mierze powinna realizować funkcję stymulacyjną i prewencyjną. Należy jednak pamiętać, żeby Zamawiający nie nadużył środka motywującego wykonawcę, bowiem jak stwierdziła KIO w wyroku z dnia 19 lutego 2010 r., sygn. akt: 1839/09: „Z karą rażąco wygórowaną mamy do czynienia, gdy jej wysokość przekracza granice motywacji wykonawcy do realizacji zamówienia i stanowi przyczynek dla zamawiającego </w:t>
      </w:r>
      <w:r w:rsidR="00587AAE">
        <w:rPr>
          <w:rFonts w:eastAsiaTheme="minorHAnsi"/>
          <w:lang w:eastAsia="en-US"/>
        </w:rPr>
        <w:br w:type="textWrapping" w:clear="all"/>
      </w:r>
      <w:r w:rsidRPr="009C091A">
        <w:rPr>
          <w:rFonts w:eastAsiaTheme="minorHAnsi"/>
          <w:lang w:eastAsia="en-US"/>
        </w:rPr>
        <w:t xml:space="preserve">do wzbogacenia się.” </w:t>
      </w:r>
    </w:p>
    <w:p w14:paraId="2DB14B78" w14:textId="4641BE3A" w:rsidR="009C091A" w:rsidRDefault="009C091A" w:rsidP="009C091A">
      <w:pPr>
        <w:pStyle w:val="Bezodstpw1"/>
        <w:spacing w:line="276" w:lineRule="auto"/>
        <w:jc w:val="both"/>
        <w:rPr>
          <w:b/>
          <w:szCs w:val="24"/>
        </w:rPr>
      </w:pPr>
      <w:r w:rsidRPr="00BE2B44">
        <w:rPr>
          <w:b/>
          <w:szCs w:val="24"/>
        </w:rPr>
        <w:t>Odpowiedź na pytani</w:t>
      </w:r>
      <w:r>
        <w:rPr>
          <w:b/>
          <w:szCs w:val="24"/>
        </w:rPr>
        <w:t>e</w:t>
      </w:r>
      <w:r w:rsidRPr="00BE2B44">
        <w:rPr>
          <w:b/>
          <w:szCs w:val="24"/>
        </w:rPr>
        <w:t xml:space="preserve"> nr </w:t>
      </w:r>
      <w:r>
        <w:rPr>
          <w:b/>
          <w:szCs w:val="24"/>
        </w:rPr>
        <w:t>6</w:t>
      </w:r>
      <w:r w:rsidRPr="00BE2B44">
        <w:rPr>
          <w:b/>
          <w:szCs w:val="24"/>
        </w:rPr>
        <w:t xml:space="preserve">: </w:t>
      </w:r>
      <w:r>
        <w:rPr>
          <w:b/>
          <w:szCs w:val="24"/>
        </w:rPr>
        <w:t>Nie. Zapisy SWZ bez zmian.</w:t>
      </w:r>
    </w:p>
    <w:p w14:paraId="344E1D43" w14:textId="33C55F05" w:rsidR="009C091A" w:rsidRDefault="009C091A" w:rsidP="009C091A">
      <w:pPr>
        <w:pStyle w:val="Bezodstpw1"/>
        <w:spacing w:line="276" w:lineRule="auto"/>
        <w:jc w:val="both"/>
        <w:rPr>
          <w:b/>
          <w:szCs w:val="24"/>
        </w:rPr>
      </w:pPr>
    </w:p>
    <w:p w14:paraId="2EC80EA8" w14:textId="1BF26ED5" w:rsidR="009C091A" w:rsidRPr="00BE2B44" w:rsidRDefault="009C091A" w:rsidP="009C091A">
      <w:pPr>
        <w:pStyle w:val="Bezodstpw1"/>
        <w:spacing w:line="276" w:lineRule="auto"/>
        <w:jc w:val="both"/>
        <w:rPr>
          <w:b/>
          <w:i/>
          <w:iCs/>
          <w:szCs w:val="24"/>
        </w:rPr>
      </w:pPr>
      <w:r w:rsidRPr="00BE2B44">
        <w:rPr>
          <w:b/>
          <w:szCs w:val="24"/>
        </w:rPr>
        <w:t xml:space="preserve">Pytanie nr </w:t>
      </w:r>
      <w:r>
        <w:rPr>
          <w:b/>
          <w:szCs w:val="24"/>
        </w:rPr>
        <w:t>7</w:t>
      </w:r>
      <w:r w:rsidRPr="00BE2B44">
        <w:rPr>
          <w:rStyle w:val="NoSpacingChar1"/>
          <w:b/>
          <w:szCs w:val="24"/>
        </w:rPr>
        <w:t>:</w:t>
      </w:r>
    </w:p>
    <w:p w14:paraId="7463D98A" w14:textId="5D11B5F5" w:rsidR="009C091A" w:rsidRDefault="009C091A" w:rsidP="009C091A">
      <w:pPr>
        <w:pStyle w:val="Bezodstpw1"/>
        <w:spacing w:line="276" w:lineRule="auto"/>
        <w:jc w:val="both"/>
        <w:rPr>
          <w:rFonts w:eastAsiaTheme="minorHAnsi"/>
          <w:lang w:eastAsia="en-US"/>
        </w:rPr>
      </w:pPr>
      <w:r w:rsidRPr="009C091A">
        <w:rPr>
          <w:rFonts w:eastAsiaTheme="minorHAnsi"/>
          <w:lang w:eastAsia="en-US"/>
        </w:rPr>
        <w:t xml:space="preserve">Czy Zamawiający wyraża zgodę na modyfikację § 10 ust. 1 pkt 2 Umowy poprzez wskazanie, iż kara umowna (0.5%) za nieterminową dostawę Urządzenia będzie naliczana od wartości czynszu za najem Urządzenia (a nie od wartości brutto całego pakietu). W ocenie Wykonawcy naliczanie kary umownej od wartości całego pakietu stanowi nieproporcjonalne rozszerzenie zakresu odpowiedzialności Wykonawcy, prowadzące do naliczenia rażąco wysokich kar umownych. W szczególności niezasadnym wydaje się naliczanie kar </w:t>
      </w:r>
      <w:r w:rsidR="00587AAE">
        <w:rPr>
          <w:rFonts w:eastAsiaTheme="minorHAnsi"/>
          <w:lang w:eastAsia="en-US"/>
        </w:rPr>
        <w:br w:type="textWrapping" w:clear="all"/>
      </w:r>
      <w:r w:rsidRPr="009C091A">
        <w:rPr>
          <w:rFonts w:eastAsiaTheme="minorHAnsi"/>
          <w:lang w:eastAsia="en-US"/>
        </w:rPr>
        <w:t xml:space="preserve">od wartości całego pakietu w sytuacji, gdy opóźnienie dotyczy wyłącznie jednej pozycji </w:t>
      </w:r>
      <w:r w:rsidR="00587AAE">
        <w:rPr>
          <w:rFonts w:eastAsiaTheme="minorHAnsi"/>
          <w:lang w:eastAsia="en-US"/>
        </w:rPr>
        <w:br w:type="textWrapping" w:clear="all"/>
      </w:r>
      <w:r w:rsidRPr="009C091A">
        <w:rPr>
          <w:rFonts w:eastAsiaTheme="minorHAnsi"/>
          <w:lang w:eastAsia="en-US"/>
        </w:rPr>
        <w:t xml:space="preserve">(tj. najmu urządzenia). Pragniemy nadmienić, że kara umowna w głównej mierze powinna realizować funkcję stymulacyjną i prewencyjną. Należy jednak pamiętać, żeby Zamawiający nie nadużył środka motywującego wykonawcę, bowiem jak stwierdziła KIO w wyroku z dnia 19 lutego 2010 r., sygn. akt: 1839/09: „Z karą rażąco wygórowaną mamy do czynienia, gdy jej wysokość przekracza granice motywacji wykonawcy do realizacji zamówienia i stanowi przyczynek dla zamawiającego do wzbogacenia się.” </w:t>
      </w:r>
    </w:p>
    <w:p w14:paraId="7B70F282" w14:textId="246DFE7E" w:rsidR="009C091A" w:rsidRDefault="009C091A" w:rsidP="009C091A">
      <w:pPr>
        <w:autoSpaceDE w:val="0"/>
        <w:autoSpaceDN w:val="0"/>
        <w:adjustRightInd w:val="0"/>
        <w:jc w:val="both"/>
        <w:rPr>
          <w:b/>
        </w:rPr>
      </w:pPr>
      <w:r w:rsidRPr="00BE2B44">
        <w:rPr>
          <w:b/>
        </w:rPr>
        <w:t>Odpowiedź na pytani</w:t>
      </w:r>
      <w:r>
        <w:rPr>
          <w:b/>
        </w:rPr>
        <w:t>e</w:t>
      </w:r>
      <w:r w:rsidRPr="00BE2B44">
        <w:rPr>
          <w:b/>
        </w:rPr>
        <w:t xml:space="preserve"> nr </w:t>
      </w:r>
      <w:r>
        <w:rPr>
          <w:b/>
        </w:rPr>
        <w:t>7</w:t>
      </w:r>
      <w:r w:rsidRPr="00BE2B44">
        <w:rPr>
          <w:b/>
        </w:rPr>
        <w:t xml:space="preserve">: </w:t>
      </w:r>
      <w:r>
        <w:rPr>
          <w:b/>
        </w:rPr>
        <w:t>Nie. Zapisy SWZ bez zmian.</w:t>
      </w:r>
    </w:p>
    <w:p w14:paraId="35DB07D4" w14:textId="37146B46" w:rsidR="009C091A" w:rsidRDefault="009C091A" w:rsidP="009C091A">
      <w:pPr>
        <w:pStyle w:val="Bezodstpw1"/>
        <w:spacing w:line="276" w:lineRule="auto"/>
        <w:jc w:val="both"/>
        <w:rPr>
          <w:b/>
          <w:szCs w:val="24"/>
        </w:rPr>
      </w:pPr>
    </w:p>
    <w:p w14:paraId="10438996" w14:textId="7BA33D77" w:rsidR="009C091A" w:rsidRPr="00BE2B44" w:rsidRDefault="009C091A" w:rsidP="009C091A">
      <w:pPr>
        <w:pStyle w:val="Bezodstpw1"/>
        <w:spacing w:line="276" w:lineRule="auto"/>
        <w:jc w:val="both"/>
        <w:rPr>
          <w:b/>
          <w:i/>
          <w:iCs/>
          <w:szCs w:val="24"/>
        </w:rPr>
      </w:pPr>
      <w:r w:rsidRPr="00BE2B44">
        <w:rPr>
          <w:b/>
          <w:szCs w:val="24"/>
        </w:rPr>
        <w:t xml:space="preserve">Pytanie nr </w:t>
      </w:r>
      <w:r>
        <w:rPr>
          <w:b/>
          <w:szCs w:val="24"/>
        </w:rPr>
        <w:t>8</w:t>
      </w:r>
      <w:r w:rsidRPr="00BE2B44">
        <w:rPr>
          <w:rStyle w:val="NoSpacingChar1"/>
          <w:b/>
          <w:szCs w:val="24"/>
        </w:rPr>
        <w:t>:</w:t>
      </w:r>
    </w:p>
    <w:p w14:paraId="47C40783" w14:textId="7E0589C4" w:rsidR="009C091A" w:rsidRPr="009C091A" w:rsidRDefault="009C091A" w:rsidP="009C091A">
      <w:pPr>
        <w:pStyle w:val="Bezodstpw1"/>
        <w:spacing w:line="276" w:lineRule="auto"/>
        <w:jc w:val="both"/>
        <w:rPr>
          <w:rFonts w:eastAsiaTheme="minorHAnsi"/>
          <w:lang w:eastAsia="en-US"/>
        </w:rPr>
      </w:pPr>
      <w:r w:rsidRPr="009C091A">
        <w:rPr>
          <w:rFonts w:eastAsiaTheme="minorHAnsi"/>
          <w:lang w:eastAsia="en-US"/>
        </w:rPr>
        <w:t xml:space="preserve">Czy Zamawiający wyraża zgodę na modyfikację § 10 ust. 1 pkt 3 Umowy poprzez wskazanie, iż kara umowna (0.15%) za nieterminowe usunięcie awarii Urządzenia będzie naliczana </w:t>
      </w:r>
      <w:r w:rsidR="00587AAE">
        <w:rPr>
          <w:rFonts w:eastAsiaTheme="minorHAnsi"/>
          <w:lang w:eastAsia="en-US"/>
        </w:rPr>
        <w:br w:type="textWrapping" w:clear="all"/>
      </w:r>
      <w:r w:rsidRPr="009C091A">
        <w:rPr>
          <w:rFonts w:eastAsiaTheme="minorHAnsi"/>
          <w:lang w:eastAsia="en-US"/>
        </w:rPr>
        <w:t xml:space="preserve">od wartości czynszu za najem Urządzenia (a nie od wartości brutto całego pakietu). </w:t>
      </w:r>
      <w:r>
        <w:t xml:space="preserve">W ocenie Wykonawcy naliczanie kary umownej od wartości całego pakietu stanowi nieproporcjonalne rozszerzenie zakresu odpowiedzialności Wykonawcy, prowadzące do naliczenia rażąco wysokich kar umownych. W szczególności niezasadnym wydaje się naliczanie kar </w:t>
      </w:r>
      <w:r w:rsidR="00587AAE">
        <w:br w:type="textWrapping" w:clear="all"/>
      </w:r>
      <w:r>
        <w:t xml:space="preserve">od wartości całego pakietu w sytuacji, gdy opóźnienie dotyczy wyłącznie jednej pozycji </w:t>
      </w:r>
      <w:r w:rsidR="00587AAE">
        <w:br w:type="textWrapping" w:clear="all"/>
      </w:r>
      <w:r>
        <w:t>(tj. najmu urządzenia). Pragniemy nadmienić, że kara umowna w głównej mierze powinna realizować funkcję stymulacyjną i prewencyjną. Należy jednak pamiętać, żeby Zamawiający nie nadużył środka motywującego wykonawcę, bowiem jak stwierdziła KIO w wyroku z dnia 19 lutego 2010 r., sygn. akt: 1839/09: „Z karą rażąco wygórowaną mamy do czynienia, gdy jej wysokość przekracza granice motywacji wykonawcy do realizacji zamówienia i stanowi przyczynek dla zamawiającego do wzbogacenia się.”</w:t>
      </w:r>
    </w:p>
    <w:p w14:paraId="09D84E7E" w14:textId="1AE5DFA4" w:rsidR="009C091A" w:rsidRDefault="009C091A" w:rsidP="009C091A">
      <w:pPr>
        <w:pStyle w:val="Bezodstpw1"/>
        <w:spacing w:line="276" w:lineRule="auto"/>
        <w:jc w:val="both"/>
        <w:rPr>
          <w:b/>
          <w:szCs w:val="24"/>
        </w:rPr>
      </w:pPr>
      <w:r w:rsidRPr="00BE2B44">
        <w:rPr>
          <w:b/>
          <w:szCs w:val="24"/>
        </w:rPr>
        <w:t>Odpowiedź na pytani</w:t>
      </w:r>
      <w:r>
        <w:rPr>
          <w:b/>
          <w:szCs w:val="24"/>
        </w:rPr>
        <w:t>e</w:t>
      </w:r>
      <w:r w:rsidRPr="00BE2B44">
        <w:rPr>
          <w:b/>
          <w:szCs w:val="24"/>
        </w:rPr>
        <w:t xml:space="preserve"> nr </w:t>
      </w:r>
      <w:r>
        <w:rPr>
          <w:b/>
          <w:szCs w:val="24"/>
        </w:rPr>
        <w:t>8</w:t>
      </w:r>
      <w:r w:rsidRPr="00BE2B44">
        <w:rPr>
          <w:b/>
          <w:szCs w:val="24"/>
        </w:rPr>
        <w:t xml:space="preserve">: </w:t>
      </w:r>
      <w:r>
        <w:rPr>
          <w:b/>
          <w:szCs w:val="24"/>
        </w:rPr>
        <w:t>Nie. Zapisy SWZ bez zmian.</w:t>
      </w:r>
    </w:p>
    <w:p w14:paraId="2564349F" w14:textId="4A47DDE9" w:rsidR="009C091A" w:rsidRDefault="009C091A" w:rsidP="009C091A">
      <w:pPr>
        <w:pStyle w:val="Bezodstpw1"/>
        <w:spacing w:line="276" w:lineRule="auto"/>
        <w:jc w:val="both"/>
        <w:rPr>
          <w:b/>
          <w:szCs w:val="24"/>
        </w:rPr>
      </w:pPr>
    </w:p>
    <w:p w14:paraId="344AD23B" w14:textId="77777777" w:rsidR="00033365" w:rsidRDefault="00033365" w:rsidP="009C091A">
      <w:pPr>
        <w:pStyle w:val="Bezodstpw1"/>
        <w:spacing w:line="276" w:lineRule="auto"/>
        <w:jc w:val="both"/>
        <w:rPr>
          <w:b/>
          <w:szCs w:val="24"/>
        </w:rPr>
        <w:sectPr w:rsidR="00033365" w:rsidSect="000D5E23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58C4E196" w14:textId="4FBD82AC" w:rsidR="009C091A" w:rsidRPr="00BE2B44" w:rsidRDefault="009C091A" w:rsidP="009C091A">
      <w:pPr>
        <w:pStyle w:val="Bezodstpw1"/>
        <w:spacing w:line="276" w:lineRule="auto"/>
        <w:jc w:val="both"/>
        <w:rPr>
          <w:b/>
          <w:i/>
          <w:iCs/>
          <w:szCs w:val="24"/>
        </w:rPr>
      </w:pPr>
      <w:r w:rsidRPr="00BE2B44">
        <w:rPr>
          <w:b/>
          <w:szCs w:val="24"/>
        </w:rPr>
        <w:lastRenderedPageBreak/>
        <w:t xml:space="preserve">Pytanie nr </w:t>
      </w:r>
      <w:r>
        <w:rPr>
          <w:b/>
          <w:szCs w:val="24"/>
        </w:rPr>
        <w:t>9</w:t>
      </w:r>
      <w:r w:rsidRPr="00BE2B44">
        <w:rPr>
          <w:rStyle w:val="NoSpacingChar1"/>
          <w:b/>
          <w:szCs w:val="24"/>
        </w:rPr>
        <w:t>:</w:t>
      </w:r>
    </w:p>
    <w:p w14:paraId="0631AEB1" w14:textId="6FAA6745" w:rsidR="009C091A" w:rsidRDefault="009C091A" w:rsidP="009C091A">
      <w:pPr>
        <w:pStyle w:val="Bezodstpw1"/>
        <w:spacing w:line="276" w:lineRule="auto"/>
        <w:jc w:val="both"/>
        <w:rPr>
          <w:rFonts w:eastAsiaTheme="minorHAnsi"/>
          <w:lang w:eastAsia="en-US"/>
        </w:rPr>
      </w:pPr>
      <w:r w:rsidRPr="009C091A">
        <w:rPr>
          <w:rFonts w:eastAsiaTheme="minorHAnsi"/>
          <w:lang w:eastAsia="en-US"/>
        </w:rPr>
        <w:t>Czy Zamawiający doprecyzuje §5 ust. 6 Umowy, nadając mu następujące lub zbliżone brzmienie „</w:t>
      </w:r>
      <w:r w:rsidRPr="009C091A">
        <w:rPr>
          <w:rFonts w:eastAsiaTheme="minorHAnsi"/>
          <w:i/>
          <w:iCs/>
          <w:lang w:eastAsia="en-US"/>
        </w:rPr>
        <w:t xml:space="preserve">W przypadku 3 (trzech) powtarzających się awarii sprzętu w ciągu 4 miesięcy lub 2 (dwóch) awarii sprzętu w ciągu miesiąca, Zamawiającemu przysługuje możliwość żądania wymiany sprzętu na nowy tego samego typu w terminie 3 dni roboczych </w:t>
      </w:r>
      <w:r w:rsidRPr="009C091A">
        <w:rPr>
          <w:rFonts w:eastAsiaTheme="minorHAnsi"/>
          <w:bCs/>
          <w:i/>
          <w:iCs/>
          <w:lang w:eastAsia="en-US"/>
        </w:rPr>
        <w:t>od daty zgłoszenia zapotrzebowania na nowy sprzę</w:t>
      </w:r>
      <w:r w:rsidRPr="009C091A">
        <w:rPr>
          <w:rFonts w:eastAsiaTheme="minorHAnsi"/>
          <w:i/>
          <w:iCs/>
          <w:lang w:eastAsia="en-US"/>
        </w:rPr>
        <w:t>t</w:t>
      </w:r>
      <w:r w:rsidRPr="009C091A">
        <w:rPr>
          <w:rFonts w:eastAsiaTheme="minorHAnsi"/>
          <w:lang w:eastAsia="en-US"/>
        </w:rPr>
        <w:t>”.</w:t>
      </w:r>
      <w:r>
        <w:rPr>
          <w:rFonts w:eastAsiaTheme="minorHAnsi"/>
          <w:lang w:eastAsia="en-US"/>
        </w:rPr>
        <w:t xml:space="preserve"> </w:t>
      </w:r>
      <w:r w:rsidRPr="009C091A">
        <w:rPr>
          <w:rFonts w:eastAsiaTheme="minorHAnsi"/>
          <w:lang w:eastAsia="en-US"/>
        </w:rPr>
        <w:t xml:space="preserve">W ocenie Wykonawcy termin dostawy nowego urządzenia może rozpocząć swój bieg od momentu, w którym Zamawiający wyraźnie zakomunikuje potrzebę otrzymania nowego sprzętu (a nie od momentu zgłoszenia samej awarii). </w:t>
      </w:r>
    </w:p>
    <w:p w14:paraId="20DC5E45" w14:textId="486B8153" w:rsidR="009C091A" w:rsidRDefault="009C091A" w:rsidP="009C091A">
      <w:pPr>
        <w:pStyle w:val="Bezodstpw1"/>
        <w:spacing w:line="276" w:lineRule="auto"/>
        <w:jc w:val="both"/>
        <w:rPr>
          <w:b/>
          <w:szCs w:val="24"/>
        </w:rPr>
      </w:pPr>
      <w:r w:rsidRPr="00BE2B44">
        <w:rPr>
          <w:b/>
          <w:szCs w:val="24"/>
        </w:rPr>
        <w:t>Odpowiedź na pytani</w:t>
      </w:r>
      <w:r>
        <w:rPr>
          <w:b/>
          <w:szCs w:val="24"/>
        </w:rPr>
        <w:t>e</w:t>
      </w:r>
      <w:r w:rsidRPr="00BE2B44">
        <w:rPr>
          <w:b/>
          <w:szCs w:val="24"/>
        </w:rPr>
        <w:t xml:space="preserve"> nr </w:t>
      </w:r>
      <w:r>
        <w:rPr>
          <w:b/>
          <w:szCs w:val="24"/>
        </w:rPr>
        <w:t>9</w:t>
      </w:r>
      <w:r w:rsidRPr="00BE2B44">
        <w:rPr>
          <w:b/>
          <w:szCs w:val="24"/>
        </w:rPr>
        <w:t xml:space="preserve">: </w:t>
      </w:r>
      <w:r w:rsidR="00033365">
        <w:rPr>
          <w:b/>
          <w:szCs w:val="24"/>
        </w:rPr>
        <w:t>Nie. Zapisy SWZ bez zmian.</w:t>
      </w:r>
    </w:p>
    <w:p w14:paraId="42191EF1" w14:textId="411939E9" w:rsidR="009C091A" w:rsidRDefault="009C091A" w:rsidP="009C091A">
      <w:pPr>
        <w:pStyle w:val="Bezodstpw1"/>
        <w:spacing w:line="276" w:lineRule="auto"/>
        <w:jc w:val="both"/>
        <w:rPr>
          <w:b/>
          <w:szCs w:val="24"/>
        </w:rPr>
      </w:pPr>
    </w:p>
    <w:p w14:paraId="5288FD58" w14:textId="64A1941E" w:rsidR="009C091A" w:rsidRPr="00BE2B44" w:rsidRDefault="009C091A" w:rsidP="009C091A">
      <w:pPr>
        <w:pStyle w:val="Bezodstpw1"/>
        <w:spacing w:line="276" w:lineRule="auto"/>
        <w:jc w:val="both"/>
        <w:rPr>
          <w:b/>
          <w:i/>
          <w:iCs/>
          <w:szCs w:val="24"/>
        </w:rPr>
      </w:pPr>
      <w:r w:rsidRPr="00BE2B44">
        <w:rPr>
          <w:b/>
          <w:szCs w:val="24"/>
        </w:rPr>
        <w:t xml:space="preserve">Pytanie nr </w:t>
      </w:r>
      <w:r>
        <w:rPr>
          <w:b/>
          <w:szCs w:val="24"/>
        </w:rPr>
        <w:t>10</w:t>
      </w:r>
      <w:r w:rsidRPr="00BE2B44">
        <w:rPr>
          <w:rStyle w:val="NoSpacingChar1"/>
          <w:b/>
          <w:szCs w:val="24"/>
        </w:rPr>
        <w:t>:</w:t>
      </w:r>
    </w:p>
    <w:p w14:paraId="612E3559" w14:textId="00F930D6" w:rsidR="009C091A" w:rsidRDefault="009C091A" w:rsidP="009C091A">
      <w:pPr>
        <w:pStyle w:val="Bezodstpw1"/>
        <w:spacing w:line="276" w:lineRule="auto"/>
        <w:jc w:val="both"/>
        <w:rPr>
          <w:rFonts w:eastAsiaTheme="minorHAnsi"/>
          <w:lang w:eastAsia="en-US"/>
        </w:rPr>
      </w:pPr>
      <w:r w:rsidRPr="009C091A">
        <w:rPr>
          <w:rFonts w:eastAsiaTheme="minorHAnsi"/>
          <w:lang w:eastAsia="en-US"/>
        </w:rPr>
        <w:t xml:space="preserve">Czy Zamawiający wyraża zgodę na modyfikację § 10 ust. 1 pkt 4 Umowy poprzez wskazanie, iż kara umowna (0.1%) będzie naliczana od wartości czynszu za najem Urządzenia – jako </w:t>
      </w:r>
      <w:r w:rsidR="00587AAE">
        <w:rPr>
          <w:rFonts w:eastAsiaTheme="minorHAnsi"/>
          <w:lang w:eastAsia="en-US"/>
        </w:rPr>
        <w:br w:type="textWrapping" w:clear="all"/>
      </w:r>
      <w:r w:rsidRPr="009C091A">
        <w:rPr>
          <w:rFonts w:eastAsiaTheme="minorHAnsi"/>
          <w:lang w:eastAsia="en-US"/>
        </w:rPr>
        <w:t xml:space="preserve">że kara ta odnosi się do naruszeń związanych wyłącznie z wynajmowanym Urządzeniem. </w:t>
      </w:r>
      <w:r w:rsidR="00587AAE">
        <w:rPr>
          <w:rFonts w:eastAsiaTheme="minorHAnsi"/>
          <w:lang w:eastAsia="en-US"/>
        </w:rPr>
        <w:br w:type="textWrapping" w:clear="all"/>
      </w:r>
      <w:r w:rsidRPr="009C091A">
        <w:rPr>
          <w:rFonts w:eastAsiaTheme="minorHAnsi"/>
          <w:lang w:eastAsia="en-US"/>
        </w:rPr>
        <w:t xml:space="preserve">W ocenie Wykonawcy naliczanie kary umownej od wartości całego pakietu stanowi nieproporcjonalne rozszerzenie zakresu odpowiedzialności Wykonawcy, prowadzące </w:t>
      </w:r>
      <w:r w:rsidR="00587AAE">
        <w:rPr>
          <w:rFonts w:eastAsiaTheme="minorHAnsi"/>
          <w:lang w:eastAsia="en-US"/>
        </w:rPr>
        <w:br w:type="textWrapping" w:clear="all"/>
      </w:r>
      <w:r w:rsidRPr="009C091A">
        <w:rPr>
          <w:rFonts w:eastAsiaTheme="minorHAnsi"/>
          <w:lang w:eastAsia="en-US"/>
        </w:rPr>
        <w:t xml:space="preserve">do naliczenia rażąco wysokich kar umownych. W szczególności niezasadnym wydaje się naliczanie kar od wartości całego pakietu w sytuacji, gdy opóźnienie dotyczy wyłącznie jednej pozycji (tj. najmu urządzenia). Pragniemy nadmienić, że kara umowna w głównej mierze powinna realizować funkcję stymulacyjną i prewencyjną. Należy jednak pamiętać, żeby Zamawiający nie </w:t>
      </w:r>
      <w:r>
        <w:t>nadużył środka motywującego wykonawcę, bowiem jak stwierdziła KIO w wyroku z dnia 19 lutego 2010 r., sygn. akt: 1839/09: „Z karą rażąco wygórowaną mamy do czynienia, gdy jej wysokość przekracza granice motywacji wykonawcy do realizacji zamówienia i stanowi przyczynek dla zamawiającego do wzbogacenia się.”</w:t>
      </w:r>
    </w:p>
    <w:p w14:paraId="03DBC60C" w14:textId="21783B22" w:rsidR="009C091A" w:rsidRDefault="009C091A" w:rsidP="009C091A">
      <w:pPr>
        <w:pStyle w:val="Bezodstpw1"/>
        <w:spacing w:line="276" w:lineRule="auto"/>
        <w:jc w:val="both"/>
        <w:rPr>
          <w:b/>
          <w:szCs w:val="24"/>
        </w:rPr>
      </w:pPr>
      <w:r w:rsidRPr="00BE2B44">
        <w:rPr>
          <w:b/>
          <w:szCs w:val="24"/>
        </w:rPr>
        <w:t>Odpowiedź na pytani</w:t>
      </w:r>
      <w:r>
        <w:rPr>
          <w:b/>
          <w:szCs w:val="24"/>
        </w:rPr>
        <w:t>e</w:t>
      </w:r>
      <w:r w:rsidRPr="00BE2B44">
        <w:rPr>
          <w:b/>
          <w:szCs w:val="24"/>
        </w:rPr>
        <w:t xml:space="preserve"> nr </w:t>
      </w:r>
      <w:r>
        <w:rPr>
          <w:b/>
          <w:szCs w:val="24"/>
        </w:rPr>
        <w:t>10</w:t>
      </w:r>
      <w:r w:rsidRPr="00BE2B44">
        <w:rPr>
          <w:b/>
          <w:szCs w:val="24"/>
        </w:rPr>
        <w:t xml:space="preserve">: </w:t>
      </w:r>
      <w:r>
        <w:rPr>
          <w:b/>
          <w:szCs w:val="24"/>
        </w:rPr>
        <w:t>Nie. Zapisy SWZ bez zmian.</w:t>
      </w:r>
    </w:p>
    <w:p w14:paraId="7FCF6600" w14:textId="214978ED" w:rsidR="009C091A" w:rsidRDefault="009C091A" w:rsidP="009C091A">
      <w:pPr>
        <w:pStyle w:val="Bezodstpw1"/>
        <w:spacing w:line="276" w:lineRule="auto"/>
        <w:jc w:val="both"/>
        <w:rPr>
          <w:b/>
          <w:szCs w:val="24"/>
        </w:rPr>
      </w:pPr>
    </w:p>
    <w:p w14:paraId="0FF1FFB8" w14:textId="7C5B106C" w:rsidR="009C091A" w:rsidRPr="00BE2B44" w:rsidRDefault="009C091A" w:rsidP="009C091A">
      <w:pPr>
        <w:pStyle w:val="Bezodstpw1"/>
        <w:spacing w:line="276" w:lineRule="auto"/>
        <w:jc w:val="both"/>
        <w:rPr>
          <w:b/>
          <w:i/>
          <w:iCs/>
          <w:szCs w:val="24"/>
        </w:rPr>
      </w:pPr>
      <w:r w:rsidRPr="00BE2B44">
        <w:rPr>
          <w:b/>
          <w:szCs w:val="24"/>
        </w:rPr>
        <w:t xml:space="preserve">Pytanie nr </w:t>
      </w:r>
      <w:r>
        <w:rPr>
          <w:b/>
          <w:szCs w:val="24"/>
        </w:rPr>
        <w:t>11</w:t>
      </w:r>
      <w:r w:rsidRPr="00BE2B44">
        <w:rPr>
          <w:rStyle w:val="NoSpacingChar1"/>
          <w:b/>
          <w:szCs w:val="24"/>
        </w:rPr>
        <w:t>:</w:t>
      </w:r>
    </w:p>
    <w:p w14:paraId="51EBEECA" w14:textId="72D340C1" w:rsidR="009C091A" w:rsidRPr="00587AAE" w:rsidRDefault="00587AAE" w:rsidP="00587AAE">
      <w:pPr>
        <w:pStyle w:val="Bezodstpw1"/>
        <w:spacing w:line="276" w:lineRule="auto"/>
        <w:jc w:val="both"/>
        <w:rPr>
          <w:rFonts w:eastAsiaTheme="minorHAnsi"/>
          <w:lang w:eastAsia="en-US"/>
        </w:rPr>
      </w:pPr>
      <w:r w:rsidRPr="00587AAE">
        <w:rPr>
          <w:rFonts w:eastAsiaTheme="minorHAnsi"/>
          <w:lang w:eastAsia="en-US"/>
        </w:rPr>
        <w:t xml:space="preserve">Czy z uwagi na szeroki zakres asortymentu objętego postępowaniem, Zamawiający wyrazi zgodę na wydłużenie terminu dostarczenia dokumentów (tj. terminu wskazanego </w:t>
      </w:r>
      <w:r>
        <w:rPr>
          <w:rFonts w:eastAsiaTheme="minorHAnsi"/>
          <w:lang w:eastAsia="en-US"/>
        </w:rPr>
        <w:br w:type="textWrapping" w:clear="all"/>
      </w:r>
      <w:r w:rsidRPr="00587AAE">
        <w:rPr>
          <w:rFonts w:eastAsiaTheme="minorHAnsi"/>
          <w:lang w:eastAsia="en-US"/>
        </w:rPr>
        <w:t xml:space="preserve">w § 1 ust. 15 Umowy ) z 3 dni roboczych do 6 dni roboczych. </w:t>
      </w:r>
    </w:p>
    <w:p w14:paraId="63349705" w14:textId="69B7D5A1" w:rsidR="009C091A" w:rsidRDefault="009C091A" w:rsidP="009C091A">
      <w:pPr>
        <w:pStyle w:val="Bezodstpw1"/>
        <w:spacing w:line="276" w:lineRule="auto"/>
        <w:jc w:val="both"/>
        <w:rPr>
          <w:b/>
          <w:szCs w:val="24"/>
        </w:rPr>
      </w:pPr>
      <w:r w:rsidRPr="00BE2B44">
        <w:rPr>
          <w:b/>
          <w:szCs w:val="24"/>
        </w:rPr>
        <w:t>Odpowiedź na pytani</w:t>
      </w:r>
      <w:r>
        <w:rPr>
          <w:b/>
          <w:szCs w:val="24"/>
        </w:rPr>
        <w:t>e</w:t>
      </w:r>
      <w:r w:rsidRPr="00BE2B44">
        <w:rPr>
          <w:b/>
          <w:szCs w:val="24"/>
        </w:rPr>
        <w:t xml:space="preserve"> nr </w:t>
      </w:r>
      <w:r w:rsidR="00587AAE">
        <w:rPr>
          <w:b/>
          <w:szCs w:val="24"/>
        </w:rPr>
        <w:t>11</w:t>
      </w:r>
      <w:r w:rsidRPr="00BE2B44">
        <w:rPr>
          <w:b/>
          <w:szCs w:val="24"/>
        </w:rPr>
        <w:t xml:space="preserve">: </w:t>
      </w:r>
      <w:r w:rsidR="00416225">
        <w:rPr>
          <w:b/>
          <w:szCs w:val="24"/>
        </w:rPr>
        <w:t>Nie. Zapisy SWZ bez zmian.</w:t>
      </w:r>
    </w:p>
    <w:p w14:paraId="1AB0E947" w14:textId="73927A46" w:rsidR="009C091A" w:rsidRDefault="009C091A" w:rsidP="009C091A">
      <w:pPr>
        <w:pStyle w:val="Bezodstpw1"/>
        <w:spacing w:line="276" w:lineRule="auto"/>
        <w:jc w:val="both"/>
        <w:rPr>
          <w:b/>
          <w:szCs w:val="24"/>
        </w:rPr>
      </w:pPr>
    </w:p>
    <w:p w14:paraId="53EB32A7" w14:textId="2748A931" w:rsidR="009C091A" w:rsidRPr="00BE2B44" w:rsidRDefault="009C091A" w:rsidP="009C091A">
      <w:pPr>
        <w:pStyle w:val="Bezodstpw1"/>
        <w:spacing w:line="276" w:lineRule="auto"/>
        <w:jc w:val="both"/>
        <w:rPr>
          <w:b/>
          <w:i/>
          <w:iCs/>
          <w:szCs w:val="24"/>
        </w:rPr>
      </w:pPr>
      <w:r w:rsidRPr="00BE2B44">
        <w:rPr>
          <w:b/>
          <w:szCs w:val="24"/>
        </w:rPr>
        <w:t xml:space="preserve">Pytanie nr </w:t>
      </w:r>
      <w:r w:rsidR="00587AAE">
        <w:rPr>
          <w:b/>
          <w:szCs w:val="24"/>
        </w:rPr>
        <w:t>12</w:t>
      </w:r>
      <w:r w:rsidRPr="00BE2B44">
        <w:rPr>
          <w:rStyle w:val="NoSpacingChar1"/>
          <w:b/>
          <w:szCs w:val="24"/>
        </w:rPr>
        <w:t>:</w:t>
      </w:r>
    </w:p>
    <w:p w14:paraId="650D6424" w14:textId="2D682E9A" w:rsidR="00587AAE" w:rsidRDefault="00587AAE" w:rsidP="00587AAE">
      <w:pPr>
        <w:pStyle w:val="Bezodstpw1"/>
        <w:spacing w:line="276" w:lineRule="auto"/>
        <w:jc w:val="both"/>
        <w:rPr>
          <w:rFonts w:eastAsiaTheme="minorHAnsi"/>
          <w:lang w:eastAsia="en-US"/>
        </w:rPr>
      </w:pPr>
      <w:r w:rsidRPr="00587AAE">
        <w:rPr>
          <w:rFonts w:eastAsiaTheme="minorHAnsi"/>
          <w:lang w:eastAsia="en-US"/>
        </w:rPr>
        <w:t xml:space="preserve">Zgodnie z art. 436 pkt 3 Prawa Zamówień Publicznych, Umowa musi zawierać postanowienia dotyczące łącznej maksymalnej wysokości kar umownych, których mogą dochodzić strony. </w:t>
      </w:r>
      <w:r>
        <w:rPr>
          <w:rFonts w:eastAsiaTheme="minorHAnsi"/>
          <w:lang w:eastAsia="en-US"/>
        </w:rPr>
        <w:br w:type="textWrapping" w:clear="all"/>
      </w:r>
      <w:r w:rsidRPr="00587AAE">
        <w:rPr>
          <w:rFonts w:eastAsiaTheme="minorHAnsi"/>
          <w:lang w:eastAsia="en-US"/>
        </w:rPr>
        <w:t xml:space="preserve">Z uwagi na brak </w:t>
      </w:r>
      <w:r w:rsidRPr="00587AAE">
        <w:rPr>
          <w:rFonts w:eastAsiaTheme="minorHAnsi"/>
          <w:bCs/>
          <w:lang w:eastAsia="en-US"/>
        </w:rPr>
        <w:t>w/w obligatoryjnych</w:t>
      </w:r>
      <w:r w:rsidRPr="00587AAE">
        <w:rPr>
          <w:rFonts w:eastAsiaTheme="minorHAnsi"/>
          <w:b/>
          <w:bCs/>
          <w:lang w:eastAsia="en-US"/>
        </w:rPr>
        <w:t xml:space="preserve"> </w:t>
      </w:r>
      <w:r w:rsidRPr="00587AAE">
        <w:rPr>
          <w:rFonts w:eastAsiaTheme="minorHAnsi"/>
          <w:lang w:eastAsia="en-US"/>
        </w:rPr>
        <w:t xml:space="preserve">postanowień, Wykonawca wnosi o wskazanie, czy Zamawiający doda §10 ust. 5 o następującej treści: </w:t>
      </w:r>
      <w:r w:rsidRPr="00587AAE">
        <w:rPr>
          <w:rFonts w:eastAsiaTheme="minorHAnsi"/>
          <w:i/>
          <w:iCs/>
          <w:lang w:eastAsia="en-US"/>
        </w:rPr>
        <w:t>„5. Łączna maksymalna wysokość kar umownych, których mogą dochodzić strony, nie przekroczy 30 % wartości umowy netto</w:t>
      </w:r>
      <w:r w:rsidRPr="00587AAE">
        <w:rPr>
          <w:rFonts w:eastAsiaTheme="minorHAnsi"/>
          <w:lang w:eastAsia="en-US"/>
        </w:rPr>
        <w:t xml:space="preserve">”. </w:t>
      </w:r>
    </w:p>
    <w:p w14:paraId="703AA66B" w14:textId="1E85DFE4" w:rsidR="009C091A" w:rsidRDefault="009C091A" w:rsidP="00587AAE">
      <w:pPr>
        <w:pStyle w:val="Bezodstpw1"/>
        <w:spacing w:line="276" w:lineRule="auto"/>
        <w:jc w:val="both"/>
        <w:rPr>
          <w:b/>
          <w:szCs w:val="24"/>
        </w:rPr>
      </w:pPr>
      <w:r w:rsidRPr="00BE2B44">
        <w:rPr>
          <w:b/>
          <w:szCs w:val="24"/>
        </w:rPr>
        <w:t>Odpowiedź na pytani</w:t>
      </w:r>
      <w:r>
        <w:rPr>
          <w:b/>
          <w:szCs w:val="24"/>
        </w:rPr>
        <w:t>e</w:t>
      </w:r>
      <w:r w:rsidRPr="00BE2B44">
        <w:rPr>
          <w:b/>
          <w:szCs w:val="24"/>
        </w:rPr>
        <w:t xml:space="preserve"> nr </w:t>
      </w:r>
      <w:r w:rsidR="00587AAE">
        <w:rPr>
          <w:b/>
          <w:szCs w:val="24"/>
        </w:rPr>
        <w:t>12</w:t>
      </w:r>
      <w:r w:rsidRPr="00BE2B44">
        <w:rPr>
          <w:b/>
          <w:szCs w:val="24"/>
        </w:rPr>
        <w:t xml:space="preserve">: </w:t>
      </w:r>
      <w:r w:rsidR="00587AAE">
        <w:rPr>
          <w:b/>
          <w:szCs w:val="24"/>
        </w:rPr>
        <w:t>Zapisy SWZ bez zmian. Zamawiający wskazał maksymalną wysokość kar umownych.</w:t>
      </w:r>
    </w:p>
    <w:p w14:paraId="09DC539D" w14:textId="110D1ADD" w:rsidR="00BE2B44" w:rsidRDefault="00BE2B44" w:rsidP="00804F6B">
      <w:pPr>
        <w:pStyle w:val="Bezodstpw1"/>
        <w:spacing w:line="276" w:lineRule="auto"/>
        <w:jc w:val="both"/>
        <w:rPr>
          <w:b/>
          <w:szCs w:val="24"/>
        </w:rPr>
      </w:pPr>
    </w:p>
    <w:p w14:paraId="4F958E83" w14:textId="77777777" w:rsidR="00972E42" w:rsidRPr="00F33EA9" w:rsidRDefault="00972E42" w:rsidP="00972E42">
      <w:pPr>
        <w:pStyle w:val="Bezodstpw"/>
        <w:spacing w:line="276" w:lineRule="auto"/>
        <w:jc w:val="both"/>
        <w:rPr>
          <w:i/>
          <w:sz w:val="24"/>
          <w:szCs w:val="24"/>
        </w:rPr>
      </w:pPr>
      <w:r w:rsidRPr="00F33EA9">
        <w:rPr>
          <w:rStyle w:val="Uwydatnienie"/>
          <w:rFonts w:eastAsia="Calibri"/>
          <w:b/>
          <w:i w:val="0"/>
          <w:sz w:val="24"/>
          <w:szCs w:val="24"/>
          <w:u w:val="single"/>
        </w:rPr>
        <w:t xml:space="preserve">Wykonawca zobowiązany jest do naniesienia dokonanych zmian w treści oferty. W razie zaoferowania przedmiotu zamówienia innego niż pierwotnie wyspecyfikowany </w:t>
      </w:r>
      <w:r w:rsidRPr="00F33EA9">
        <w:rPr>
          <w:rStyle w:val="Uwydatnienie"/>
          <w:rFonts w:eastAsia="Calibri"/>
          <w:b/>
          <w:i w:val="0"/>
          <w:sz w:val="24"/>
          <w:szCs w:val="24"/>
          <w:u w:val="single"/>
        </w:rPr>
        <w:br w:type="textWrapping" w:clear="all"/>
        <w:t xml:space="preserve">a dopuszczonego przez Zamawiającego w wyniku wyjaśnień treści SWZ lub modyfikacji </w:t>
      </w:r>
      <w:r w:rsidRPr="00F33EA9">
        <w:rPr>
          <w:rStyle w:val="Uwydatnienie"/>
          <w:rFonts w:eastAsia="Calibri"/>
          <w:b/>
          <w:i w:val="0"/>
          <w:sz w:val="24"/>
          <w:szCs w:val="24"/>
          <w:u w:val="single"/>
        </w:rPr>
        <w:lastRenderedPageBreak/>
        <w:t>SWZ Wykonawca zobowiązany jest do  zaznaczenia źródła tej zmiany (data wyjaśnień lub modyfikacji i nr pytania).</w:t>
      </w:r>
      <w:r w:rsidRPr="00F33EA9">
        <w:rPr>
          <w:i/>
          <w:sz w:val="24"/>
          <w:szCs w:val="24"/>
        </w:rPr>
        <w:t> </w:t>
      </w:r>
    </w:p>
    <w:p w14:paraId="43F006D4" w14:textId="77777777" w:rsidR="007B10D0" w:rsidRPr="00F33EA9" w:rsidRDefault="007B10D0" w:rsidP="000B640C">
      <w:pPr>
        <w:pStyle w:val="Bezodstpw"/>
        <w:spacing w:line="480" w:lineRule="auto"/>
        <w:jc w:val="both"/>
        <w:rPr>
          <w:sz w:val="24"/>
          <w:szCs w:val="24"/>
        </w:rPr>
      </w:pPr>
      <w:bookmarkStart w:id="0" w:name="_GoBack"/>
      <w:bookmarkEnd w:id="0"/>
    </w:p>
    <w:sectPr w:rsidR="007B10D0" w:rsidRPr="00F33EA9" w:rsidSect="000D5E2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F81A1" w14:textId="77777777" w:rsidR="001B5EFD" w:rsidRDefault="001B5EFD">
      <w:r>
        <w:separator/>
      </w:r>
    </w:p>
  </w:endnote>
  <w:endnote w:type="continuationSeparator" w:id="0">
    <w:p w14:paraId="7D634914" w14:textId="77777777" w:rsidR="001B5EFD" w:rsidRDefault="001B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97B29" w14:textId="77777777" w:rsidR="00AA3911" w:rsidRPr="00DD7698" w:rsidRDefault="00AA3911">
    <w:pPr>
      <w:pStyle w:val="Stopka"/>
      <w:ind w:right="360"/>
      <w:rPr>
        <w:rFonts w:ascii="Times New Roman" w:hAnsi="Times New Roman"/>
        <w:i/>
        <w:sz w:val="16"/>
        <w:szCs w:val="16"/>
      </w:rPr>
    </w:pPr>
    <w:r w:rsidRPr="00DD7698">
      <w:rPr>
        <w:rFonts w:ascii="Times New Roman" w:hAnsi="Times New Roman"/>
        <w:i/>
        <w:sz w:val="16"/>
        <w:szCs w:val="16"/>
      </w:rPr>
      <w:t xml:space="preserve">Wyk. A. Lewicka tel. 261 660 </w:t>
    </w:r>
    <w:r>
      <w:rPr>
        <w:rFonts w:ascii="Times New Roman" w:hAnsi="Times New Roman"/>
        <w:i/>
        <w:sz w:val="16"/>
        <w:szCs w:val="16"/>
      </w:rPr>
      <w:t>604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55A6D" w14:textId="77777777" w:rsidR="001B5EFD" w:rsidRDefault="001B5EFD">
      <w:r>
        <w:separator/>
      </w:r>
    </w:p>
  </w:footnote>
  <w:footnote w:type="continuationSeparator" w:id="0">
    <w:p w14:paraId="390F597C" w14:textId="77777777" w:rsidR="001B5EFD" w:rsidRDefault="001B5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</w:rPr>
    </w:lvl>
  </w:abstractNum>
  <w:abstractNum w:abstractNumId="1" w15:restartNumberingAfterBreak="0">
    <w:nsid w:val="00806915"/>
    <w:multiLevelType w:val="hybridMultilevel"/>
    <w:tmpl w:val="1BA84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B7BAE"/>
    <w:multiLevelType w:val="hybridMultilevel"/>
    <w:tmpl w:val="C1883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A0856"/>
    <w:multiLevelType w:val="hybridMultilevel"/>
    <w:tmpl w:val="A24CAB44"/>
    <w:lvl w:ilvl="0" w:tplc="1604009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54BB0"/>
    <w:multiLevelType w:val="hybridMultilevel"/>
    <w:tmpl w:val="63542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3763F"/>
    <w:multiLevelType w:val="hybridMultilevel"/>
    <w:tmpl w:val="C1883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96C35"/>
    <w:multiLevelType w:val="hybridMultilevel"/>
    <w:tmpl w:val="E7949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927F0"/>
    <w:multiLevelType w:val="hybridMultilevel"/>
    <w:tmpl w:val="C1883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1481F"/>
    <w:multiLevelType w:val="hybridMultilevel"/>
    <w:tmpl w:val="C1883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4775A"/>
    <w:multiLevelType w:val="hybridMultilevel"/>
    <w:tmpl w:val="170EE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0786F"/>
    <w:multiLevelType w:val="hybridMultilevel"/>
    <w:tmpl w:val="C1883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32513"/>
    <w:multiLevelType w:val="hybridMultilevel"/>
    <w:tmpl w:val="E6FE6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F6BFC"/>
    <w:multiLevelType w:val="hybridMultilevel"/>
    <w:tmpl w:val="C1883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7587B"/>
    <w:multiLevelType w:val="hybridMultilevel"/>
    <w:tmpl w:val="9E2218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372E81"/>
    <w:multiLevelType w:val="hybridMultilevel"/>
    <w:tmpl w:val="BB7C3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22F29"/>
    <w:multiLevelType w:val="hybridMultilevel"/>
    <w:tmpl w:val="C1883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46911"/>
    <w:multiLevelType w:val="hybridMultilevel"/>
    <w:tmpl w:val="2EA86D62"/>
    <w:lvl w:ilvl="0" w:tplc="869EFBCA">
      <w:start w:val="6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ABA0D23"/>
    <w:multiLevelType w:val="hybridMultilevel"/>
    <w:tmpl w:val="1BA84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B3458"/>
    <w:multiLevelType w:val="hybridMultilevel"/>
    <w:tmpl w:val="A740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60EB0"/>
    <w:multiLevelType w:val="hybridMultilevel"/>
    <w:tmpl w:val="35101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41C8"/>
    <w:multiLevelType w:val="hybridMultilevel"/>
    <w:tmpl w:val="C1883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D1981"/>
    <w:multiLevelType w:val="hybridMultilevel"/>
    <w:tmpl w:val="D37A9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B5F84"/>
    <w:multiLevelType w:val="hybridMultilevel"/>
    <w:tmpl w:val="BB7C3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E3E6E"/>
    <w:multiLevelType w:val="hybridMultilevel"/>
    <w:tmpl w:val="C1883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95A26"/>
    <w:multiLevelType w:val="hybridMultilevel"/>
    <w:tmpl w:val="688A0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E3AB9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F3820BE"/>
    <w:multiLevelType w:val="hybridMultilevel"/>
    <w:tmpl w:val="C1883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81458"/>
    <w:multiLevelType w:val="hybridMultilevel"/>
    <w:tmpl w:val="D37A9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C27B7"/>
    <w:multiLevelType w:val="hybridMultilevel"/>
    <w:tmpl w:val="C1883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B3AB2"/>
    <w:multiLevelType w:val="hybridMultilevel"/>
    <w:tmpl w:val="DEAC2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F4BB5"/>
    <w:multiLevelType w:val="hybridMultilevel"/>
    <w:tmpl w:val="E9446134"/>
    <w:lvl w:ilvl="0" w:tplc="9A2C3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42507"/>
    <w:multiLevelType w:val="hybridMultilevel"/>
    <w:tmpl w:val="63542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657E0"/>
    <w:multiLevelType w:val="hybridMultilevel"/>
    <w:tmpl w:val="63542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814FD3"/>
    <w:multiLevelType w:val="hybridMultilevel"/>
    <w:tmpl w:val="D6D40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30D77"/>
    <w:multiLevelType w:val="hybridMultilevel"/>
    <w:tmpl w:val="C1883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9"/>
  </w:num>
  <w:num w:numId="4">
    <w:abstractNumId w:val="25"/>
  </w:num>
  <w:num w:numId="5">
    <w:abstractNumId w:val="16"/>
  </w:num>
  <w:num w:numId="6">
    <w:abstractNumId w:val="6"/>
  </w:num>
  <w:num w:numId="7">
    <w:abstractNumId w:val="1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7"/>
  </w:num>
  <w:num w:numId="11">
    <w:abstractNumId w:val="22"/>
  </w:num>
  <w:num w:numId="12">
    <w:abstractNumId w:val="14"/>
  </w:num>
  <w:num w:numId="13">
    <w:abstractNumId w:val="19"/>
  </w:num>
  <w:num w:numId="14">
    <w:abstractNumId w:val="24"/>
  </w:num>
  <w:num w:numId="15">
    <w:abstractNumId w:val="7"/>
  </w:num>
  <w:num w:numId="16">
    <w:abstractNumId w:val="10"/>
  </w:num>
  <w:num w:numId="17">
    <w:abstractNumId w:val="8"/>
  </w:num>
  <w:num w:numId="18">
    <w:abstractNumId w:val="5"/>
  </w:num>
  <w:num w:numId="19">
    <w:abstractNumId w:val="2"/>
  </w:num>
  <w:num w:numId="20">
    <w:abstractNumId w:val="26"/>
  </w:num>
  <w:num w:numId="21">
    <w:abstractNumId w:val="23"/>
  </w:num>
  <w:num w:numId="22">
    <w:abstractNumId w:val="12"/>
  </w:num>
  <w:num w:numId="23">
    <w:abstractNumId w:val="28"/>
  </w:num>
  <w:num w:numId="24">
    <w:abstractNumId w:val="20"/>
  </w:num>
  <w:num w:numId="25">
    <w:abstractNumId w:val="15"/>
  </w:num>
  <w:num w:numId="26">
    <w:abstractNumId w:val="34"/>
  </w:num>
  <w:num w:numId="27">
    <w:abstractNumId w:val="33"/>
  </w:num>
  <w:num w:numId="28">
    <w:abstractNumId w:val="21"/>
  </w:num>
  <w:num w:numId="29">
    <w:abstractNumId w:val="27"/>
  </w:num>
  <w:num w:numId="30">
    <w:abstractNumId w:val="31"/>
  </w:num>
  <w:num w:numId="31">
    <w:abstractNumId w:val="32"/>
  </w:num>
  <w:num w:numId="32">
    <w:abstractNumId w:val="4"/>
  </w:num>
  <w:num w:numId="33">
    <w:abstractNumId w:val="30"/>
  </w:num>
  <w:num w:numId="34">
    <w:abstractNumId w:val="18"/>
  </w:num>
  <w:num w:numId="3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394"/>
    <w:rsid w:val="00033365"/>
    <w:rsid w:val="00044302"/>
    <w:rsid w:val="00072EB4"/>
    <w:rsid w:val="000903A2"/>
    <w:rsid w:val="000A124D"/>
    <w:rsid w:val="000B640C"/>
    <w:rsid w:val="000C291B"/>
    <w:rsid w:val="000C57A6"/>
    <w:rsid w:val="000D5E23"/>
    <w:rsid w:val="000F4BB7"/>
    <w:rsid w:val="000F6115"/>
    <w:rsid w:val="00110B2B"/>
    <w:rsid w:val="00113CA8"/>
    <w:rsid w:val="00114D3D"/>
    <w:rsid w:val="0013186B"/>
    <w:rsid w:val="00142F95"/>
    <w:rsid w:val="00151F5B"/>
    <w:rsid w:val="00155D62"/>
    <w:rsid w:val="0016344A"/>
    <w:rsid w:val="001905EE"/>
    <w:rsid w:val="00191F5E"/>
    <w:rsid w:val="001B5EFD"/>
    <w:rsid w:val="001C1535"/>
    <w:rsid w:val="001D4E3E"/>
    <w:rsid w:val="001F1606"/>
    <w:rsid w:val="00202252"/>
    <w:rsid w:val="002300B1"/>
    <w:rsid w:val="00230395"/>
    <w:rsid w:val="002428CE"/>
    <w:rsid w:val="00272151"/>
    <w:rsid w:val="0028545D"/>
    <w:rsid w:val="0029357C"/>
    <w:rsid w:val="002B2D24"/>
    <w:rsid w:val="002C0E5D"/>
    <w:rsid w:val="002D7D31"/>
    <w:rsid w:val="003060BF"/>
    <w:rsid w:val="0031357D"/>
    <w:rsid w:val="00333D4A"/>
    <w:rsid w:val="003472AB"/>
    <w:rsid w:val="00386B86"/>
    <w:rsid w:val="003A1CCD"/>
    <w:rsid w:val="003A4F54"/>
    <w:rsid w:val="003B203B"/>
    <w:rsid w:val="003B4558"/>
    <w:rsid w:val="003C0ACE"/>
    <w:rsid w:val="003C5998"/>
    <w:rsid w:val="003E07D0"/>
    <w:rsid w:val="00404064"/>
    <w:rsid w:val="00416225"/>
    <w:rsid w:val="00423EFF"/>
    <w:rsid w:val="00424B67"/>
    <w:rsid w:val="004432BD"/>
    <w:rsid w:val="00443977"/>
    <w:rsid w:val="004442B5"/>
    <w:rsid w:val="00451E3D"/>
    <w:rsid w:val="004A238E"/>
    <w:rsid w:val="004A2C9D"/>
    <w:rsid w:val="004C65C2"/>
    <w:rsid w:val="004D5A49"/>
    <w:rsid w:val="004D612D"/>
    <w:rsid w:val="00530DE5"/>
    <w:rsid w:val="005710E5"/>
    <w:rsid w:val="00587AAE"/>
    <w:rsid w:val="005934C5"/>
    <w:rsid w:val="00594BB4"/>
    <w:rsid w:val="005A3E97"/>
    <w:rsid w:val="005A76AD"/>
    <w:rsid w:val="005B0A72"/>
    <w:rsid w:val="005B5E73"/>
    <w:rsid w:val="005C15A0"/>
    <w:rsid w:val="005C6117"/>
    <w:rsid w:val="005C6150"/>
    <w:rsid w:val="005D00E8"/>
    <w:rsid w:val="005F4018"/>
    <w:rsid w:val="005F717E"/>
    <w:rsid w:val="0060651E"/>
    <w:rsid w:val="0061298A"/>
    <w:rsid w:val="006240C6"/>
    <w:rsid w:val="006240CB"/>
    <w:rsid w:val="00631E93"/>
    <w:rsid w:val="00636FC0"/>
    <w:rsid w:val="00642BB0"/>
    <w:rsid w:val="006518D6"/>
    <w:rsid w:val="00684F84"/>
    <w:rsid w:val="006B1639"/>
    <w:rsid w:val="006C0FDC"/>
    <w:rsid w:val="006C718A"/>
    <w:rsid w:val="006D3239"/>
    <w:rsid w:val="00706035"/>
    <w:rsid w:val="00706B94"/>
    <w:rsid w:val="007102A9"/>
    <w:rsid w:val="00713906"/>
    <w:rsid w:val="00723B5F"/>
    <w:rsid w:val="00724D14"/>
    <w:rsid w:val="0074005D"/>
    <w:rsid w:val="00756FDF"/>
    <w:rsid w:val="007615AC"/>
    <w:rsid w:val="00772912"/>
    <w:rsid w:val="0077491B"/>
    <w:rsid w:val="00790B1B"/>
    <w:rsid w:val="007A341D"/>
    <w:rsid w:val="007A4C07"/>
    <w:rsid w:val="007B0B46"/>
    <w:rsid w:val="007B10D0"/>
    <w:rsid w:val="007C5618"/>
    <w:rsid w:val="007F2B40"/>
    <w:rsid w:val="007F42BA"/>
    <w:rsid w:val="008020C5"/>
    <w:rsid w:val="00804F6B"/>
    <w:rsid w:val="0082335E"/>
    <w:rsid w:val="008543F0"/>
    <w:rsid w:val="00870B10"/>
    <w:rsid w:val="00875E1A"/>
    <w:rsid w:val="008B5F92"/>
    <w:rsid w:val="008D4686"/>
    <w:rsid w:val="00902EAB"/>
    <w:rsid w:val="00906A4B"/>
    <w:rsid w:val="00920BE0"/>
    <w:rsid w:val="00921CA2"/>
    <w:rsid w:val="00926BED"/>
    <w:rsid w:val="00936350"/>
    <w:rsid w:val="0094115B"/>
    <w:rsid w:val="0094591D"/>
    <w:rsid w:val="00965B84"/>
    <w:rsid w:val="00972E42"/>
    <w:rsid w:val="00991DD7"/>
    <w:rsid w:val="00992FC1"/>
    <w:rsid w:val="00994D6B"/>
    <w:rsid w:val="009A2D88"/>
    <w:rsid w:val="009A5CC8"/>
    <w:rsid w:val="009A750D"/>
    <w:rsid w:val="009C091A"/>
    <w:rsid w:val="009C3E2A"/>
    <w:rsid w:val="009E6EFC"/>
    <w:rsid w:val="009F32DA"/>
    <w:rsid w:val="00A01AAB"/>
    <w:rsid w:val="00A04634"/>
    <w:rsid w:val="00A17CAB"/>
    <w:rsid w:val="00A275D0"/>
    <w:rsid w:val="00A33C51"/>
    <w:rsid w:val="00A43BE2"/>
    <w:rsid w:val="00A47177"/>
    <w:rsid w:val="00A55BDA"/>
    <w:rsid w:val="00A77008"/>
    <w:rsid w:val="00A916E5"/>
    <w:rsid w:val="00A91F6A"/>
    <w:rsid w:val="00A97902"/>
    <w:rsid w:val="00AA3911"/>
    <w:rsid w:val="00AE6549"/>
    <w:rsid w:val="00AF3514"/>
    <w:rsid w:val="00B06080"/>
    <w:rsid w:val="00B14028"/>
    <w:rsid w:val="00B30FFE"/>
    <w:rsid w:val="00B650D7"/>
    <w:rsid w:val="00B875AD"/>
    <w:rsid w:val="00B94BBC"/>
    <w:rsid w:val="00BA1C9E"/>
    <w:rsid w:val="00BA5373"/>
    <w:rsid w:val="00BC28F8"/>
    <w:rsid w:val="00BD5436"/>
    <w:rsid w:val="00BD66AD"/>
    <w:rsid w:val="00BE2B44"/>
    <w:rsid w:val="00C017DE"/>
    <w:rsid w:val="00C11552"/>
    <w:rsid w:val="00C16585"/>
    <w:rsid w:val="00C175AE"/>
    <w:rsid w:val="00C2384C"/>
    <w:rsid w:val="00C5143D"/>
    <w:rsid w:val="00C51C61"/>
    <w:rsid w:val="00C80425"/>
    <w:rsid w:val="00C8220B"/>
    <w:rsid w:val="00CA6AD0"/>
    <w:rsid w:val="00CB6436"/>
    <w:rsid w:val="00CB6871"/>
    <w:rsid w:val="00CF3068"/>
    <w:rsid w:val="00D10289"/>
    <w:rsid w:val="00D26150"/>
    <w:rsid w:val="00D7672A"/>
    <w:rsid w:val="00DC2474"/>
    <w:rsid w:val="00DD1394"/>
    <w:rsid w:val="00DD5CC4"/>
    <w:rsid w:val="00DF0AE9"/>
    <w:rsid w:val="00E1314F"/>
    <w:rsid w:val="00E17908"/>
    <w:rsid w:val="00E244B4"/>
    <w:rsid w:val="00E31E76"/>
    <w:rsid w:val="00E32EDA"/>
    <w:rsid w:val="00E41E57"/>
    <w:rsid w:val="00E4308E"/>
    <w:rsid w:val="00E47B1E"/>
    <w:rsid w:val="00E52632"/>
    <w:rsid w:val="00E64E69"/>
    <w:rsid w:val="00E87182"/>
    <w:rsid w:val="00EA2883"/>
    <w:rsid w:val="00EC4EC2"/>
    <w:rsid w:val="00ED1597"/>
    <w:rsid w:val="00ED4BF7"/>
    <w:rsid w:val="00ED747F"/>
    <w:rsid w:val="00ED7DAC"/>
    <w:rsid w:val="00EF0290"/>
    <w:rsid w:val="00EF4CDC"/>
    <w:rsid w:val="00EF55B9"/>
    <w:rsid w:val="00F0252A"/>
    <w:rsid w:val="00F32C2F"/>
    <w:rsid w:val="00F33EA9"/>
    <w:rsid w:val="00F3478E"/>
    <w:rsid w:val="00F44D3F"/>
    <w:rsid w:val="00F85386"/>
    <w:rsid w:val="00F92B05"/>
    <w:rsid w:val="00FA6C25"/>
    <w:rsid w:val="00FD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9CB21F"/>
  <w15:docId w15:val="{1CD63F17-ACC5-4775-BCC1-1CBEDD84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6C2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ahoma"/>
    <w:link w:val="BezodstpwZnak"/>
    <w:uiPriority w:val="1"/>
    <w:qFormat/>
    <w:rsid w:val="00DD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aliases w:val="Tahoma Znak"/>
    <w:link w:val="Bezodstpw"/>
    <w:uiPriority w:val="99"/>
    <w:locked/>
    <w:rsid w:val="00DD13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3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39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Normal"/>
    <w:basedOn w:val="Normalny"/>
    <w:link w:val="AkapitzlistZnak"/>
    <w:uiPriority w:val="34"/>
    <w:qFormat/>
    <w:rsid w:val="00F853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85386"/>
    <w:rPr>
      <w:i/>
      <w:iCs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Normal Znak"/>
    <w:link w:val="Akapitzlist"/>
    <w:uiPriority w:val="34"/>
    <w:qFormat/>
    <w:rsid w:val="00F853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1"/>
    <w:uiPriority w:val="99"/>
    <w:rsid w:val="00F85386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F853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locked/>
    <w:rsid w:val="00F85386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C51C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satz-Standardschriftart">
    <w:name w:val="Absatz-Standardschriftart"/>
    <w:rsid w:val="003B203B"/>
  </w:style>
  <w:style w:type="paragraph" w:styleId="Tekstpodstawowywcity">
    <w:name w:val="Body Text Indent"/>
    <w:basedOn w:val="Normalny"/>
    <w:link w:val="TekstpodstawowywcityZnak"/>
    <w:unhideWhenUsed/>
    <w:rsid w:val="00E244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244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C0F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0F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0FD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C0FDC"/>
  </w:style>
  <w:style w:type="character" w:customStyle="1" w:styleId="Nagwek1Znak">
    <w:name w:val="Nagłówek 1 Znak"/>
    <w:basedOn w:val="Domylnaczcionkaakapitu"/>
    <w:link w:val="Nagwek1"/>
    <w:uiPriority w:val="9"/>
    <w:rsid w:val="00FA6C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C3E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C3E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451E3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51E3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Bezodstpw1">
    <w:name w:val="Bez odstępów1"/>
    <w:link w:val="NoSpacingChar1"/>
    <w:qFormat/>
    <w:rsid w:val="003C5998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C5998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ZnakZnakZnakZnakZnakZnakZnak">
    <w:name w:val="Znak Znak Znak Znak Znak Znak Znak"/>
    <w:basedOn w:val="Normalny"/>
    <w:rsid w:val="006B1639"/>
  </w:style>
  <w:style w:type="character" w:customStyle="1" w:styleId="FontStyle13">
    <w:name w:val="Font Style13"/>
    <w:basedOn w:val="Domylnaczcionkaakapitu"/>
    <w:uiPriority w:val="99"/>
    <w:rsid w:val="005A76AD"/>
    <w:rPr>
      <w:rFonts w:ascii="Arial Narrow" w:hAnsi="Arial Narrow" w:cs="Arial Narrow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8</Pages>
  <Words>2560</Words>
  <Characters>15361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Anna Lewicka</cp:lastModifiedBy>
  <cp:revision>48</cp:revision>
  <cp:lastPrinted>2024-04-18T06:18:00Z</cp:lastPrinted>
  <dcterms:created xsi:type="dcterms:W3CDTF">2021-04-09T11:09:00Z</dcterms:created>
  <dcterms:modified xsi:type="dcterms:W3CDTF">2024-05-02T06:22:00Z</dcterms:modified>
</cp:coreProperties>
</file>