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784D" w14:textId="77777777" w:rsidR="007A1181" w:rsidRPr="0072619A" w:rsidRDefault="007A1181" w:rsidP="007A1181">
      <w:pPr>
        <w:pStyle w:val="Nagwek1"/>
        <w:suppressAutoHyphens w:val="0"/>
        <w:spacing w:before="120" w:after="120" w:line="271" w:lineRule="auto"/>
        <w:jc w:val="center"/>
        <w:rPr>
          <w:rFonts w:ascii="Calibri" w:hAnsi="Calibri"/>
          <w:caps/>
          <w:sz w:val="40"/>
          <w:lang w:val="pl-PL" w:eastAsia="pl-PL"/>
        </w:rPr>
      </w:pPr>
      <w:r w:rsidRPr="0072619A">
        <w:rPr>
          <w:rFonts w:ascii="Calibri" w:hAnsi="Calibri"/>
          <w:caps/>
          <w:sz w:val="40"/>
          <w:lang w:val="pl-PL" w:eastAsia="pl-PL"/>
        </w:rPr>
        <w:t>UMOWA</w:t>
      </w:r>
    </w:p>
    <w:p w14:paraId="1A21F193" w14:textId="6FAC2785" w:rsidR="0001464C" w:rsidRDefault="007A1181" w:rsidP="007A1181">
      <w:pPr>
        <w:spacing w:before="120" w:after="360" w:line="271" w:lineRule="auto"/>
        <w:jc w:val="both"/>
        <w:rPr>
          <w:rFonts w:cstheme="minorHAnsi"/>
        </w:rPr>
      </w:pPr>
      <w:r w:rsidRPr="005B6877">
        <w:rPr>
          <w:rFonts w:cstheme="minorHAnsi"/>
        </w:rPr>
        <w:t xml:space="preserve">W dniu </w:t>
      </w:r>
      <w:r w:rsidRPr="005B6877">
        <w:rPr>
          <w:rFonts w:cstheme="minorHAnsi"/>
        </w:rPr>
        <w:tab/>
      </w:r>
      <w:r w:rsidRPr="005B6877">
        <w:rPr>
          <w:rFonts w:cstheme="minorHAnsi"/>
          <w:bdr w:val="single" w:sz="4" w:space="0" w:color="808080" w:themeColor="background1" w:themeShade="80"/>
        </w:rPr>
        <w:tab/>
      </w:r>
      <w:r w:rsidRPr="005B6877">
        <w:rPr>
          <w:rFonts w:cstheme="minorHAnsi"/>
          <w:bdr w:val="single" w:sz="4" w:space="0" w:color="808080" w:themeColor="background1" w:themeShade="80"/>
        </w:rPr>
        <w:tab/>
      </w:r>
      <w:r w:rsidRPr="005B6877">
        <w:rPr>
          <w:rFonts w:cstheme="minorHAnsi"/>
        </w:rPr>
        <w:t xml:space="preserve"> r., w wyniku przeprowadzonego postępowania o udzielenie zamówienia publicznego, w trybie </w:t>
      </w:r>
      <w:r w:rsidR="0001464C" w:rsidRPr="0001464C">
        <w:rPr>
          <w:rFonts w:cstheme="minorHAnsi"/>
        </w:rPr>
        <w:t xml:space="preserve">podstawowym bez negocjacji, o którym stanowi art. 275 pkt 1 ustawy </w:t>
      </w:r>
      <w:r w:rsidR="0001464C" w:rsidRPr="00F7148C">
        <w:rPr>
          <w:rFonts w:cstheme="minorHAnsi"/>
        </w:rPr>
        <w:t>z dnia 11 września 2019 r. Prawo zamówień publicznych (</w:t>
      </w:r>
      <w:proofErr w:type="spellStart"/>
      <w:r w:rsidR="0008339F" w:rsidRPr="0008339F">
        <w:rPr>
          <w:rFonts w:cstheme="minorHAnsi"/>
        </w:rPr>
        <w:t>t.j</w:t>
      </w:r>
      <w:proofErr w:type="spellEnd"/>
      <w:r w:rsidR="0008339F" w:rsidRPr="0008339F">
        <w:rPr>
          <w:rFonts w:cstheme="minorHAnsi"/>
        </w:rPr>
        <w:t>. Dz. U. z 2022 r. poz. 1710 ze zm.</w:t>
      </w:r>
      <w:r w:rsidR="0001464C" w:rsidRPr="00F7148C">
        <w:rPr>
          <w:rFonts w:cstheme="minorHAnsi"/>
        </w:rPr>
        <w:t>) – zwana dalej ustawą PZP</w:t>
      </w:r>
      <w:r w:rsidR="0001464C" w:rsidRPr="0001464C">
        <w:rPr>
          <w:rFonts w:cstheme="minorHAnsi"/>
        </w:rPr>
        <w:t>, o wartości zamówienia nieprzekraczającej progów unijnych, o których mowa w art. 3 ustawy PZP</w:t>
      </w:r>
      <w:r w:rsidR="0001464C">
        <w:rPr>
          <w:rFonts w:cstheme="minorHAnsi"/>
        </w:rPr>
        <w:t xml:space="preserve">, </w:t>
      </w:r>
      <w:r w:rsidR="0001464C" w:rsidRPr="005B6877">
        <w:rPr>
          <w:rFonts w:cstheme="minorHAnsi"/>
        </w:rPr>
        <w:t>znak sprawy:</w:t>
      </w:r>
      <w:r w:rsidR="0001464C">
        <w:rPr>
          <w:rFonts w:cstheme="minorHAnsi"/>
        </w:rPr>
        <w:t xml:space="preserve"> </w:t>
      </w:r>
      <w:r w:rsidR="0001464C" w:rsidRPr="005B6877">
        <w:rPr>
          <w:rFonts w:cstheme="minorHAnsi"/>
          <w:bdr w:val="single" w:sz="4" w:space="0" w:color="808080" w:themeColor="background1" w:themeShade="80"/>
        </w:rPr>
        <w:tab/>
      </w:r>
      <w:r w:rsidR="0001464C" w:rsidRPr="005B6877">
        <w:rPr>
          <w:rFonts w:cstheme="minorHAnsi"/>
          <w:bdr w:val="single" w:sz="4" w:space="0" w:color="808080" w:themeColor="background1" w:themeShade="80"/>
        </w:rPr>
        <w:tab/>
      </w:r>
      <w:r w:rsidR="0001464C">
        <w:rPr>
          <w:rFonts w:cstheme="minorHAnsi"/>
        </w:rPr>
        <w:t xml:space="preserve"> z</w:t>
      </w:r>
      <w:r w:rsidR="0001464C" w:rsidRPr="005B6877">
        <w:rPr>
          <w:rFonts w:cstheme="minorHAnsi"/>
        </w:rPr>
        <w:t>ostała zawarta Umowa pomiędzy:</w:t>
      </w:r>
    </w:p>
    <w:p w14:paraId="15D86B68" w14:textId="788A2028" w:rsidR="007A1181" w:rsidRDefault="00970A6A" w:rsidP="00E92B55">
      <w:pPr>
        <w:spacing w:before="120" w:after="120" w:line="271" w:lineRule="auto"/>
        <w:jc w:val="both"/>
        <w:rPr>
          <w:rFonts w:ascii="Calibri" w:hAnsi="Calibri"/>
        </w:rPr>
      </w:pPr>
      <w:bookmarkStart w:id="0" w:name="_Hlk109648896"/>
      <w:r w:rsidRPr="00970A6A">
        <w:rPr>
          <w:rFonts w:ascii="Calibri" w:hAnsi="Calibri"/>
          <w:b/>
          <w:bCs/>
        </w:rPr>
        <w:t>"SZPITAL</w:t>
      </w:r>
      <w:r>
        <w:rPr>
          <w:rFonts w:ascii="Calibri" w:hAnsi="Calibri"/>
          <w:b/>
          <w:bCs/>
        </w:rPr>
        <w:t>EM</w:t>
      </w:r>
      <w:r w:rsidRPr="00970A6A">
        <w:rPr>
          <w:rFonts w:ascii="Calibri" w:hAnsi="Calibri"/>
          <w:b/>
          <w:bCs/>
        </w:rPr>
        <w:t xml:space="preserve"> POWIATOWY</w:t>
      </w:r>
      <w:r>
        <w:rPr>
          <w:rFonts w:ascii="Calibri" w:hAnsi="Calibri"/>
          <w:b/>
          <w:bCs/>
        </w:rPr>
        <w:t>M</w:t>
      </w:r>
      <w:r w:rsidRPr="00970A6A">
        <w:rPr>
          <w:rFonts w:ascii="Calibri" w:hAnsi="Calibri"/>
          <w:b/>
          <w:bCs/>
        </w:rPr>
        <w:t xml:space="preserve"> WE WRZEŚNI" SPÓŁKA Z OGRANICZONĄ ODPOWIEDZIALNOŚCIĄ</w:t>
      </w:r>
      <w:r w:rsidR="000D13FF">
        <w:rPr>
          <w:rFonts w:ascii="Calibri" w:hAnsi="Calibri"/>
          <w:b/>
          <w:bCs/>
        </w:rPr>
        <w:t xml:space="preserve"> </w:t>
      </w:r>
      <w:r w:rsidR="000D13FF" w:rsidRPr="000D13FF">
        <w:rPr>
          <w:rFonts w:ascii="Calibri" w:hAnsi="Calibri"/>
          <w:b/>
          <w:bCs/>
          <w:caps/>
        </w:rPr>
        <w:t>w restrukturyzacji</w:t>
      </w:r>
      <w:r w:rsidR="007A1181">
        <w:rPr>
          <w:rFonts w:ascii="Calibri" w:hAnsi="Calibri"/>
        </w:rPr>
        <w:t>, z siedzibą w</w:t>
      </w:r>
      <w:r>
        <w:rPr>
          <w:rFonts w:ascii="Calibri" w:hAnsi="Calibri"/>
        </w:rPr>
        <w:t>e</w:t>
      </w:r>
      <w:r w:rsidR="007A1181">
        <w:rPr>
          <w:rFonts w:ascii="Calibri" w:hAnsi="Calibri"/>
        </w:rPr>
        <w:t xml:space="preserve"> </w:t>
      </w:r>
      <w:r>
        <w:rPr>
          <w:rFonts w:ascii="Calibri" w:hAnsi="Calibri"/>
        </w:rPr>
        <w:t>Wrześni</w:t>
      </w:r>
      <w:r w:rsidR="007A1181">
        <w:rPr>
          <w:rFonts w:ascii="Calibri" w:hAnsi="Calibri"/>
        </w:rPr>
        <w:t xml:space="preserve">, </w:t>
      </w:r>
      <w:r w:rsidR="007A1181" w:rsidRPr="00F20E53">
        <w:rPr>
          <w:rFonts w:ascii="Calibri" w:hAnsi="Calibri"/>
        </w:rPr>
        <w:t xml:space="preserve">ul. </w:t>
      </w:r>
      <w:r>
        <w:rPr>
          <w:rFonts w:ascii="Calibri" w:hAnsi="Calibri"/>
        </w:rPr>
        <w:t>Słowackiego 2</w:t>
      </w:r>
      <w:r w:rsidR="00E92B55" w:rsidRPr="00E92B55">
        <w:rPr>
          <w:rFonts w:ascii="Calibri" w:hAnsi="Calibri"/>
        </w:rPr>
        <w:t xml:space="preserve">, </w:t>
      </w:r>
      <w:r>
        <w:rPr>
          <w:rFonts w:ascii="Calibri" w:hAnsi="Calibri"/>
        </w:rPr>
        <w:t>62</w:t>
      </w:r>
      <w:r w:rsidR="00E92B55" w:rsidRPr="00E92B55">
        <w:rPr>
          <w:rFonts w:ascii="Calibri" w:hAnsi="Calibri"/>
        </w:rPr>
        <w:t>-</w:t>
      </w:r>
      <w:r>
        <w:rPr>
          <w:rFonts w:ascii="Calibri" w:hAnsi="Calibri"/>
        </w:rPr>
        <w:t>3</w:t>
      </w:r>
      <w:r w:rsidR="00E92B55" w:rsidRPr="00E92B55">
        <w:rPr>
          <w:rFonts w:ascii="Calibri" w:hAnsi="Calibri"/>
        </w:rPr>
        <w:t xml:space="preserve">00 </w:t>
      </w:r>
      <w:r>
        <w:rPr>
          <w:rFonts w:ascii="Calibri" w:hAnsi="Calibri"/>
        </w:rPr>
        <w:t>Września</w:t>
      </w:r>
      <w:r w:rsidR="007A1181">
        <w:rPr>
          <w:rFonts w:ascii="Calibri" w:hAnsi="Calibri"/>
        </w:rPr>
        <w:t xml:space="preserve">, </w:t>
      </w:r>
      <w:r w:rsidR="007A1181" w:rsidRPr="00B800F9">
        <w:rPr>
          <w:rFonts w:ascii="Calibri" w:hAnsi="Calibri"/>
        </w:rPr>
        <w:t xml:space="preserve">wpisanym do rejestru </w:t>
      </w:r>
      <w:r w:rsidR="00B800F9" w:rsidRPr="00B800F9">
        <w:rPr>
          <w:rFonts w:ascii="Calibri" w:hAnsi="Calibri"/>
        </w:rPr>
        <w:t>przedsiębiorców</w:t>
      </w:r>
      <w:r w:rsidR="00E92B55" w:rsidRPr="00B800F9">
        <w:rPr>
          <w:rFonts w:ascii="Calibri" w:hAnsi="Calibri"/>
        </w:rPr>
        <w:t xml:space="preserve"> </w:t>
      </w:r>
      <w:r w:rsidR="007A1181" w:rsidRPr="00B800F9">
        <w:rPr>
          <w:rFonts w:ascii="Calibri" w:hAnsi="Calibri"/>
        </w:rPr>
        <w:t xml:space="preserve">prowadzonego przez Sąd </w:t>
      </w:r>
      <w:r w:rsidR="00E92B55" w:rsidRPr="00B800F9">
        <w:rPr>
          <w:rFonts w:ascii="Calibri" w:hAnsi="Calibri"/>
        </w:rPr>
        <w:t xml:space="preserve">Rejonowy </w:t>
      </w:r>
      <w:r w:rsidR="00B800F9" w:rsidRPr="00B800F9">
        <w:rPr>
          <w:rFonts w:ascii="Calibri" w:hAnsi="Calibri"/>
        </w:rPr>
        <w:t>Poznań</w:t>
      </w:r>
      <w:r w:rsidR="00B800F9">
        <w:rPr>
          <w:rFonts w:ascii="Calibri" w:hAnsi="Calibri"/>
        </w:rPr>
        <w:t xml:space="preserve"> </w:t>
      </w:r>
      <w:r w:rsidR="00B800F9" w:rsidRPr="00B800F9">
        <w:rPr>
          <w:rFonts w:ascii="Calibri" w:hAnsi="Calibri"/>
        </w:rPr>
        <w:t>-</w:t>
      </w:r>
      <w:r w:rsidR="00B800F9">
        <w:rPr>
          <w:rFonts w:ascii="Calibri" w:hAnsi="Calibri"/>
        </w:rPr>
        <w:t xml:space="preserve"> </w:t>
      </w:r>
      <w:r w:rsidR="00B800F9" w:rsidRPr="00B800F9">
        <w:rPr>
          <w:rFonts w:ascii="Calibri" w:hAnsi="Calibri"/>
        </w:rPr>
        <w:t xml:space="preserve">Nowe Miasto </w:t>
      </w:r>
      <w:r w:rsidR="00B800F9">
        <w:rPr>
          <w:rFonts w:ascii="Calibri" w:hAnsi="Calibri"/>
        </w:rPr>
        <w:t>i</w:t>
      </w:r>
      <w:r w:rsidR="00B800F9" w:rsidRPr="00B800F9">
        <w:rPr>
          <w:rFonts w:ascii="Calibri" w:hAnsi="Calibri"/>
        </w:rPr>
        <w:t xml:space="preserve"> Wilda w Poznaniu, IX </w:t>
      </w:r>
      <w:r w:rsidR="00E92B55" w:rsidRPr="00B800F9">
        <w:rPr>
          <w:rFonts w:ascii="Calibri" w:hAnsi="Calibri"/>
        </w:rPr>
        <w:t>Wydział Gospodarczy Krajowego Rejestru Sądowego</w:t>
      </w:r>
      <w:r w:rsidR="007A1181" w:rsidRPr="00B800F9">
        <w:rPr>
          <w:rFonts w:ascii="Calibri" w:hAnsi="Calibri"/>
        </w:rPr>
        <w:t xml:space="preserve"> pod nr KRS</w:t>
      </w:r>
      <w:r w:rsidR="00057B8D">
        <w:rPr>
          <w:rFonts w:ascii="Calibri" w:hAnsi="Calibri"/>
        </w:rPr>
        <w:t>:</w:t>
      </w:r>
      <w:r w:rsidR="00E92B55" w:rsidRPr="00B800F9">
        <w:rPr>
          <w:rFonts w:ascii="Calibri" w:hAnsi="Calibri"/>
        </w:rPr>
        <w:t xml:space="preserve"> </w:t>
      </w:r>
      <w:r w:rsidR="00B800F9" w:rsidRPr="00B800F9">
        <w:rPr>
          <w:rFonts w:ascii="Calibri" w:hAnsi="Calibri"/>
        </w:rPr>
        <w:t>0000290122</w:t>
      </w:r>
      <w:r w:rsidR="007A1181" w:rsidRPr="00B800F9">
        <w:rPr>
          <w:rFonts w:ascii="Calibri" w:hAnsi="Calibri"/>
        </w:rPr>
        <w:t>, posiadającym REGON:</w:t>
      </w:r>
      <w:r w:rsidR="00B800F9">
        <w:rPr>
          <w:rFonts w:ascii="Calibri" w:hAnsi="Calibri"/>
        </w:rPr>
        <w:t xml:space="preserve"> </w:t>
      </w:r>
      <w:r w:rsidR="00B800F9" w:rsidRPr="00B800F9">
        <w:rPr>
          <w:rFonts w:ascii="Calibri" w:hAnsi="Calibri"/>
        </w:rPr>
        <w:t>300706140</w:t>
      </w:r>
      <w:r w:rsidR="007A1181" w:rsidRPr="00B800F9">
        <w:rPr>
          <w:rFonts w:ascii="Calibri" w:hAnsi="Calibri"/>
        </w:rPr>
        <w:t>; NIP:</w:t>
      </w:r>
      <w:bookmarkEnd w:id="0"/>
      <w:r w:rsidR="00B800F9">
        <w:rPr>
          <w:rFonts w:ascii="Calibri" w:hAnsi="Calibri"/>
        </w:rPr>
        <w:t xml:space="preserve"> </w:t>
      </w:r>
      <w:r w:rsidR="00B800F9" w:rsidRPr="00B800F9">
        <w:rPr>
          <w:rFonts w:ascii="Calibri" w:hAnsi="Calibri"/>
        </w:rPr>
        <w:t>7891692746</w:t>
      </w:r>
      <w:r w:rsidR="007A1181" w:rsidRPr="00B800F9">
        <w:rPr>
          <w:rFonts w:ascii="Calibri" w:hAnsi="Calibri"/>
        </w:rPr>
        <w:t>, reprezentowanym przez:</w:t>
      </w:r>
    </w:p>
    <w:p w14:paraId="2A9D238A" w14:textId="77777777" w:rsidR="007A1181" w:rsidRDefault="007A1181" w:rsidP="007A1181">
      <w:pPr>
        <w:numPr>
          <w:ilvl w:val="0"/>
          <w:numId w:val="36"/>
        </w:numPr>
        <w:suppressAutoHyphens/>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p>
    <w:p w14:paraId="696925CB" w14:textId="77777777" w:rsidR="007A1181" w:rsidRDefault="007A1181" w:rsidP="007A1181">
      <w:pPr>
        <w:numPr>
          <w:ilvl w:val="0"/>
          <w:numId w:val="36"/>
        </w:numPr>
        <w:suppressAutoHyphens/>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p>
    <w:p w14:paraId="01DBD396" w14:textId="77777777" w:rsidR="007A1181" w:rsidRPr="00B0142E" w:rsidRDefault="007A1181" w:rsidP="007A1181">
      <w:pPr>
        <w:spacing w:after="0" w:line="271" w:lineRule="auto"/>
        <w:rPr>
          <w:rFonts w:cstheme="minorHAnsi"/>
          <w:b/>
        </w:rPr>
      </w:pPr>
      <w:r>
        <w:rPr>
          <w:rFonts w:ascii="Calibri" w:hAnsi="Calibri"/>
        </w:rPr>
        <w:t>zwanym dalej „</w:t>
      </w:r>
      <w:r>
        <w:rPr>
          <w:rFonts w:ascii="Calibri" w:hAnsi="Calibri"/>
          <w:b/>
          <w:bCs/>
          <w:i/>
          <w:iCs/>
        </w:rPr>
        <w:t>Zamawiającym</w:t>
      </w:r>
      <w:r>
        <w:rPr>
          <w:rFonts w:ascii="Calibri" w:hAnsi="Calibri"/>
        </w:rPr>
        <w:t>”,</w:t>
      </w:r>
    </w:p>
    <w:p w14:paraId="6950D81D" w14:textId="77777777" w:rsidR="007A1181" w:rsidRDefault="007A1181" w:rsidP="007A1181">
      <w:pPr>
        <w:spacing w:before="240" w:after="240" w:line="271" w:lineRule="auto"/>
        <w:rPr>
          <w:rFonts w:cstheme="minorHAnsi"/>
          <w:b/>
          <w:bCs/>
        </w:rPr>
      </w:pPr>
      <w:r>
        <w:rPr>
          <w:rFonts w:cstheme="minorHAnsi"/>
          <w:b/>
          <w:bCs/>
        </w:rPr>
        <w:t>a:</w:t>
      </w:r>
    </w:p>
    <w:p w14:paraId="5D7FBA56" w14:textId="77777777" w:rsidR="007A1181" w:rsidRDefault="007A1181" w:rsidP="007A1181">
      <w:pPr>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rPr>
        <w:t xml:space="preserve"> z siedzibą w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rPr>
        <w:t xml:space="preserve">, wpisanym do Rejestru Przedsiębiorców prowadzonego przez Sąd Rejonowy dla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rPr>
        <w:t xml:space="preserve">, pod nr KRS </w:t>
      </w:r>
      <w:r>
        <w:rPr>
          <w:rFonts w:ascii="Calibri" w:hAnsi="Calibri"/>
          <w:bdr w:val="single" w:sz="4" w:space="0" w:color="auto" w:frame="1"/>
        </w:rPr>
        <w:tab/>
        <w:t xml:space="preserve">         </w:t>
      </w:r>
      <w:r>
        <w:rPr>
          <w:rFonts w:ascii="Calibri" w:hAnsi="Calibri"/>
        </w:rPr>
        <w:t xml:space="preserve">, wysokość kapitału zakładowego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rPr>
        <w:t xml:space="preserve"> złotych, posiadającym REGON:</w:t>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rPr>
        <w:t xml:space="preserve">, NIP: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rPr>
        <w:t>, reprezentowanym przez:</w:t>
      </w:r>
    </w:p>
    <w:p w14:paraId="081C5202" w14:textId="77777777" w:rsidR="007A1181" w:rsidRDefault="007A1181" w:rsidP="007A1181">
      <w:pPr>
        <w:numPr>
          <w:ilvl w:val="0"/>
          <w:numId w:val="37"/>
        </w:numPr>
        <w:suppressAutoHyphens/>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p>
    <w:p w14:paraId="4182C542" w14:textId="77777777" w:rsidR="007A1181" w:rsidRDefault="007A1181" w:rsidP="007A1181">
      <w:pPr>
        <w:numPr>
          <w:ilvl w:val="0"/>
          <w:numId w:val="37"/>
        </w:numPr>
        <w:suppressAutoHyphens/>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p>
    <w:p w14:paraId="50D64719" w14:textId="77777777" w:rsidR="007A1181" w:rsidRDefault="007A1181" w:rsidP="007A1181">
      <w:pPr>
        <w:spacing w:before="120" w:after="120" w:line="271" w:lineRule="auto"/>
        <w:jc w:val="both"/>
        <w:rPr>
          <w:rFonts w:ascii="Calibri" w:hAnsi="Calibri"/>
        </w:rPr>
      </w:pPr>
      <w:r>
        <w:rPr>
          <w:rFonts w:ascii="Calibri" w:hAnsi="Calibri"/>
        </w:rPr>
        <w:t>zwanym dalej „</w:t>
      </w:r>
      <w:r>
        <w:rPr>
          <w:rFonts w:ascii="Calibri" w:hAnsi="Calibri"/>
          <w:b/>
          <w:bCs/>
          <w:i/>
          <w:iCs/>
        </w:rPr>
        <w:t>Wykonawcą</w:t>
      </w:r>
      <w:r>
        <w:rPr>
          <w:rFonts w:ascii="Calibri" w:hAnsi="Calibri"/>
        </w:rPr>
        <w:t>”, również „</w:t>
      </w:r>
      <w:r>
        <w:rPr>
          <w:rFonts w:ascii="Calibri" w:hAnsi="Calibri"/>
          <w:i/>
          <w:iCs/>
        </w:rPr>
        <w:t>Ubezpieczycielem</w:t>
      </w:r>
      <w:r>
        <w:rPr>
          <w:rFonts w:ascii="Calibri" w:hAnsi="Calibri"/>
        </w:rPr>
        <w:t>”,</w:t>
      </w:r>
    </w:p>
    <w:p w14:paraId="477266EB" w14:textId="77777777" w:rsidR="007A1181" w:rsidRDefault="007A1181" w:rsidP="007A1181">
      <w:pPr>
        <w:spacing w:before="120" w:after="120" w:line="271" w:lineRule="auto"/>
        <w:jc w:val="both"/>
        <w:rPr>
          <w:rFonts w:ascii="Calibri" w:hAnsi="Calibri"/>
        </w:rPr>
      </w:pPr>
      <w:r>
        <w:rPr>
          <w:rFonts w:ascii="Calibri" w:hAnsi="Calibri"/>
        </w:rPr>
        <w:t>dalej łącznie zwanych „</w:t>
      </w:r>
      <w:r>
        <w:rPr>
          <w:rFonts w:ascii="Calibri" w:hAnsi="Calibri"/>
          <w:i/>
          <w:iCs/>
        </w:rPr>
        <w:t>Stronami</w:t>
      </w:r>
      <w:r>
        <w:rPr>
          <w:rFonts w:ascii="Calibri" w:hAnsi="Calibri"/>
        </w:rPr>
        <w:t>” a każdą z nich z osobna „</w:t>
      </w:r>
      <w:r>
        <w:rPr>
          <w:rFonts w:ascii="Calibri" w:hAnsi="Calibri"/>
          <w:i/>
          <w:iCs/>
        </w:rPr>
        <w:t>Stroną</w:t>
      </w:r>
      <w:r>
        <w:rPr>
          <w:rFonts w:ascii="Calibri" w:hAnsi="Calibri"/>
        </w:rPr>
        <w:t xml:space="preserve">”, </w:t>
      </w:r>
    </w:p>
    <w:p w14:paraId="0AE3213D" w14:textId="77777777" w:rsidR="007A1181" w:rsidRDefault="007A1181" w:rsidP="007A1181">
      <w:pPr>
        <w:spacing w:before="120" w:after="120" w:line="271" w:lineRule="auto"/>
        <w:jc w:val="both"/>
        <w:rPr>
          <w:rFonts w:ascii="Calibri" w:hAnsi="Calibri"/>
          <w:b/>
          <w:bCs/>
        </w:rPr>
      </w:pPr>
      <w:r>
        <w:rPr>
          <w:rFonts w:ascii="Calibri" w:hAnsi="Calibri"/>
          <w:b/>
          <w:bCs/>
        </w:rPr>
        <w:t>o następującej treści:</w:t>
      </w:r>
    </w:p>
    <w:p w14:paraId="020A65FA" w14:textId="56970F49" w:rsidR="009F7814" w:rsidRPr="007A1181" w:rsidRDefault="009F7814" w:rsidP="007A1181">
      <w:pPr>
        <w:pStyle w:val="Tekstpodstawowywcity"/>
        <w:spacing w:before="120" w:after="0" w:line="271" w:lineRule="auto"/>
        <w:ind w:left="425" w:hanging="425"/>
        <w:jc w:val="center"/>
        <w:rPr>
          <w:rFonts w:cstheme="minorHAnsi"/>
          <w:b/>
          <w:caps/>
        </w:rPr>
      </w:pPr>
      <w:r w:rsidRPr="007A1181">
        <w:rPr>
          <w:rFonts w:cstheme="minorHAnsi"/>
          <w:b/>
          <w:caps/>
        </w:rPr>
        <w:t>§ 1</w:t>
      </w:r>
    </w:p>
    <w:p w14:paraId="63F6CFAE" w14:textId="77777777" w:rsidR="009F7814" w:rsidRPr="007A1181" w:rsidRDefault="009F7814" w:rsidP="007A1181">
      <w:pPr>
        <w:pStyle w:val="Tekstpodstawowywcity"/>
        <w:spacing w:line="271" w:lineRule="auto"/>
        <w:ind w:left="425" w:hanging="425"/>
        <w:jc w:val="center"/>
        <w:rPr>
          <w:rFonts w:cstheme="minorHAnsi"/>
          <w:b/>
          <w:caps/>
        </w:rPr>
      </w:pPr>
      <w:r w:rsidRPr="007A1181">
        <w:rPr>
          <w:rFonts w:cstheme="minorHAnsi"/>
          <w:b/>
          <w:caps/>
        </w:rPr>
        <w:t>Przedmiot i zakres Umowy</w:t>
      </w:r>
    </w:p>
    <w:p w14:paraId="4926D7B9" w14:textId="5BD4D30A" w:rsidR="00AB1EA9" w:rsidRPr="00F94499" w:rsidRDefault="009F7814" w:rsidP="007A1181">
      <w:pPr>
        <w:pStyle w:val="Tekstpodstawowywcity"/>
        <w:numPr>
          <w:ilvl w:val="0"/>
          <w:numId w:val="6"/>
        </w:numPr>
        <w:tabs>
          <w:tab w:val="clear" w:pos="0"/>
          <w:tab w:val="left" w:pos="284"/>
        </w:tabs>
        <w:suppressAutoHyphens/>
        <w:spacing w:before="120" w:after="60" w:line="271" w:lineRule="auto"/>
        <w:ind w:left="284" w:hanging="284"/>
        <w:jc w:val="both"/>
        <w:rPr>
          <w:rFonts w:cstheme="minorHAnsi"/>
          <w:color w:val="404040" w:themeColor="text1" w:themeTint="BF"/>
        </w:rPr>
      </w:pPr>
      <w:r w:rsidRPr="00F94499">
        <w:rPr>
          <w:rFonts w:cstheme="minorHAnsi"/>
          <w:color w:val="404040" w:themeColor="text1" w:themeTint="BF"/>
        </w:rPr>
        <w:t xml:space="preserve">Przedmiotem Umowy jest świadczenie przez Wykonawcę usługi polegającej na </w:t>
      </w:r>
      <w:r w:rsidR="00B800F9" w:rsidRPr="00B800F9">
        <w:rPr>
          <w:rFonts w:cstheme="minorHAnsi"/>
          <w:b/>
          <w:bCs/>
          <w:color w:val="404040" w:themeColor="text1" w:themeTint="BF"/>
        </w:rPr>
        <w:t>ubezpieczeni</w:t>
      </w:r>
      <w:r w:rsidR="00B800F9">
        <w:rPr>
          <w:rFonts w:cstheme="minorHAnsi"/>
          <w:b/>
          <w:bCs/>
          <w:color w:val="404040" w:themeColor="text1" w:themeTint="BF"/>
        </w:rPr>
        <w:t>u</w:t>
      </w:r>
      <w:r w:rsidR="00B800F9" w:rsidRPr="00B800F9">
        <w:rPr>
          <w:rFonts w:cstheme="minorHAnsi"/>
          <w:b/>
          <w:bCs/>
          <w:color w:val="404040" w:themeColor="text1" w:themeTint="BF"/>
        </w:rPr>
        <w:t xml:space="preserve"> mienia </w:t>
      </w:r>
      <w:r w:rsidR="00270517">
        <w:rPr>
          <w:rFonts w:cstheme="minorHAnsi"/>
          <w:b/>
          <w:bCs/>
          <w:color w:val="404040" w:themeColor="text1" w:themeTint="BF"/>
        </w:rPr>
        <w:t>„</w:t>
      </w:r>
      <w:r w:rsidR="00B800F9" w:rsidRPr="00B800F9">
        <w:rPr>
          <w:rFonts w:cstheme="minorHAnsi"/>
          <w:b/>
          <w:bCs/>
          <w:color w:val="404040" w:themeColor="text1" w:themeTint="BF"/>
        </w:rPr>
        <w:t>Szpitala Powiatowego we Wrześni</w:t>
      </w:r>
      <w:r w:rsidR="00270517">
        <w:rPr>
          <w:rFonts w:cstheme="minorHAnsi"/>
          <w:b/>
          <w:bCs/>
          <w:color w:val="404040" w:themeColor="text1" w:themeTint="BF"/>
        </w:rPr>
        <w:t>”</w:t>
      </w:r>
      <w:r w:rsidR="00B800F9" w:rsidRPr="00B800F9">
        <w:rPr>
          <w:rFonts w:cstheme="minorHAnsi"/>
          <w:b/>
          <w:bCs/>
          <w:color w:val="404040" w:themeColor="text1" w:themeTint="BF"/>
        </w:rPr>
        <w:t xml:space="preserve"> Sp. z o.o.</w:t>
      </w:r>
      <w:r w:rsidR="00B800F9">
        <w:rPr>
          <w:rFonts w:cstheme="minorHAnsi"/>
          <w:b/>
          <w:bCs/>
          <w:color w:val="404040" w:themeColor="text1" w:themeTint="BF"/>
        </w:rPr>
        <w:t xml:space="preserve"> </w:t>
      </w:r>
      <w:r w:rsidR="000D13FF" w:rsidRPr="000D13FF">
        <w:rPr>
          <w:rFonts w:cstheme="minorHAnsi"/>
          <w:b/>
          <w:bCs/>
          <w:color w:val="404040" w:themeColor="text1" w:themeTint="BF"/>
        </w:rPr>
        <w:t xml:space="preserve">w restrukturyzacji </w:t>
      </w:r>
      <w:r w:rsidR="007A1181" w:rsidRPr="00F94499">
        <w:rPr>
          <w:rFonts w:cstheme="minorHAnsi"/>
          <w:b/>
          <w:bCs/>
          <w:color w:val="404040" w:themeColor="text1" w:themeTint="BF"/>
        </w:rPr>
        <w:t>w zakresie</w:t>
      </w:r>
      <w:r w:rsidR="00AB1EA9" w:rsidRPr="00F94499">
        <w:rPr>
          <w:rFonts w:cstheme="minorHAnsi"/>
          <w:color w:val="404040" w:themeColor="text1" w:themeTint="BF"/>
        </w:rPr>
        <w:t>:</w:t>
      </w:r>
    </w:p>
    <w:p w14:paraId="1CBED691" w14:textId="39EF093D" w:rsidR="00762F6F" w:rsidRPr="00B800F9" w:rsidRDefault="00762F6F" w:rsidP="007A1181">
      <w:pPr>
        <w:pStyle w:val="Tekstpodstawowywcity"/>
        <w:numPr>
          <w:ilvl w:val="1"/>
          <w:numId w:val="6"/>
        </w:numPr>
        <w:tabs>
          <w:tab w:val="clear" w:pos="0"/>
          <w:tab w:val="left" w:pos="709"/>
        </w:tabs>
        <w:suppressAutoHyphens/>
        <w:spacing w:before="60" w:after="60" w:line="271" w:lineRule="auto"/>
        <w:ind w:left="709" w:hanging="425"/>
        <w:jc w:val="both"/>
        <w:rPr>
          <w:rFonts w:cstheme="minorHAnsi"/>
          <w:b/>
          <w:bCs/>
          <w:color w:val="404040" w:themeColor="text1" w:themeTint="BF"/>
        </w:rPr>
      </w:pPr>
      <w:r w:rsidRPr="00B800F9">
        <w:rPr>
          <w:rFonts w:cstheme="minorHAnsi"/>
          <w:b/>
          <w:bCs/>
          <w:color w:val="404040" w:themeColor="text1" w:themeTint="BF"/>
        </w:rPr>
        <w:t xml:space="preserve">mienia od wszystkich </w:t>
      </w:r>
      <w:proofErr w:type="spellStart"/>
      <w:r w:rsidRPr="00B800F9">
        <w:rPr>
          <w:rFonts w:cstheme="minorHAnsi"/>
          <w:b/>
          <w:bCs/>
          <w:color w:val="404040" w:themeColor="text1" w:themeTint="BF"/>
        </w:rPr>
        <w:t>ryzyk</w:t>
      </w:r>
      <w:proofErr w:type="spellEnd"/>
      <w:r w:rsidR="00AB1EA9" w:rsidRPr="00B800F9">
        <w:rPr>
          <w:rFonts w:cstheme="minorHAnsi"/>
          <w:b/>
          <w:bCs/>
          <w:color w:val="404040" w:themeColor="text1" w:themeTint="BF"/>
        </w:rPr>
        <w:t>,</w:t>
      </w:r>
    </w:p>
    <w:p w14:paraId="22423A76" w14:textId="40F28801" w:rsidR="00AB1EA9" w:rsidRPr="00CF10CD" w:rsidRDefault="00AB1EA9" w:rsidP="007A1181">
      <w:pPr>
        <w:pStyle w:val="Tekstpodstawowywcity"/>
        <w:numPr>
          <w:ilvl w:val="1"/>
          <w:numId w:val="6"/>
        </w:numPr>
        <w:tabs>
          <w:tab w:val="clear" w:pos="0"/>
          <w:tab w:val="left" w:pos="709"/>
        </w:tabs>
        <w:suppressAutoHyphens/>
        <w:spacing w:before="60" w:after="60" w:line="271" w:lineRule="auto"/>
        <w:ind w:left="709" w:hanging="425"/>
        <w:jc w:val="both"/>
        <w:rPr>
          <w:rFonts w:cstheme="minorHAnsi"/>
          <w:b/>
          <w:bCs/>
          <w:color w:val="404040" w:themeColor="text1" w:themeTint="BF"/>
        </w:rPr>
      </w:pPr>
      <w:r w:rsidRPr="00CF10CD">
        <w:rPr>
          <w:rFonts w:cstheme="minorHAnsi"/>
          <w:b/>
          <w:bCs/>
          <w:color w:val="404040" w:themeColor="text1" w:themeTint="BF"/>
        </w:rPr>
        <w:t xml:space="preserve">sprzętu elektronicznego od wszystkich </w:t>
      </w:r>
      <w:proofErr w:type="spellStart"/>
      <w:r w:rsidRPr="00CF10CD">
        <w:rPr>
          <w:rFonts w:cstheme="minorHAnsi"/>
          <w:b/>
          <w:bCs/>
          <w:color w:val="404040" w:themeColor="text1" w:themeTint="BF"/>
        </w:rPr>
        <w:t>ryzyk</w:t>
      </w:r>
      <w:proofErr w:type="spellEnd"/>
      <w:r w:rsidR="00756E6E" w:rsidRPr="00CF10CD">
        <w:rPr>
          <w:rFonts w:cstheme="minorHAnsi"/>
          <w:b/>
          <w:bCs/>
          <w:color w:val="404040" w:themeColor="text1" w:themeTint="BF"/>
        </w:rPr>
        <w:t>.</w:t>
      </w:r>
    </w:p>
    <w:p w14:paraId="679FD17E" w14:textId="482BDA08" w:rsidR="009F7814" w:rsidRPr="00F94499" w:rsidRDefault="00140D67" w:rsidP="007A1181">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 xml:space="preserve">Zakres odpowiedzialności Wykonawcy, przedmiot ubezpieczenia i inne warunki umowy ubezpieczenia zostały określone w Specyfikacji Warunków Zamówienia </w:t>
      </w:r>
      <w:r w:rsidRPr="00DD7222">
        <w:rPr>
          <w:rFonts w:cstheme="minorHAnsi"/>
          <w:color w:val="404040" w:themeColor="text1" w:themeTint="BF"/>
        </w:rPr>
        <w:t>(zwanej dalej „SWZ”) i złożonym przez Wykonawcę Formularzu ofertowym (zwanym dalej „ofertą Wykonawcy”),</w:t>
      </w:r>
      <w:r w:rsidRPr="00F94499">
        <w:rPr>
          <w:rFonts w:cstheme="minorHAnsi"/>
          <w:color w:val="404040" w:themeColor="text1" w:themeTint="BF"/>
        </w:rPr>
        <w:t xml:space="preserve"> które stanowią integralną część Umowy</w:t>
      </w:r>
      <w:r w:rsidR="009F7814" w:rsidRPr="00F94499">
        <w:rPr>
          <w:rFonts w:cstheme="minorHAnsi"/>
          <w:color w:val="404040" w:themeColor="text1" w:themeTint="BF"/>
        </w:rPr>
        <w:t>.</w:t>
      </w:r>
    </w:p>
    <w:p w14:paraId="7934CCF3" w14:textId="0AB6573B" w:rsidR="009F7814" w:rsidRPr="00F94499" w:rsidRDefault="009F7814" w:rsidP="007A1181">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 xml:space="preserve">Wykonawca zobowiązuje się wykonywać przedmiot </w:t>
      </w:r>
      <w:r w:rsidR="00756E6E" w:rsidRPr="00F94499">
        <w:rPr>
          <w:rFonts w:cstheme="minorHAnsi"/>
          <w:color w:val="404040" w:themeColor="text1" w:themeTint="BF"/>
        </w:rPr>
        <w:t>u</w:t>
      </w:r>
      <w:r w:rsidRPr="00F94499">
        <w:rPr>
          <w:rFonts w:cstheme="minorHAnsi"/>
          <w:color w:val="404040" w:themeColor="text1" w:themeTint="BF"/>
        </w:rPr>
        <w:t>mowy zgodnie z warunkami określonym</w:t>
      </w:r>
      <w:r w:rsidR="00B0142E" w:rsidRPr="00F94499">
        <w:rPr>
          <w:rFonts w:cstheme="minorHAnsi"/>
          <w:color w:val="404040" w:themeColor="text1" w:themeTint="BF"/>
        </w:rPr>
        <w:t>i w </w:t>
      </w:r>
      <w:r w:rsidR="009B3AFA" w:rsidRPr="00F94499">
        <w:rPr>
          <w:rFonts w:cstheme="minorHAnsi"/>
          <w:color w:val="404040" w:themeColor="text1" w:themeTint="BF"/>
        </w:rPr>
        <w:t>S</w:t>
      </w:r>
      <w:r w:rsidRPr="00F94499">
        <w:rPr>
          <w:rFonts w:cstheme="minorHAnsi"/>
          <w:color w:val="404040" w:themeColor="text1" w:themeTint="BF"/>
        </w:rPr>
        <w:t xml:space="preserve">WZ </w:t>
      </w:r>
      <w:r w:rsidR="00756E6E" w:rsidRPr="00F94499">
        <w:rPr>
          <w:rFonts w:cstheme="minorHAnsi"/>
          <w:color w:val="404040" w:themeColor="text1" w:themeTint="BF"/>
        </w:rPr>
        <w:t>i</w:t>
      </w:r>
      <w:r w:rsidRPr="00F94499">
        <w:rPr>
          <w:rFonts w:cstheme="minorHAnsi"/>
          <w:color w:val="404040" w:themeColor="text1" w:themeTint="BF"/>
        </w:rPr>
        <w:t xml:space="preserve"> </w:t>
      </w:r>
      <w:r w:rsidR="00756E6E" w:rsidRPr="00F94499">
        <w:rPr>
          <w:rFonts w:cstheme="minorHAnsi"/>
          <w:color w:val="404040" w:themeColor="text1" w:themeTint="BF"/>
        </w:rPr>
        <w:t>o</w:t>
      </w:r>
      <w:r w:rsidRPr="00F94499">
        <w:rPr>
          <w:rFonts w:cstheme="minorHAnsi"/>
          <w:color w:val="404040" w:themeColor="text1" w:themeTint="BF"/>
        </w:rPr>
        <w:t>fercie Wykonawcy.</w:t>
      </w:r>
    </w:p>
    <w:p w14:paraId="67E310B0" w14:textId="26BCD3BF" w:rsidR="00447726" w:rsidRPr="00F94499" w:rsidRDefault="00447726" w:rsidP="00756E6E">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lastRenderedPageBreak/>
        <w:t xml:space="preserve">Wykonawca oświadcza, iż jest mu znany, w momencie zawierania umowy ubezpieczenia, stan zabezpieczeń przeciwpożarowych, </w:t>
      </w:r>
      <w:proofErr w:type="spellStart"/>
      <w:r w:rsidRPr="00F94499">
        <w:rPr>
          <w:rFonts w:cstheme="minorHAnsi"/>
          <w:color w:val="404040" w:themeColor="text1" w:themeTint="BF"/>
        </w:rPr>
        <w:t>przeciwkradzieżowych</w:t>
      </w:r>
      <w:proofErr w:type="spellEnd"/>
      <w:r w:rsidRPr="00F94499">
        <w:rPr>
          <w:rFonts w:cstheme="minorHAnsi"/>
          <w:color w:val="404040" w:themeColor="text1" w:themeTint="BF"/>
        </w:rPr>
        <w:t xml:space="preserve"> i przeciwprzepięciowych ubezpieczanego majątku, uznaje je za wystarczające i nie będzie powoływał się na zapisy </w:t>
      </w:r>
      <w:r w:rsidR="00910768">
        <w:rPr>
          <w:rFonts w:cstheme="minorHAnsi"/>
          <w:color w:val="404040" w:themeColor="text1" w:themeTint="BF"/>
        </w:rPr>
        <w:t>Ogólnych warunków ubezpieczenia (dalej „</w:t>
      </w:r>
      <w:r w:rsidRPr="00F94499">
        <w:rPr>
          <w:rFonts w:cstheme="minorHAnsi"/>
          <w:color w:val="404040" w:themeColor="text1" w:themeTint="BF"/>
        </w:rPr>
        <w:t>OWU</w:t>
      </w:r>
      <w:r w:rsidR="00910768">
        <w:rPr>
          <w:rFonts w:cstheme="minorHAnsi"/>
          <w:color w:val="404040" w:themeColor="text1" w:themeTint="BF"/>
        </w:rPr>
        <w:t>”)</w:t>
      </w:r>
      <w:r w:rsidRPr="00F94499">
        <w:rPr>
          <w:rFonts w:cstheme="minorHAnsi"/>
          <w:color w:val="404040" w:themeColor="text1" w:themeTint="BF"/>
        </w:rPr>
        <w:t xml:space="preserve"> dotyczące minimalnych wymogów dotyczących zabezpieczeń, o ile stan ten w momencie powstania szkody nie ulegnie pogorszeniu w stosunku do opisanego w materiałach przekazanych Wykonawcy w</w:t>
      </w:r>
      <w:r w:rsidR="00756E6E" w:rsidRPr="00F94499">
        <w:rPr>
          <w:rFonts w:cstheme="minorHAnsi"/>
          <w:color w:val="404040" w:themeColor="text1" w:themeTint="BF"/>
        </w:rPr>
        <w:t> </w:t>
      </w:r>
      <w:r w:rsidRPr="00F94499">
        <w:rPr>
          <w:rFonts w:cstheme="minorHAnsi"/>
          <w:color w:val="404040" w:themeColor="text1" w:themeTint="BF"/>
        </w:rPr>
        <w:t>dokumentacji przetargowej.</w:t>
      </w:r>
    </w:p>
    <w:p w14:paraId="0421B35B" w14:textId="6C4E0E66" w:rsidR="008E6167" w:rsidRPr="00CA340E" w:rsidRDefault="009F7814" w:rsidP="00756E6E">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CA340E">
        <w:rPr>
          <w:rFonts w:cstheme="minorHAnsi"/>
          <w:color w:val="404040" w:themeColor="text1" w:themeTint="BF"/>
        </w:rPr>
        <w:t>W</w:t>
      </w:r>
      <w:r w:rsidR="009B3AFA" w:rsidRPr="00CA340E">
        <w:rPr>
          <w:rFonts w:cstheme="minorHAnsi"/>
          <w:color w:val="404040" w:themeColor="text1" w:themeTint="BF"/>
        </w:rPr>
        <w:t xml:space="preserve"> kwestiach nieuregulowanych w S</w:t>
      </w:r>
      <w:r w:rsidRPr="00CA340E">
        <w:rPr>
          <w:rFonts w:cstheme="minorHAnsi"/>
          <w:color w:val="404040" w:themeColor="text1" w:themeTint="BF"/>
        </w:rPr>
        <w:t xml:space="preserve">WZ lub </w:t>
      </w:r>
      <w:r w:rsidR="00756E6E" w:rsidRPr="00CA340E">
        <w:rPr>
          <w:rFonts w:cstheme="minorHAnsi"/>
          <w:color w:val="404040" w:themeColor="text1" w:themeTint="BF"/>
        </w:rPr>
        <w:t>o</w:t>
      </w:r>
      <w:r w:rsidRPr="00CA340E">
        <w:rPr>
          <w:rFonts w:cstheme="minorHAnsi"/>
          <w:color w:val="404040" w:themeColor="text1" w:themeTint="BF"/>
        </w:rPr>
        <w:t xml:space="preserve">fercie Wykonawcy zastosowanie będą mieć ogólne warunki ubezpieczenia lub inne wzorce umowy Wykonawcy, </w:t>
      </w:r>
      <w:r w:rsidR="00756E6E" w:rsidRPr="00CA340E">
        <w:rPr>
          <w:rFonts w:cstheme="minorHAnsi"/>
          <w:color w:val="404040" w:themeColor="text1" w:themeTint="BF"/>
        </w:rPr>
        <w:t>wskazane przez Wykonawcę w złożonej ofercie</w:t>
      </w:r>
      <w:r w:rsidRPr="00CA340E">
        <w:rPr>
          <w:rFonts w:cstheme="minorHAnsi"/>
          <w:color w:val="404040" w:themeColor="text1" w:themeTint="BF"/>
        </w:rPr>
        <w:t>.</w:t>
      </w:r>
    </w:p>
    <w:p w14:paraId="10182E12" w14:textId="44CAF56F" w:rsidR="008E6167" w:rsidRPr="00F94499" w:rsidRDefault="008E6167" w:rsidP="00756E6E">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sidRPr="00F94499">
        <w:rPr>
          <w:rFonts w:cstheme="minorHAnsi"/>
          <w:color w:val="404040" w:themeColor="text1" w:themeTint="BF"/>
        </w:rPr>
        <w:t> </w:t>
      </w:r>
      <w:r w:rsidRPr="00F94499">
        <w:rPr>
          <w:rFonts w:cstheme="minorHAnsi"/>
          <w:color w:val="404040" w:themeColor="text1" w:themeTint="BF"/>
        </w:rPr>
        <w:t xml:space="preserve">powodów innych niż konieczność dostosowania ich do przepisów prawa, nie mają </w:t>
      </w:r>
      <w:r w:rsidR="00756E6E" w:rsidRPr="00F94499">
        <w:rPr>
          <w:rFonts w:cstheme="minorHAnsi"/>
          <w:color w:val="404040" w:themeColor="text1" w:themeTint="BF"/>
        </w:rPr>
        <w:t>zastosowania,</w:t>
      </w:r>
      <w:r w:rsidRPr="00F94499">
        <w:rPr>
          <w:rFonts w:cstheme="minorHAnsi"/>
          <w:color w:val="404040" w:themeColor="text1" w:themeTint="BF"/>
        </w:rPr>
        <w:t xml:space="preserve"> jeśli są mniej korzystne dla Zamawiającego niż w OWU wymienionych w </w:t>
      </w:r>
      <w:r w:rsidR="00756E6E" w:rsidRPr="00F94499">
        <w:rPr>
          <w:rFonts w:cstheme="minorHAnsi"/>
          <w:color w:val="404040" w:themeColor="text1" w:themeTint="BF"/>
        </w:rPr>
        <w:t>o</w:t>
      </w:r>
      <w:r w:rsidRPr="00F94499">
        <w:rPr>
          <w:rFonts w:cstheme="minorHAnsi"/>
          <w:color w:val="404040" w:themeColor="text1" w:themeTint="BF"/>
        </w:rPr>
        <w:t>fercie Wykonawcy.</w:t>
      </w:r>
    </w:p>
    <w:p w14:paraId="2D73FA13" w14:textId="77777777" w:rsidR="008E67DC" w:rsidRPr="00F94499" w:rsidRDefault="008E6167" w:rsidP="00756E6E">
      <w:pPr>
        <w:pStyle w:val="Tekstpodstawowywcity"/>
        <w:numPr>
          <w:ilvl w:val="0"/>
          <w:numId w:val="6"/>
        </w:numPr>
        <w:tabs>
          <w:tab w:val="clear" w:pos="0"/>
          <w:tab w:val="left" w:pos="284"/>
        </w:tabs>
        <w:suppressAutoHyphens/>
        <w:spacing w:before="120" w:after="60" w:line="271" w:lineRule="auto"/>
        <w:ind w:left="284" w:hanging="284"/>
        <w:jc w:val="both"/>
        <w:rPr>
          <w:rFonts w:cstheme="minorHAnsi"/>
          <w:color w:val="404040" w:themeColor="text1" w:themeTint="BF"/>
        </w:rPr>
      </w:pPr>
      <w:r w:rsidRPr="00F94499">
        <w:rPr>
          <w:rFonts w:cstheme="minorHAnsi"/>
          <w:color w:val="404040" w:themeColor="text1" w:themeTint="BF"/>
        </w:rPr>
        <w:t xml:space="preserve">Brokerem odpowiedzialnym za obsługę umowy </w:t>
      </w:r>
      <w:r w:rsidR="008E67DC" w:rsidRPr="00F94499">
        <w:rPr>
          <w:rFonts w:cstheme="minorHAnsi"/>
          <w:color w:val="404040" w:themeColor="text1" w:themeTint="BF"/>
        </w:rPr>
        <w:t>oraz pośredniczącym w jej zawarciu jest:</w:t>
      </w:r>
    </w:p>
    <w:p w14:paraId="554D7FF2" w14:textId="7D47B86E" w:rsidR="008E67DC" w:rsidRPr="00F94499" w:rsidRDefault="008E67DC" w:rsidP="00756E6E">
      <w:pPr>
        <w:pStyle w:val="Tekstpodstawowywcity"/>
        <w:tabs>
          <w:tab w:val="left" w:pos="284"/>
        </w:tabs>
        <w:suppressAutoHyphens/>
        <w:spacing w:before="60" w:line="271" w:lineRule="auto"/>
        <w:ind w:left="284"/>
        <w:jc w:val="both"/>
        <w:rPr>
          <w:rFonts w:cstheme="minorHAnsi"/>
          <w:color w:val="404040" w:themeColor="text1" w:themeTint="BF"/>
        </w:rPr>
      </w:pPr>
      <w:r w:rsidRPr="00F94499">
        <w:rPr>
          <w:rFonts w:cstheme="minorHAnsi"/>
          <w:b/>
          <w:bCs/>
          <w:color w:val="404040" w:themeColor="text1" w:themeTint="BF"/>
        </w:rPr>
        <w:t>„MERYDIAN” Brokerski Dom Ubezpieczeniowy S.A.</w:t>
      </w:r>
      <w:r w:rsidRPr="00F94499">
        <w:rPr>
          <w:rFonts w:cstheme="minorHAnsi"/>
          <w:color w:val="404040" w:themeColor="text1" w:themeTint="BF"/>
        </w:rPr>
        <w:t xml:space="preserve">, legitymujący się Zezwoleniem Państwowego Urzędu Nadzoru Ubezpieczeń nr 490/98 z siedzibą w Łodzi, 90-456 Łódź, ul. Piotrkowska </w:t>
      </w:r>
      <w:r w:rsidR="00756E6E" w:rsidRPr="00F94499">
        <w:rPr>
          <w:rFonts w:cstheme="minorHAnsi"/>
          <w:color w:val="404040" w:themeColor="text1" w:themeTint="BF"/>
        </w:rPr>
        <w:t>233, wpisany</w:t>
      </w:r>
      <w:r w:rsidRPr="00F94499">
        <w:rPr>
          <w:rFonts w:cstheme="minorHAnsi"/>
          <w:color w:val="404040" w:themeColor="text1" w:themeTint="BF"/>
        </w:rPr>
        <w:t xml:space="preserve"> do rejestru przedsiębiorców Krajowego Rejestru Sądowego prowadzonego przez Sąd Rejonowy dla Łodzi-Śródmieścia w Łodzi, XX Wydział Krajowego Rejestru Sądowego pod numerem KRS</w:t>
      </w:r>
      <w:r w:rsidR="0008668D">
        <w:rPr>
          <w:rFonts w:cstheme="minorHAnsi"/>
          <w:color w:val="404040" w:themeColor="text1" w:themeTint="BF"/>
        </w:rPr>
        <w:t>:</w:t>
      </w:r>
      <w:r w:rsidRPr="00F94499">
        <w:rPr>
          <w:rFonts w:cstheme="minorHAnsi"/>
          <w:color w:val="404040" w:themeColor="text1" w:themeTint="BF"/>
        </w:rPr>
        <w:t xml:space="preserve"> 0000048205, REGON</w:t>
      </w:r>
      <w:r w:rsidR="0008668D">
        <w:rPr>
          <w:rFonts w:cstheme="minorHAnsi"/>
          <w:color w:val="404040" w:themeColor="text1" w:themeTint="BF"/>
        </w:rPr>
        <w:t>:</w:t>
      </w:r>
      <w:r w:rsidRPr="00F94499">
        <w:rPr>
          <w:rFonts w:cstheme="minorHAnsi"/>
          <w:color w:val="404040" w:themeColor="text1" w:themeTint="BF"/>
        </w:rPr>
        <w:t xml:space="preserve"> 472042317, NIP</w:t>
      </w:r>
      <w:r w:rsidR="0008668D">
        <w:rPr>
          <w:rFonts w:cstheme="minorHAnsi"/>
          <w:color w:val="404040" w:themeColor="text1" w:themeTint="BF"/>
        </w:rPr>
        <w:t>:</w:t>
      </w:r>
      <w:r w:rsidRPr="00F94499">
        <w:rPr>
          <w:rFonts w:cstheme="minorHAnsi"/>
          <w:color w:val="404040" w:themeColor="text1" w:themeTint="BF"/>
        </w:rPr>
        <w:t xml:space="preserve"> 725-17-06-712</w:t>
      </w:r>
      <w:r w:rsidR="0008668D">
        <w:rPr>
          <w:rFonts w:cstheme="minorHAnsi"/>
          <w:color w:val="404040" w:themeColor="text1" w:themeTint="BF"/>
        </w:rPr>
        <w:t>.</w:t>
      </w:r>
    </w:p>
    <w:p w14:paraId="5B4A7199" w14:textId="5A92AF9B" w:rsidR="009F7814" w:rsidRPr="00756E6E" w:rsidRDefault="009F7814" w:rsidP="00756E6E">
      <w:pPr>
        <w:pStyle w:val="Tekstpodstawowywcity"/>
        <w:spacing w:before="120" w:after="0" w:line="271" w:lineRule="auto"/>
        <w:ind w:left="425" w:hanging="425"/>
        <w:jc w:val="center"/>
        <w:rPr>
          <w:rFonts w:cstheme="minorHAnsi"/>
          <w:b/>
          <w:caps/>
        </w:rPr>
      </w:pPr>
      <w:r w:rsidRPr="00756E6E">
        <w:rPr>
          <w:rFonts w:cstheme="minorHAnsi"/>
          <w:b/>
          <w:caps/>
        </w:rPr>
        <w:t>§ 2</w:t>
      </w:r>
    </w:p>
    <w:p w14:paraId="51F4D638" w14:textId="77777777" w:rsidR="009F7814" w:rsidRPr="00756E6E" w:rsidRDefault="009F7814" w:rsidP="00756E6E">
      <w:pPr>
        <w:pStyle w:val="Tekstpodstawowywcity"/>
        <w:spacing w:line="271" w:lineRule="auto"/>
        <w:ind w:left="425" w:hanging="425"/>
        <w:jc w:val="center"/>
        <w:rPr>
          <w:rFonts w:cstheme="minorHAnsi"/>
          <w:b/>
          <w:caps/>
        </w:rPr>
      </w:pPr>
      <w:r w:rsidRPr="00756E6E">
        <w:rPr>
          <w:rFonts w:cstheme="minorHAnsi"/>
          <w:b/>
          <w:caps/>
        </w:rPr>
        <w:t>Termin realizacji Umowy</w:t>
      </w:r>
    </w:p>
    <w:p w14:paraId="5A70EB21" w14:textId="0AE52925" w:rsidR="00756E6E" w:rsidRDefault="00756E6E" w:rsidP="00756E6E">
      <w:pPr>
        <w:pStyle w:val="Tekstpodstawowywcity"/>
        <w:numPr>
          <w:ilvl w:val="1"/>
          <w:numId w:val="7"/>
        </w:numPr>
        <w:tabs>
          <w:tab w:val="clear" w:pos="0"/>
          <w:tab w:val="num" w:pos="284"/>
        </w:tabs>
        <w:suppressAutoHyphens/>
        <w:spacing w:before="120" w:line="271" w:lineRule="auto"/>
        <w:ind w:left="284" w:hanging="284"/>
        <w:jc w:val="both"/>
        <w:rPr>
          <w:rFonts w:cstheme="minorHAnsi"/>
          <w:color w:val="404040" w:themeColor="text1" w:themeTint="BF"/>
        </w:rPr>
      </w:pPr>
      <w:r w:rsidRPr="0008668D">
        <w:rPr>
          <w:rFonts w:cstheme="minorHAnsi"/>
          <w:b/>
          <w:bCs/>
          <w:color w:val="404040" w:themeColor="text1" w:themeTint="BF"/>
        </w:rPr>
        <w:t>Termin realizacji umowy</w:t>
      </w:r>
      <w:r w:rsidRPr="0008668D">
        <w:rPr>
          <w:rFonts w:cstheme="minorHAnsi"/>
          <w:color w:val="404040" w:themeColor="text1" w:themeTint="BF"/>
        </w:rPr>
        <w:t xml:space="preserve"> ustala się na okres </w:t>
      </w:r>
      <w:r w:rsidRPr="0008668D">
        <w:rPr>
          <w:rFonts w:cstheme="minorHAnsi"/>
          <w:b/>
          <w:bCs/>
          <w:color w:val="404040" w:themeColor="text1" w:themeTint="BF"/>
        </w:rPr>
        <w:t>36 miesięcy</w:t>
      </w:r>
      <w:r w:rsidRPr="0008668D">
        <w:rPr>
          <w:rFonts w:cstheme="minorHAnsi"/>
          <w:color w:val="404040" w:themeColor="text1" w:themeTint="BF"/>
        </w:rPr>
        <w:t xml:space="preserve"> – </w:t>
      </w:r>
      <w:r w:rsidR="007179DC" w:rsidRPr="0008668D">
        <w:rPr>
          <w:rFonts w:cstheme="minorHAnsi"/>
          <w:color w:val="404040" w:themeColor="text1" w:themeTint="BF"/>
        </w:rPr>
        <w:t xml:space="preserve">od </w:t>
      </w:r>
      <w:r w:rsidR="0008668D" w:rsidRPr="0008668D">
        <w:rPr>
          <w:rFonts w:cstheme="minorHAnsi"/>
          <w:color w:val="404040" w:themeColor="text1" w:themeTint="BF"/>
        </w:rPr>
        <w:t xml:space="preserve">01.01.2023 r. </w:t>
      </w:r>
      <w:r w:rsidR="0008668D">
        <w:rPr>
          <w:rFonts w:cstheme="minorHAnsi"/>
          <w:color w:val="404040" w:themeColor="text1" w:themeTint="BF"/>
        </w:rPr>
        <w:t>do</w:t>
      </w:r>
      <w:r w:rsidR="0008668D" w:rsidRPr="0008668D">
        <w:rPr>
          <w:rFonts w:cstheme="minorHAnsi"/>
          <w:color w:val="404040" w:themeColor="text1" w:themeTint="BF"/>
        </w:rPr>
        <w:t xml:space="preserve"> 31.12.2025 r.</w:t>
      </w:r>
    </w:p>
    <w:p w14:paraId="38F927D5" w14:textId="77777777" w:rsidR="00756E6E" w:rsidRPr="00F94499" w:rsidRDefault="00756E6E" w:rsidP="00756E6E">
      <w:pPr>
        <w:pStyle w:val="Tekstpodstawowywcity"/>
        <w:suppressAutoHyphens/>
        <w:spacing w:before="120" w:line="271" w:lineRule="auto"/>
        <w:ind w:left="284"/>
        <w:jc w:val="both"/>
        <w:rPr>
          <w:rFonts w:cstheme="minorHAnsi"/>
          <w:i/>
          <w:iCs/>
          <w:color w:val="404040" w:themeColor="text1" w:themeTint="BF"/>
        </w:rPr>
      </w:pPr>
      <w:r w:rsidRPr="00F94499">
        <w:rPr>
          <w:rFonts w:cstheme="minorHAnsi"/>
          <w:i/>
          <w:iCs/>
          <w:color w:val="404040" w:themeColor="text1" w:themeTint="BF"/>
        </w:rPr>
        <w:t>Przez termin realizacji umowy rozumie się przedział czasowy, w którym przypada początek okresu ubezpieczenia.</w:t>
      </w:r>
    </w:p>
    <w:p w14:paraId="4979DDDC" w14:textId="77777777" w:rsidR="00756E6E" w:rsidRPr="00F94499" w:rsidRDefault="00756E6E" w:rsidP="00756E6E">
      <w:pPr>
        <w:pStyle w:val="Tekstpodstawowywcity"/>
        <w:numPr>
          <w:ilvl w:val="1"/>
          <w:numId w:val="7"/>
        </w:numPr>
        <w:tabs>
          <w:tab w:val="clear" w:pos="0"/>
          <w:tab w:val="num"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Termin realizacji zobowiązań Wykonawcy wobec Zamawiającego może wykraczać poza termin realizacji Umowy, zgodnie z obowiązującymi przepisami prawa.</w:t>
      </w:r>
    </w:p>
    <w:p w14:paraId="634125B3" w14:textId="77777777" w:rsidR="00756E6E" w:rsidRPr="00F94499" w:rsidRDefault="00756E6E" w:rsidP="00756E6E">
      <w:pPr>
        <w:pStyle w:val="Tekstpodstawowywcity"/>
        <w:numPr>
          <w:ilvl w:val="1"/>
          <w:numId w:val="7"/>
        </w:numPr>
        <w:tabs>
          <w:tab w:val="clear" w:pos="0"/>
          <w:tab w:val="num"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Niezależnie od ustalonego w polisie terminu zapłaty składki, odpowiedzialność Wykonawcy rozpoczyna się z chwilą określoną w Umowie lub polisie, jako początek okresu ubezpieczenia.</w:t>
      </w:r>
    </w:p>
    <w:p w14:paraId="2C0B246C" w14:textId="3CFFE10F" w:rsidR="009F7814" w:rsidRPr="00756E6E" w:rsidRDefault="009F7814" w:rsidP="00756E6E">
      <w:pPr>
        <w:pStyle w:val="Tekstpodstawowywcity"/>
        <w:spacing w:before="120" w:after="0" w:line="271" w:lineRule="auto"/>
        <w:ind w:left="425" w:hanging="425"/>
        <w:jc w:val="center"/>
        <w:rPr>
          <w:rFonts w:cstheme="minorHAnsi"/>
          <w:b/>
          <w:caps/>
        </w:rPr>
      </w:pPr>
      <w:r w:rsidRPr="00756E6E">
        <w:rPr>
          <w:rFonts w:cstheme="minorHAnsi"/>
          <w:b/>
          <w:caps/>
        </w:rPr>
        <w:t>§ 3</w:t>
      </w:r>
    </w:p>
    <w:p w14:paraId="4281077F" w14:textId="2DAEF3CB" w:rsidR="009F7814" w:rsidRPr="00756E6E" w:rsidRDefault="009F7814" w:rsidP="00756E6E">
      <w:pPr>
        <w:pStyle w:val="Tekstpodstawowywcity"/>
        <w:spacing w:line="271" w:lineRule="auto"/>
        <w:ind w:left="425" w:hanging="425"/>
        <w:jc w:val="center"/>
        <w:rPr>
          <w:rFonts w:cstheme="minorHAnsi"/>
          <w:b/>
          <w:caps/>
        </w:rPr>
      </w:pPr>
      <w:r w:rsidRPr="00756E6E">
        <w:rPr>
          <w:rFonts w:cstheme="minorHAnsi"/>
          <w:b/>
          <w:caps/>
        </w:rPr>
        <w:t>Doku</w:t>
      </w:r>
      <w:r w:rsidR="008F5432" w:rsidRPr="00756E6E">
        <w:rPr>
          <w:rFonts w:cstheme="minorHAnsi"/>
          <w:b/>
          <w:caps/>
        </w:rPr>
        <w:t>menty potwierdzające zawarcie Um</w:t>
      </w:r>
      <w:r w:rsidRPr="00756E6E">
        <w:rPr>
          <w:rFonts w:cstheme="minorHAnsi"/>
          <w:b/>
          <w:caps/>
        </w:rPr>
        <w:t>owy ubezpieczenia</w:t>
      </w:r>
    </w:p>
    <w:p w14:paraId="2EB2F5A4" w14:textId="3F36071F" w:rsidR="006830F9" w:rsidRPr="00F94499" w:rsidRDefault="006830F9" w:rsidP="006830F9">
      <w:pPr>
        <w:pStyle w:val="Tekstpodstawowywcity"/>
        <w:numPr>
          <w:ilvl w:val="0"/>
          <w:numId w:val="5"/>
        </w:numPr>
        <w:tabs>
          <w:tab w:val="clear" w:pos="0"/>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Dokumentem potwierdzającym świadczenie usługi w §1 będą polisy ubezpieczeniowe.</w:t>
      </w:r>
    </w:p>
    <w:p w14:paraId="22865984" w14:textId="1C32EE7B" w:rsidR="006830F9" w:rsidRPr="00F94499" w:rsidRDefault="006830F9" w:rsidP="006830F9">
      <w:pPr>
        <w:pStyle w:val="Tekstpodstawowywcity"/>
        <w:numPr>
          <w:ilvl w:val="0"/>
          <w:numId w:val="5"/>
        </w:numPr>
        <w:tabs>
          <w:tab w:val="clear" w:pos="0"/>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Polisy będą wystawione na roczne okresy ubezpieczenia</w:t>
      </w:r>
      <w:r w:rsidR="00CB2609">
        <w:rPr>
          <w:rFonts w:cstheme="minorHAnsi"/>
          <w:color w:val="404040" w:themeColor="text1" w:themeTint="BF"/>
        </w:rPr>
        <w:t>.</w:t>
      </w:r>
    </w:p>
    <w:p w14:paraId="3816C92E" w14:textId="16BC01C9" w:rsidR="006830F9" w:rsidRPr="00F94499" w:rsidRDefault="006830F9" w:rsidP="006830F9">
      <w:pPr>
        <w:pStyle w:val="Tekstpodstawowywcity"/>
        <w:numPr>
          <w:ilvl w:val="0"/>
          <w:numId w:val="5"/>
        </w:numPr>
        <w:tabs>
          <w:tab w:val="clear" w:pos="0"/>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Polisy będą wystawione zgodnie z zadeklarowanym przez Wykonawcę zakresem ubezpieczenia (§1, ust. 2).</w:t>
      </w:r>
    </w:p>
    <w:p w14:paraId="5162F86E" w14:textId="0B1782CF" w:rsidR="009F7814" w:rsidRPr="006830F9" w:rsidRDefault="009F7814" w:rsidP="006830F9">
      <w:pPr>
        <w:pStyle w:val="Tekstpodstawowywcity"/>
        <w:spacing w:before="120" w:after="0" w:line="271" w:lineRule="auto"/>
        <w:ind w:left="425" w:hanging="425"/>
        <w:jc w:val="center"/>
        <w:rPr>
          <w:rFonts w:cstheme="minorHAnsi"/>
          <w:b/>
          <w:caps/>
        </w:rPr>
      </w:pPr>
      <w:r w:rsidRPr="006830F9">
        <w:rPr>
          <w:rFonts w:cstheme="minorHAnsi"/>
          <w:b/>
          <w:caps/>
        </w:rPr>
        <w:t>§ 4</w:t>
      </w:r>
    </w:p>
    <w:p w14:paraId="5CE172D2" w14:textId="69CD89EB" w:rsidR="009F7814" w:rsidRPr="006830F9" w:rsidRDefault="00701C7B" w:rsidP="006830F9">
      <w:pPr>
        <w:pStyle w:val="Tekstpodstawowywcity"/>
        <w:spacing w:line="271" w:lineRule="auto"/>
        <w:ind w:left="425" w:hanging="425"/>
        <w:jc w:val="center"/>
        <w:rPr>
          <w:rFonts w:cstheme="minorHAnsi"/>
          <w:b/>
          <w:caps/>
        </w:rPr>
      </w:pPr>
      <w:r w:rsidRPr="006830F9">
        <w:rPr>
          <w:rFonts w:cstheme="minorHAnsi"/>
          <w:b/>
          <w:caps/>
        </w:rPr>
        <w:t>Stawki i składki ubezpiecz</w:t>
      </w:r>
      <w:r w:rsidR="00762F6F" w:rsidRPr="006830F9">
        <w:rPr>
          <w:rFonts w:cstheme="minorHAnsi"/>
          <w:b/>
          <w:caps/>
        </w:rPr>
        <w:t>e</w:t>
      </w:r>
      <w:r w:rsidRPr="006830F9">
        <w:rPr>
          <w:rFonts w:cstheme="minorHAnsi"/>
          <w:b/>
          <w:caps/>
        </w:rPr>
        <w:t>ni</w:t>
      </w:r>
      <w:r w:rsidR="002E6E82" w:rsidRPr="006830F9">
        <w:rPr>
          <w:rFonts w:cstheme="minorHAnsi"/>
          <w:b/>
          <w:caps/>
        </w:rPr>
        <w:t>owe</w:t>
      </w:r>
    </w:p>
    <w:p w14:paraId="5944037F" w14:textId="77777777" w:rsidR="00D71B5F" w:rsidRPr="00F94499" w:rsidRDefault="00D71B5F" w:rsidP="00D71B5F">
      <w:pPr>
        <w:pStyle w:val="Tekstpodstawowywcity"/>
        <w:numPr>
          <w:ilvl w:val="0"/>
          <w:numId w:val="8"/>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 xml:space="preserve">Stawki i składki (gdy brak stawki) wynikające z oferty Wykonawcy obowiązywać będą przez cały okres realizacji umowy. </w:t>
      </w:r>
    </w:p>
    <w:p w14:paraId="2146FC46" w14:textId="77777777" w:rsidR="00D71B5F" w:rsidRPr="00F94499" w:rsidRDefault="00D71B5F"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Suma składek ubezpieczeniowych za cały okres realizacji umowy, zgodnie z ofertą Wykonawcy wynosi brutto: </w:t>
      </w:r>
      <w:r w:rsidRPr="00F94499">
        <w:rPr>
          <w:rFonts w:ascii="Calibri" w:hAnsi="Calibri"/>
          <w:color w:val="404040" w:themeColor="text1" w:themeTint="BF"/>
          <w:bdr w:val="single" w:sz="4" w:space="0" w:color="auto" w:frame="1"/>
        </w:rPr>
        <w:tab/>
      </w:r>
      <w:r w:rsidRPr="00F94499">
        <w:rPr>
          <w:rFonts w:ascii="Calibri" w:hAnsi="Calibri"/>
          <w:color w:val="404040" w:themeColor="text1" w:themeTint="BF"/>
          <w:bdr w:val="single" w:sz="4" w:space="0" w:color="auto" w:frame="1"/>
        </w:rPr>
        <w:tab/>
      </w:r>
      <w:r w:rsidRPr="00F94499">
        <w:rPr>
          <w:rFonts w:ascii="Calibri" w:hAnsi="Calibri"/>
          <w:color w:val="404040" w:themeColor="text1" w:themeTint="BF"/>
          <w:bdr w:val="single" w:sz="4" w:space="0" w:color="auto" w:frame="1"/>
        </w:rPr>
        <w:tab/>
      </w:r>
      <w:r w:rsidRPr="00F94499">
        <w:rPr>
          <w:rFonts w:ascii="Calibri" w:hAnsi="Calibri"/>
          <w:color w:val="404040" w:themeColor="text1" w:themeTint="BF"/>
          <w:bdr w:val="single" w:sz="4" w:space="0" w:color="auto" w:frame="1"/>
        </w:rPr>
        <w:tab/>
      </w:r>
      <w:r w:rsidRPr="00F94499">
        <w:rPr>
          <w:rFonts w:ascii="Calibri" w:hAnsi="Calibri"/>
          <w:color w:val="404040" w:themeColor="text1" w:themeTint="BF"/>
        </w:rPr>
        <w:t xml:space="preserve"> zł, w tym VAT – zwolniony.</w:t>
      </w:r>
    </w:p>
    <w:p w14:paraId="15D6CDDA" w14:textId="72266F72" w:rsidR="00A765C8" w:rsidRPr="00F94499" w:rsidRDefault="00A765C8"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lastRenderedPageBreak/>
        <w:t xml:space="preserve">Ostateczna składka może różnić się od składki zadeklarowanej w Ofercie Wykonawcy z uwagi na zwiększenie lub zmniejszenie </w:t>
      </w:r>
      <w:r w:rsidR="00D71B5F" w:rsidRPr="00F94499">
        <w:rPr>
          <w:rFonts w:ascii="Calibri" w:hAnsi="Calibri"/>
          <w:color w:val="404040" w:themeColor="text1" w:themeTint="BF"/>
        </w:rPr>
        <w:t xml:space="preserve">wartości </w:t>
      </w:r>
      <w:r w:rsidRPr="00F94499">
        <w:rPr>
          <w:rFonts w:ascii="Calibri" w:hAnsi="Calibri"/>
          <w:color w:val="404040" w:themeColor="text1" w:themeTint="BF"/>
        </w:rPr>
        <w:t>majątku Zamawiającego (zgodnie z postanowieniami Klauzul automatycznego ubezpieczenia</w:t>
      </w:r>
      <w:r w:rsidR="009F0925">
        <w:rPr>
          <w:rFonts w:ascii="Calibri" w:hAnsi="Calibri"/>
          <w:color w:val="404040" w:themeColor="text1" w:themeTint="BF"/>
        </w:rPr>
        <w:t xml:space="preserve"> </w:t>
      </w:r>
      <w:r w:rsidRPr="00F94499">
        <w:rPr>
          <w:rFonts w:ascii="Calibri" w:hAnsi="Calibri"/>
          <w:color w:val="404040" w:themeColor="text1" w:themeTint="BF"/>
        </w:rPr>
        <w:t>lub zmianę, uzupełnienie sum ubezpieczenia lub limitów odpowiedzialności</w:t>
      </w:r>
      <w:r w:rsidR="0001464C">
        <w:rPr>
          <w:rFonts w:ascii="Calibri" w:hAnsi="Calibri"/>
          <w:color w:val="404040" w:themeColor="text1" w:themeTint="BF"/>
        </w:rPr>
        <w:t>)</w:t>
      </w:r>
      <w:r w:rsidRPr="00F94499">
        <w:rPr>
          <w:rFonts w:ascii="Calibri" w:hAnsi="Calibri"/>
          <w:color w:val="404040" w:themeColor="text1" w:themeTint="BF"/>
        </w:rPr>
        <w:t>.</w:t>
      </w:r>
    </w:p>
    <w:p w14:paraId="6E9175ED" w14:textId="783D368D"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Składka będzie płatna w terminach określonych w SWZ na rachunek Wykonawcy wskazany w polisach ubezpieczeniowych.</w:t>
      </w:r>
    </w:p>
    <w:p w14:paraId="2AC710AC" w14:textId="0FC05818"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Niezależnie od ustalonego w umowie ubezpieczenia terminu zapłaty składki, odpowiedzialność </w:t>
      </w:r>
      <w:r w:rsidR="00516EF4" w:rsidRPr="00F94499">
        <w:rPr>
          <w:rFonts w:ascii="Calibri" w:hAnsi="Calibri"/>
          <w:color w:val="404040" w:themeColor="text1" w:themeTint="BF"/>
        </w:rPr>
        <w:t>Wykonawcy</w:t>
      </w:r>
      <w:r w:rsidRPr="00F94499">
        <w:rPr>
          <w:rFonts w:ascii="Calibri" w:hAnsi="Calibri"/>
          <w:color w:val="404040" w:themeColor="text1" w:themeTint="BF"/>
        </w:rPr>
        <w:t xml:space="preserve"> rozpoczyna się z chwilą określoną w umowie ubezpieczenia jako początek okresu ubezpieczenia.</w:t>
      </w:r>
    </w:p>
    <w:p w14:paraId="312DCFA0" w14:textId="464414A1"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45830D2F" w14:textId="4D3A5AA8"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 przypadku szkody, z chwilą uznania przez Wykonawcę roszczenia z tytułu szkody – Zamawiający nie będzie zobowiązany do uiszczenia pozostałych do zapłaty rat składki w terminach </w:t>
      </w:r>
      <w:r w:rsidR="00D71B5F" w:rsidRPr="00F94499">
        <w:rPr>
          <w:rFonts w:ascii="Calibri" w:hAnsi="Calibri"/>
          <w:color w:val="404040" w:themeColor="text1" w:themeTint="BF"/>
        </w:rPr>
        <w:t>innych</w:t>
      </w:r>
      <w:r w:rsidRPr="00F94499">
        <w:rPr>
          <w:rFonts w:ascii="Calibri" w:hAnsi="Calibri"/>
          <w:color w:val="404040" w:themeColor="text1" w:themeTint="BF"/>
        </w:rPr>
        <w:t xml:space="preserve"> niż wynikające z zawartej umowy. Wykonawcy nie przysługuje prawo potrącenia wierzytelności o zapłatę rat </w:t>
      </w:r>
      <w:r w:rsidR="00D71B5F" w:rsidRPr="00F94499">
        <w:rPr>
          <w:rFonts w:ascii="Calibri" w:hAnsi="Calibri"/>
          <w:color w:val="404040" w:themeColor="text1" w:themeTint="BF"/>
        </w:rPr>
        <w:t>z należnego odszkodowania</w:t>
      </w:r>
      <w:r w:rsidRPr="00F94499">
        <w:rPr>
          <w:rFonts w:ascii="Calibri" w:hAnsi="Calibri"/>
          <w:color w:val="404040" w:themeColor="text1" w:themeTint="BF"/>
        </w:rPr>
        <w:t>.</w:t>
      </w:r>
    </w:p>
    <w:p w14:paraId="4F9D98AB" w14:textId="7E8C3D2B"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 przypadku zmniejszenia (w okresie ubezpieczenia) limitu sumy </w:t>
      </w:r>
      <w:r w:rsidR="00762F6F" w:rsidRPr="00F94499">
        <w:rPr>
          <w:rFonts w:ascii="Calibri" w:hAnsi="Calibri"/>
          <w:color w:val="404040" w:themeColor="text1" w:themeTint="BF"/>
        </w:rPr>
        <w:t>ubezpieczenia</w:t>
      </w:r>
      <w:r w:rsidRPr="00F94499">
        <w:rPr>
          <w:rFonts w:ascii="Calibri" w:hAnsi="Calibri"/>
          <w:color w:val="404040" w:themeColor="text1" w:themeTint="BF"/>
        </w:rPr>
        <w:t xml:space="preserve"> wynikającego z jej redukcji o wypłacone odszkodowanie, na wniosek Zamawiającego (za zgodą Wykonawcy) oraz za dodatkową składką Wykonawca przywróci pierwotną wysokość sumy </w:t>
      </w:r>
      <w:r w:rsidR="00762F6F" w:rsidRPr="00F94499">
        <w:rPr>
          <w:rFonts w:ascii="Calibri" w:hAnsi="Calibri"/>
          <w:color w:val="404040" w:themeColor="text1" w:themeTint="BF"/>
        </w:rPr>
        <w:t>ubezpieczenia</w:t>
      </w:r>
      <w:r w:rsidRPr="00F94499">
        <w:rPr>
          <w:rFonts w:ascii="Calibri" w:hAnsi="Calibri"/>
          <w:color w:val="404040" w:themeColor="text1" w:themeTint="BF"/>
        </w:rPr>
        <w:t xml:space="preserve">. </w:t>
      </w:r>
    </w:p>
    <w:p w14:paraId="337FDEB9" w14:textId="4728964E" w:rsidR="00762F6F" w:rsidRPr="00F94499" w:rsidRDefault="00762F6F"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08AF395C"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Wszelkie płatności powstałe na tle niniejszej umowy ubezpieczenia (w tym wynikające ze zwrotu składek oraz innych rozliczeń) dokonywane będą proporcjonalnie do ilości dni udzielonej ochrony ubezpieczeniowej.</w:t>
      </w:r>
    </w:p>
    <w:p w14:paraId="66A5D3C9" w14:textId="77777777" w:rsidR="00D71B5F" w:rsidRDefault="00762F6F" w:rsidP="00D71B5F">
      <w:pPr>
        <w:pStyle w:val="Tekstpodstawowywcity"/>
        <w:spacing w:before="120" w:after="0" w:line="271" w:lineRule="auto"/>
        <w:ind w:left="0"/>
        <w:jc w:val="center"/>
        <w:rPr>
          <w:rFonts w:cstheme="minorHAnsi"/>
          <w:b/>
          <w:caps/>
        </w:rPr>
      </w:pPr>
      <w:r w:rsidRPr="00D71B5F">
        <w:rPr>
          <w:rFonts w:cstheme="minorHAnsi"/>
          <w:b/>
          <w:caps/>
        </w:rPr>
        <w:t xml:space="preserve">§ </w:t>
      </w:r>
      <w:r w:rsidR="005B53C2" w:rsidRPr="00D71B5F">
        <w:rPr>
          <w:rFonts w:cstheme="minorHAnsi"/>
          <w:b/>
          <w:caps/>
        </w:rPr>
        <w:t>5</w:t>
      </w:r>
    </w:p>
    <w:p w14:paraId="6058966B" w14:textId="3C24B0F7" w:rsidR="00762F6F" w:rsidRPr="00D71B5F" w:rsidRDefault="00762F6F" w:rsidP="00D71B5F">
      <w:pPr>
        <w:pStyle w:val="Tekstpodstawowywcity"/>
        <w:spacing w:line="271" w:lineRule="auto"/>
        <w:ind w:left="0"/>
        <w:jc w:val="center"/>
        <w:rPr>
          <w:rFonts w:cstheme="minorHAnsi"/>
          <w:b/>
          <w:caps/>
        </w:rPr>
      </w:pPr>
      <w:r w:rsidRPr="00D71B5F">
        <w:rPr>
          <w:rFonts w:cstheme="minorHAnsi"/>
          <w:b/>
          <w:caps/>
        </w:rPr>
        <w:t>Aktualizacja sum ubezpieczenia i innych okoliczności podanych przed zawarciem Umowy</w:t>
      </w:r>
    </w:p>
    <w:p w14:paraId="418F63A2" w14:textId="6129F51B" w:rsidR="00762F6F" w:rsidRPr="00F94499" w:rsidRDefault="00762F6F" w:rsidP="000E59CA">
      <w:pPr>
        <w:numPr>
          <w:ilvl w:val="0"/>
          <w:numId w:val="3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Przed wystawieniem polis na kolejne roczne okresy ubezpieczenia Zamawiający może zaktualizować sumy ubezpieczenia mienia. Składka zostanie wyliczona z zastosowaniem stawek wynikających z </w:t>
      </w:r>
      <w:r w:rsidR="000E59CA" w:rsidRPr="00F94499">
        <w:rPr>
          <w:rFonts w:ascii="Calibri" w:hAnsi="Calibri"/>
          <w:color w:val="404040" w:themeColor="text1" w:themeTint="BF"/>
        </w:rPr>
        <w:t>o</w:t>
      </w:r>
      <w:r w:rsidRPr="00F94499">
        <w:rPr>
          <w:rFonts w:ascii="Calibri" w:hAnsi="Calibri"/>
          <w:color w:val="404040" w:themeColor="text1" w:themeTint="BF"/>
        </w:rPr>
        <w:t xml:space="preserve">ferty Wykonawcy. </w:t>
      </w:r>
    </w:p>
    <w:p w14:paraId="34EE12BF" w14:textId="77777777" w:rsidR="00762F6F" w:rsidRPr="00F94499" w:rsidRDefault="00762F6F" w:rsidP="000E59CA">
      <w:pPr>
        <w:numPr>
          <w:ilvl w:val="0"/>
          <w:numId w:val="3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Dokonując aktualizacji sum ubezpieczenia Zamawiający może ustalić dla wybranych przedmiotów ubezpieczenia inny rodzaj wartości ubezpieczenia, będącej podstawą określenia sum ubezpieczenia.</w:t>
      </w:r>
    </w:p>
    <w:p w14:paraId="73430580" w14:textId="03D436A3" w:rsidR="009F7814" w:rsidRPr="000E59CA" w:rsidRDefault="00762F6F" w:rsidP="000E59CA">
      <w:pPr>
        <w:pStyle w:val="Tekstpodstawowywcity"/>
        <w:spacing w:before="120" w:after="0" w:line="271" w:lineRule="auto"/>
        <w:ind w:left="0"/>
        <w:jc w:val="center"/>
        <w:rPr>
          <w:rFonts w:cstheme="minorHAnsi"/>
          <w:b/>
          <w:caps/>
        </w:rPr>
      </w:pPr>
      <w:r w:rsidRPr="000E59CA">
        <w:rPr>
          <w:rFonts w:cstheme="minorHAnsi"/>
          <w:b/>
          <w:caps/>
        </w:rPr>
        <w:lastRenderedPageBreak/>
        <w:t xml:space="preserve">§ </w:t>
      </w:r>
      <w:r w:rsidR="005B53C2" w:rsidRPr="000E59CA">
        <w:rPr>
          <w:rFonts w:cstheme="minorHAnsi"/>
          <w:b/>
          <w:caps/>
        </w:rPr>
        <w:t>6</w:t>
      </w:r>
    </w:p>
    <w:p w14:paraId="6D370445" w14:textId="77777777" w:rsidR="009F7814" w:rsidRPr="000E59CA" w:rsidRDefault="009F7814" w:rsidP="000E59CA">
      <w:pPr>
        <w:pStyle w:val="Tekstpodstawowywcity"/>
        <w:spacing w:line="271" w:lineRule="auto"/>
        <w:ind w:left="0"/>
        <w:jc w:val="center"/>
        <w:rPr>
          <w:rFonts w:cstheme="minorHAnsi"/>
          <w:b/>
          <w:caps/>
        </w:rPr>
      </w:pPr>
      <w:r w:rsidRPr="000E59CA">
        <w:rPr>
          <w:rFonts w:cstheme="minorHAnsi"/>
          <w:b/>
          <w:caps/>
        </w:rPr>
        <w:t>Zgłoszenie i likwidacja szkody, wypłata odszkodowania</w:t>
      </w:r>
    </w:p>
    <w:p w14:paraId="52E95D87" w14:textId="25A6C71C"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przypadku zaistnienia szkody w ubezpieczonym mieniu Zamawiający ma obowiązek powiadomić Wykonawcę o jej zaistnieniu, nie później niż w ciągu 14 dni od chwili uzyskania wiadomości o szkodzie, podając rodzaj i rozmiar szkody.</w:t>
      </w:r>
    </w:p>
    <w:p w14:paraId="5DB5F782" w14:textId="77777777"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 przypadku gdy istnieje podejrzenie, iż szkoda jest wynikiem przestępstwa Zamawiający zobowiązany jest powiadomić Policję. </w:t>
      </w:r>
    </w:p>
    <w:p w14:paraId="28E50C8C" w14:textId="77777777"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przypadku szkody Wykonawca zobowiązany jest do dokonania oględzin w terminie nie dłuższym niż 3 dni robocze od momentu zgłoszenia szkody, o ile uzna, że oględziny są konieczne.</w:t>
      </w:r>
    </w:p>
    <w:p w14:paraId="761F13EC" w14:textId="77777777"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Wykonawca dokona weryfikacji kosztorysu w terminie 7 dni roboczych od momentu przedłożenia go przez Zamawiającego.</w:t>
      </w:r>
    </w:p>
    <w:p w14:paraId="214C465D" w14:textId="1AA2919A"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Kwota należnego odszkodowania z tytułu umowy ubezpieczenia mienia zostanie przekazana na rachunek bankowy wskazany przez Zamawiającego.</w:t>
      </w:r>
    </w:p>
    <w:p w14:paraId="0C9022E1" w14:textId="77777777" w:rsidR="0071750D"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Wypłata odszkodowania nastąpi według wartości uwzględniającej podatek VAT, pod warunkiem, iż suma ubezpieczenia będzie również zawierała ten podatek.</w:t>
      </w:r>
    </w:p>
    <w:p w14:paraId="17EB78FA" w14:textId="1096BDF3"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55E663C1"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Wykonawca zrzeka się przysługującego mu na podstawie art. 828 §1. Kodeksu cywilnego prawa do roszczenia przeciwko osobie trzeciej odpowiedzialnej za szkodę z tytułu zapłaty odszkodowania ubezpieczonemu lub poszkodowanemu, w </w:t>
      </w:r>
      <w:r w:rsidR="003866AE" w:rsidRPr="00F94499">
        <w:rPr>
          <w:rFonts w:ascii="Calibri" w:hAnsi="Calibri"/>
          <w:color w:val="404040" w:themeColor="text1" w:themeTint="BF"/>
        </w:rPr>
        <w:t>przypadku,</w:t>
      </w:r>
      <w:r w:rsidRPr="00F94499">
        <w:rPr>
          <w:rFonts w:ascii="Calibri" w:hAnsi="Calibri"/>
          <w:color w:val="404040" w:themeColor="text1" w:themeTint="BF"/>
        </w:rPr>
        <w:t xml:space="preserve"> gdy osobą tą jest pracownik lub osoba świadcząca na rzecz Zamawiającego pracę na podstawie umowy cywilnoprawnej. Postanowienie nie ma zastosowania do szkód wyrządzonych przez te osoby umyślnie. </w:t>
      </w:r>
    </w:p>
    <w:p w14:paraId="71227B84" w14:textId="15D28912"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Zamawiający uprawniony jest do odszkodowania z tytułu szkody w ubezpieczonym mieniu powierzonym w użytkowanie, </w:t>
      </w:r>
      <w:r w:rsidR="003866AE" w:rsidRPr="00F94499">
        <w:rPr>
          <w:rFonts w:ascii="Calibri" w:hAnsi="Calibri"/>
          <w:color w:val="404040" w:themeColor="text1" w:themeTint="BF"/>
        </w:rPr>
        <w:t>dzierżawionym z</w:t>
      </w:r>
      <w:r w:rsidRPr="00F94499">
        <w:rPr>
          <w:rFonts w:ascii="Calibri" w:hAnsi="Calibri"/>
          <w:color w:val="404040" w:themeColor="text1" w:themeTint="BF"/>
        </w:rPr>
        <w:t xml:space="preserve"> uwagi na zobowiązanie do ponoszenia kosztów odbudowy majątku po szkodzie.</w:t>
      </w:r>
    </w:p>
    <w:p w14:paraId="2ACC0AB2" w14:textId="5D4E385F" w:rsidR="0071750D" w:rsidRPr="003866AE" w:rsidRDefault="0071750D" w:rsidP="003866AE">
      <w:pPr>
        <w:pStyle w:val="Tekstpodstawowywcity"/>
        <w:spacing w:before="120" w:after="0" w:line="271" w:lineRule="auto"/>
        <w:ind w:left="0"/>
        <w:jc w:val="center"/>
        <w:rPr>
          <w:rFonts w:cstheme="minorHAnsi"/>
          <w:b/>
          <w:caps/>
        </w:rPr>
      </w:pPr>
      <w:r w:rsidRPr="003866AE">
        <w:rPr>
          <w:rFonts w:cstheme="minorHAnsi"/>
          <w:b/>
          <w:caps/>
        </w:rPr>
        <w:t xml:space="preserve">§ </w:t>
      </w:r>
      <w:r w:rsidR="005B53C2" w:rsidRPr="003866AE">
        <w:rPr>
          <w:rFonts w:cstheme="minorHAnsi"/>
          <w:b/>
          <w:caps/>
        </w:rPr>
        <w:t>7</w:t>
      </w:r>
    </w:p>
    <w:p w14:paraId="70C31937" w14:textId="77777777" w:rsidR="0071750D" w:rsidRPr="003866AE" w:rsidRDefault="0071750D" w:rsidP="003866AE">
      <w:pPr>
        <w:pStyle w:val="Tekstpodstawowywcity"/>
        <w:spacing w:line="271" w:lineRule="auto"/>
        <w:ind w:left="0"/>
        <w:jc w:val="center"/>
        <w:rPr>
          <w:rFonts w:cstheme="minorHAnsi"/>
          <w:b/>
          <w:caps/>
        </w:rPr>
      </w:pPr>
      <w:r w:rsidRPr="003866AE">
        <w:rPr>
          <w:rFonts w:cstheme="minorHAnsi"/>
          <w:b/>
          <w:caps/>
        </w:rPr>
        <w:t>Przeniesienie własności mienia</w:t>
      </w:r>
    </w:p>
    <w:p w14:paraId="07AB48EC" w14:textId="36EC9B8D" w:rsidR="0071750D" w:rsidRPr="00F94499" w:rsidRDefault="00DA7973" w:rsidP="00A765C8">
      <w:pPr>
        <w:pStyle w:val="Tekstpodstawowywcity"/>
        <w:tabs>
          <w:tab w:val="left" w:pos="284"/>
        </w:tabs>
        <w:suppressAutoHyphens/>
        <w:spacing w:after="0" w:line="271" w:lineRule="auto"/>
        <w:ind w:left="0"/>
        <w:jc w:val="both"/>
        <w:rPr>
          <w:rFonts w:cstheme="minorHAnsi"/>
          <w:color w:val="404040" w:themeColor="text1" w:themeTint="BF"/>
        </w:rPr>
      </w:pPr>
      <w:r w:rsidRPr="00EA77F1">
        <w:rPr>
          <w:rFonts w:cstheme="minorHAnsi"/>
          <w:color w:val="404040" w:themeColor="text1" w:themeTint="BF"/>
        </w:rPr>
        <w:t>Ochrona ubezpieczeniowa nie wygasa, lecz jest kontynuowana na dotychczasowych warunkach mimo przeniesienia własności ubezpieczonego mienia między jednostkami organizacyjnymi Ubezpieczonego, lokalizacjami jednostek lub przeniesienia własności ubezpieczonego mienia na nowo powołane jednostki Ubezpieczonego oraz w przypadku przeniesienia własności mienia na bank, zakład ubezpieczeń lub inny podmiot – jako zabezpieczenie wierzytelności pod warunkiem, jeżeli mienie to pozostaje w jednym z miejsc ubezpieczenia. Ochroną ubezpieczeniową zostaje objęte także mienie, które było ubezpieczone niniejszą umową jako powierzone, a w trakcie jej trwania stało się własnością Ubezpieczonego</w:t>
      </w:r>
      <w:r w:rsidR="0071750D" w:rsidRPr="00F94499">
        <w:rPr>
          <w:rFonts w:cstheme="minorHAnsi"/>
          <w:color w:val="404040" w:themeColor="text1" w:themeTint="BF"/>
        </w:rPr>
        <w:t>.</w:t>
      </w:r>
    </w:p>
    <w:p w14:paraId="0932ED4E" w14:textId="5FDDE4E3" w:rsidR="00023EAA" w:rsidRPr="008468A0" w:rsidRDefault="0071750D" w:rsidP="008468A0">
      <w:pPr>
        <w:pStyle w:val="Tekstpodstawowywcity"/>
        <w:spacing w:before="120" w:after="0" w:line="271" w:lineRule="auto"/>
        <w:ind w:left="0"/>
        <w:jc w:val="center"/>
        <w:rPr>
          <w:rFonts w:cstheme="minorHAnsi"/>
          <w:b/>
          <w:caps/>
        </w:rPr>
      </w:pPr>
      <w:r w:rsidRPr="008468A0">
        <w:rPr>
          <w:rFonts w:cstheme="minorHAnsi"/>
          <w:b/>
          <w:caps/>
        </w:rPr>
        <w:t xml:space="preserve">§ </w:t>
      </w:r>
      <w:r w:rsidR="005B53C2" w:rsidRPr="008468A0">
        <w:rPr>
          <w:rFonts w:cstheme="minorHAnsi"/>
          <w:b/>
          <w:caps/>
        </w:rPr>
        <w:t>8</w:t>
      </w:r>
    </w:p>
    <w:p w14:paraId="00C4EA8A" w14:textId="18B45884" w:rsidR="00023EAA" w:rsidRPr="008468A0" w:rsidRDefault="00023EAA" w:rsidP="008468A0">
      <w:pPr>
        <w:pStyle w:val="Tekstpodstawowywcity"/>
        <w:spacing w:line="271" w:lineRule="auto"/>
        <w:ind w:left="0"/>
        <w:jc w:val="center"/>
        <w:rPr>
          <w:rFonts w:cstheme="minorHAnsi"/>
          <w:b/>
          <w:caps/>
        </w:rPr>
      </w:pPr>
      <w:r w:rsidRPr="008468A0">
        <w:rPr>
          <w:rFonts w:cstheme="minorHAnsi"/>
          <w:b/>
          <w:caps/>
        </w:rPr>
        <w:t>Zamówienia określone w art. 214 ust. 1 pkt. 7</w:t>
      </w:r>
      <w:r w:rsidR="00F70C15" w:rsidRPr="008468A0">
        <w:rPr>
          <w:rFonts w:cstheme="minorHAnsi"/>
          <w:b/>
          <w:caps/>
        </w:rPr>
        <w:t xml:space="preserve"> </w:t>
      </w:r>
      <w:r w:rsidRPr="008468A0">
        <w:rPr>
          <w:rFonts w:cstheme="minorHAnsi"/>
          <w:b/>
          <w:caps/>
        </w:rPr>
        <w:t>ustawy Prawo zamówień publicznych</w:t>
      </w:r>
    </w:p>
    <w:p w14:paraId="7F7F0C36" w14:textId="335B3D1C" w:rsidR="00FB0C95" w:rsidRPr="00C71667" w:rsidRDefault="00FB0C95" w:rsidP="008468A0">
      <w:pPr>
        <w:numPr>
          <w:ilvl w:val="0"/>
          <w:numId w:val="40"/>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Zamawiający przewiduje możliwość udzielenia zamówień w trybie zamówienia z wolnej ręki w okolicznościach określonych w art. 214 ust.1 pkt 7 ustawy Prawo zamówień publicznych, </w:t>
      </w:r>
      <w:r w:rsidRPr="00C71667">
        <w:rPr>
          <w:rFonts w:ascii="Calibri" w:hAnsi="Calibri"/>
          <w:color w:val="404040" w:themeColor="text1" w:themeTint="BF"/>
        </w:rPr>
        <w:t xml:space="preserve">w wysokości do </w:t>
      </w:r>
      <w:r w:rsidR="00C71667" w:rsidRPr="00C71667">
        <w:rPr>
          <w:rFonts w:ascii="Calibri" w:hAnsi="Calibri"/>
          <w:color w:val="404040" w:themeColor="text1" w:themeTint="BF"/>
        </w:rPr>
        <w:t>3</w:t>
      </w:r>
      <w:r w:rsidR="006E6E64" w:rsidRPr="00C71667">
        <w:rPr>
          <w:rFonts w:ascii="Calibri" w:hAnsi="Calibri"/>
          <w:color w:val="404040" w:themeColor="text1" w:themeTint="BF"/>
        </w:rPr>
        <w:t>0</w:t>
      </w:r>
      <w:r w:rsidRPr="00C71667">
        <w:rPr>
          <w:rFonts w:ascii="Calibri" w:hAnsi="Calibri"/>
          <w:color w:val="404040" w:themeColor="text1" w:themeTint="BF"/>
        </w:rPr>
        <w:t xml:space="preserve">% wartości zamówienia podstawowego. </w:t>
      </w:r>
    </w:p>
    <w:p w14:paraId="48046F06" w14:textId="67DD0FF2" w:rsidR="00FB0C95" w:rsidRPr="00F94499" w:rsidRDefault="00FB0C95" w:rsidP="008468A0">
      <w:pPr>
        <w:pStyle w:val="Tekstpodstawowywcity"/>
        <w:numPr>
          <w:ilvl w:val="0"/>
          <w:numId w:val="40"/>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lastRenderedPageBreak/>
        <w:t>Zakres zamówień wskazanych w pkt</w:t>
      </w:r>
      <w:r w:rsidR="00F54904">
        <w:rPr>
          <w:rFonts w:cstheme="minorHAnsi"/>
          <w:color w:val="404040" w:themeColor="text1" w:themeTint="BF"/>
        </w:rPr>
        <w:t>.</w:t>
      </w:r>
      <w:r w:rsidRPr="00F94499">
        <w:rPr>
          <w:rFonts w:cstheme="minorHAnsi"/>
          <w:color w:val="404040" w:themeColor="text1" w:themeTint="BF"/>
        </w:rPr>
        <w:t xml:space="preserve"> </w:t>
      </w:r>
      <w:r w:rsidRPr="00F874C9">
        <w:rPr>
          <w:rFonts w:cstheme="minorHAnsi"/>
          <w:color w:val="404040" w:themeColor="text1" w:themeTint="BF"/>
        </w:rPr>
        <w:t>1 może obejmować</w:t>
      </w:r>
      <w:r w:rsidRPr="00F94499">
        <w:rPr>
          <w:rFonts w:cstheme="minorHAnsi"/>
          <w:color w:val="404040" w:themeColor="text1" w:themeTint="BF"/>
        </w:rPr>
        <w:t xml:space="preserve">: </w:t>
      </w:r>
    </w:p>
    <w:p w14:paraId="09E36EC3" w14:textId="4511FA22" w:rsidR="00A765C8" w:rsidRPr="00F94499" w:rsidRDefault="00A765C8"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ubezpieczenia mienia nieobjęte limitem klauzuli automatycznego pokrycia,</w:t>
      </w:r>
    </w:p>
    <w:p w14:paraId="27E96313" w14:textId="77777777" w:rsidR="00FB0C95" w:rsidRPr="00F94499" w:rsidRDefault="00FB0C95"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 xml:space="preserve">uzupełnienie limitów ochrony, sumy ubezpieczenia określonej w systemie na pierwsze ryzyko lub sumy gwarancyjnej po wypłacie odszkodowania, </w:t>
      </w:r>
    </w:p>
    <w:p w14:paraId="3BF8AE06" w14:textId="01EF13FB" w:rsidR="00FB0C95" w:rsidRPr="00F94499" w:rsidRDefault="00FB0C95"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 xml:space="preserve">podniesienie limitów ochrony lub sumy </w:t>
      </w:r>
      <w:r w:rsidR="0071750D" w:rsidRPr="00F94499">
        <w:rPr>
          <w:rFonts w:cstheme="minorHAnsi"/>
          <w:color w:val="404040" w:themeColor="text1" w:themeTint="BF"/>
        </w:rPr>
        <w:t>ubezpieczenia</w:t>
      </w:r>
      <w:r w:rsidRPr="00F94499">
        <w:rPr>
          <w:rFonts w:cstheme="minorHAnsi"/>
          <w:color w:val="404040" w:themeColor="text1" w:themeTint="BF"/>
        </w:rPr>
        <w:t xml:space="preserve"> w celu spełnienia wymagań kontrahentów Zamawiającego,</w:t>
      </w:r>
    </w:p>
    <w:p w14:paraId="32269D45" w14:textId="4E38EBAE" w:rsidR="00FB0C95" w:rsidRPr="00F94499" w:rsidRDefault="00FB0C95"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przedłużenie terminu ochrony.</w:t>
      </w:r>
    </w:p>
    <w:p w14:paraId="370B60CB" w14:textId="2D5ABE7A" w:rsidR="0071750D" w:rsidRPr="00F94499" w:rsidRDefault="0071750D" w:rsidP="008468A0">
      <w:pPr>
        <w:pStyle w:val="Tekstpodstawowywcity"/>
        <w:numPr>
          <w:ilvl w:val="0"/>
          <w:numId w:val="40"/>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 xml:space="preserve">W zależności od </w:t>
      </w:r>
      <w:r w:rsidR="00D95E11">
        <w:rPr>
          <w:rFonts w:cstheme="minorHAnsi"/>
          <w:color w:val="404040" w:themeColor="text1" w:themeTint="BF"/>
        </w:rPr>
        <w:t>zakresu</w:t>
      </w:r>
      <w:r w:rsidR="00D95E11" w:rsidRPr="00F94499">
        <w:rPr>
          <w:rFonts w:cstheme="minorHAnsi"/>
          <w:color w:val="404040" w:themeColor="text1" w:themeTint="BF"/>
        </w:rPr>
        <w:t xml:space="preserve"> </w:t>
      </w:r>
      <w:r w:rsidRPr="00F94499">
        <w:rPr>
          <w:rFonts w:cstheme="minorHAnsi"/>
          <w:color w:val="404040" w:themeColor="text1" w:themeTint="BF"/>
        </w:rPr>
        <w:t xml:space="preserve">zamówienia </w:t>
      </w:r>
      <w:r w:rsidR="00D95E11">
        <w:rPr>
          <w:rFonts w:cstheme="minorHAnsi"/>
          <w:color w:val="0D0D0D" w:themeColor="text1" w:themeTint="F2"/>
        </w:rPr>
        <w:t xml:space="preserve">wskazanego w pkt. 2 </w:t>
      </w:r>
      <w:r w:rsidRPr="00F94499">
        <w:rPr>
          <w:rFonts w:cstheme="minorHAnsi"/>
          <w:color w:val="404040" w:themeColor="text1" w:themeTint="BF"/>
        </w:rPr>
        <w:t>zastosowanie mieć będą poniżej określone warunki, na których zostanie ono udzielone. W przypadku gdy przedmiotem zamówienia będzie:</w:t>
      </w:r>
    </w:p>
    <w:p w14:paraId="4A8D0EBB" w14:textId="48B8E3DB" w:rsidR="0071750D" w:rsidRPr="00F94499" w:rsidRDefault="0071750D"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ubezpieczenie mienia, nieobjęte limitem klauzuli automatycznego pokrycia oraz przedłużenie terminu ochrony - składka zostanie wyliczona proporcjonalnie do ilości dni udzielonej przez Wykonawcę ochrony, bez stosowania zasady składki minimalnej dla wystawionej polisy, z zastosowaniem stawek/ składek ustalonych dla zamówienia podstawowego,</w:t>
      </w:r>
    </w:p>
    <w:p w14:paraId="516F548C" w14:textId="780A252B" w:rsidR="0071750D" w:rsidRPr="00F94499" w:rsidRDefault="0071750D"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uzupełnienie lub podniesienie limitów ochrony, sumy ubezpieczenia określonej w systemie na pierwsze ryzyko – wysokość składki będzie przedmiotem odrębnych ustaleń pomiędzy Zamawiającym i Wykonawcą.</w:t>
      </w:r>
    </w:p>
    <w:p w14:paraId="6045D12E" w14:textId="78B8E86F" w:rsidR="00FB0C95" w:rsidRPr="00F94499" w:rsidRDefault="00FB0C95" w:rsidP="008468A0">
      <w:pPr>
        <w:pStyle w:val="Tekstpodstawowywcity"/>
        <w:numPr>
          <w:ilvl w:val="0"/>
          <w:numId w:val="40"/>
        </w:numPr>
        <w:suppressAutoHyphens/>
        <w:spacing w:before="120" w:line="271" w:lineRule="auto"/>
        <w:ind w:left="357" w:hanging="357"/>
        <w:jc w:val="both"/>
        <w:rPr>
          <w:rFonts w:cstheme="minorHAnsi"/>
          <w:color w:val="404040" w:themeColor="text1" w:themeTint="BF"/>
        </w:rPr>
      </w:pPr>
      <w:r w:rsidRPr="00F94499">
        <w:rPr>
          <w:rFonts w:cstheme="minorHAnsi"/>
          <w:color w:val="404040" w:themeColor="text1" w:themeTint="BF"/>
        </w:rPr>
        <w:t xml:space="preserve">Inne warunki, w szczególności zakres ochrony ubezpieczeniowej, </w:t>
      </w:r>
      <w:r w:rsidR="0090452B">
        <w:rPr>
          <w:rFonts w:cstheme="minorHAnsi"/>
          <w:color w:val="404040" w:themeColor="text1" w:themeTint="BF"/>
        </w:rPr>
        <w:t xml:space="preserve">obowiązywać </w:t>
      </w:r>
      <w:r w:rsidRPr="00F94499">
        <w:rPr>
          <w:rFonts w:cstheme="minorHAnsi"/>
          <w:color w:val="404040" w:themeColor="text1" w:themeTint="BF"/>
        </w:rPr>
        <w:t>będą zgodn</w:t>
      </w:r>
      <w:r w:rsidR="00D95E11">
        <w:rPr>
          <w:rFonts w:cstheme="minorHAnsi"/>
          <w:color w:val="404040" w:themeColor="text1" w:themeTint="BF"/>
        </w:rPr>
        <w:t>i</w:t>
      </w:r>
      <w:r w:rsidRPr="00F94499">
        <w:rPr>
          <w:rFonts w:cstheme="minorHAnsi"/>
          <w:color w:val="404040" w:themeColor="text1" w:themeTint="BF"/>
        </w:rPr>
        <w:t xml:space="preserve">e z warunkami przyjętej Oferty Wykonawcy oraz realizowane na zasadach umowy podstawowej. </w:t>
      </w:r>
    </w:p>
    <w:p w14:paraId="0F578A09" w14:textId="6140D7C8" w:rsidR="009F7814" w:rsidRPr="008468A0" w:rsidRDefault="0071750D" w:rsidP="008468A0">
      <w:pPr>
        <w:pStyle w:val="Tekstpodstawowywcity"/>
        <w:spacing w:before="120" w:after="0" w:line="271" w:lineRule="auto"/>
        <w:ind w:left="0"/>
        <w:jc w:val="center"/>
        <w:rPr>
          <w:rFonts w:cstheme="minorHAnsi"/>
          <w:b/>
          <w:caps/>
        </w:rPr>
      </w:pPr>
      <w:r w:rsidRPr="008468A0">
        <w:rPr>
          <w:rFonts w:cstheme="minorHAnsi"/>
          <w:b/>
          <w:caps/>
        </w:rPr>
        <w:t xml:space="preserve">§ </w:t>
      </w:r>
      <w:r w:rsidR="005B53C2" w:rsidRPr="008468A0">
        <w:rPr>
          <w:rFonts w:cstheme="minorHAnsi"/>
          <w:b/>
          <w:caps/>
        </w:rPr>
        <w:t>9</w:t>
      </w:r>
    </w:p>
    <w:p w14:paraId="2C5731D2" w14:textId="77777777" w:rsidR="009F7814" w:rsidRPr="008468A0" w:rsidRDefault="009F7814" w:rsidP="008468A0">
      <w:pPr>
        <w:pStyle w:val="Tekstpodstawowywcity"/>
        <w:spacing w:line="271" w:lineRule="auto"/>
        <w:ind w:left="0"/>
        <w:jc w:val="center"/>
        <w:rPr>
          <w:rFonts w:cstheme="minorHAnsi"/>
          <w:b/>
          <w:caps/>
        </w:rPr>
      </w:pPr>
      <w:r w:rsidRPr="008468A0">
        <w:rPr>
          <w:rFonts w:cstheme="minorHAnsi"/>
          <w:b/>
          <w:caps/>
        </w:rPr>
        <w:t>Prawo odstąpienia od Umowy</w:t>
      </w:r>
    </w:p>
    <w:p w14:paraId="281F01C2" w14:textId="2E941133" w:rsidR="009F7814" w:rsidRPr="00F94499" w:rsidRDefault="002A337F" w:rsidP="00B0142E">
      <w:pPr>
        <w:pStyle w:val="Tekstpodstawowy"/>
        <w:spacing w:line="271" w:lineRule="auto"/>
        <w:rPr>
          <w:rFonts w:asciiTheme="minorHAnsi" w:hAnsiTheme="minorHAnsi" w:cstheme="minorHAnsi"/>
          <w:color w:val="404040" w:themeColor="text1" w:themeTint="BF"/>
          <w:sz w:val="22"/>
          <w:szCs w:val="22"/>
        </w:rPr>
      </w:pPr>
      <w:r w:rsidRPr="00F94499">
        <w:rPr>
          <w:rFonts w:asciiTheme="minorHAnsi" w:hAnsiTheme="minorHAnsi" w:cstheme="minorHAnsi"/>
          <w:color w:val="404040" w:themeColor="text1" w:themeTint="BF"/>
          <w:sz w:val="22"/>
          <w:szCs w:val="22"/>
        </w:rPr>
        <w:t>Zamawiający może odstąpić od umowy w okolicznościach określonych w art. 456 ust. 1 ustawy Prawo zamówień publicznych w terminie 30 dni od powzięcia wiadomości o tych okolicznościach. W takim wypadku Wykonawca może żądać jedynie wynagrodzenia należnego z tytułu wykonanej części umowy</w:t>
      </w:r>
      <w:r w:rsidR="00916BA8">
        <w:rPr>
          <w:rFonts w:asciiTheme="minorHAnsi" w:hAnsiTheme="minorHAnsi" w:cstheme="minorHAnsi"/>
          <w:color w:val="404040" w:themeColor="text1" w:themeTint="BF"/>
          <w:sz w:val="22"/>
          <w:szCs w:val="22"/>
        </w:rPr>
        <w:t>.</w:t>
      </w:r>
    </w:p>
    <w:p w14:paraId="5A409FC1" w14:textId="22826356" w:rsidR="009C6480" w:rsidRPr="008468A0" w:rsidRDefault="009C6480" w:rsidP="008468A0">
      <w:pPr>
        <w:pStyle w:val="Tekstpodstawowywcity"/>
        <w:spacing w:before="120" w:after="0" w:line="271" w:lineRule="auto"/>
        <w:ind w:left="0"/>
        <w:jc w:val="center"/>
        <w:rPr>
          <w:rFonts w:cstheme="minorHAnsi"/>
          <w:b/>
          <w:caps/>
        </w:rPr>
      </w:pPr>
      <w:r w:rsidRPr="008468A0">
        <w:rPr>
          <w:rFonts w:cstheme="minorHAnsi"/>
          <w:b/>
          <w:caps/>
        </w:rPr>
        <w:t>§ 1</w:t>
      </w:r>
      <w:r w:rsidR="005B53C2" w:rsidRPr="008468A0">
        <w:rPr>
          <w:rFonts w:cstheme="minorHAnsi"/>
          <w:b/>
          <w:caps/>
        </w:rPr>
        <w:t>0</w:t>
      </w:r>
    </w:p>
    <w:p w14:paraId="7C3D8401" w14:textId="77777777" w:rsidR="009C6480" w:rsidRPr="008468A0" w:rsidRDefault="009C6480" w:rsidP="008468A0">
      <w:pPr>
        <w:pStyle w:val="Tekstpodstawowywcity"/>
        <w:spacing w:line="271" w:lineRule="auto"/>
        <w:ind w:left="0"/>
        <w:jc w:val="center"/>
        <w:rPr>
          <w:rFonts w:cstheme="minorHAnsi"/>
          <w:b/>
          <w:caps/>
        </w:rPr>
      </w:pPr>
      <w:r w:rsidRPr="008468A0">
        <w:rPr>
          <w:rFonts w:cstheme="minorHAnsi"/>
          <w:b/>
          <w:caps/>
        </w:rPr>
        <w:t>Warunki zmiany Umowy</w:t>
      </w:r>
    </w:p>
    <w:p w14:paraId="5EFE12D9" w14:textId="113DEB50" w:rsidR="009C6480" w:rsidRPr="00F94499"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 xml:space="preserve">Zamawiający przewiduje możliwość zmiany postanowień Umowy, zawartej w wyniku udzielenia niniejszego zamówienia, </w:t>
      </w:r>
      <w:r w:rsidR="008468A0" w:rsidRPr="00F94499">
        <w:rPr>
          <w:rFonts w:cstheme="minorHAnsi"/>
          <w:color w:val="404040" w:themeColor="text1" w:themeTint="BF"/>
        </w:rPr>
        <w:t>w trybie</w:t>
      </w:r>
      <w:r w:rsidRPr="00F94499">
        <w:rPr>
          <w:rFonts w:cstheme="minorHAnsi"/>
          <w:color w:val="404040" w:themeColor="text1" w:themeTint="BF"/>
        </w:rPr>
        <w:t xml:space="preserve"> art. 455</w:t>
      </w:r>
      <w:r w:rsidR="00FE6250">
        <w:rPr>
          <w:rFonts w:cstheme="minorHAnsi"/>
          <w:color w:val="404040" w:themeColor="text1" w:themeTint="BF"/>
        </w:rPr>
        <w:t xml:space="preserve"> PZP</w:t>
      </w:r>
      <w:r w:rsidRPr="00F94499">
        <w:rPr>
          <w:rFonts w:cstheme="minorHAnsi"/>
          <w:color w:val="404040" w:themeColor="text1" w:themeTint="BF"/>
        </w:rPr>
        <w:t>.</w:t>
      </w:r>
    </w:p>
    <w:p w14:paraId="5425EBAB" w14:textId="77777777" w:rsidR="009C6480" w:rsidRPr="00F94499" w:rsidRDefault="009C6480" w:rsidP="008468A0">
      <w:pPr>
        <w:numPr>
          <w:ilvl w:val="1"/>
          <w:numId w:val="10"/>
        </w:numPr>
        <w:tabs>
          <w:tab w:val="left" w:pos="851"/>
        </w:tabs>
        <w:autoSpaceDE w:val="0"/>
        <w:autoSpaceDN w:val="0"/>
        <w:adjustRightInd w:val="0"/>
        <w:spacing w:before="60" w:after="60" w:line="271" w:lineRule="auto"/>
        <w:ind w:left="851" w:hanging="491"/>
        <w:jc w:val="both"/>
        <w:rPr>
          <w:rFonts w:cstheme="minorHAnsi"/>
          <w:color w:val="404040" w:themeColor="text1" w:themeTint="BF"/>
        </w:rPr>
      </w:pPr>
      <w:r w:rsidRPr="00F94499">
        <w:rPr>
          <w:rFonts w:cstheme="minorHAnsi"/>
          <w:color w:val="404040" w:themeColor="text1" w:themeTint="BF"/>
        </w:rPr>
        <w:t>Zmiana może być wprowadzona w zakresie:</w:t>
      </w:r>
    </w:p>
    <w:p w14:paraId="4DCEDAFC" w14:textId="77777777" w:rsidR="009C6480" w:rsidRPr="00F94499" w:rsidRDefault="009C6480" w:rsidP="008468A0">
      <w:pPr>
        <w:pStyle w:val="Tekstpodstawowywcity"/>
        <w:numPr>
          <w:ilvl w:val="0"/>
          <w:numId w:val="20"/>
        </w:numPr>
        <w:suppressAutoHyphens/>
        <w:spacing w:before="60" w:after="60" w:line="271" w:lineRule="auto"/>
        <w:ind w:left="1134" w:hanging="283"/>
        <w:jc w:val="both"/>
        <w:rPr>
          <w:rFonts w:cstheme="minorHAnsi"/>
          <w:color w:val="404040" w:themeColor="text1" w:themeTint="BF"/>
        </w:rPr>
      </w:pPr>
      <w:r w:rsidRPr="00F94499">
        <w:rPr>
          <w:rFonts w:cstheme="minorHAnsi"/>
          <w:color w:val="404040" w:themeColor="text1" w:themeTint="BF"/>
        </w:rPr>
        <w:t>przedmiotu zamówienia (przedmiotu i zakresu ubezpieczenia),</w:t>
      </w:r>
    </w:p>
    <w:p w14:paraId="13B3C38D" w14:textId="77777777" w:rsidR="009C6480" w:rsidRPr="00F94499" w:rsidRDefault="009C6480" w:rsidP="008468A0">
      <w:pPr>
        <w:pStyle w:val="Tekstpodstawowywcity"/>
        <w:numPr>
          <w:ilvl w:val="0"/>
          <w:numId w:val="20"/>
        </w:numPr>
        <w:suppressAutoHyphens/>
        <w:spacing w:before="60" w:after="60" w:line="271" w:lineRule="auto"/>
        <w:ind w:left="1134" w:hanging="283"/>
        <w:jc w:val="both"/>
        <w:rPr>
          <w:rFonts w:cstheme="minorHAnsi"/>
          <w:color w:val="404040" w:themeColor="text1" w:themeTint="BF"/>
        </w:rPr>
      </w:pPr>
      <w:r w:rsidRPr="00F94499">
        <w:rPr>
          <w:rFonts w:cstheme="minorHAnsi"/>
          <w:color w:val="404040" w:themeColor="text1" w:themeTint="BF"/>
        </w:rPr>
        <w:t>terminu wykonania zamówienia,</w:t>
      </w:r>
    </w:p>
    <w:p w14:paraId="7261AF11" w14:textId="77777777" w:rsidR="009C6480" w:rsidRPr="00F94499" w:rsidRDefault="009C6480" w:rsidP="008468A0">
      <w:pPr>
        <w:pStyle w:val="Tekstpodstawowywcity"/>
        <w:numPr>
          <w:ilvl w:val="0"/>
          <w:numId w:val="20"/>
        </w:numPr>
        <w:suppressAutoHyphens/>
        <w:spacing w:before="60" w:after="60" w:line="271" w:lineRule="auto"/>
        <w:ind w:left="1134" w:hanging="283"/>
        <w:jc w:val="both"/>
        <w:rPr>
          <w:rFonts w:cstheme="minorHAnsi"/>
          <w:color w:val="404040" w:themeColor="text1" w:themeTint="BF"/>
        </w:rPr>
      </w:pPr>
      <w:r w:rsidRPr="00F94499">
        <w:rPr>
          <w:rFonts w:cstheme="minorHAnsi"/>
          <w:color w:val="404040" w:themeColor="text1" w:themeTint="BF"/>
        </w:rPr>
        <w:t>wynagrodzenia Wykonawcy.</w:t>
      </w:r>
    </w:p>
    <w:p w14:paraId="28861DE2" w14:textId="77777777" w:rsidR="009C6480" w:rsidRPr="00F94499" w:rsidRDefault="009C6480" w:rsidP="008468A0">
      <w:pPr>
        <w:numPr>
          <w:ilvl w:val="1"/>
          <w:numId w:val="10"/>
        </w:numPr>
        <w:tabs>
          <w:tab w:val="left" w:pos="851"/>
        </w:tabs>
        <w:autoSpaceDE w:val="0"/>
        <w:autoSpaceDN w:val="0"/>
        <w:adjustRightInd w:val="0"/>
        <w:spacing w:before="60" w:after="60" w:line="271" w:lineRule="auto"/>
        <w:ind w:left="851" w:hanging="491"/>
        <w:jc w:val="both"/>
        <w:rPr>
          <w:rFonts w:cstheme="minorHAnsi"/>
          <w:color w:val="404040" w:themeColor="text1" w:themeTint="BF"/>
        </w:rPr>
      </w:pPr>
      <w:r w:rsidRPr="00F94499">
        <w:rPr>
          <w:rFonts w:cstheme="minorHAnsi"/>
          <w:color w:val="404040" w:themeColor="text1" w:themeTint="BF"/>
        </w:rPr>
        <w:t>Do okoliczności, po wystąpieniu których Zamawiający przewiduje możliwość wprowadzenia zmiany należą:</w:t>
      </w:r>
    </w:p>
    <w:p w14:paraId="3C352092" w14:textId="39547E0C"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t>zmiana obowiązujących przepisów prawa</w:t>
      </w:r>
      <w:r w:rsidR="00916BA8">
        <w:rPr>
          <w:rFonts w:cstheme="minorHAnsi"/>
          <w:color w:val="404040" w:themeColor="text1" w:themeTint="BF"/>
        </w:rPr>
        <w:t xml:space="preserve"> </w:t>
      </w:r>
      <w:r w:rsidR="00916BA8" w:rsidRPr="00916BA8">
        <w:rPr>
          <w:rFonts w:cstheme="minorHAnsi"/>
          <w:color w:val="404040" w:themeColor="text1" w:themeTint="BF"/>
        </w:rPr>
        <w:t>powodująca konieczność dostosowania do nich warunków umowy</w:t>
      </w:r>
      <w:r w:rsidRPr="00F94499">
        <w:rPr>
          <w:rFonts w:cstheme="minorHAnsi"/>
          <w:color w:val="404040" w:themeColor="text1" w:themeTint="BF"/>
        </w:rPr>
        <w:t>,</w:t>
      </w:r>
    </w:p>
    <w:p w14:paraId="5D2F6717" w14:textId="77777777"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t>zmiana (rozszerzenie lub zawężenie) zakresu prowadzonej przez Zamawiającego działalności,</w:t>
      </w:r>
    </w:p>
    <w:p w14:paraId="7E92C654" w14:textId="77777777"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t>zmiana (zwiększenie lub zmniejszenie) posiadanego majątku,</w:t>
      </w:r>
    </w:p>
    <w:p w14:paraId="5FCF70B6" w14:textId="77777777"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lastRenderedPageBreak/>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t>potrzeba rozszerzenia zakresu ubezpieczenia, w tym obowiązek ubezpieczenia wynikający z zawartych umów najmu, dzierżawy leasingu lub innych o podobnym charakterze,</w:t>
      </w:r>
    </w:p>
    <w:p w14:paraId="5E972889" w14:textId="6EA7DA17"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t>potrzeba wydłużenia terminu realizacji umowy na wniosek Zamawiającego maksymalnie o 12 miesięcy z przyczyn technicznych lub w sytuacji braku możliwości udzielenia zamówienia na usługę ubezpieczenia, zgodnie z przepisami ustawy P</w:t>
      </w:r>
      <w:r w:rsidR="003051FA" w:rsidRPr="00F94499">
        <w:rPr>
          <w:rFonts w:cstheme="minorHAnsi"/>
          <w:color w:val="404040" w:themeColor="text1" w:themeTint="BF"/>
        </w:rPr>
        <w:t>ZP</w:t>
      </w:r>
      <w:r w:rsidRPr="00F94499">
        <w:rPr>
          <w:rFonts w:cstheme="minorHAnsi"/>
          <w:color w:val="404040" w:themeColor="text1" w:themeTint="BF"/>
        </w:rPr>
        <w:t>, przed upływem terminu realizacji zamówienia publicznego, zapewniającego Zamawiającemu ciągłość ochrony ubezpieczeniowej.</w:t>
      </w:r>
    </w:p>
    <w:p w14:paraId="67FAED0E" w14:textId="77777777" w:rsidR="009C6480" w:rsidRPr="00F94499" w:rsidRDefault="009C6480" w:rsidP="008468A0">
      <w:pPr>
        <w:numPr>
          <w:ilvl w:val="1"/>
          <w:numId w:val="10"/>
        </w:numPr>
        <w:tabs>
          <w:tab w:val="left" w:pos="851"/>
        </w:tabs>
        <w:autoSpaceDE w:val="0"/>
        <w:autoSpaceDN w:val="0"/>
        <w:adjustRightInd w:val="0"/>
        <w:spacing w:before="60" w:after="60" w:line="271" w:lineRule="auto"/>
        <w:ind w:left="851" w:hanging="491"/>
        <w:jc w:val="both"/>
        <w:rPr>
          <w:rFonts w:cstheme="minorHAnsi"/>
          <w:color w:val="404040" w:themeColor="text1" w:themeTint="BF"/>
        </w:rPr>
      </w:pPr>
      <w:r w:rsidRPr="00F94499">
        <w:rPr>
          <w:rFonts w:cstheme="minorHAnsi"/>
          <w:color w:val="404040" w:themeColor="text1" w:themeTint="BF"/>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0651166" w14:textId="43DD7404" w:rsidR="009C6480" w:rsidRPr="00F94499"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Zmiany postanowień umowy muszą być dokonane na piśmie</w:t>
      </w:r>
      <w:r w:rsidR="00183CAC">
        <w:rPr>
          <w:rFonts w:cstheme="minorHAnsi"/>
          <w:color w:val="404040" w:themeColor="text1" w:themeTint="BF"/>
        </w:rPr>
        <w:t xml:space="preserve"> pod rygorem nieważności</w:t>
      </w:r>
      <w:r w:rsidRPr="00F94499">
        <w:rPr>
          <w:rFonts w:cstheme="minorHAnsi"/>
          <w:color w:val="404040" w:themeColor="text1" w:themeTint="BF"/>
        </w:rPr>
        <w:t>. Wystąpienie którejkolwiek z wymienionych okoliczności nie stanowi zobowiązania Stron do wprowadzenia zmiany</w:t>
      </w:r>
      <w:r w:rsidR="00183CAC">
        <w:rPr>
          <w:rFonts w:cstheme="minorHAnsi"/>
          <w:color w:val="404040" w:themeColor="text1" w:themeTint="BF"/>
        </w:rPr>
        <w:t xml:space="preserve">, daje </w:t>
      </w:r>
      <w:r w:rsidR="00E17CB2">
        <w:rPr>
          <w:rFonts w:cstheme="minorHAnsi"/>
          <w:color w:val="404040" w:themeColor="text1" w:themeTint="BF"/>
        </w:rPr>
        <w:t xml:space="preserve">jednak </w:t>
      </w:r>
      <w:r w:rsidR="00183CAC">
        <w:rPr>
          <w:rFonts w:cstheme="minorHAnsi"/>
          <w:color w:val="404040" w:themeColor="text1" w:themeTint="BF"/>
        </w:rPr>
        <w:t>takie uprawnienie</w:t>
      </w:r>
      <w:r w:rsidRPr="00F94499">
        <w:rPr>
          <w:rFonts w:cstheme="minorHAnsi"/>
          <w:color w:val="404040" w:themeColor="text1" w:themeTint="BF"/>
        </w:rPr>
        <w:t>.</w:t>
      </w:r>
    </w:p>
    <w:p w14:paraId="60592B54" w14:textId="77777777" w:rsidR="009C6480" w:rsidRPr="00F94499"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W przypadku wystąpienia poniższych okoliczności:</w:t>
      </w:r>
    </w:p>
    <w:p w14:paraId="57E014F9" w14:textId="77777777" w:rsidR="009C6480" w:rsidRPr="00F94499" w:rsidRDefault="009C6480" w:rsidP="008468A0">
      <w:pPr>
        <w:pStyle w:val="Akapitzlist"/>
        <w:numPr>
          <w:ilvl w:val="0"/>
          <w:numId w:val="42"/>
        </w:numPr>
        <w:tabs>
          <w:tab w:val="left" w:pos="851"/>
        </w:tabs>
        <w:autoSpaceDE w:val="0"/>
        <w:autoSpaceDN w:val="0"/>
        <w:adjustRightInd w:val="0"/>
        <w:spacing w:before="60" w:after="60" w:line="271" w:lineRule="auto"/>
        <w:ind w:left="850" w:hanging="493"/>
        <w:jc w:val="both"/>
        <w:rPr>
          <w:rFonts w:cstheme="minorHAnsi"/>
          <w:color w:val="404040" w:themeColor="text1" w:themeTint="BF"/>
        </w:rPr>
      </w:pPr>
      <w:r w:rsidRPr="00F94499">
        <w:rPr>
          <w:rFonts w:cstheme="minorHAnsi"/>
          <w:color w:val="404040" w:themeColor="text1" w:themeTint="BF"/>
        </w:rPr>
        <w:t xml:space="preserve">zmiany stawki podatku od towarów i usług oraz podatku akcyzowego, </w:t>
      </w:r>
    </w:p>
    <w:p w14:paraId="4A917E08" w14:textId="77777777" w:rsidR="009C6480" w:rsidRPr="00F94499" w:rsidRDefault="009C6480" w:rsidP="008468A0">
      <w:pPr>
        <w:pStyle w:val="Akapitzlist"/>
        <w:numPr>
          <w:ilvl w:val="0"/>
          <w:numId w:val="42"/>
        </w:numPr>
        <w:tabs>
          <w:tab w:val="left" w:pos="851"/>
        </w:tabs>
        <w:autoSpaceDE w:val="0"/>
        <w:autoSpaceDN w:val="0"/>
        <w:adjustRightInd w:val="0"/>
        <w:spacing w:before="60" w:after="60" w:line="271" w:lineRule="auto"/>
        <w:ind w:left="850" w:hanging="493"/>
        <w:jc w:val="both"/>
        <w:rPr>
          <w:rFonts w:cstheme="minorHAnsi"/>
          <w:color w:val="404040" w:themeColor="text1" w:themeTint="BF"/>
        </w:rPr>
      </w:pPr>
      <w:r w:rsidRPr="00F94499">
        <w:rPr>
          <w:rFonts w:cstheme="minorHAnsi"/>
          <w:color w:val="404040" w:themeColor="text1" w:themeTint="BF"/>
        </w:rPr>
        <w:t>zmiany wysokości minimalnego wynagrodzenia za pracę albo wysokości minimalnej stawki godzinowej, ustalonych na podstawie przepisów ustawy z dnia 10 października 2002 r. o minimalnym wynagrodzeniu za pracę,</w:t>
      </w:r>
    </w:p>
    <w:p w14:paraId="4A9CD01F" w14:textId="5648374B" w:rsidR="009C6480" w:rsidRPr="00F94499" w:rsidRDefault="009C6480" w:rsidP="008468A0">
      <w:pPr>
        <w:pStyle w:val="Akapitzlist"/>
        <w:numPr>
          <w:ilvl w:val="0"/>
          <w:numId w:val="42"/>
        </w:numPr>
        <w:tabs>
          <w:tab w:val="left" w:pos="851"/>
        </w:tabs>
        <w:autoSpaceDE w:val="0"/>
        <w:autoSpaceDN w:val="0"/>
        <w:adjustRightInd w:val="0"/>
        <w:spacing w:before="60" w:after="60" w:line="271" w:lineRule="auto"/>
        <w:ind w:left="850" w:hanging="493"/>
        <w:jc w:val="both"/>
        <w:rPr>
          <w:rFonts w:cstheme="minorHAnsi"/>
          <w:color w:val="404040" w:themeColor="text1" w:themeTint="BF"/>
        </w:rPr>
      </w:pPr>
      <w:r w:rsidRPr="00F94499">
        <w:rPr>
          <w:rFonts w:cstheme="minorHAnsi"/>
          <w:color w:val="404040" w:themeColor="text1" w:themeTint="BF"/>
        </w:rPr>
        <w:t xml:space="preserve">zmiany zasad podlegania ubezpieczeniom społecznym lub ubezpieczeniu zdrowotnemu </w:t>
      </w:r>
      <w:r w:rsidR="00BB2D09">
        <w:rPr>
          <w:rFonts w:cstheme="minorHAnsi"/>
          <w:color w:val="404040" w:themeColor="text1" w:themeTint="BF"/>
        </w:rPr>
        <w:t>l</w:t>
      </w:r>
      <w:r w:rsidRPr="00F94499">
        <w:rPr>
          <w:rFonts w:cstheme="minorHAnsi"/>
          <w:color w:val="404040" w:themeColor="text1" w:themeTint="BF"/>
        </w:rPr>
        <w:t xml:space="preserve">ub wysokości stawki składki na ubezpieczenia społeczne </w:t>
      </w:r>
      <w:r w:rsidR="00BB2D09">
        <w:rPr>
          <w:rFonts w:cstheme="minorHAnsi"/>
          <w:color w:val="404040" w:themeColor="text1" w:themeTint="BF"/>
        </w:rPr>
        <w:t>l</w:t>
      </w:r>
      <w:r w:rsidRPr="00F94499">
        <w:rPr>
          <w:rFonts w:cstheme="minorHAnsi"/>
          <w:color w:val="404040" w:themeColor="text1" w:themeTint="BF"/>
        </w:rPr>
        <w:t>ub zdrowotne,</w:t>
      </w:r>
    </w:p>
    <w:p w14:paraId="7CE91F95" w14:textId="77777777" w:rsidR="009C6480" w:rsidRPr="00F94499" w:rsidRDefault="009C6480" w:rsidP="008468A0">
      <w:pPr>
        <w:pStyle w:val="Akapitzlist"/>
        <w:numPr>
          <w:ilvl w:val="0"/>
          <w:numId w:val="42"/>
        </w:numPr>
        <w:tabs>
          <w:tab w:val="left" w:pos="851"/>
        </w:tabs>
        <w:autoSpaceDE w:val="0"/>
        <w:autoSpaceDN w:val="0"/>
        <w:adjustRightInd w:val="0"/>
        <w:spacing w:before="60" w:after="60" w:line="271" w:lineRule="auto"/>
        <w:ind w:left="850" w:hanging="493"/>
        <w:jc w:val="both"/>
        <w:rPr>
          <w:rFonts w:cstheme="minorHAnsi"/>
          <w:color w:val="404040" w:themeColor="text1" w:themeTint="BF"/>
        </w:rPr>
      </w:pPr>
      <w:r w:rsidRPr="00F94499">
        <w:rPr>
          <w:rFonts w:cstheme="minorHAnsi"/>
          <w:color w:val="404040" w:themeColor="text1" w:themeTint="BF"/>
        </w:rPr>
        <w:t>zmiany zasad gromadzenia i wysokości wpłat do pracowniczych planów kapitałowych, o których mowa w ustawie z dnia 4 października 2018 r. o pracowniczych planach kapitałowych,</w:t>
      </w:r>
    </w:p>
    <w:p w14:paraId="166D8DAB" w14:textId="77777777" w:rsidR="009C6480" w:rsidRPr="00F94499" w:rsidRDefault="009C6480" w:rsidP="008468A0">
      <w:pPr>
        <w:tabs>
          <w:tab w:val="left" w:pos="426"/>
        </w:tabs>
        <w:autoSpaceDE w:val="0"/>
        <w:autoSpaceDN w:val="0"/>
        <w:adjustRightInd w:val="0"/>
        <w:spacing w:after="120" w:line="271" w:lineRule="auto"/>
        <w:ind w:left="357"/>
        <w:jc w:val="both"/>
        <w:rPr>
          <w:rFonts w:cstheme="minorHAnsi"/>
          <w:color w:val="404040" w:themeColor="text1" w:themeTint="BF"/>
        </w:rPr>
      </w:pPr>
      <w:r w:rsidRPr="00F94499">
        <w:rPr>
          <w:rFonts w:cstheme="minorHAnsi"/>
          <w:color w:val="404040" w:themeColor="text1" w:themeTint="BF"/>
        </w:rPr>
        <w:t>zmiana umowy może nastąpić na podstawie ustaleń pomiędzy Stronami, po wejściu w życie przepisów będących przyczyną złożenia wniosku Wykonawcy. Zamawiający ustosunkuje się do wniosku Wykonawcy w ciągu 30 dni od daty jego złożenia.</w:t>
      </w:r>
    </w:p>
    <w:p w14:paraId="03E09A63" w14:textId="77777777" w:rsidR="009C6480" w:rsidRPr="00F94499"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W przypadku zmiany, o której mowa w pkt. 3.1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5A8F8375" w14:textId="43E311A4" w:rsidR="009C6480" w:rsidRPr="00F94499" w:rsidRDefault="009C6480" w:rsidP="008468A0">
      <w:pPr>
        <w:tabs>
          <w:tab w:val="left" w:pos="426"/>
        </w:tabs>
        <w:autoSpaceDE w:val="0"/>
        <w:autoSpaceDN w:val="0"/>
        <w:adjustRightInd w:val="0"/>
        <w:spacing w:before="60" w:after="60" w:line="271" w:lineRule="auto"/>
        <w:ind w:left="357"/>
        <w:jc w:val="both"/>
        <w:rPr>
          <w:rFonts w:cstheme="minorHAnsi"/>
          <w:color w:val="404040" w:themeColor="text1" w:themeTint="BF"/>
        </w:rPr>
      </w:pPr>
      <w:r w:rsidRPr="00F94499">
        <w:rPr>
          <w:rFonts w:cstheme="minorHAnsi"/>
          <w:color w:val="404040" w:themeColor="text1" w:themeTint="BF"/>
        </w:rPr>
        <w:t xml:space="preserve">W </w:t>
      </w:r>
      <w:r w:rsidR="008468A0" w:rsidRPr="00F94499">
        <w:rPr>
          <w:rFonts w:cstheme="minorHAnsi"/>
          <w:color w:val="404040" w:themeColor="text1" w:themeTint="BF"/>
        </w:rPr>
        <w:t>przypadku,</w:t>
      </w:r>
      <w:r w:rsidRPr="00F94499">
        <w:rPr>
          <w:rFonts w:cstheme="minorHAnsi"/>
          <w:color w:val="404040" w:themeColor="text1" w:themeTint="BF"/>
        </w:rPr>
        <w:t xml:space="preserve"> gdyby Wykonawca chciał skorzystać z możliwości zmiany wynagrodzenia w sytuacjach, o 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3CDBEE2F" w:rsidR="009C6480" w:rsidRPr="00F94499" w:rsidRDefault="009C6480" w:rsidP="008468A0">
      <w:pPr>
        <w:tabs>
          <w:tab w:val="left" w:pos="426"/>
        </w:tabs>
        <w:autoSpaceDE w:val="0"/>
        <w:autoSpaceDN w:val="0"/>
        <w:adjustRightInd w:val="0"/>
        <w:spacing w:before="60" w:after="60" w:line="271" w:lineRule="auto"/>
        <w:ind w:left="357"/>
        <w:jc w:val="both"/>
        <w:rPr>
          <w:rFonts w:cstheme="minorHAnsi"/>
          <w:color w:val="404040" w:themeColor="text1" w:themeTint="BF"/>
        </w:rPr>
      </w:pPr>
      <w:r w:rsidRPr="00F94499">
        <w:rPr>
          <w:rFonts w:cstheme="minorHAnsi"/>
          <w:color w:val="404040" w:themeColor="text1" w:themeTint="BF"/>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5C4D5C56" w14:textId="0C4F311C" w:rsidR="00E11E0E" w:rsidRPr="000B2344" w:rsidRDefault="00E11E0E"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lastRenderedPageBreak/>
        <w:t>Zamawiający przewiduje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w:t>
      </w:r>
      <w:r w:rsidR="00D95E11">
        <w:rPr>
          <w:rFonts w:cstheme="minorHAnsi"/>
          <w:color w:val="0D0D0D" w:themeColor="text1" w:themeTint="F2"/>
        </w:rPr>
        <w:t xml:space="preserve">, </w:t>
      </w:r>
      <w:r w:rsidR="00D95E11">
        <w:t>wskazując, że zmiana cen materiałów lub kosztów wpłynęła na koszt wykonania zamówienia</w:t>
      </w:r>
      <w:r w:rsidRPr="00F94499">
        <w:rPr>
          <w:rFonts w:cstheme="minorHAnsi"/>
          <w:color w:val="404040" w:themeColor="text1" w:themeTint="BF"/>
        </w:rPr>
        <w:t xml:space="preserve">. Każda kolejna waloryzacja dokonywana będzie możliwa po upływie 12 miesięcy od poprzedniej waloryzacji i będzie wyliczana jako średnia arytmetyczna ze Wskaźnika za okres, który upłynął od </w:t>
      </w:r>
      <w:r w:rsidRPr="000B2344">
        <w:rPr>
          <w:rFonts w:cstheme="minorHAnsi"/>
          <w:color w:val="404040" w:themeColor="text1" w:themeTint="BF"/>
        </w:rPr>
        <w:t>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w:t>
      </w:r>
    </w:p>
    <w:p w14:paraId="445C27E6" w14:textId="692060C1" w:rsidR="009C6480" w:rsidRPr="00F94499"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0B2344">
        <w:rPr>
          <w:rFonts w:cstheme="minorHAnsi"/>
          <w:color w:val="404040" w:themeColor="text1" w:themeTint="BF"/>
        </w:rPr>
        <w:t>Inne zmiany umowy są możliwe tylko</w:t>
      </w:r>
      <w:r w:rsidRPr="00F94499">
        <w:rPr>
          <w:rFonts w:cstheme="minorHAnsi"/>
          <w:color w:val="404040" w:themeColor="text1" w:themeTint="BF"/>
        </w:rPr>
        <w:t xml:space="preserve"> w okolicznościach określonych w art. </w:t>
      </w:r>
      <w:r w:rsidR="008468A0" w:rsidRPr="00F94499">
        <w:rPr>
          <w:rFonts w:cstheme="minorHAnsi"/>
          <w:color w:val="404040" w:themeColor="text1" w:themeTint="BF"/>
        </w:rPr>
        <w:t>454 i</w:t>
      </w:r>
      <w:r w:rsidRPr="00F94499">
        <w:rPr>
          <w:rFonts w:cstheme="minorHAnsi"/>
          <w:color w:val="404040" w:themeColor="text1" w:themeTint="BF"/>
        </w:rPr>
        <w:t xml:space="preserve"> 455 ustawy PZP.</w:t>
      </w:r>
    </w:p>
    <w:p w14:paraId="63417C01" w14:textId="3C650274" w:rsidR="00115838" w:rsidRPr="003051FA" w:rsidRDefault="0071750D" w:rsidP="003051FA">
      <w:pPr>
        <w:pStyle w:val="Tekstpodstawowywcity"/>
        <w:spacing w:before="120" w:after="0" w:line="271" w:lineRule="auto"/>
        <w:ind w:left="0"/>
        <w:jc w:val="center"/>
        <w:rPr>
          <w:rFonts w:cstheme="minorHAnsi"/>
          <w:b/>
          <w:caps/>
        </w:rPr>
      </w:pPr>
      <w:r w:rsidRPr="003051FA">
        <w:rPr>
          <w:rFonts w:cstheme="minorHAnsi"/>
          <w:b/>
          <w:caps/>
        </w:rPr>
        <w:t>§ 1</w:t>
      </w:r>
      <w:r w:rsidR="005B53C2" w:rsidRPr="003051FA">
        <w:rPr>
          <w:rFonts w:cstheme="minorHAnsi"/>
          <w:b/>
          <w:caps/>
        </w:rPr>
        <w:t>1</w:t>
      </w:r>
    </w:p>
    <w:p w14:paraId="623F2AC5" w14:textId="77777777" w:rsidR="00115838" w:rsidRPr="003051FA" w:rsidRDefault="00115838" w:rsidP="003051FA">
      <w:pPr>
        <w:pStyle w:val="Tekstpodstawowywcity"/>
        <w:spacing w:line="271" w:lineRule="auto"/>
        <w:ind w:left="0"/>
        <w:jc w:val="center"/>
        <w:rPr>
          <w:rFonts w:cstheme="minorHAnsi"/>
          <w:b/>
          <w:caps/>
        </w:rPr>
      </w:pPr>
      <w:r w:rsidRPr="003051FA">
        <w:rPr>
          <w:rFonts w:cstheme="minorHAnsi"/>
          <w:b/>
          <w:caps/>
        </w:rPr>
        <w:t>Zmiany dotyczące Zamawiającego</w:t>
      </w:r>
    </w:p>
    <w:p w14:paraId="2C58C3CD" w14:textId="6CDBD24C" w:rsidR="00115838" w:rsidRPr="00F94499" w:rsidRDefault="00115838" w:rsidP="00115838">
      <w:pPr>
        <w:pStyle w:val="Tekstpodstawowywcity"/>
        <w:tabs>
          <w:tab w:val="left" w:pos="0"/>
          <w:tab w:val="left" w:pos="284"/>
        </w:tabs>
        <w:suppressAutoHyphens/>
        <w:spacing w:after="0" w:line="271" w:lineRule="auto"/>
        <w:ind w:left="0"/>
        <w:jc w:val="both"/>
        <w:rPr>
          <w:rFonts w:cstheme="minorHAnsi"/>
          <w:color w:val="404040" w:themeColor="text1" w:themeTint="BF"/>
        </w:rPr>
      </w:pPr>
      <w:r w:rsidRPr="00F94499">
        <w:rPr>
          <w:rFonts w:cstheme="minorHAnsi"/>
          <w:color w:val="404040" w:themeColor="text1" w:themeTint="BF"/>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 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14C1BFDB" w14:textId="098F2CD2" w:rsidR="00226E0F" w:rsidRPr="00394C9D" w:rsidRDefault="0071750D" w:rsidP="00394C9D">
      <w:pPr>
        <w:pStyle w:val="Tekstpodstawowywcity"/>
        <w:spacing w:before="120" w:after="0" w:line="271" w:lineRule="auto"/>
        <w:ind w:left="0"/>
        <w:jc w:val="center"/>
        <w:rPr>
          <w:rFonts w:cstheme="minorHAnsi"/>
          <w:b/>
          <w:caps/>
        </w:rPr>
      </w:pPr>
      <w:r w:rsidRPr="00394C9D">
        <w:rPr>
          <w:rFonts w:cstheme="minorHAnsi"/>
          <w:b/>
          <w:caps/>
        </w:rPr>
        <w:t>§ 1</w:t>
      </w:r>
      <w:r w:rsidR="005B53C2" w:rsidRPr="00394C9D">
        <w:rPr>
          <w:rFonts w:cstheme="minorHAnsi"/>
          <w:b/>
          <w:caps/>
        </w:rPr>
        <w:t>2</w:t>
      </w:r>
    </w:p>
    <w:p w14:paraId="67E9ED21" w14:textId="77777777" w:rsidR="00226E0F" w:rsidRPr="00394C9D" w:rsidRDefault="00226E0F" w:rsidP="00394C9D">
      <w:pPr>
        <w:pStyle w:val="Tekstpodstawowywcity"/>
        <w:spacing w:line="271" w:lineRule="auto"/>
        <w:ind w:left="0"/>
        <w:jc w:val="center"/>
        <w:rPr>
          <w:rFonts w:cstheme="minorHAnsi"/>
          <w:b/>
          <w:caps/>
        </w:rPr>
      </w:pPr>
      <w:r w:rsidRPr="00394C9D">
        <w:rPr>
          <w:rFonts w:cstheme="minorHAnsi"/>
          <w:b/>
          <w:caps/>
        </w:rPr>
        <w:t>Osoby do kontaktu</w:t>
      </w:r>
    </w:p>
    <w:p w14:paraId="4DA8E2E8" w14:textId="77777777" w:rsidR="00394C9D" w:rsidRPr="00F94499" w:rsidRDefault="00394C9D" w:rsidP="00394C9D">
      <w:pPr>
        <w:pStyle w:val="Tekstpodstawowywcity"/>
        <w:numPr>
          <w:ilvl w:val="0"/>
          <w:numId w:val="43"/>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W sprawach dotyczących realizacji niniejszej Umowy osobami do kontaktu są:</w:t>
      </w:r>
    </w:p>
    <w:p w14:paraId="6315B63F" w14:textId="77777777" w:rsidR="00394C9D" w:rsidRPr="00F94499" w:rsidRDefault="00394C9D" w:rsidP="00394C9D">
      <w:pPr>
        <w:numPr>
          <w:ilvl w:val="0"/>
          <w:numId w:val="44"/>
        </w:numPr>
        <w:suppressAutoHyphens/>
        <w:spacing w:before="120" w:after="120" w:line="271" w:lineRule="auto"/>
        <w:ind w:left="851" w:hanging="425"/>
        <w:jc w:val="both"/>
        <w:rPr>
          <w:rFonts w:ascii="Calibri" w:hAnsi="Calibri"/>
          <w:color w:val="404040" w:themeColor="text1" w:themeTint="BF"/>
        </w:rPr>
      </w:pPr>
      <w:r w:rsidRPr="00F94499">
        <w:rPr>
          <w:rFonts w:ascii="Calibri" w:hAnsi="Calibri"/>
          <w:color w:val="404040" w:themeColor="text1" w:themeTint="BF"/>
        </w:rPr>
        <w:t xml:space="preserve">ze strony Wykonawcy: </w:t>
      </w:r>
    </w:p>
    <w:p w14:paraId="52FD722A" w14:textId="77777777" w:rsidR="00394C9D" w:rsidRPr="00F94499" w:rsidRDefault="00394C9D" w:rsidP="00394C9D">
      <w:pPr>
        <w:numPr>
          <w:ilvl w:val="0"/>
          <w:numId w:val="45"/>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zakresie bieżącej obsługi:</w:t>
      </w:r>
    </w:p>
    <w:p w14:paraId="6011A8F2" w14:textId="77777777" w:rsidR="00394C9D" w:rsidRPr="00F94499" w:rsidRDefault="00394C9D" w:rsidP="00394C9D">
      <w:pPr>
        <w:pBdr>
          <w:top w:val="single" w:sz="4" w:space="1" w:color="auto"/>
          <w:left w:val="single" w:sz="4" w:space="4" w:color="auto"/>
          <w:bottom w:val="single" w:sz="4" w:space="1" w:color="auto"/>
          <w:right w:val="single" w:sz="4" w:space="4" w:color="auto"/>
        </w:pBdr>
        <w:spacing w:before="120" w:line="271" w:lineRule="auto"/>
        <w:ind w:left="1134"/>
        <w:jc w:val="both"/>
        <w:rPr>
          <w:rFonts w:ascii="Calibri" w:hAnsi="Calibri"/>
          <w:color w:val="404040" w:themeColor="text1" w:themeTint="BF"/>
        </w:rPr>
      </w:pPr>
    </w:p>
    <w:p w14:paraId="208B3724" w14:textId="77777777" w:rsidR="00394C9D" w:rsidRPr="00F94499" w:rsidRDefault="00394C9D" w:rsidP="00394C9D">
      <w:pPr>
        <w:spacing w:after="120" w:line="271" w:lineRule="auto"/>
        <w:ind w:left="4253"/>
        <w:jc w:val="both"/>
        <w:rPr>
          <w:rFonts w:ascii="Calibri" w:hAnsi="Calibri"/>
          <w:i/>
          <w:iCs/>
          <w:color w:val="404040" w:themeColor="text1" w:themeTint="BF"/>
          <w:sz w:val="18"/>
          <w:szCs w:val="18"/>
        </w:rPr>
      </w:pPr>
      <w:r w:rsidRPr="00F94499">
        <w:rPr>
          <w:rFonts w:ascii="Calibri" w:hAnsi="Calibri"/>
          <w:i/>
          <w:iCs/>
          <w:color w:val="404040" w:themeColor="text1" w:themeTint="BF"/>
          <w:sz w:val="18"/>
          <w:szCs w:val="18"/>
        </w:rPr>
        <w:t>(Imię i nazwisko, tel., e-mail)</w:t>
      </w:r>
    </w:p>
    <w:p w14:paraId="17CF10C9" w14:textId="77777777" w:rsidR="00394C9D" w:rsidRPr="00F94499" w:rsidRDefault="00394C9D" w:rsidP="00394C9D">
      <w:pPr>
        <w:numPr>
          <w:ilvl w:val="0"/>
          <w:numId w:val="45"/>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zakresie likwidacji szkód w mieniu jest:</w:t>
      </w:r>
    </w:p>
    <w:p w14:paraId="7DC3A50A" w14:textId="77777777" w:rsidR="00394C9D" w:rsidRPr="00F94499" w:rsidRDefault="00394C9D" w:rsidP="00394C9D">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rPr>
      </w:pPr>
    </w:p>
    <w:p w14:paraId="559F6F69" w14:textId="77777777" w:rsidR="00394C9D" w:rsidRPr="00F94499" w:rsidRDefault="00394C9D" w:rsidP="00394C9D">
      <w:pPr>
        <w:spacing w:after="120" w:line="271" w:lineRule="auto"/>
        <w:ind w:left="3982" w:firstLine="272"/>
        <w:jc w:val="both"/>
        <w:rPr>
          <w:rFonts w:ascii="Calibri" w:hAnsi="Calibri"/>
          <w:i/>
          <w:iCs/>
          <w:color w:val="404040" w:themeColor="text1" w:themeTint="BF"/>
          <w:sz w:val="18"/>
          <w:szCs w:val="18"/>
        </w:rPr>
      </w:pPr>
      <w:r w:rsidRPr="00F94499">
        <w:rPr>
          <w:rFonts w:ascii="Calibri" w:hAnsi="Calibri"/>
          <w:i/>
          <w:iCs/>
          <w:color w:val="404040" w:themeColor="text1" w:themeTint="BF"/>
          <w:sz w:val="18"/>
          <w:szCs w:val="18"/>
        </w:rPr>
        <w:t>(Imię i nazwisko, tel., e-mail)</w:t>
      </w:r>
    </w:p>
    <w:p w14:paraId="6081F5DF" w14:textId="77777777" w:rsidR="00394C9D" w:rsidRPr="00F94499" w:rsidRDefault="00394C9D" w:rsidP="00394C9D">
      <w:pPr>
        <w:numPr>
          <w:ilvl w:val="0"/>
          <w:numId w:val="45"/>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zakresie likwidacji szkód z ubezpieczeń odpowiedzialności cywilnej jest:</w:t>
      </w:r>
    </w:p>
    <w:p w14:paraId="74C246F9" w14:textId="77777777" w:rsidR="00394C9D" w:rsidRPr="00F94499" w:rsidRDefault="00394C9D" w:rsidP="00394C9D">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rPr>
      </w:pPr>
    </w:p>
    <w:p w14:paraId="5C29ABED" w14:textId="77777777" w:rsidR="00394C9D" w:rsidRPr="00F94499" w:rsidRDefault="00394C9D" w:rsidP="00394C9D">
      <w:pPr>
        <w:spacing w:after="120" w:line="271" w:lineRule="auto"/>
        <w:ind w:left="3982" w:firstLine="272"/>
        <w:jc w:val="both"/>
        <w:rPr>
          <w:rFonts w:ascii="Calibri" w:hAnsi="Calibri"/>
          <w:i/>
          <w:iCs/>
          <w:color w:val="404040" w:themeColor="text1" w:themeTint="BF"/>
          <w:sz w:val="18"/>
          <w:szCs w:val="18"/>
        </w:rPr>
      </w:pPr>
      <w:r w:rsidRPr="00F94499">
        <w:rPr>
          <w:rFonts w:ascii="Calibri" w:hAnsi="Calibri"/>
          <w:i/>
          <w:iCs/>
          <w:color w:val="404040" w:themeColor="text1" w:themeTint="BF"/>
          <w:sz w:val="18"/>
          <w:szCs w:val="18"/>
        </w:rPr>
        <w:t>(Imię i nazwisko, tel., e-mail)</w:t>
      </w:r>
    </w:p>
    <w:p w14:paraId="45B58B79" w14:textId="77777777" w:rsidR="00394C9D" w:rsidRPr="00F94499" w:rsidRDefault="00394C9D" w:rsidP="00394C9D">
      <w:pPr>
        <w:numPr>
          <w:ilvl w:val="0"/>
          <w:numId w:val="44"/>
        </w:numPr>
        <w:suppressAutoHyphens/>
        <w:spacing w:before="120" w:after="120" w:line="271" w:lineRule="auto"/>
        <w:ind w:left="851" w:hanging="425"/>
        <w:jc w:val="both"/>
        <w:rPr>
          <w:rFonts w:ascii="Calibri" w:hAnsi="Calibri"/>
          <w:color w:val="404040" w:themeColor="text1" w:themeTint="BF"/>
        </w:rPr>
      </w:pPr>
      <w:r w:rsidRPr="00F94499">
        <w:rPr>
          <w:rFonts w:ascii="Calibri" w:hAnsi="Calibri"/>
          <w:color w:val="404040" w:themeColor="text1" w:themeTint="BF"/>
        </w:rPr>
        <w:lastRenderedPageBreak/>
        <w:t>ze strony Brokera:</w:t>
      </w:r>
    </w:p>
    <w:p w14:paraId="60B47BC5" w14:textId="77777777" w:rsidR="00394C9D" w:rsidRPr="00F94499" w:rsidRDefault="00394C9D" w:rsidP="00394C9D">
      <w:pPr>
        <w:numPr>
          <w:ilvl w:val="0"/>
          <w:numId w:val="45"/>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zakresie bieżącej obsługi:</w:t>
      </w:r>
    </w:p>
    <w:p w14:paraId="06FD141B" w14:textId="77777777" w:rsidR="00394C9D" w:rsidRPr="00F94499" w:rsidRDefault="00394C9D" w:rsidP="00394C9D">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rPr>
      </w:pPr>
    </w:p>
    <w:p w14:paraId="35F8F3A0" w14:textId="77777777" w:rsidR="00394C9D" w:rsidRPr="00F94499" w:rsidRDefault="00394C9D" w:rsidP="00394C9D">
      <w:pPr>
        <w:spacing w:after="120" w:line="271" w:lineRule="auto"/>
        <w:ind w:left="3982" w:firstLine="272"/>
        <w:jc w:val="both"/>
        <w:rPr>
          <w:rFonts w:ascii="Calibri" w:hAnsi="Calibri"/>
          <w:i/>
          <w:iCs/>
          <w:color w:val="404040" w:themeColor="text1" w:themeTint="BF"/>
          <w:sz w:val="18"/>
          <w:szCs w:val="18"/>
        </w:rPr>
      </w:pPr>
      <w:r w:rsidRPr="00F94499">
        <w:rPr>
          <w:rFonts w:ascii="Calibri" w:hAnsi="Calibri"/>
          <w:i/>
          <w:iCs/>
          <w:color w:val="404040" w:themeColor="text1" w:themeTint="BF"/>
          <w:sz w:val="18"/>
          <w:szCs w:val="18"/>
        </w:rPr>
        <w:t>(Imię i nazwisko, tel., e-mail)</w:t>
      </w:r>
    </w:p>
    <w:p w14:paraId="2AA71439" w14:textId="77777777" w:rsidR="00394C9D" w:rsidRPr="00F94499" w:rsidRDefault="00394C9D" w:rsidP="00394C9D">
      <w:pPr>
        <w:numPr>
          <w:ilvl w:val="0"/>
          <w:numId w:val="45"/>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zakresie likwidacji szkód:</w:t>
      </w:r>
    </w:p>
    <w:p w14:paraId="66BF930A" w14:textId="77777777" w:rsidR="00394C9D" w:rsidRPr="00F94499" w:rsidRDefault="00394C9D" w:rsidP="00394C9D">
      <w:pPr>
        <w:pBdr>
          <w:top w:val="single" w:sz="4" w:space="1" w:color="auto"/>
          <w:left w:val="single" w:sz="4" w:space="4" w:color="auto"/>
          <w:bottom w:val="single" w:sz="4" w:space="1" w:color="auto"/>
          <w:right w:val="single" w:sz="4" w:space="4" w:color="auto"/>
        </w:pBdr>
        <w:spacing w:before="120" w:line="271" w:lineRule="auto"/>
        <w:ind w:left="1146"/>
        <w:jc w:val="both"/>
        <w:rPr>
          <w:rFonts w:ascii="Calibri" w:hAnsi="Calibri"/>
          <w:color w:val="404040" w:themeColor="text1" w:themeTint="BF"/>
        </w:rPr>
      </w:pPr>
    </w:p>
    <w:p w14:paraId="70A9BF72" w14:textId="4AE810A7" w:rsidR="00226E0F" w:rsidRPr="00F94499" w:rsidRDefault="00226E0F" w:rsidP="00394C9D">
      <w:pPr>
        <w:pStyle w:val="Tekstpodstawowywcity"/>
        <w:numPr>
          <w:ilvl w:val="0"/>
          <w:numId w:val="43"/>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Wykonawca zobowiązuje się do bieżącej aktualizacji powyższych danych. Zmiana osób do kontaktu nie jest uważana za zmianę Umowy i nie jest wymagana forma</w:t>
      </w:r>
      <w:r w:rsidR="003C2DF6" w:rsidRPr="00F94499">
        <w:rPr>
          <w:rFonts w:cstheme="minorHAnsi"/>
          <w:color w:val="404040" w:themeColor="text1" w:themeTint="BF"/>
        </w:rPr>
        <w:t xml:space="preserve"> pisemna.</w:t>
      </w:r>
    </w:p>
    <w:p w14:paraId="566A91D7" w14:textId="5201975B" w:rsidR="009F7814" w:rsidRPr="009B2B71" w:rsidRDefault="0071750D" w:rsidP="009B2B71">
      <w:pPr>
        <w:pStyle w:val="Tekstpodstawowywcity"/>
        <w:spacing w:before="120" w:after="0" w:line="271" w:lineRule="auto"/>
        <w:ind w:left="0"/>
        <w:jc w:val="center"/>
        <w:rPr>
          <w:rFonts w:cstheme="minorHAnsi"/>
          <w:b/>
          <w:caps/>
        </w:rPr>
      </w:pPr>
      <w:r w:rsidRPr="009B2B71">
        <w:rPr>
          <w:rFonts w:cstheme="minorHAnsi"/>
          <w:b/>
          <w:caps/>
        </w:rPr>
        <w:t>§ 1</w:t>
      </w:r>
      <w:r w:rsidR="005B53C2" w:rsidRPr="009B2B71">
        <w:rPr>
          <w:rFonts w:cstheme="minorHAnsi"/>
          <w:b/>
          <w:caps/>
        </w:rPr>
        <w:t>3</w:t>
      </w:r>
    </w:p>
    <w:p w14:paraId="36555957" w14:textId="77777777" w:rsidR="002A6BE0" w:rsidRPr="009B2B71" w:rsidRDefault="002A6BE0" w:rsidP="009B2B71">
      <w:pPr>
        <w:pStyle w:val="Tekstpodstawowywcity"/>
        <w:spacing w:line="271" w:lineRule="auto"/>
        <w:ind w:left="0"/>
        <w:jc w:val="center"/>
        <w:rPr>
          <w:rFonts w:cstheme="minorHAnsi"/>
          <w:b/>
          <w:caps/>
        </w:rPr>
      </w:pPr>
      <w:r w:rsidRPr="009B2B71">
        <w:rPr>
          <w:rFonts w:cstheme="minorHAnsi"/>
          <w:b/>
          <w:caps/>
        </w:rPr>
        <w:t>Zakaz cesji</w:t>
      </w:r>
    </w:p>
    <w:p w14:paraId="0351342D" w14:textId="5F8661B6" w:rsidR="002A6BE0" w:rsidRPr="00F94499" w:rsidRDefault="009B2B71" w:rsidP="009B2B71">
      <w:pPr>
        <w:pStyle w:val="Tekstpodstawowywcity"/>
        <w:numPr>
          <w:ilvl w:val="0"/>
          <w:numId w:val="46"/>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Wykonawca,</w:t>
      </w:r>
      <w:r w:rsidR="002A6BE0" w:rsidRPr="00F94499">
        <w:rPr>
          <w:rFonts w:cstheme="minorHAnsi"/>
          <w:color w:val="404040" w:themeColor="text1" w:themeTint="BF"/>
        </w:rPr>
        <w:t xml:space="preserve"> bez uprzedniej, pisemnej zgody Zamawiającego pod rygorem nieważności, nie może przenosić na osoby trzecie żadnych praw i obowiązków wynikając</w:t>
      </w:r>
      <w:r w:rsidR="00397D37" w:rsidRPr="00F94499">
        <w:rPr>
          <w:rFonts w:cstheme="minorHAnsi"/>
          <w:color w:val="404040" w:themeColor="text1" w:themeTint="BF"/>
        </w:rPr>
        <w:t>ych z niniejszej umowy, w tym w </w:t>
      </w:r>
      <w:r w:rsidR="002A6BE0" w:rsidRPr="00F94499">
        <w:rPr>
          <w:rFonts w:cstheme="minorHAnsi"/>
          <w:color w:val="404040" w:themeColor="text1" w:themeTint="BF"/>
        </w:rPr>
        <w:t>szczególności Wykonawca:</w:t>
      </w:r>
    </w:p>
    <w:p w14:paraId="5D4B6675" w14:textId="7D0926E9" w:rsidR="002A6BE0" w:rsidRPr="00F94499" w:rsidRDefault="002A6BE0" w:rsidP="009B2B71">
      <w:pPr>
        <w:pStyle w:val="Tekstpodstawowywcity"/>
        <w:numPr>
          <w:ilvl w:val="0"/>
          <w:numId w:val="23"/>
        </w:numPr>
        <w:tabs>
          <w:tab w:val="left" w:pos="284"/>
        </w:tabs>
        <w:suppressAutoHyphens/>
        <w:spacing w:before="60" w:after="60" w:line="271" w:lineRule="auto"/>
        <w:ind w:left="851" w:hanging="425"/>
        <w:jc w:val="both"/>
        <w:rPr>
          <w:rFonts w:cstheme="minorHAnsi"/>
          <w:color w:val="404040" w:themeColor="text1" w:themeTint="BF"/>
        </w:rPr>
      </w:pPr>
      <w:r w:rsidRPr="00F94499">
        <w:rPr>
          <w:rFonts w:cstheme="minorHAnsi"/>
          <w:color w:val="404040" w:themeColor="text1" w:themeTint="BF"/>
        </w:rPr>
        <w:t xml:space="preserve">nie może dokonać cesji wierzytelności wynikających lub związanych z realizacją umowy, </w:t>
      </w:r>
    </w:p>
    <w:p w14:paraId="30A6749E" w14:textId="057E5A96" w:rsidR="002A6BE0" w:rsidRPr="00F94499" w:rsidRDefault="002A6BE0" w:rsidP="009B2B71">
      <w:pPr>
        <w:pStyle w:val="Tekstpodstawowywcity"/>
        <w:numPr>
          <w:ilvl w:val="0"/>
          <w:numId w:val="23"/>
        </w:numPr>
        <w:tabs>
          <w:tab w:val="left" w:pos="284"/>
        </w:tabs>
        <w:suppressAutoHyphens/>
        <w:spacing w:before="60" w:after="60" w:line="271" w:lineRule="auto"/>
        <w:ind w:left="851" w:hanging="425"/>
        <w:jc w:val="both"/>
        <w:rPr>
          <w:rFonts w:cstheme="minorHAnsi"/>
          <w:color w:val="404040" w:themeColor="text1" w:themeTint="BF"/>
        </w:rPr>
      </w:pPr>
      <w:r w:rsidRPr="00F94499">
        <w:rPr>
          <w:rFonts w:cstheme="minorHAnsi"/>
          <w:color w:val="404040" w:themeColor="text1" w:themeTint="BF"/>
        </w:rPr>
        <w:t xml:space="preserve">nie może dokonać zmian podmiotowych w trybie określonym w art. 518 kodeksu cywilnego, </w:t>
      </w:r>
    </w:p>
    <w:p w14:paraId="7CD4A145" w14:textId="5B65D4E1" w:rsidR="002A6BE0" w:rsidRPr="00F94499" w:rsidRDefault="002A6BE0" w:rsidP="009B2B71">
      <w:pPr>
        <w:pStyle w:val="Tekstpodstawowywcity"/>
        <w:numPr>
          <w:ilvl w:val="0"/>
          <w:numId w:val="23"/>
        </w:numPr>
        <w:tabs>
          <w:tab w:val="left" w:pos="284"/>
        </w:tabs>
        <w:suppressAutoHyphens/>
        <w:spacing w:before="60" w:after="60" w:line="271" w:lineRule="auto"/>
        <w:ind w:left="851" w:hanging="425"/>
        <w:jc w:val="both"/>
        <w:rPr>
          <w:rFonts w:cstheme="minorHAnsi"/>
          <w:color w:val="404040" w:themeColor="text1" w:themeTint="BF"/>
        </w:rPr>
      </w:pPr>
      <w:r w:rsidRPr="00F94499">
        <w:rPr>
          <w:rFonts w:cstheme="minorHAnsi"/>
          <w:color w:val="404040" w:themeColor="text1" w:themeTint="BF"/>
        </w:rPr>
        <w:t>nie może dokonać zmian podmiotowych w trybie określonym w art. 519 i n. kodeksu cywilnego</w:t>
      </w:r>
    </w:p>
    <w:p w14:paraId="043BC609" w14:textId="6CA491E7" w:rsidR="002A6BE0" w:rsidRPr="00F94499" w:rsidRDefault="002A6BE0" w:rsidP="009B2B71">
      <w:pPr>
        <w:pStyle w:val="Tekstpodstawowywcity"/>
        <w:numPr>
          <w:ilvl w:val="0"/>
          <w:numId w:val="23"/>
        </w:numPr>
        <w:tabs>
          <w:tab w:val="left" w:pos="284"/>
        </w:tabs>
        <w:suppressAutoHyphens/>
        <w:spacing w:before="60" w:after="60" w:line="271" w:lineRule="auto"/>
        <w:ind w:left="851" w:hanging="425"/>
        <w:jc w:val="both"/>
        <w:rPr>
          <w:rFonts w:cstheme="minorHAnsi"/>
          <w:color w:val="404040" w:themeColor="text1" w:themeTint="BF"/>
        </w:rPr>
      </w:pPr>
      <w:r w:rsidRPr="00F94499">
        <w:rPr>
          <w:rFonts w:cstheme="minorHAnsi"/>
          <w:color w:val="404040" w:themeColor="text1" w:themeTint="BF"/>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74907F81" w14:textId="5ECEB60C" w:rsidR="002A6BE0" w:rsidRPr="00F94499" w:rsidRDefault="002A6BE0" w:rsidP="009B2B71">
      <w:pPr>
        <w:pStyle w:val="Tekstpodstawowywcity"/>
        <w:numPr>
          <w:ilvl w:val="0"/>
          <w:numId w:val="46"/>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Strony wspólnie oświadczają, że wyłączają możliwość dokonywania przez podmioty trzecie wszelkich czynności faktycznych lub prawnych związanych z wierzytelnościami Wykonawcy wynikającymi z niniejszej umowy bez uprzedniej, pisemnej zgody Zamawiającego pod rygorem nieważności.</w:t>
      </w:r>
    </w:p>
    <w:p w14:paraId="27CF7B74" w14:textId="72C691E9" w:rsidR="009F7814" w:rsidRPr="009B2B71" w:rsidRDefault="0071750D" w:rsidP="009B2B71">
      <w:pPr>
        <w:pStyle w:val="Tekstpodstawowywcity"/>
        <w:spacing w:before="120" w:after="0" w:line="271" w:lineRule="auto"/>
        <w:ind w:left="0"/>
        <w:jc w:val="center"/>
        <w:rPr>
          <w:rFonts w:cstheme="minorHAnsi"/>
          <w:b/>
          <w:caps/>
        </w:rPr>
      </w:pPr>
      <w:r w:rsidRPr="009B2B71">
        <w:rPr>
          <w:rFonts w:cstheme="minorHAnsi"/>
          <w:b/>
          <w:caps/>
        </w:rPr>
        <w:t xml:space="preserve">§ </w:t>
      </w:r>
      <w:r w:rsidR="009C6480" w:rsidRPr="009B2B71">
        <w:rPr>
          <w:rFonts w:cstheme="minorHAnsi"/>
          <w:b/>
          <w:caps/>
        </w:rPr>
        <w:t>1</w:t>
      </w:r>
      <w:r w:rsidR="005B53C2" w:rsidRPr="009B2B71">
        <w:rPr>
          <w:rFonts w:cstheme="minorHAnsi"/>
          <w:b/>
          <w:caps/>
        </w:rPr>
        <w:t>4</w:t>
      </w:r>
    </w:p>
    <w:p w14:paraId="5DBFD8FF" w14:textId="77777777" w:rsidR="009F7814" w:rsidRPr="009B2B71" w:rsidRDefault="009F7814" w:rsidP="009B2B71">
      <w:pPr>
        <w:pStyle w:val="Tekstpodstawowywcity"/>
        <w:spacing w:line="271" w:lineRule="auto"/>
        <w:ind w:left="0"/>
        <w:jc w:val="center"/>
        <w:rPr>
          <w:rFonts w:cstheme="minorHAnsi"/>
          <w:b/>
          <w:caps/>
        </w:rPr>
      </w:pPr>
      <w:r w:rsidRPr="009B2B71">
        <w:rPr>
          <w:rFonts w:cstheme="minorHAnsi"/>
          <w:b/>
          <w:caps/>
        </w:rPr>
        <w:t>Postanowienia końcowe</w:t>
      </w:r>
    </w:p>
    <w:p w14:paraId="23F48FE5" w14:textId="77777777" w:rsidR="009F7814" w:rsidRPr="00F94499" w:rsidRDefault="009F7814" w:rsidP="009B2B71">
      <w:pPr>
        <w:pStyle w:val="Tekstpodstawowywcity"/>
        <w:numPr>
          <w:ilvl w:val="0"/>
          <w:numId w:val="47"/>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 xml:space="preserve">W sprawach nieuregulowanych postanowieniami niniejszej Umowy mają zastosowanie przepisy: </w:t>
      </w:r>
    </w:p>
    <w:p w14:paraId="27F40477" w14:textId="2FAB0A75" w:rsidR="001A3E30" w:rsidRDefault="009B3F12" w:rsidP="00057B8D">
      <w:pPr>
        <w:pStyle w:val="Tekstpodstawowywcity"/>
        <w:numPr>
          <w:ilvl w:val="0"/>
          <w:numId w:val="20"/>
        </w:numPr>
        <w:suppressAutoHyphens/>
        <w:spacing w:before="60" w:after="60" w:line="271" w:lineRule="auto"/>
        <w:ind w:left="709" w:hanging="283"/>
        <w:jc w:val="both"/>
        <w:rPr>
          <w:rFonts w:cstheme="minorHAnsi"/>
          <w:color w:val="404040" w:themeColor="text1" w:themeTint="BF"/>
        </w:rPr>
      </w:pPr>
      <w:r>
        <w:rPr>
          <w:rFonts w:cstheme="minorHAnsi"/>
          <w:color w:val="404040" w:themeColor="text1" w:themeTint="BF"/>
        </w:rPr>
        <w:t>U</w:t>
      </w:r>
      <w:r w:rsidR="001A3E30" w:rsidRPr="00F94499">
        <w:rPr>
          <w:rFonts w:cstheme="minorHAnsi"/>
          <w:color w:val="404040" w:themeColor="text1" w:themeTint="BF"/>
        </w:rPr>
        <w:t>stawy z dnia 11</w:t>
      </w:r>
      <w:r w:rsidR="00F96F06">
        <w:rPr>
          <w:rFonts w:cstheme="minorHAnsi"/>
          <w:color w:val="404040" w:themeColor="text1" w:themeTint="BF"/>
        </w:rPr>
        <w:t xml:space="preserve"> września </w:t>
      </w:r>
      <w:r w:rsidR="001A3E30" w:rsidRPr="00F94499">
        <w:rPr>
          <w:rFonts w:cstheme="minorHAnsi"/>
          <w:color w:val="404040" w:themeColor="text1" w:themeTint="BF"/>
        </w:rPr>
        <w:t xml:space="preserve">2015 r. o działalności ubezpieczeniowej i reasekuracyjnej </w:t>
      </w:r>
      <w:bookmarkStart w:id="1" w:name="_Hlk112155747"/>
      <w:r w:rsidR="001A3E30" w:rsidRPr="00F94499">
        <w:rPr>
          <w:rFonts w:cstheme="minorHAnsi"/>
          <w:color w:val="404040" w:themeColor="text1" w:themeTint="BF"/>
        </w:rPr>
        <w:t>(</w:t>
      </w:r>
      <w:proofErr w:type="spellStart"/>
      <w:r w:rsidR="00990B8A" w:rsidRPr="00990B8A">
        <w:rPr>
          <w:rFonts w:cstheme="minorHAnsi"/>
          <w:color w:val="404040" w:themeColor="text1" w:themeTint="BF"/>
        </w:rPr>
        <w:t>t.j</w:t>
      </w:r>
      <w:proofErr w:type="spellEnd"/>
      <w:r w:rsidR="00990B8A" w:rsidRPr="00990B8A">
        <w:rPr>
          <w:rFonts w:cstheme="minorHAnsi"/>
          <w:color w:val="404040" w:themeColor="text1" w:themeTint="BF"/>
        </w:rPr>
        <w:t>. Dz.U. z</w:t>
      </w:r>
      <w:r w:rsidR="00990B8A">
        <w:rPr>
          <w:rFonts w:cstheme="minorHAnsi"/>
          <w:color w:val="404040" w:themeColor="text1" w:themeTint="BF"/>
        </w:rPr>
        <w:t> </w:t>
      </w:r>
      <w:r w:rsidR="00990B8A" w:rsidRPr="00990B8A">
        <w:rPr>
          <w:rFonts w:cstheme="minorHAnsi"/>
          <w:color w:val="404040" w:themeColor="text1" w:themeTint="BF"/>
        </w:rPr>
        <w:t>2021 r., poz. 1130 ze zm.),</w:t>
      </w:r>
      <w:bookmarkEnd w:id="1"/>
    </w:p>
    <w:p w14:paraId="04CB7A70" w14:textId="4EDF00A4" w:rsidR="001A3E30" w:rsidRPr="00F94499" w:rsidRDefault="009B3F12" w:rsidP="00057B8D">
      <w:pPr>
        <w:pStyle w:val="Tekstpodstawowywcity"/>
        <w:numPr>
          <w:ilvl w:val="0"/>
          <w:numId w:val="20"/>
        </w:numPr>
        <w:suppressAutoHyphens/>
        <w:spacing w:before="60" w:after="60" w:line="271" w:lineRule="auto"/>
        <w:ind w:left="709" w:hanging="283"/>
        <w:jc w:val="both"/>
        <w:rPr>
          <w:rFonts w:cstheme="minorHAnsi"/>
          <w:color w:val="404040" w:themeColor="text1" w:themeTint="BF"/>
        </w:rPr>
      </w:pPr>
      <w:r>
        <w:rPr>
          <w:rFonts w:cstheme="minorHAnsi"/>
          <w:color w:val="404040" w:themeColor="text1" w:themeTint="BF"/>
        </w:rPr>
        <w:t>U</w:t>
      </w:r>
      <w:r w:rsidR="001A3E30" w:rsidRPr="00F94499">
        <w:rPr>
          <w:rFonts w:cstheme="minorHAnsi"/>
          <w:color w:val="404040" w:themeColor="text1" w:themeTint="BF"/>
        </w:rPr>
        <w:t xml:space="preserve">stawy z dnia 23 kwietnia </w:t>
      </w:r>
      <w:r w:rsidR="009B2B71" w:rsidRPr="00F94499">
        <w:rPr>
          <w:rFonts w:cstheme="minorHAnsi"/>
          <w:color w:val="404040" w:themeColor="text1" w:themeTint="BF"/>
        </w:rPr>
        <w:t>1964 r.</w:t>
      </w:r>
      <w:r w:rsidR="001A3E30" w:rsidRPr="00F94499">
        <w:rPr>
          <w:rFonts w:cstheme="minorHAnsi"/>
          <w:color w:val="404040" w:themeColor="text1" w:themeTint="BF"/>
        </w:rPr>
        <w:t xml:space="preserve"> Kodeks cywilny </w:t>
      </w:r>
      <w:bookmarkStart w:id="2" w:name="_Hlk112155790"/>
      <w:r w:rsidR="001A3E30" w:rsidRPr="00F94499">
        <w:rPr>
          <w:rFonts w:cstheme="minorHAnsi"/>
          <w:color w:val="404040" w:themeColor="text1" w:themeTint="BF"/>
        </w:rPr>
        <w:t>(</w:t>
      </w:r>
      <w:proofErr w:type="spellStart"/>
      <w:r w:rsidR="001A3E30" w:rsidRPr="00F94499">
        <w:rPr>
          <w:rFonts w:cstheme="minorHAnsi"/>
          <w:color w:val="404040" w:themeColor="text1" w:themeTint="BF"/>
        </w:rPr>
        <w:t>t.j</w:t>
      </w:r>
      <w:proofErr w:type="spellEnd"/>
      <w:r w:rsidR="001A3E30" w:rsidRPr="00F94499">
        <w:rPr>
          <w:rFonts w:cstheme="minorHAnsi"/>
          <w:color w:val="404040" w:themeColor="text1" w:themeTint="BF"/>
        </w:rPr>
        <w:t>. Dz.U. z</w:t>
      </w:r>
      <w:r w:rsidR="00F96F06" w:rsidRPr="00F96F06">
        <w:rPr>
          <w:rFonts w:cstheme="minorHAnsi"/>
          <w:color w:val="404040" w:themeColor="text1" w:themeTint="BF"/>
        </w:rPr>
        <w:t xml:space="preserve"> 2022 r., poz. 1360</w:t>
      </w:r>
      <w:r w:rsidR="001A3E30" w:rsidRPr="00F94499">
        <w:rPr>
          <w:rFonts w:cstheme="minorHAnsi"/>
          <w:color w:val="404040" w:themeColor="text1" w:themeTint="BF"/>
        </w:rPr>
        <w:t xml:space="preserve">),  </w:t>
      </w:r>
      <w:bookmarkEnd w:id="2"/>
    </w:p>
    <w:p w14:paraId="44A22632" w14:textId="0284B31E" w:rsidR="00AD6E0F" w:rsidRPr="00F94499" w:rsidRDefault="009B3F12" w:rsidP="00057B8D">
      <w:pPr>
        <w:pStyle w:val="Tekstpodstawowywcity"/>
        <w:numPr>
          <w:ilvl w:val="0"/>
          <w:numId w:val="20"/>
        </w:numPr>
        <w:suppressAutoHyphens/>
        <w:spacing w:before="60" w:after="60" w:line="271" w:lineRule="auto"/>
        <w:ind w:left="709" w:hanging="283"/>
        <w:jc w:val="both"/>
        <w:rPr>
          <w:rFonts w:cstheme="minorHAnsi"/>
          <w:color w:val="404040" w:themeColor="text1" w:themeTint="BF"/>
        </w:rPr>
      </w:pPr>
      <w:r>
        <w:rPr>
          <w:rFonts w:cstheme="minorHAnsi"/>
          <w:color w:val="404040" w:themeColor="text1" w:themeTint="BF"/>
        </w:rPr>
        <w:t>U</w:t>
      </w:r>
      <w:r w:rsidR="001A3E30" w:rsidRPr="00F94499">
        <w:rPr>
          <w:rFonts w:cstheme="minorHAnsi"/>
          <w:color w:val="404040" w:themeColor="text1" w:themeTint="BF"/>
        </w:rPr>
        <w:t xml:space="preserve">stawy </w:t>
      </w:r>
      <w:bookmarkStart w:id="3" w:name="_Hlk112155772"/>
      <w:r w:rsidR="00F96F06" w:rsidRPr="00F96F06">
        <w:rPr>
          <w:rFonts w:cstheme="minorHAnsi"/>
          <w:color w:val="404040" w:themeColor="text1" w:themeTint="BF"/>
        </w:rPr>
        <w:t xml:space="preserve">z dnia 11 września 2019 r. </w:t>
      </w:r>
      <w:bookmarkEnd w:id="3"/>
      <w:r w:rsidR="001A3E30" w:rsidRPr="00F94499">
        <w:rPr>
          <w:rFonts w:cstheme="minorHAnsi"/>
          <w:color w:val="404040" w:themeColor="text1" w:themeTint="BF"/>
        </w:rPr>
        <w:t>Prawo zamówień publicznych (</w:t>
      </w:r>
      <w:proofErr w:type="spellStart"/>
      <w:r w:rsidR="009B271F" w:rsidRPr="00F94499">
        <w:rPr>
          <w:rFonts w:cstheme="minorHAnsi"/>
          <w:color w:val="404040" w:themeColor="text1" w:themeTint="BF"/>
        </w:rPr>
        <w:t>t.j</w:t>
      </w:r>
      <w:proofErr w:type="spellEnd"/>
      <w:r w:rsidR="009B271F" w:rsidRPr="00F94499">
        <w:rPr>
          <w:rFonts w:cstheme="minorHAnsi"/>
          <w:color w:val="404040" w:themeColor="text1" w:themeTint="BF"/>
        </w:rPr>
        <w:t xml:space="preserve">. </w:t>
      </w:r>
      <w:r w:rsidR="00A765C8" w:rsidRPr="00F94499">
        <w:rPr>
          <w:rFonts w:cstheme="minorHAnsi"/>
          <w:color w:val="404040" w:themeColor="text1" w:themeTint="BF"/>
        </w:rPr>
        <w:t xml:space="preserve">Dz.U. z </w:t>
      </w:r>
      <w:r w:rsidR="009B271F" w:rsidRPr="00F94499">
        <w:rPr>
          <w:rFonts w:cstheme="minorHAnsi"/>
          <w:color w:val="404040" w:themeColor="text1" w:themeTint="BF"/>
        </w:rPr>
        <w:t>2021</w:t>
      </w:r>
      <w:r w:rsidR="00A765C8" w:rsidRPr="00F94499">
        <w:rPr>
          <w:rFonts w:cstheme="minorHAnsi"/>
          <w:color w:val="404040" w:themeColor="text1" w:themeTint="BF"/>
        </w:rPr>
        <w:t xml:space="preserve"> poz. </w:t>
      </w:r>
      <w:r w:rsidR="009B271F" w:rsidRPr="00F94499">
        <w:rPr>
          <w:rFonts w:cstheme="minorHAnsi"/>
          <w:color w:val="404040" w:themeColor="text1" w:themeTint="BF"/>
        </w:rPr>
        <w:t>1129</w:t>
      </w:r>
      <w:r w:rsidR="00A765C8" w:rsidRPr="00F94499">
        <w:rPr>
          <w:rFonts w:cstheme="minorHAnsi"/>
          <w:color w:val="404040" w:themeColor="text1" w:themeTint="BF"/>
        </w:rPr>
        <w:t xml:space="preserve"> ze zm.)</w:t>
      </w:r>
      <w:r w:rsidR="00AD6E0F" w:rsidRPr="00F94499">
        <w:rPr>
          <w:rFonts w:cstheme="minorHAnsi"/>
          <w:color w:val="404040" w:themeColor="text1" w:themeTint="BF"/>
        </w:rPr>
        <w:t>,</w:t>
      </w:r>
    </w:p>
    <w:p w14:paraId="529E2104" w14:textId="21A76420" w:rsidR="001A3E30" w:rsidRPr="00F94499" w:rsidRDefault="009B3F12" w:rsidP="00057B8D">
      <w:pPr>
        <w:pStyle w:val="Tekstpodstawowywcity"/>
        <w:numPr>
          <w:ilvl w:val="0"/>
          <w:numId w:val="20"/>
        </w:numPr>
        <w:suppressAutoHyphens/>
        <w:spacing w:before="60" w:after="60" w:line="271" w:lineRule="auto"/>
        <w:ind w:left="709" w:hanging="283"/>
        <w:jc w:val="both"/>
        <w:rPr>
          <w:rFonts w:cstheme="minorHAnsi"/>
          <w:color w:val="404040" w:themeColor="text1" w:themeTint="BF"/>
        </w:rPr>
      </w:pPr>
      <w:r>
        <w:rPr>
          <w:rFonts w:cstheme="minorHAnsi"/>
          <w:color w:val="404040" w:themeColor="text1" w:themeTint="BF"/>
        </w:rPr>
        <w:t>U</w:t>
      </w:r>
      <w:r w:rsidR="00AD6E0F" w:rsidRPr="00F94499">
        <w:rPr>
          <w:rFonts w:cstheme="minorHAnsi"/>
          <w:color w:val="404040" w:themeColor="text1" w:themeTint="BF"/>
        </w:rPr>
        <w:t xml:space="preserve">stawy z dnia 15 kwietnia 2011 r. o działalności leczniczej </w:t>
      </w:r>
      <w:bookmarkStart w:id="4" w:name="_Hlk112155801"/>
      <w:r w:rsidR="00AD6E0F" w:rsidRPr="00F94499">
        <w:rPr>
          <w:rFonts w:cstheme="minorHAnsi"/>
          <w:color w:val="404040" w:themeColor="text1" w:themeTint="BF"/>
        </w:rPr>
        <w:t>(</w:t>
      </w:r>
      <w:proofErr w:type="spellStart"/>
      <w:r w:rsidR="00AD6E0F" w:rsidRPr="00F94499">
        <w:rPr>
          <w:rFonts w:cstheme="minorHAnsi"/>
          <w:color w:val="404040" w:themeColor="text1" w:themeTint="BF"/>
        </w:rPr>
        <w:t>t.j</w:t>
      </w:r>
      <w:proofErr w:type="spellEnd"/>
      <w:r w:rsidR="00AD6E0F" w:rsidRPr="00F94499">
        <w:rPr>
          <w:rFonts w:cstheme="minorHAnsi"/>
          <w:color w:val="404040" w:themeColor="text1" w:themeTint="BF"/>
        </w:rPr>
        <w:t>. Dz.U. z</w:t>
      </w:r>
      <w:r>
        <w:rPr>
          <w:rFonts w:cstheme="minorHAnsi"/>
          <w:color w:val="404040" w:themeColor="text1" w:themeTint="BF"/>
        </w:rPr>
        <w:t xml:space="preserve"> </w:t>
      </w:r>
      <w:r w:rsidRPr="009B3F12">
        <w:rPr>
          <w:rFonts w:cstheme="minorHAnsi"/>
          <w:color w:val="404040" w:themeColor="text1" w:themeTint="BF"/>
        </w:rPr>
        <w:t>2022 r., poz. 633 ze zm.</w:t>
      </w:r>
      <w:r>
        <w:rPr>
          <w:rFonts w:cstheme="minorHAnsi"/>
          <w:color w:val="404040" w:themeColor="text1" w:themeTint="BF"/>
        </w:rPr>
        <w:t>)</w:t>
      </w:r>
      <w:bookmarkEnd w:id="4"/>
    </w:p>
    <w:p w14:paraId="14793515" w14:textId="4C98EF8B" w:rsidR="009F7814" w:rsidRPr="00F94499" w:rsidRDefault="009F7814" w:rsidP="009B2B71">
      <w:pPr>
        <w:pStyle w:val="Tekstpodstawowywcity"/>
        <w:numPr>
          <w:ilvl w:val="0"/>
          <w:numId w:val="47"/>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F94499">
        <w:rPr>
          <w:rFonts w:cstheme="minorHAnsi"/>
          <w:color w:val="404040" w:themeColor="text1" w:themeTint="BF"/>
        </w:rPr>
        <w:t>Zmiany postanowień umowy wymagają formy pisemnej pod rygorem nieważności.</w:t>
      </w:r>
    </w:p>
    <w:p w14:paraId="08F61E61" w14:textId="2C286BAE" w:rsidR="009F7814" w:rsidRPr="00F94499" w:rsidRDefault="009F7814" w:rsidP="009B2B71">
      <w:pPr>
        <w:pStyle w:val="Tekstpodstawowywcity"/>
        <w:numPr>
          <w:ilvl w:val="0"/>
          <w:numId w:val="47"/>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lastRenderedPageBreak/>
        <w:t>Wszelkie ewentualne spory wynikające z realizacji niniejszej Umowy będą załatwiane między Stronami na drodze polubownej, w ostateczności mogą być poddane do rozstrzygnięcia przez Sąd właściwy dla siedziby Zamawiającego, a w sprawach dotyczących umowy ubezpieczenia przez właściwy Sąd.</w:t>
      </w:r>
    </w:p>
    <w:p w14:paraId="64F8281B" w14:textId="299C79C4" w:rsidR="009F7814" w:rsidRPr="00057B8D" w:rsidRDefault="009F7814" w:rsidP="009B2B71">
      <w:pPr>
        <w:pStyle w:val="Tekstpodstawowywcity"/>
        <w:numPr>
          <w:ilvl w:val="0"/>
          <w:numId w:val="47"/>
        </w:numPr>
        <w:suppressAutoHyphens/>
        <w:spacing w:before="120" w:line="271" w:lineRule="auto"/>
        <w:jc w:val="both"/>
        <w:rPr>
          <w:rFonts w:cstheme="minorHAnsi"/>
          <w:color w:val="404040" w:themeColor="text1" w:themeTint="BF"/>
        </w:rPr>
      </w:pPr>
      <w:r w:rsidRPr="00057B8D">
        <w:rPr>
          <w:rFonts w:cstheme="minorHAnsi"/>
          <w:color w:val="404040" w:themeColor="text1" w:themeTint="BF"/>
        </w:rPr>
        <w:t xml:space="preserve">Umowę sporządzono w </w:t>
      </w:r>
      <w:r w:rsidR="00E70184" w:rsidRPr="00057B8D">
        <w:rPr>
          <w:rFonts w:cstheme="minorHAnsi"/>
          <w:color w:val="404040" w:themeColor="text1" w:themeTint="BF"/>
        </w:rPr>
        <w:t>2</w:t>
      </w:r>
      <w:r w:rsidRPr="00057B8D">
        <w:rPr>
          <w:rFonts w:cstheme="minorHAnsi"/>
          <w:color w:val="404040" w:themeColor="text1" w:themeTint="BF"/>
        </w:rPr>
        <w:t xml:space="preserve"> jednobrzmiących egzemplarzach, 1 egzemplarz dla Zamawiającego i</w:t>
      </w:r>
      <w:r w:rsidR="009B2B71" w:rsidRPr="00057B8D">
        <w:rPr>
          <w:rFonts w:cstheme="minorHAnsi"/>
          <w:color w:val="404040" w:themeColor="text1" w:themeTint="BF"/>
        </w:rPr>
        <w:t> </w:t>
      </w:r>
      <w:r w:rsidR="00E70184" w:rsidRPr="00057B8D">
        <w:rPr>
          <w:rFonts w:cstheme="minorHAnsi"/>
          <w:color w:val="404040" w:themeColor="text1" w:themeTint="BF"/>
        </w:rPr>
        <w:t>1</w:t>
      </w:r>
      <w:r w:rsidR="009B2B71" w:rsidRPr="00057B8D">
        <w:rPr>
          <w:rFonts w:cstheme="minorHAnsi"/>
          <w:color w:val="404040" w:themeColor="text1" w:themeTint="BF"/>
        </w:rPr>
        <w:t> </w:t>
      </w:r>
      <w:r w:rsidRPr="00057B8D">
        <w:rPr>
          <w:rFonts w:cstheme="minorHAnsi"/>
          <w:color w:val="404040" w:themeColor="text1" w:themeTint="BF"/>
        </w:rPr>
        <w:t>egzemplarz dla Wykonawcy</w:t>
      </w:r>
      <w:r w:rsidR="000B2344" w:rsidRPr="00057B8D">
        <w:rPr>
          <w:rFonts w:cstheme="minorHAnsi"/>
          <w:color w:val="404040" w:themeColor="text1" w:themeTint="BF"/>
        </w:rPr>
        <w:t>.</w:t>
      </w:r>
    </w:p>
    <w:tbl>
      <w:tblPr>
        <w:tblW w:w="5000" w:type="pct"/>
        <w:tblLook w:val="04A0" w:firstRow="1" w:lastRow="0" w:firstColumn="1" w:lastColumn="0" w:noHBand="0" w:noVBand="1"/>
      </w:tblPr>
      <w:tblGrid>
        <w:gridCol w:w="3613"/>
        <w:gridCol w:w="1845"/>
        <w:gridCol w:w="3614"/>
      </w:tblGrid>
      <w:tr w:rsidR="009B2B71" w:rsidRPr="00710DBF" w14:paraId="04E33CB6" w14:textId="77777777" w:rsidTr="0033539B">
        <w:tc>
          <w:tcPr>
            <w:tcW w:w="1991" w:type="pct"/>
            <w:tcBorders>
              <w:bottom w:val="single" w:sz="4" w:space="0" w:color="auto"/>
            </w:tcBorders>
            <w:shd w:val="clear" w:color="auto" w:fill="auto"/>
          </w:tcPr>
          <w:p w14:paraId="560ABE73" w14:textId="77777777" w:rsidR="009B2B71" w:rsidRPr="00710DBF" w:rsidRDefault="009B2B71" w:rsidP="0033539B">
            <w:pPr>
              <w:spacing w:before="600" w:after="120" w:line="271" w:lineRule="auto"/>
              <w:jc w:val="both"/>
              <w:rPr>
                <w:rFonts w:ascii="Calibri" w:hAnsi="Calibri"/>
              </w:rPr>
            </w:pPr>
          </w:p>
        </w:tc>
        <w:tc>
          <w:tcPr>
            <w:tcW w:w="1017" w:type="pct"/>
            <w:shd w:val="clear" w:color="auto" w:fill="auto"/>
          </w:tcPr>
          <w:p w14:paraId="753916F8" w14:textId="77777777" w:rsidR="009B2B71" w:rsidRPr="00710DBF" w:rsidRDefault="009B2B71" w:rsidP="0033539B">
            <w:pPr>
              <w:spacing w:before="600" w:after="120" w:line="271" w:lineRule="auto"/>
              <w:jc w:val="both"/>
              <w:rPr>
                <w:rFonts w:ascii="Calibri" w:hAnsi="Calibri"/>
              </w:rPr>
            </w:pPr>
          </w:p>
        </w:tc>
        <w:tc>
          <w:tcPr>
            <w:tcW w:w="1992" w:type="pct"/>
            <w:tcBorders>
              <w:bottom w:val="single" w:sz="4" w:space="0" w:color="auto"/>
            </w:tcBorders>
            <w:shd w:val="clear" w:color="auto" w:fill="auto"/>
          </w:tcPr>
          <w:p w14:paraId="2A331617" w14:textId="77777777" w:rsidR="009B2B71" w:rsidRPr="00710DBF" w:rsidRDefault="009B2B71" w:rsidP="0033539B">
            <w:pPr>
              <w:spacing w:before="600" w:after="120" w:line="271" w:lineRule="auto"/>
              <w:jc w:val="both"/>
              <w:rPr>
                <w:rFonts w:ascii="Calibri" w:hAnsi="Calibri"/>
              </w:rPr>
            </w:pPr>
          </w:p>
        </w:tc>
      </w:tr>
      <w:tr w:rsidR="009B2B71" w:rsidRPr="00710DBF" w14:paraId="76E69119" w14:textId="77777777" w:rsidTr="0033539B">
        <w:tc>
          <w:tcPr>
            <w:tcW w:w="1991" w:type="pct"/>
            <w:tcBorders>
              <w:top w:val="single" w:sz="4" w:space="0" w:color="auto"/>
            </w:tcBorders>
            <w:shd w:val="clear" w:color="auto" w:fill="auto"/>
          </w:tcPr>
          <w:p w14:paraId="1C9CC91E" w14:textId="77777777" w:rsidR="009B2B71" w:rsidRPr="00710DBF" w:rsidRDefault="009B2B71" w:rsidP="0033539B">
            <w:pPr>
              <w:spacing w:after="120" w:line="271" w:lineRule="auto"/>
              <w:jc w:val="center"/>
              <w:rPr>
                <w:rFonts w:ascii="Calibri" w:hAnsi="Calibri"/>
                <w:b/>
                <w:bCs/>
              </w:rPr>
            </w:pPr>
            <w:r w:rsidRPr="00710DBF">
              <w:rPr>
                <w:rFonts w:ascii="Calibri" w:hAnsi="Calibri"/>
                <w:b/>
                <w:bCs/>
              </w:rPr>
              <w:t>ZAMAWIAJĄCY</w:t>
            </w:r>
          </w:p>
        </w:tc>
        <w:tc>
          <w:tcPr>
            <w:tcW w:w="1017" w:type="pct"/>
            <w:shd w:val="clear" w:color="auto" w:fill="auto"/>
          </w:tcPr>
          <w:p w14:paraId="45DC43D0" w14:textId="77777777" w:rsidR="009B2B71" w:rsidRPr="00710DBF" w:rsidRDefault="009B2B71" w:rsidP="0033539B">
            <w:pPr>
              <w:spacing w:after="120" w:line="271" w:lineRule="auto"/>
              <w:jc w:val="center"/>
              <w:rPr>
                <w:rFonts w:ascii="Calibri" w:hAnsi="Calibri"/>
                <w:b/>
                <w:bCs/>
              </w:rPr>
            </w:pPr>
          </w:p>
        </w:tc>
        <w:tc>
          <w:tcPr>
            <w:tcW w:w="1992" w:type="pct"/>
            <w:tcBorders>
              <w:top w:val="single" w:sz="4" w:space="0" w:color="auto"/>
            </w:tcBorders>
            <w:shd w:val="clear" w:color="auto" w:fill="auto"/>
          </w:tcPr>
          <w:p w14:paraId="2E225A15" w14:textId="77777777" w:rsidR="009B2B71" w:rsidRPr="00710DBF" w:rsidRDefault="009B2B71" w:rsidP="0033539B">
            <w:pPr>
              <w:spacing w:after="120" w:line="271" w:lineRule="auto"/>
              <w:jc w:val="center"/>
              <w:rPr>
                <w:rFonts w:ascii="Calibri" w:hAnsi="Calibri"/>
                <w:b/>
                <w:bCs/>
              </w:rPr>
            </w:pPr>
            <w:r w:rsidRPr="00710DBF">
              <w:rPr>
                <w:rFonts w:ascii="Calibri" w:hAnsi="Calibri"/>
                <w:b/>
                <w:bCs/>
              </w:rPr>
              <w:t>WYKONAWCA</w:t>
            </w:r>
          </w:p>
        </w:tc>
      </w:tr>
    </w:tbl>
    <w:p w14:paraId="2A486641" w14:textId="75FBC03C" w:rsidR="00DC4D38" w:rsidRPr="00B0142E" w:rsidRDefault="00DC4D38" w:rsidP="009B2B71">
      <w:pPr>
        <w:pStyle w:val="Tekstpodstawowywcity"/>
        <w:spacing w:after="0" w:line="271" w:lineRule="auto"/>
        <w:ind w:left="0"/>
        <w:rPr>
          <w:rFonts w:cstheme="minorHAnsi"/>
        </w:rPr>
      </w:pPr>
    </w:p>
    <w:sectPr w:rsidR="00DC4D38" w:rsidRPr="00B0142E" w:rsidSect="005E5DE4">
      <w:headerReference w:type="default" r:id="rId8"/>
      <w:footerReference w:type="default" r:id="rId9"/>
      <w:pgSz w:w="11906" w:h="16838"/>
      <w:pgMar w:top="1560" w:right="1417" w:bottom="993"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C9BE" w14:textId="77777777" w:rsidR="0040642A" w:rsidRDefault="0040642A" w:rsidP="00FF02A3">
      <w:pPr>
        <w:spacing w:after="0" w:line="240" w:lineRule="auto"/>
      </w:pPr>
      <w:r>
        <w:separator/>
      </w:r>
    </w:p>
  </w:endnote>
  <w:endnote w:type="continuationSeparator" w:id="0">
    <w:p w14:paraId="7A223C27" w14:textId="77777777" w:rsidR="0040642A" w:rsidRDefault="0040642A"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05084052"/>
      <w:docPartObj>
        <w:docPartGallery w:val="Page Numbers (Bottom of Page)"/>
        <w:docPartUnique/>
      </w:docPartObj>
    </w:sdtPr>
    <w:sdtEndPr/>
    <w:sdtContent>
      <w:p w14:paraId="0DD35202" w14:textId="21609A34" w:rsidR="005E5DE4" w:rsidRPr="00CF10CD" w:rsidRDefault="005E5DE4">
        <w:pPr>
          <w:pStyle w:val="Stopka"/>
          <w:jc w:val="right"/>
          <w:rPr>
            <w:sz w:val="18"/>
            <w:szCs w:val="18"/>
          </w:rPr>
        </w:pPr>
        <w:r w:rsidRPr="00CF10CD">
          <w:rPr>
            <w:sz w:val="18"/>
            <w:szCs w:val="18"/>
          </w:rPr>
          <w:fldChar w:fldCharType="begin"/>
        </w:r>
        <w:r w:rsidRPr="00CF10CD">
          <w:rPr>
            <w:sz w:val="18"/>
            <w:szCs w:val="18"/>
          </w:rPr>
          <w:instrText>PAGE   \* MERGEFORMAT</w:instrText>
        </w:r>
        <w:r w:rsidRPr="00CF10CD">
          <w:rPr>
            <w:sz w:val="18"/>
            <w:szCs w:val="18"/>
          </w:rPr>
          <w:fldChar w:fldCharType="separate"/>
        </w:r>
        <w:r w:rsidRPr="00CF10CD">
          <w:rPr>
            <w:sz w:val="18"/>
            <w:szCs w:val="18"/>
          </w:rPr>
          <w:t>2</w:t>
        </w:r>
        <w:r w:rsidRPr="00CF10CD">
          <w:rPr>
            <w:sz w:val="18"/>
            <w:szCs w:val="18"/>
          </w:rPr>
          <w:fldChar w:fldCharType="end"/>
        </w:r>
      </w:p>
    </w:sdtContent>
  </w:sdt>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1C94" w14:textId="77777777" w:rsidR="0040642A" w:rsidRDefault="0040642A" w:rsidP="00FF02A3">
      <w:pPr>
        <w:spacing w:after="0" w:line="240" w:lineRule="auto"/>
      </w:pPr>
      <w:r>
        <w:separator/>
      </w:r>
    </w:p>
  </w:footnote>
  <w:footnote w:type="continuationSeparator" w:id="0">
    <w:p w14:paraId="7B3CB338" w14:textId="77777777" w:rsidR="0040642A" w:rsidRDefault="0040642A"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151" w14:textId="18B1B9AF" w:rsidR="00924F11" w:rsidRPr="0044726A" w:rsidRDefault="00924F11" w:rsidP="00924F11">
    <w:pPr>
      <w:pStyle w:val="Bezodstpw"/>
      <w:tabs>
        <w:tab w:val="right" w:pos="9356"/>
      </w:tabs>
      <w:jc w:val="right"/>
      <w:rPr>
        <w:rFonts w:cs="Calibri"/>
        <w:bCs/>
        <w:color w:val="0D0D0D"/>
        <w:sz w:val="16"/>
        <w:szCs w:val="16"/>
      </w:rPr>
    </w:pPr>
    <w:r w:rsidRPr="0044726A">
      <w:rPr>
        <w:rFonts w:cs="Calibri"/>
        <w:bCs/>
        <w:color w:val="0D0D0D"/>
        <w:sz w:val="16"/>
        <w:szCs w:val="16"/>
      </w:rPr>
      <w:t xml:space="preserve">Załącznik nr </w:t>
    </w:r>
    <w:r>
      <w:rPr>
        <w:rFonts w:cs="Calibri"/>
        <w:bCs/>
        <w:color w:val="0D0D0D"/>
        <w:sz w:val="16"/>
        <w:szCs w:val="16"/>
      </w:rPr>
      <w:t>3</w:t>
    </w:r>
    <w:r w:rsidRPr="0044726A">
      <w:rPr>
        <w:rFonts w:cs="Calibri"/>
        <w:bCs/>
        <w:color w:val="0D0D0D"/>
        <w:sz w:val="16"/>
        <w:szCs w:val="16"/>
      </w:rPr>
      <w:t xml:space="preserve"> do SWZ – </w:t>
    </w:r>
    <w:r>
      <w:rPr>
        <w:rFonts w:cs="Calibri"/>
        <w:bCs/>
        <w:color w:val="0D0D0D"/>
        <w:sz w:val="16"/>
        <w:szCs w:val="16"/>
      </w:rPr>
      <w:t>Wzór umowy</w:t>
    </w:r>
  </w:p>
  <w:p w14:paraId="32B9E8FB" w14:textId="059DD184" w:rsidR="00E20751" w:rsidRPr="007674E4" w:rsidRDefault="00270517" w:rsidP="00E20751">
    <w:pPr>
      <w:pStyle w:val="Bezodstpw"/>
      <w:tabs>
        <w:tab w:val="right" w:pos="9356"/>
      </w:tabs>
      <w:rPr>
        <w:color w:val="404040" w:themeColor="text1" w:themeTint="BF"/>
        <w:sz w:val="16"/>
        <w:szCs w:val="16"/>
      </w:rPr>
    </w:pPr>
    <w:r>
      <w:rPr>
        <w:rFonts w:cs="Tahoma"/>
        <w:color w:val="404040" w:themeColor="text1" w:themeTint="BF"/>
        <w:sz w:val="16"/>
        <w:szCs w:val="16"/>
      </w:rPr>
      <w:t>„</w:t>
    </w:r>
    <w:r w:rsidR="00E20751">
      <w:rPr>
        <w:rFonts w:cs="Tahoma"/>
        <w:color w:val="404040" w:themeColor="text1" w:themeTint="BF"/>
        <w:sz w:val="16"/>
        <w:szCs w:val="16"/>
      </w:rPr>
      <w:t>Szpital Powiatowy we Wrześni</w:t>
    </w:r>
    <w:r>
      <w:rPr>
        <w:rFonts w:cs="Tahoma"/>
        <w:color w:val="404040" w:themeColor="text1" w:themeTint="BF"/>
        <w:sz w:val="16"/>
        <w:szCs w:val="16"/>
      </w:rPr>
      <w:t>”</w:t>
    </w:r>
    <w:r w:rsidR="00E20751">
      <w:rPr>
        <w:rFonts w:cs="Tahoma"/>
        <w:color w:val="404040" w:themeColor="text1" w:themeTint="BF"/>
        <w:sz w:val="16"/>
        <w:szCs w:val="16"/>
      </w:rPr>
      <w:t xml:space="preserve"> Sp. z o.o.</w:t>
    </w:r>
    <w:r w:rsidR="000D13FF">
      <w:rPr>
        <w:rFonts w:cs="Tahoma"/>
        <w:color w:val="404040" w:themeColor="text1" w:themeTint="BF"/>
        <w:sz w:val="16"/>
        <w:szCs w:val="16"/>
      </w:rPr>
      <w:t xml:space="preserve"> </w:t>
    </w:r>
    <w:r w:rsidR="000D13FF" w:rsidRPr="000D13FF">
      <w:rPr>
        <w:rFonts w:cs="Tahoma"/>
        <w:color w:val="404040" w:themeColor="text1" w:themeTint="BF"/>
        <w:sz w:val="16"/>
        <w:szCs w:val="16"/>
      </w:rPr>
      <w:t>w restrukturyzacji</w:t>
    </w:r>
  </w:p>
  <w:p w14:paraId="464F7659" w14:textId="18AA42F8" w:rsidR="007C1AEE" w:rsidRPr="0083505F" w:rsidRDefault="00E20751" w:rsidP="00E20751">
    <w:pPr>
      <w:pStyle w:val="Bezodstpw"/>
      <w:rPr>
        <w:b/>
        <w:bCs/>
        <w:color w:val="404040"/>
        <w:sz w:val="16"/>
        <w:szCs w:val="16"/>
      </w:rPr>
    </w:pPr>
    <w:r w:rsidRPr="007674E4">
      <w:rPr>
        <w:b/>
        <w:bCs/>
        <w:color w:val="404040" w:themeColor="text1" w:themeTint="BF"/>
        <w:sz w:val="16"/>
        <w:szCs w:val="16"/>
      </w:rPr>
      <w:t xml:space="preserve">znak sprawy: </w:t>
    </w:r>
    <w:r w:rsidR="00CF6198">
      <w:rPr>
        <w:b/>
        <w:bCs/>
        <w:color w:val="404040" w:themeColor="text1" w:themeTint="BF"/>
        <w:sz w:val="16"/>
        <w:szCs w:val="16"/>
      </w:rPr>
      <w:t>SA-381-18/22</w:t>
    </w:r>
  </w:p>
  <w:p w14:paraId="2E065A32" w14:textId="0F563B90" w:rsidR="00FF02A3" w:rsidRPr="00924F11" w:rsidRDefault="00FF02A3" w:rsidP="007C1AEE">
    <w:pPr>
      <w:pStyle w:val="Bezodstpw"/>
      <w:tabs>
        <w:tab w:val="right" w:pos="9356"/>
      </w:tabs>
      <w:rPr>
        <w:rFonts w:cs="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EDC64786"/>
    <w:name w:val="WW8Num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2FC2783"/>
    <w:multiLevelType w:val="hybridMultilevel"/>
    <w:tmpl w:val="883E27A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0"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7B64DAE"/>
    <w:multiLevelType w:val="hybridMultilevel"/>
    <w:tmpl w:val="077EC622"/>
    <w:lvl w:ilvl="0" w:tplc="7892EFDA">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0C6060"/>
    <w:multiLevelType w:val="hybridMultilevel"/>
    <w:tmpl w:val="131A3688"/>
    <w:lvl w:ilvl="0" w:tplc="63F87670">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83B0807"/>
    <w:multiLevelType w:val="hybridMultilevel"/>
    <w:tmpl w:val="34D66376"/>
    <w:lvl w:ilvl="0" w:tplc="BB0086F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8"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478030F9"/>
    <w:multiLevelType w:val="hybridMultilevel"/>
    <w:tmpl w:val="CC0C82F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15:restartNumberingAfterBreak="0">
    <w:nsid w:val="564553C8"/>
    <w:multiLevelType w:val="hybridMultilevel"/>
    <w:tmpl w:val="883E27A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9FD766A"/>
    <w:multiLevelType w:val="hybridMultilevel"/>
    <w:tmpl w:val="44E802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ADC7FFE"/>
    <w:multiLevelType w:val="hybridMultilevel"/>
    <w:tmpl w:val="490C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34C2735"/>
    <w:multiLevelType w:val="hybridMultilevel"/>
    <w:tmpl w:val="883E27A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C94F86"/>
    <w:multiLevelType w:val="hybridMultilevel"/>
    <w:tmpl w:val="44E802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7BC2913"/>
    <w:multiLevelType w:val="hybridMultilevel"/>
    <w:tmpl w:val="883E27A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AB4054"/>
    <w:multiLevelType w:val="hybridMultilevel"/>
    <w:tmpl w:val="490C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C355E96"/>
    <w:multiLevelType w:val="hybridMultilevel"/>
    <w:tmpl w:val="F8741090"/>
    <w:lvl w:ilvl="0" w:tplc="D8CA5652">
      <w:start w:val="1"/>
      <w:numFmt w:val="decimal"/>
      <w:lvlText w:val="%1."/>
      <w:lvlJc w:val="left"/>
      <w:pPr>
        <w:tabs>
          <w:tab w:val="num" w:pos="360"/>
        </w:tabs>
        <w:ind w:left="360" w:hanging="360"/>
      </w:pPr>
      <w:rPr>
        <w:rFonts w:hint="default"/>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15:restartNumberingAfterBreak="0">
    <w:nsid w:val="7FAB29A6"/>
    <w:multiLevelType w:val="hybridMultilevel"/>
    <w:tmpl w:val="44E802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90101416">
    <w:abstractNumId w:val="22"/>
  </w:num>
  <w:num w:numId="2" w16cid:durableId="843473140">
    <w:abstractNumId w:val="31"/>
  </w:num>
  <w:num w:numId="3" w16cid:durableId="1577009741">
    <w:abstractNumId w:val="25"/>
  </w:num>
  <w:num w:numId="4" w16cid:durableId="952637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6648073">
    <w:abstractNumId w:val="1"/>
  </w:num>
  <w:num w:numId="6" w16cid:durableId="703798119">
    <w:abstractNumId w:val="2"/>
  </w:num>
  <w:num w:numId="7" w16cid:durableId="1392996518">
    <w:abstractNumId w:val="3"/>
  </w:num>
  <w:num w:numId="8" w16cid:durableId="1206024780">
    <w:abstractNumId w:val="11"/>
  </w:num>
  <w:num w:numId="9" w16cid:durableId="37716477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8259">
    <w:abstractNumId w:val="34"/>
  </w:num>
  <w:num w:numId="11" w16cid:durableId="1064454280">
    <w:abstractNumId w:val="4"/>
  </w:num>
  <w:num w:numId="12" w16cid:durableId="342053606">
    <w:abstractNumId w:val="5"/>
  </w:num>
  <w:num w:numId="13" w16cid:durableId="1548181641">
    <w:abstractNumId w:val="8"/>
  </w:num>
  <w:num w:numId="14" w16cid:durableId="685517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432468">
    <w:abstractNumId w:val="27"/>
  </w:num>
  <w:num w:numId="16" w16cid:durableId="1324048515">
    <w:abstractNumId w:val="18"/>
  </w:num>
  <w:num w:numId="17" w16cid:durableId="436566277">
    <w:abstractNumId w:val="17"/>
  </w:num>
  <w:num w:numId="18" w16cid:durableId="1197816471">
    <w:abstractNumId w:val="7"/>
  </w:num>
  <w:num w:numId="19" w16cid:durableId="1552493312">
    <w:abstractNumId w:val="19"/>
  </w:num>
  <w:num w:numId="20" w16cid:durableId="1396664704">
    <w:abstractNumId w:val="20"/>
  </w:num>
  <w:num w:numId="21" w16cid:durableId="1259361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700415">
    <w:abstractNumId w:val="10"/>
  </w:num>
  <w:num w:numId="23" w16cid:durableId="1703049446">
    <w:abstractNumId w:val="14"/>
  </w:num>
  <w:num w:numId="24" w16cid:durableId="1488788269">
    <w:abstractNumId w:val="32"/>
  </w:num>
  <w:num w:numId="25" w16cid:durableId="566458711">
    <w:abstractNumId w:val="35"/>
  </w:num>
  <w:num w:numId="26" w16cid:durableId="2132821330">
    <w:abstractNumId w:val="26"/>
  </w:num>
  <w:num w:numId="27" w16cid:durableId="471948786">
    <w:abstractNumId w:val="21"/>
  </w:num>
  <w:num w:numId="28" w16cid:durableId="584192091">
    <w:abstractNumId w:val="38"/>
  </w:num>
  <w:num w:numId="29" w16cid:durableId="186649745">
    <w:abstractNumId w:val="13"/>
  </w:num>
  <w:num w:numId="30" w16cid:durableId="1153138313">
    <w:abstractNumId w:val="41"/>
  </w:num>
  <w:num w:numId="31" w16cid:durableId="1387795429">
    <w:abstractNumId w:val="23"/>
  </w:num>
  <w:num w:numId="32" w16cid:durableId="2059276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3945509">
    <w:abstractNumId w:val="12"/>
  </w:num>
  <w:num w:numId="34" w16cid:durableId="1130048357">
    <w:abstractNumId w:val="40"/>
  </w:num>
  <w:num w:numId="35" w16cid:durableId="1028140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67819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02688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4042538">
    <w:abstractNumId w:val="33"/>
  </w:num>
  <w:num w:numId="39" w16cid:durableId="1912959891">
    <w:abstractNumId w:val="37"/>
  </w:num>
  <w:num w:numId="40" w16cid:durableId="1958874253">
    <w:abstractNumId w:val="28"/>
  </w:num>
  <w:num w:numId="41" w16cid:durableId="1960723370">
    <w:abstractNumId w:val="6"/>
  </w:num>
  <w:num w:numId="42" w16cid:durableId="1840268163">
    <w:abstractNumId w:val="16"/>
  </w:num>
  <w:num w:numId="43" w16cid:durableId="1565681317">
    <w:abstractNumId w:val="42"/>
  </w:num>
  <w:num w:numId="44" w16cid:durableId="111292402">
    <w:abstractNumId w:val="15"/>
  </w:num>
  <w:num w:numId="45" w16cid:durableId="449857873">
    <w:abstractNumId w:val="24"/>
  </w:num>
  <w:num w:numId="46" w16cid:durableId="223836517">
    <w:abstractNumId w:val="29"/>
  </w:num>
  <w:num w:numId="47" w16cid:durableId="1926192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02858"/>
    <w:rsid w:val="00011CDC"/>
    <w:rsid w:val="0001464C"/>
    <w:rsid w:val="00020D68"/>
    <w:rsid w:val="00023EAA"/>
    <w:rsid w:val="00033573"/>
    <w:rsid w:val="00034B20"/>
    <w:rsid w:val="000401DB"/>
    <w:rsid w:val="00057B8D"/>
    <w:rsid w:val="00081C5A"/>
    <w:rsid w:val="0008339F"/>
    <w:rsid w:val="0008668D"/>
    <w:rsid w:val="00094F77"/>
    <w:rsid w:val="000A6687"/>
    <w:rsid w:val="000A7745"/>
    <w:rsid w:val="000B2344"/>
    <w:rsid w:val="000B3427"/>
    <w:rsid w:val="000B77A8"/>
    <w:rsid w:val="000D13FF"/>
    <w:rsid w:val="000E59CA"/>
    <w:rsid w:val="00115838"/>
    <w:rsid w:val="0012626E"/>
    <w:rsid w:val="00140D67"/>
    <w:rsid w:val="00146D12"/>
    <w:rsid w:val="001506E1"/>
    <w:rsid w:val="00160EE6"/>
    <w:rsid w:val="00181C69"/>
    <w:rsid w:val="001837F1"/>
    <w:rsid w:val="00183CAC"/>
    <w:rsid w:val="00195566"/>
    <w:rsid w:val="001A3E30"/>
    <w:rsid w:val="001B40C9"/>
    <w:rsid w:val="001C72D9"/>
    <w:rsid w:val="001D0A08"/>
    <w:rsid w:val="001D517A"/>
    <w:rsid w:val="00226E0F"/>
    <w:rsid w:val="00230A33"/>
    <w:rsid w:val="002555D1"/>
    <w:rsid w:val="00265886"/>
    <w:rsid w:val="00270517"/>
    <w:rsid w:val="00285E7C"/>
    <w:rsid w:val="002A337F"/>
    <w:rsid w:val="002A6BE0"/>
    <w:rsid w:val="002D18DD"/>
    <w:rsid w:val="002E6E82"/>
    <w:rsid w:val="003051FA"/>
    <w:rsid w:val="00305BAC"/>
    <w:rsid w:val="00320BE9"/>
    <w:rsid w:val="003866AE"/>
    <w:rsid w:val="00394C9D"/>
    <w:rsid w:val="00397D37"/>
    <w:rsid w:val="003B214E"/>
    <w:rsid w:val="003C2DF6"/>
    <w:rsid w:val="003D4D5A"/>
    <w:rsid w:val="003E6E28"/>
    <w:rsid w:val="003F196D"/>
    <w:rsid w:val="00402D9D"/>
    <w:rsid w:val="0040642A"/>
    <w:rsid w:val="00445694"/>
    <w:rsid w:val="00447726"/>
    <w:rsid w:val="00455C42"/>
    <w:rsid w:val="00466375"/>
    <w:rsid w:val="004A2A39"/>
    <w:rsid w:val="004A560D"/>
    <w:rsid w:val="004C48F6"/>
    <w:rsid w:val="005139B5"/>
    <w:rsid w:val="00516EF4"/>
    <w:rsid w:val="00535653"/>
    <w:rsid w:val="005450CB"/>
    <w:rsid w:val="005A4BEF"/>
    <w:rsid w:val="005B14D1"/>
    <w:rsid w:val="005B39E9"/>
    <w:rsid w:val="005B53C2"/>
    <w:rsid w:val="005E5DE4"/>
    <w:rsid w:val="006041DD"/>
    <w:rsid w:val="00630114"/>
    <w:rsid w:val="0064322C"/>
    <w:rsid w:val="006505E3"/>
    <w:rsid w:val="0065332D"/>
    <w:rsid w:val="006675A7"/>
    <w:rsid w:val="00674D76"/>
    <w:rsid w:val="006830F9"/>
    <w:rsid w:val="006841C0"/>
    <w:rsid w:val="00693231"/>
    <w:rsid w:val="00694F43"/>
    <w:rsid w:val="006A02DC"/>
    <w:rsid w:val="006B0048"/>
    <w:rsid w:val="006B3BFB"/>
    <w:rsid w:val="006D1D9C"/>
    <w:rsid w:val="006E6E64"/>
    <w:rsid w:val="006F0152"/>
    <w:rsid w:val="006F03BB"/>
    <w:rsid w:val="006F136F"/>
    <w:rsid w:val="006F6431"/>
    <w:rsid w:val="00701C7B"/>
    <w:rsid w:val="007106CA"/>
    <w:rsid w:val="0071750D"/>
    <w:rsid w:val="007179DC"/>
    <w:rsid w:val="00737C35"/>
    <w:rsid w:val="0074030B"/>
    <w:rsid w:val="00756E6E"/>
    <w:rsid w:val="00762F6F"/>
    <w:rsid w:val="00776825"/>
    <w:rsid w:val="007A1181"/>
    <w:rsid w:val="007C1AEE"/>
    <w:rsid w:val="007D63D1"/>
    <w:rsid w:val="007E5F80"/>
    <w:rsid w:val="007F535D"/>
    <w:rsid w:val="008277C5"/>
    <w:rsid w:val="00846862"/>
    <w:rsid w:val="008468A0"/>
    <w:rsid w:val="008500DC"/>
    <w:rsid w:val="00855166"/>
    <w:rsid w:val="008571C1"/>
    <w:rsid w:val="0086504C"/>
    <w:rsid w:val="00887F13"/>
    <w:rsid w:val="0089201D"/>
    <w:rsid w:val="008E4488"/>
    <w:rsid w:val="008E6167"/>
    <w:rsid w:val="008E67DC"/>
    <w:rsid w:val="008F2281"/>
    <w:rsid w:val="008F5432"/>
    <w:rsid w:val="00903E20"/>
    <w:rsid w:val="0090452B"/>
    <w:rsid w:val="00910768"/>
    <w:rsid w:val="00916BA8"/>
    <w:rsid w:val="00924F11"/>
    <w:rsid w:val="00942451"/>
    <w:rsid w:val="00942E5B"/>
    <w:rsid w:val="00952DD0"/>
    <w:rsid w:val="00970A6A"/>
    <w:rsid w:val="00973175"/>
    <w:rsid w:val="00983B64"/>
    <w:rsid w:val="00990B8A"/>
    <w:rsid w:val="009B271F"/>
    <w:rsid w:val="009B2B71"/>
    <w:rsid w:val="009B3AFA"/>
    <w:rsid w:val="009B3F12"/>
    <w:rsid w:val="009C6480"/>
    <w:rsid w:val="009F0925"/>
    <w:rsid w:val="009F7814"/>
    <w:rsid w:val="00A07949"/>
    <w:rsid w:val="00A128D6"/>
    <w:rsid w:val="00A37D5D"/>
    <w:rsid w:val="00A53B33"/>
    <w:rsid w:val="00A65EA2"/>
    <w:rsid w:val="00A765C8"/>
    <w:rsid w:val="00A9110A"/>
    <w:rsid w:val="00AA57AF"/>
    <w:rsid w:val="00AA69B0"/>
    <w:rsid w:val="00AB1EA9"/>
    <w:rsid w:val="00AC0CE8"/>
    <w:rsid w:val="00AC5212"/>
    <w:rsid w:val="00AD0DFB"/>
    <w:rsid w:val="00AD6E0F"/>
    <w:rsid w:val="00AE05E7"/>
    <w:rsid w:val="00B0142E"/>
    <w:rsid w:val="00B27376"/>
    <w:rsid w:val="00B300D6"/>
    <w:rsid w:val="00B31F0B"/>
    <w:rsid w:val="00B37012"/>
    <w:rsid w:val="00B515DB"/>
    <w:rsid w:val="00B800F9"/>
    <w:rsid w:val="00B94BFF"/>
    <w:rsid w:val="00B95AC1"/>
    <w:rsid w:val="00BB2D09"/>
    <w:rsid w:val="00BD4953"/>
    <w:rsid w:val="00C00698"/>
    <w:rsid w:val="00C217FC"/>
    <w:rsid w:val="00C22813"/>
    <w:rsid w:val="00C361A9"/>
    <w:rsid w:val="00C52279"/>
    <w:rsid w:val="00C63985"/>
    <w:rsid w:val="00C71667"/>
    <w:rsid w:val="00C83005"/>
    <w:rsid w:val="00C85556"/>
    <w:rsid w:val="00C86A93"/>
    <w:rsid w:val="00CA340E"/>
    <w:rsid w:val="00CB03EF"/>
    <w:rsid w:val="00CB2609"/>
    <w:rsid w:val="00CC318A"/>
    <w:rsid w:val="00CD036D"/>
    <w:rsid w:val="00CD4B69"/>
    <w:rsid w:val="00CD65A2"/>
    <w:rsid w:val="00CE25D1"/>
    <w:rsid w:val="00CF0D1C"/>
    <w:rsid w:val="00CF10CD"/>
    <w:rsid w:val="00CF4B63"/>
    <w:rsid w:val="00CF6198"/>
    <w:rsid w:val="00CF7843"/>
    <w:rsid w:val="00D039BC"/>
    <w:rsid w:val="00D05179"/>
    <w:rsid w:val="00D0548A"/>
    <w:rsid w:val="00D11767"/>
    <w:rsid w:val="00D23FAF"/>
    <w:rsid w:val="00D563E4"/>
    <w:rsid w:val="00D71B5F"/>
    <w:rsid w:val="00D84DD1"/>
    <w:rsid w:val="00D85407"/>
    <w:rsid w:val="00D94D74"/>
    <w:rsid w:val="00D95E11"/>
    <w:rsid w:val="00D96742"/>
    <w:rsid w:val="00DA4628"/>
    <w:rsid w:val="00DA7973"/>
    <w:rsid w:val="00DB54A8"/>
    <w:rsid w:val="00DC2A16"/>
    <w:rsid w:val="00DC4D38"/>
    <w:rsid w:val="00DD7222"/>
    <w:rsid w:val="00DE3859"/>
    <w:rsid w:val="00DF54AF"/>
    <w:rsid w:val="00E117E3"/>
    <w:rsid w:val="00E11E0E"/>
    <w:rsid w:val="00E17CB2"/>
    <w:rsid w:val="00E20751"/>
    <w:rsid w:val="00E25584"/>
    <w:rsid w:val="00E31797"/>
    <w:rsid w:val="00E32E0F"/>
    <w:rsid w:val="00E40DB8"/>
    <w:rsid w:val="00E42474"/>
    <w:rsid w:val="00E5080B"/>
    <w:rsid w:val="00E5475C"/>
    <w:rsid w:val="00E70184"/>
    <w:rsid w:val="00E92B55"/>
    <w:rsid w:val="00EA077D"/>
    <w:rsid w:val="00EA77F1"/>
    <w:rsid w:val="00EB1B65"/>
    <w:rsid w:val="00EB5386"/>
    <w:rsid w:val="00EB77C9"/>
    <w:rsid w:val="00EE66C4"/>
    <w:rsid w:val="00EF069B"/>
    <w:rsid w:val="00EF5D05"/>
    <w:rsid w:val="00EF74D1"/>
    <w:rsid w:val="00F26E23"/>
    <w:rsid w:val="00F46CB7"/>
    <w:rsid w:val="00F5129E"/>
    <w:rsid w:val="00F51BA5"/>
    <w:rsid w:val="00F54904"/>
    <w:rsid w:val="00F652C5"/>
    <w:rsid w:val="00F70C15"/>
    <w:rsid w:val="00F70C43"/>
    <w:rsid w:val="00F7148C"/>
    <w:rsid w:val="00F762D9"/>
    <w:rsid w:val="00F874C9"/>
    <w:rsid w:val="00F94499"/>
    <w:rsid w:val="00F96F06"/>
    <w:rsid w:val="00FA3789"/>
    <w:rsid w:val="00FB0C95"/>
    <w:rsid w:val="00FB1512"/>
    <w:rsid w:val="00FB24A2"/>
    <w:rsid w:val="00FD063F"/>
    <w:rsid w:val="00FD3D66"/>
    <w:rsid w:val="00FD7316"/>
    <w:rsid w:val="00FE3EC6"/>
    <w:rsid w:val="00FE6250"/>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A1181"/>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B31F0B"/>
    <w:pPr>
      <w:spacing w:after="16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31F0B"/>
    <w:rPr>
      <w:rFonts w:ascii="Times New Roman" w:eastAsia="Times New Roman" w:hAnsi="Times New Roman" w:cs="Times New Roman"/>
      <w:b/>
      <w:bCs/>
      <w:sz w:val="20"/>
      <w:szCs w:val="20"/>
      <w:lang w:eastAsia="pl-PL"/>
    </w:rPr>
  </w:style>
  <w:style w:type="paragraph" w:styleId="Bezodstpw">
    <w:name w:val="No Spacing"/>
    <w:uiPriority w:val="1"/>
    <w:qFormat/>
    <w:rsid w:val="00924F11"/>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7A1181"/>
    <w:rPr>
      <w:rFonts w:ascii="Cambria" w:eastAsia="Times New Roman" w:hAnsi="Cambria" w:cs="Times New Roman"/>
      <w:b/>
      <w:bCs/>
      <w:kern w:val="32"/>
      <w:sz w:val="32"/>
      <w:szCs w:val="32"/>
      <w:lang w:val="x-none" w:eastAsia="ar-SA"/>
    </w:rPr>
  </w:style>
  <w:style w:type="paragraph" w:styleId="Poprawka">
    <w:name w:val="Revision"/>
    <w:hidden/>
    <w:uiPriority w:val="99"/>
    <w:semiHidden/>
    <w:rsid w:val="00910768"/>
    <w:pPr>
      <w:spacing w:after="0" w:line="240" w:lineRule="auto"/>
    </w:pPr>
  </w:style>
  <w:style w:type="character" w:customStyle="1" w:styleId="WW8Num36z0">
    <w:name w:val="WW8Num36z0"/>
    <w:rsid w:val="00E20751"/>
    <w:rPr>
      <w:rFonts w:ascii="Arial Narrow" w:hAnsi="Arial Narrow"/>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943610687">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3532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09DB-845C-42FC-9C9E-459FE4D5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3058</Words>
  <Characters>18349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User</cp:lastModifiedBy>
  <cp:revision>14</cp:revision>
  <cp:lastPrinted>2020-08-10T09:33:00Z</cp:lastPrinted>
  <dcterms:created xsi:type="dcterms:W3CDTF">2022-09-11T18:46:00Z</dcterms:created>
  <dcterms:modified xsi:type="dcterms:W3CDTF">2022-11-18T11:00:00Z</dcterms:modified>
</cp:coreProperties>
</file>