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CD5CF1" w:rsidRPr="00186120" w14:paraId="0784A1BC" w14:textId="77777777" w:rsidTr="00E44FBB">
        <w:tc>
          <w:tcPr>
            <w:tcW w:w="4962" w:type="dxa"/>
          </w:tcPr>
          <w:p w14:paraId="4B77FF73" w14:textId="77777777" w:rsidR="00CD5CF1" w:rsidRPr="00186120" w:rsidRDefault="00CD5CF1" w:rsidP="00E44F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6120">
              <w:rPr>
                <w:rFonts w:asciiTheme="minorHAnsi" w:hAnsiTheme="minorHAnsi" w:cstheme="minorHAnsi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558FC4FB" w14:textId="438E5573" w:rsidR="00CD5CF1" w:rsidRPr="00186120" w:rsidRDefault="00CD5CF1" w:rsidP="00E44FBB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8612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                   </w:t>
            </w:r>
            <w:r w:rsidRPr="00186120">
              <w:rPr>
                <w:rFonts w:asciiTheme="minorHAnsi" w:hAnsiTheme="minorHAnsi" w:cstheme="minorHAnsi"/>
                <w:b/>
                <w:sz w:val="20"/>
                <w:szCs w:val="20"/>
              </w:rPr>
              <w:t>PM/Z/2418/</w:t>
            </w:r>
            <w:r w:rsidR="0045520B"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  <w:r w:rsidRPr="00186120">
              <w:rPr>
                <w:rFonts w:asciiTheme="minorHAnsi" w:hAnsiTheme="minorHAnsi" w:cstheme="minorHAnsi"/>
                <w:b/>
                <w:sz w:val="20"/>
                <w:szCs w:val="20"/>
              </w:rPr>
              <w:t>/2025 (</w:t>
            </w:r>
            <w:r w:rsidR="0045520B"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/PP</w:t>
            </w:r>
            <w:r w:rsidRPr="00186120">
              <w:rPr>
                <w:rFonts w:asciiTheme="minorHAnsi" w:hAnsiTheme="minorHAnsi" w:cstheme="minorHAnsi"/>
                <w:b/>
                <w:sz w:val="20"/>
                <w:szCs w:val="20"/>
              </w:rPr>
              <w:t>/2025)</w:t>
            </w:r>
          </w:p>
        </w:tc>
      </w:tr>
    </w:tbl>
    <w:p w14:paraId="3F0344C1" w14:textId="77777777" w:rsidR="00CD5CF1" w:rsidRDefault="00CD5CF1" w:rsidP="00CD5CF1">
      <w:pPr>
        <w:pStyle w:val="Teksttreci0"/>
        <w:rPr>
          <w:rFonts w:ascii="Calibri" w:hAnsi="Calibri" w:cs="Calibri"/>
          <w:b/>
        </w:rPr>
      </w:pPr>
    </w:p>
    <w:p w14:paraId="1E4A34F2" w14:textId="72D1F86A" w:rsidR="000C0E94" w:rsidRDefault="000C0E94" w:rsidP="00CD5CF1">
      <w:pPr>
        <w:pStyle w:val="Teksttreci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</w:t>
      </w:r>
      <w:r w:rsidR="00AD7CBC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 do </w:t>
      </w:r>
      <w:r w:rsidR="007F06DA">
        <w:rPr>
          <w:rFonts w:ascii="Calibri" w:hAnsi="Calibri" w:cs="Calibri"/>
          <w:b/>
        </w:rPr>
        <w:t>Pisma Przewodniego</w:t>
      </w:r>
    </w:p>
    <w:p w14:paraId="4CBBD68F" w14:textId="77777777" w:rsidR="00B62773" w:rsidRDefault="00B62773" w:rsidP="000C0E94">
      <w:pPr>
        <w:pStyle w:val="Teksttreci0"/>
        <w:jc w:val="right"/>
        <w:rPr>
          <w:rFonts w:ascii="Calibri" w:hAnsi="Calibri" w:cs="Calibri"/>
          <w:b/>
        </w:rPr>
      </w:pPr>
    </w:p>
    <w:p w14:paraId="1E4A34F3" w14:textId="659E8E4D" w:rsidR="008D7E7B" w:rsidRDefault="0059284C" w:rsidP="00485307">
      <w:pPr>
        <w:pStyle w:val="Teksttreci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OPIS </w:t>
      </w:r>
      <w:r w:rsidR="008D7E7B" w:rsidRPr="0059284C">
        <w:rPr>
          <w:rFonts w:ascii="Calibri" w:hAnsi="Calibri" w:cs="Calibri"/>
          <w:b/>
        </w:rPr>
        <w:t xml:space="preserve"> PRZEDMIOTU ZAMÓWIENIA</w:t>
      </w:r>
    </w:p>
    <w:p w14:paraId="1E4A34F4" w14:textId="77777777" w:rsidR="00790C91" w:rsidRDefault="00790C91" w:rsidP="0059284C">
      <w:pPr>
        <w:pStyle w:val="Teksttreci0"/>
        <w:jc w:val="both"/>
        <w:rPr>
          <w:rFonts w:ascii="Calibri" w:hAnsi="Calibri" w:cs="Calibri"/>
          <w:b/>
        </w:rPr>
      </w:pPr>
    </w:p>
    <w:p w14:paraId="1E4A34F5" w14:textId="77777777" w:rsidR="002F1130" w:rsidRPr="00C5750E" w:rsidRDefault="00790C91" w:rsidP="00790C91">
      <w:pPr>
        <w:pStyle w:val="Teksttreci0"/>
        <w:jc w:val="center"/>
        <w:rPr>
          <w:rFonts w:ascii="Calibri" w:hAnsi="Calibri" w:cs="Calibri"/>
          <w:b/>
        </w:rPr>
      </w:pPr>
      <w:r w:rsidRPr="00C5750E">
        <w:rPr>
          <w:rFonts w:ascii="Calibri" w:hAnsi="Calibri" w:cs="Calibri"/>
          <w:b/>
        </w:rPr>
        <w:t>Zakup i dostawa sprzętu dla potrzeb ochrony ludności i obrony cywilnej w ramach Programu Ochrony Ludności i Obrony Cywilnej na lata 2025-2026</w:t>
      </w:r>
    </w:p>
    <w:p w14:paraId="1E4A34F6" w14:textId="77777777" w:rsidR="00790C91" w:rsidRPr="00790C91" w:rsidRDefault="00790C91" w:rsidP="00790C91">
      <w:pPr>
        <w:pStyle w:val="Teksttreci0"/>
        <w:jc w:val="center"/>
        <w:rPr>
          <w:rFonts w:ascii="Calibri" w:hAnsi="Calibri" w:cs="Calibri"/>
          <w:b/>
        </w:rPr>
      </w:pPr>
    </w:p>
    <w:p w14:paraId="1E4A34F7" w14:textId="0EA59D94" w:rsidR="008D7E7B" w:rsidRDefault="008D7E7B" w:rsidP="0059284C">
      <w:pPr>
        <w:pStyle w:val="Teksttreci0"/>
        <w:jc w:val="both"/>
        <w:rPr>
          <w:rFonts w:ascii="Calibri" w:hAnsi="Calibri" w:cs="Calibri"/>
          <w:b/>
        </w:rPr>
      </w:pPr>
      <w:r w:rsidRPr="0059284C">
        <w:rPr>
          <w:rFonts w:ascii="Calibri" w:hAnsi="Calibri" w:cs="Calibri"/>
          <w:b/>
        </w:rPr>
        <w:t>Przedmiotem zamówienia jest dostawa niżej wymienionego sprzętu</w:t>
      </w:r>
      <w:r w:rsidR="00F36EDC">
        <w:rPr>
          <w:rFonts w:ascii="Calibri" w:hAnsi="Calibri" w:cs="Calibri"/>
          <w:b/>
        </w:rPr>
        <w:t>:</w:t>
      </w:r>
    </w:p>
    <w:p w14:paraId="0C1EDDF1" w14:textId="77777777" w:rsidR="00F36EDC" w:rsidRDefault="00F36EDC" w:rsidP="0059284C">
      <w:pPr>
        <w:pStyle w:val="Teksttreci0"/>
        <w:jc w:val="both"/>
        <w:rPr>
          <w:rFonts w:ascii="Calibri" w:hAnsi="Calibri" w:cs="Calibri"/>
          <w:b/>
        </w:rPr>
      </w:pPr>
    </w:p>
    <w:p w14:paraId="1AAA9961" w14:textId="48DEDB79" w:rsidR="0045520B" w:rsidRPr="0045520B" w:rsidRDefault="0045520B" w:rsidP="0045520B">
      <w:pPr>
        <w:pStyle w:val="Teksttreci0"/>
        <w:rPr>
          <w:rFonts w:ascii="Calibri" w:hAnsi="Calibri" w:cs="Calibri"/>
          <w:b/>
        </w:rPr>
      </w:pPr>
      <w:r w:rsidRPr="0045520B">
        <w:rPr>
          <w:rFonts w:ascii="Calibri" w:hAnsi="Calibri" w:cs="Calibri"/>
          <w:b/>
        </w:rPr>
        <w:t>zakup i dostawa sprzętu dla studni Tyniec i Gościnna w Kaliszu w ilości 2 komplety:</w:t>
      </w:r>
    </w:p>
    <w:p w14:paraId="69E6F635" w14:textId="6E06EC78" w:rsidR="00F36EDC" w:rsidRDefault="00F36EDC" w:rsidP="0059284C">
      <w:pPr>
        <w:pStyle w:val="Teksttreci0"/>
        <w:jc w:val="both"/>
        <w:rPr>
          <w:rFonts w:ascii="Calibri" w:hAnsi="Calibri" w:cs="Calibri"/>
          <w:b/>
        </w:rPr>
      </w:pPr>
    </w:p>
    <w:p w14:paraId="0504538D" w14:textId="1908BCAA" w:rsidR="0045520B" w:rsidRPr="0045520B" w:rsidRDefault="0045520B" w:rsidP="0045520B">
      <w:pPr>
        <w:spacing w:line="276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</w:pPr>
      <w:r w:rsidRPr="0045520B">
        <w:rPr>
          <w:rFonts w:ascii="Calibri" w:eastAsia="Times New Roman" w:hAnsi="Calibri" w:cs="Calibri"/>
          <w:b/>
          <w:color w:val="auto"/>
          <w:sz w:val="22"/>
          <w:szCs w:val="22"/>
        </w:rPr>
        <w:t>Opis kompletu</w:t>
      </w:r>
      <w:r>
        <w:rPr>
          <w:rFonts w:ascii="Calibri" w:eastAsia="Times New Roman" w:hAnsi="Calibri" w:cs="Calibri"/>
          <w:b/>
          <w:color w:val="auto"/>
          <w:sz w:val="22"/>
          <w:szCs w:val="22"/>
        </w:rPr>
        <w:t>:</w:t>
      </w:r>
    </w:p>
    <w:p w14:paraId="12060179" w14:textId="364DBEC1" w:rsidR="0045520B" w:rsidRPr="0045520B" w:rsidRDefault="0045520B" w:rsidP="0045520B">
      <w:pPr>
        <w:numPr>
          <w:ilvl w:val="0"/>
          <w:numId w:val="56"/>
        </w:numPr>
        <w:spacing w:line="276" w:lineRule="auto"/>
        <w:ind w:left="567" w:hanging="567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lang w:eastAsia="en-US" w:bidi="ar-SA"/>
        </w:rPr>
        <w:t>Pompa głębinowa o wydajności 10,0- 15,0 m3/h i wysokość podnoszenia od 45m do 55 m (wypływ ze studni na zbiornik otwarty) wraz z płaszczem chłodzącym -typ GAB 5.17.9.1120.4 lub odpowiednik  SP</w:t>
      </w: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>18-7. Moc pompy 4 kW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0B7329BF" w14:textId="77777777" w:rsidR="0045520B" w:rsidRPr="0045520B" w:rsidRDefault="0045520B" w:rsidP="0045520B">
      <w:pPr>
        <w:spacing w:line="276" w:lineRule="auto"/>
        <w:ind w:left="720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C152CFF" w14:textId="77777777" w:rsidR="0045520B" w:rsidRPr="0045520B" w:rsidRDefault="0045520B" w:rsidP="0045520B">
      <w:pPr>
        <w:numPr>
          <w:ilvl w:val="0"/>
          <w:numId w:val="56"/>
        </w:numPr>
        <w:spacing w:line="276" w:lineRule="auto"/>
        <w:ind w:left="567" w:hanging="567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>Rury pompowe ze stali nierdzewnej V2A, połączenie typu EcoConnect:</w:t>
      </w:r>
    </w:p>
    <w:p w14:paraId="336C1DB6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wykonanie stal nierdzewna - Połączenie szybko złączne (czop, mufa) powinno być wykonane bezpośrednio na rurze tłocznej, niedopuszczalne jest występowanie połączeń spawanych na rurach pompowych.</w:t>
      </w:r>
    </w:p>
    <w:p w14:paraId="55BC983F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komplety połączeniowe (o-ring, przetyczka)</w:t>
      </w:r>
    </w:p>
    <w:p w14:paraId="3F298D84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Średnica rur DN 80, grubość ścianki 2,6 mm</w:t>
      </w:r>
    </w:p>
    <w:p w14:paraId="3826D89F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Waga rury do 25 kg</w:t>
      </w:r>
    </w:p>
    <w:p w14:paraId="4551132B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Długość jednej rury 4,0 m</w:t>
      </w:r>
    </w:p>
    <w:p w14:paraId="5259366E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Dopuszczalne obciążenie osiowe 80 kN</w:t>
      </w:r>
    </w:p>
    <w:p w14:paraId="438A03AF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b/>
          <w:bCs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b/>
          <w:bCs/>
          <w:color w:val="auto"/>
          <w:sz w:val="22"/>
          <w:szCs w:val="22"/>
          <w:lang w:bidi="ar-SA"/>
        </w:rPr>
        <w:t>Sztuk 13</w:t>
      </w:r>
    </w:p>
    <w:p w14:paraId="20BC35BB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Łącznik  do pompy</w:t>
      </w:r>
    </w:p>
    <w:p w14:paraId="6F6602A6" w14:textId="77777777" w:rsidR="0045520B" w:rsidRPr="0045520B" w:rsidRDefault="0045520B" w:rsidP="0045520B">
      <w:pPr>
        <w:widowControl/>
        <w:shd w:val="clear" w:color="auto" w:fill="FFFFFF"/>
        <w:ind w:left="567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  <w:r w:rsidRPr="0045520B">
        <w:rPr>
          <w:rFonts w:ascii="Calibri" w:eastAsiaTheme="minorHAnsi" w:hAnsi="Calibri" w:cs="Calibri"/>
          <w:color w:val="auto"/>
          <w:sz w:val="22"/>
          <w:szCs w:val="22"/>
          <w:lang w:bidi="ar-SA"/>
        </w:rPr>
        <w:t>Wszystkie urządzenia muszą posiadać atest PZH.</w:t>
      </w:r>
    </w:p>
    <w:p w14:paraId="37809197" w14:textId="77777777" w:rsidR="0045520B" w:rsidRPr="0045520B" w:rsidRDefault="0045520B" w:rsidP="0045520B">
      <w:pPr>
        <w:widowControl/>
        <w:shd w:val="clear" w:color="auto" w:fill="FFFFFF"/>
        <w:ind w:left="720"/>
        <w:rPr>
          <w:rFonts w:ascii="Calibri" w:eastAsiaTheme="minorHAnsi" w:hAnsi="Calibri" w:cs="Calibri"/>
          <w:color w:val="auto"/>
          <w:sz w:val="22"/>
          <w:szCs w:val="22"/>
          <w:lang w:bidi="ar-SA"/>
        </w:rPr>
      </w:pPr>
    </w:p>
    <w:p w14:paraId="5A5E2E49" w14:textId="77777777" w:rsidR="0045520B" w:rsidRPr="0045520B" w:rsidRDefault="0045520B" w:rsidP="0045520B">
      <w:pPr>
        <w:numPr>
          <w:ilvl w:val="0"/>
          <w:numId w:val="56"/>
        </w:numPr>
        <w:spacing w:line="276" w:lineRule="auto"/>
        <w:ind w:left="567" w:hanging="567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>Szafa sterownicza pompy głębinowej.</w:t>
      </w:r>
    </w:p>
    <w:p w14:paraId="6A229DF4" w14:textId="77777777" w:rsidR="0045520B" w:rsidRPr="0045520B" w:rsidRDefault="0045520B" w:rsidP="0045520B">
      <w:pPr>
        <w:ind w:firstLine="567"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Ręczne sterowanie przyciskami start-stop</w:t>
      </w:r>
    </w:p>
    <w:p w14:paraId="4D128802" w14:textId="77777777" w:rsidR="0045520B" w:rsidRPr="0045520B" w:rsidRDefault="0045520B" w:rsidP="0045520B">
      <w:pPr>
        <w:ind w:firstLine="567"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Zabezpieczenia:</w:t>
      </w:r>
    </w:p>
    <w:p w14:paraId="5AF8A3EB" w14:textId="77777777" w:rsidR="0045520B" w:rsidRPr="0045520B" w:rsidRDefault="0045520B" w:rsidP="0045520B">
      <w:pPr>
        <w:ind w:firstLine="567"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Szafa sterująco-zasilająca powinna być wyposażona:</w:t>
      </w:r>
    </w:p>
    <w:p w14:paraId="0FB55D7E" w14:textId="77777777" w:rsidR="0045520B" w:rsidRPr="0045520B" w:rsidRDefault="0045520B" w:rsidP="0045520B">
      <w:pPr>
        <w:widowControl/>
        <w:numPr>
          <w:ilvl w:val="0"/>
          <w:numId w:val="57"/>
        </w:numPr>
        <w:spacing w:after="160" w:line="259" w:lineRule="auto"/>
        <w:ind w:left="1134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W ochronnik przepięciowy w celu zabezpieczenia elektroniki kontrolno-pomiarowej przed przepięciami,</w:t>
      </w:r>
    </w:p>
    <w:p w14:paraId="3BD06C90" w14:textId="77777777" w:rsidR="0045520B" w:rsidRPr="0045520B" w:rsidRDefault="0045520B" w:rsidP="0045520B">
      <w:pPr>
        <w:widowControl/>
        <w:numPr>
          <w:ilvl w:val="0"/>
          <w:numId w:val="57"/>
        </w:numPr>
        <w:spacing w:after="160" w:line="259" w:lineRule="auto"/>
        <w:ind w:left="1134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3-polowy bezpiecznik klasy B6 w celu zabezpieczenia czujnika faz,</w:t>
      </w:r>
    </w:p>
    <w:p w14:paraId="45E19638" w14:textId="77777777" w:rsidR="0045520B" w:rsidRPr="0045520B" w:rsidRDefault="0045520B" w:rsidP="0045520B">
      <w:pPr>
        <w:widowControl/>
        <w:numPr>
          <w:ilvl w:val="0"/>
          <w:numId w:val="57"/>
        </w:numPr>
        <w:spacing w:after="360" w:line="259" w:lineRule="auto"/>
        <w:ind w:left="1134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Czujnik kontroli faz w celu zabezpieczenia silników pomp przed pracą na nieprawidłowo podłączonym zasilaniu.</w:t>
      </w:r>
    </w:p>
    <w:p w14:paraId="6FE0CD16" w14:textId="77777777" w:rsidR="0045520B" w:rsidRDefault="0045520B" w:rsidP="0045520B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A4CCE3D" w14:textId="483D39D7" w:rsidR="0045520B" w:rsidRPr="0045520B" w:rsidRDefault="0045520B" w:rsidP="0045520B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>Zabezpieczenia pompy</w:t>
      </w:r>
    </w:p>
    <w:p w14:paraId="6F90E993" w14:textId="77777777" w:rsidR="0045520B" w:rsidRPr="0045520B" w:rsidRDefault="0045520B" w:rsidP="0045520B">
      <w:pPr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Pompa powinna być zabezpieczona przez następujące elementy:</w:t>
      </w:r>
    </w:p>
    <w:p w14:paraId="255DB081" w14:textId="77777777" w:rsidR="0045520B" w:rsidRPr="0045520B" w:rsidRDefault="0045520B" w:rsidP="0045520B">
      <w:pPr>
        <w:widowControl/>
        <w:numPr>
          <w:ilvl w:val="0"/>
          <w:numId w:val="58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4-polowe wyłącznik różnicowo-prądowy (wyposażony w styki pomocnicze) w celu ochrony przeciw-porażeniowej,</w:t>
      </w:r>
    </w:p>
    <w:p w14:paraId="16490155" w14:textId="77777777" w:rsidR="0045520B" w:rsidRPr="0045520B" w:rsidRDefault="0045520B" w:rsidP="0045520B">
      <w:pPr>
        <w:widowControl/>
        <w:numPr>
          <w:ilvl w:val="0"/>
          <w:numId w:val="58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Wyłącznik silnikowy (wyposażony w styki pomocnicze) w celu zabezpieczenia przed przeciążeniem silnika pompy,</w:t>
      </w:r>
    </w:p>
    <w:p w14:paraId="09C4E3C3" w14:textId="77777777" w:rsidR="0045520B" w:rsidRPr="0045520B" w:rsidRDefault="0045520B" w:rsidP="0045520B">
      <w:pPr>
        <w:widowControl/>
        <w:numPr>
          <w:ilvl w:val="0"/>
          <w:numId w:val="58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Zabezpieczenie termiczne pompy (jeśli występuje) w celu zabezpieczenia silnika pompy przed przegrzaniem.</w:t>
      </w:r>
    </w:p>
    <w:p w14:paraId="6162670F" w14:textId="77777777" w:rsidR="0045520B" w:rsidRPr="0045520B" w:rsidRDefault="0045520B" w:rsidP="0045520B">
      <w:pPr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Obwód awarii pompy powinien być zasilany napięciem 230V i być zakończony przekaźnikiem.</w:t>
      </w:r>
    </w:p>
    <w:p w14:paraId="1718A5A2" w14:textId="77777777" w:rsidR="0045520B" w:rsidRPr="0045520B" w:rsidRDefault="0045520B" w:rsidP="0045520B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Zabezpieczenia układu sterowania </w:t>
      </w:r>
    </w:p>
    <w:p w14:paraId="27970302" w14:textId="77777777" w:rsidR="0045520B" w:rsidRPr="0045520B" w:rsidRDefault="0045520B" w:rsidP="0045520B">
      <w:pPr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 xml:space="preserve">Układ sterowania wraz z elementami typu grzałka, gniazdo serwisowe, zasilacz powinien być zabezpieczony przez 2-polowy wyłącznik różnicowo prądowy. </w:t>
      </w:r>
    </w:p>
    <w:p w14:paraId="675B1E52" w14:textId="77777777" w:rsidR="0045520B" w:rsidRPr="0045520B" w:rsidRDefault="0045520B" w:rsidP="0045520B">
      <w:pPr>
        <w:widowControl/>
        <w:numPr>
          <w:ilvl w:val="0"/>
          <w:numId w:val="59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Cały układ sterowania (zasilacz, stycznik mocy) należy zabezpieczyć bezpiecznikiem klasy C,</w:t>
      </w:r>
    </w:p>
    <w:p w14:paraId="2DA70B47" w14:textId="77777777" w:rsidR="0045520B" w:rsidRPr="0045520B" w:rsidRDefault="0045520B" w:rsidP="0045520B">
      <w:pPr>
        <w:widowControl/>
        <w:numPr>
          <w:ilvl w:val="0"/>
          <w:numId w:val="59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Gniazdo serwisowe należy zabezpieczyć bezpiecznikiem klasy C,</w:t>
      </w:r>
    </w:p>
    <w:p w14:paraId="7C687450" w14:textId="77777777" w:rsidR="0045520B" w:rsidRPr="0045520B" w:rsidRDefault="0045520B" w:rsidP="0045520B">
      <w:pPr>
        <w:widowControl/>
        <w:numPr>
          <w:ilvl w:val="0"/>
          <w:numId w:val="59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Grzałkę należy zabezpieczyć bezpiecznikiem klasy C.</w:t>
      </w:r>
    </w:p>
    <w:p w14:paraId="4E4312E1" w14:textId="77777777" w:rsidR="0045520B" w:rsidRPr="0045520B" w:rsidRDefault="0045520B" w:rsidP="0045520B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>Układ sterowania</w:t>
      </w:r>
    </w:p>
    <w:p w14:paraId="7E381847" w14:textId="77777777" w:rsidR="0045520B" w:rsidRPr="0045520B" w:rsidRDefault="0045520B" w:rsidP="0045520B">
      <w:pPr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Szafa sterująco-zasilająca powinna być wykonana w klasie szczelności IP67 oraz wyposażona w drzwi wewnętrzne w celu umożliwienia kontraktu człowiek-maszyna. Na drzwiach wewnętrznych szafy sterującej należy umieścić:</w:t>
      </w:r>
    </w:p>
    <w:p w14:paraId="49085421" w14:textId="77777777" w:rsidR="0045520B" w:rsidRPr="0045520B" w:rsidRDefault="0045520B" w:rsidP="0045520B">
      <w:pPr>
        <w:widowControl/>
        <w:numPr>
          <w:ilvl w:val="0"/>
          <w:numId w:val="60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 xml:space="preserve">Przełącznik trybu pracy pompy, </w:t>
      </w:r>
    </w:p>
    <w:p w14:paraId="5F904509" w14:textId="77777777" w:rsidR="0045520B" w:rsidRPr="0045520B" w:rsidRDefault="0045520B" w:rsidP="0045520B">
      <w:pPr>
        <w:widowControl/>
        <w:numPr>
          <w:ilvl w:val="0"/>
          <w:numId w:val="60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Lampkę sygnalizującą prace pompy,</w:t>
      </w:r>
    </w:p>
    <w:p w14:paraId="3CB55C50" w14:textId="77777777" w:rsidR="0045520B" w:rsidRPr="0045520B" w:rsidRDefault="0045520B" w:rsidP="0045520B">
      <w:pPr>
        <w:widowControl/>
        <w:numPr>
          <w:ilvl w:val="0"/>
          <w:numId w:val="60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Lampkę sygnalizującą stan zasilania,</w:t>
      </w:r>
    </w:p>
    <w:p w14:paraId="14A32E13" w14:textId="77777777" w:rsidR="0045520B" w:rsidRPr="0045520B" w:rsidRDefault="0045520B" w:rsidP="0045520B">
      <w:pPr>
        <w:widowControl/>
        <w:numPr>
          <w:ilvl w:val="0"/>
          <w:numId w:val="60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Przełącznik krzywkowy zasilania 0-1,</w:t>
      </w:r>
    </w:p>
    <w:p w14:paraId="532B4D8B" w14:textId="77777777" w:rsidR="0045520B" w:rsidRPr="0045520B" w:rsidRDefault="0045520B" w:rsidP="0045520B">
      <w:pPr>
        <w:widowControl/>
        <w:numPr>
          <w:ilvl w:val="0"/>
          <w:numId w:val="60"/>
        </w:numPr>
        <w:spacing w:after="160" w:line="259" w:lineRule="auto"/>
        <w:ind w:left="567" w:hanging="567"/>
        <w:contextualSpacing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Gniazdo serwisowe.</w:t>
      </w:r>
    </w:p>
    <w:p w14:paraId="3F4AA1A4" w14:textId="77777777" w:rsidR="0045520B" w:rsidRPr="0045520B" w:rsidRDefault="0045520B" w:rsidP="0045520B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b/>
          <w:bCs/>
          <w:color w:val="auto"/>
          <w:sz w:val="22"/>
          <w:szCs w:val="22"/>
        </w:rPr>
        <w:t xml:space="preserve">Układ ręczny </w:t>
      </w:r>
    </w:p>
    <w:p w14:paraId="2D27E9BF" w14:textId="77777777" w:rsidR="0045520B" w:rsidRPr="0045520B" w:rsidRDefault="0045520B" w:rsidP="0045520B">
      <w:pPr>
        <w:spacing w:line="276" w:lineRule="auto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Ręczny układ sterowania powinien umożliwiać operatorowi znajdującemu się na obiekcie uruchomienie lub zatrzymanie pomp.</w:t>
      </w:r>
    </w:p>
    <w:p w14:paraId="6F3EFDB4" w14:textId="77777777" w:rsidR="0045520B" w:rsidRPr="0045520B" w:rsidRDefault="0045520B" w:rsidP="0045520B">
      <w:pPr>
        <w:spacing w:line="276" w:lineRule="auto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E97E0DE" w14:textId="77777777" w:rsidR="0045520B" w:rsidRPr="0045520B" w:rsidRDefault="0045520B" w:rsidP="0045520B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5520B">
        <w:rPr>
          <w:rFonts w:ascii="Calibri" w:hAnsi="Calibri" w:cs="Calibri"/>
          <w:color w:val="auto"/>
          <w:sz w:val="22"/>
          <w:szCs w:val="22"/>
        </w:rPr>
        <w:t>Szafy należy dostarczyć bez montażu na obiekcie, montaż zostanie wykonany przez Zamawiającego.</w:t>
      </w:r>
    </w:p>
    <w:p w14:paraId="039A95DE" w14:textId="77777777" w:rsidR="0045520B" w:rsidRPr="0045520B" w:rsidRDefault="0045520B" w:rsidP="0045520B">
      <w:pPr>
        <w:spacing w:line="276" w:lineRule="auto"/>
        <w:jc w:val="both"/>
        <w:rPr>
          <w:rFonts w:ascii="Calibri" w:eastAsia="Calibri" w:hAnsi="Calibri" w:cs="Calibri"/>
          <w:color w:val="auto"/>
          <w:kern w:val="2"/>
          <w:sz w:val="22"/>
          <w:szCs w:val="22"/>
          <w:u w:val="single"/>
          <w:lang w:eastAsia="en-US" w:bidi="ar-SA"/>
        </w:rPr>
      </w:pPr>
    </w:p>
    <w:p w14:paraId="5FDA3765" w14:textId="77777777" w:rsidR="00F36EDC" w:rsidRPr="0045520B" w:rsidRDefault="00F36EDC" w:rsidP="0059284C">
      <w:pPr>
        <w:pStyle w:val="Teksttreci0"/>
        <w:jc w:val="both"/>
        <w:rPr>
          <w:rFonts w:ascii="Calibri" w:hAnsi="Calibri" w:cs="Calibri"/>
          <w:b/>
          <w:color w:val="auto"/>
        </w:rPr>
      </w:pPr>
    </w:p>
    <w:p w14:paraId="02DD3FFC" w14:textId="77777777" w:rsidR="00F36EDC" w:rsidRPr="0045520B" w:rsidRDefault="00F36EDC" w:rsidP="0059284C">
      <w:pPr>
        <w:pStyle w:val="Teksttreci0"/>
        <w:jc w:val="both"/>
        <w:rPr>
          <w:rStyle w:val="Teksttreci"/>
          <w:rFonts w:ascii="Calibri" w:hAnsi="Calibri" w:cs="Calibri"/>
          <w:b/>
          <w:color w:val="auto"/>
          <w:u w:val="single"/>
        </w:rPr>
      </w:pPr>
    </w:p>
    <w:p w14:paraId="1E4A34F8" w14:textId="77777777" w:rsidR="008D7E7B" w:rsidRPr="0045520B" w:rsidRDefault="008D7E7B" w:rsidP="0059284C">
      <w:pPr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bookmarkStart w:id="0" w:name="_Hlk212036999"/>
      <w:bookmarkEnd w:id="0"/>
    </w:p>
    <w:sectPr w:rsidR="008D7E7B" w:rsidRPr="0045520B" w:rsidSect="009E464B">
      <w:headerReference w:type="even" r:id="rId11"/>
      <w:headerReference w:type="default" r:id="rId12"/>
      <w:pgSz w:w="11900" w:h="16840"/>
      <w:pgMar w:top="1276" w:right="1383" w:bottom="1284" w:left="1388" w:header="567" w:footer="8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6315" w14:textId="77777777" w:rsidR="00B178EF" w:rsidRDefault="00B178EF">
      <w:r>
        <w:separator/>
      </w:r>
    </w:p>
  </w:endnote>
  <w:endnote w:type="continuationSeparator" w:id="0">
    <w:p w14:paraId="0CEF4B58" w14:textId="77777777" w:rsidR="00B178EF" w:rsidRDefault="00B1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044" w14:textId="77777777" w:rsidR="00B178EF" w:rsidRDefault="00B178EF"/>
  </w:footnote>
  <w:footnote w:type="continuationSeparator" w:id="0">
    <w:p w14:paraId="4F03B719" w14:textId="77777777" w:rsidR="00B178EF" w:rsidRDefault="00B17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6A5" w14:textId="0C0B3A7A" w:rsidR="005C3203" w:rsidRDefault="007F06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1E4A36A8" wp14:editId="150C1841">
              <wp:simplePos x="0" y="0"/>
              <wp:positionH relativeFrom="page">
                <wp:posOffset>899160</wp:posOffset>
              </wp:positionH>
              <wp:positionV relativeFrom="page">
                <wp:posOffset>948690</wp:posOffset>
              </wp:positionV>
              <wp:extent cx="74930" cy="189865"/>
              <wp:effectExtent l="0" t="0" r="0" b="0"/>
              <wp:wrapNone/>
              <wp:docPr id="30" name="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A36AA" w14:textId="77777777" w:rsidR="005C3203" w:rsidRDefault="005C3203">
                          <w:pPr>
                            <w:pStyle w:val="Nagweklubstopka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A36A8" id="_x0000_t202" coordsize="21600,21600" o:spt="202" path="m,l,21600r21600,l21600,xe">
              <v:stroke joinstyle="miter"/>
              <v:path gradientshapeok="t" o:connecttype="rect"/>
            </v:shapetype>
            <v:shape id="Shape 30" o:spid="_x0000_s1026" type="#_x0000_t202" style="position:absolute;margin-left:70.8pt;margin-top:74.7pt;width:5.9pt;height:14.95pt;z-index:-44040177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OljQEAABcDAAAOAAAAZHJzL2Uyb0RvYy54bWysUttOAyEQfTfxHwjvltZr3XRrNEZjYtRE&#10;/QDKQnfjwhAGu9u/d6Db1uib8QUGZjhzzhlmV71t2UoHbMCVfDIac6adgqpxy5K/v90dTTnDKF0l&#10;W3C65GuN/Gp+eDDrfKGPoYa20oERiMOi8yWvY/SFEKhqbSWOwGtHSQPBykjHsBRVkB2h21Ycj8fn&#10;ooNQ+QBKI9Lt7SbJ5xnfGK3iszGoI2tLTtxiXkNeF2kV85kslkH6ulEDDfkHFlY2jpruoG5llOwz&#10;NL+gbKMCIJg4UmAFGNMonTWQmsn4h5rXWnqdtZA56Hc24f/BqqfVq38JLPY30NMAswj0j6A+kLwR&#10;ncdiqEmeYoFUnYT2Jti0kwRGD8nb9c5P3Uem6PLi9PKEEooyk+nl9Pws2S32b33AeK/BshSUPNC0&#10;cn+5esS4Kd2WpFYO7pq23bLaEEmUYr/o6TaFC6jWpKajgZbc0Y/jrH1w5Fea/TYI22AxBAkc/fVn&#10;pAa57x5qsIDcz8yHn5LG+/2cq/b/ef4FAAD//wMAUEsDBBQABgAIAAAAIQB0Tmu83AAAAAsBAAAP&#10;AAAAZHJzL2Rvd25yZXYueG1sTI/NTsMwEITvSLyDtUjcqFNa+pPGqVAlLtwoCImbG2/jqPY6it00&#10;eXs2J7jNaEez3xT7wTvRYxebQArmswwEUhVMQ7WCr8+3pw2ImDQZ7QKhghEj7Mv7u0LnJtzoA/tj&#10;qgWXUMy1AptSm0sZK4tex1lokfh2Dp3XiW1XS9PpG5d7J5+zbCW9bog/WN3iwWJ1OV69gvXwHbCN&#10;eMCfc191thk37n1U6vFheN2BSDikvzBM+IwOJTOdwpVMFI79cr7i6CS2SxBT4mXB4sRivV2ALAv5&#10;f0P5CwAA//8DAFBLAQItABQABgAIAAAAIQC2gziS/gAAAOEBAAATAAAAAAAAAAAAAAAAAAAAAABb&#10;Q29udGVudF9UeXBlc10ueG1sUEsBAi0AFAAGAAgAAAAhADj9If/WAAAAlAEAAAsAAAAAAAAAAAAA&#10;AAAALwEAAF9yZWxzLy5yZWxzUEsBAi0AFAAGAAgAAAAhAFUyo6WNAQAAFwMAAA4AAAAAAAAAAAAA&#10;AAAALgIAAGRycy9lMm9Eb2MueG1sUEsBAi0AFAAGAAgAAAAhAHROa7zcAAAACwEAAA8AAAAAAAAA&#10;AAAAAAAA5wMAAGRycy9kb3ducmV2LnhtbFBLBQYAAAAABAAEAPMAAADwBAAAAAA=&#10;" filled="f" stroked="f">
              <v:textbox style="mso-fit-shape-to-text:t" inset="0,0,0,0">
                <w:txbxContent>
                  <w:p w14:paraId="1E4A36AA" w14:textId="77777777" w:rsidR="005C3203" w:rsidRDefault="005C3203">
                    <w:pPr>
                      <w:pStyle w:val="Nagweklubstopka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6A6" w14:textId="374F659E" w:rsidR="005C3203" w:rsidRPr="00466E53" w:rsidRDefault="005C3203" w:rsidP="00DD3F9F">
    <w:pPr>
      <w:tabs>
        <w:tab w:val="left" w:pos="0"/>
      </w:tabs>
      <w:rPr>
        <w:rFonts w:ascii="Calibri" w:hAnsi="Calibri" w:cs="Calibri"/>
        <w:bCs/>
        <w:sz w:val="22"/>
        <w:szCs w:val="22"/>
      </w:rPr>
    </w:pPr>
    <w:r w:rsidRPr="00466E53">
      <w:rPr>
        <w:rFonts w:ascii="Calibri" w:hAnsi="Calibri" w:cs="Calibri"/>
        <w:bCs/>
        <w:sz w:val="20"/>
        <w:szCs w:val="20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  <w:r w:rsidRPr="00466E53">
      <w:rPr>
        <w:rFonts w:ascii="Calibri" w:hAnsi="Calibri" w:cs="Calibri"/>
        <w:bCs/>
        <w:sz w:val="22"/>
        <w:szCs w:val="22"/>
      </w:rPr>
      <w:tab/>
    </w:r>
  </w:p>
  <w:p w14:paraId="1E4A36A7" w14:textId="24ED649E" w:rsidR="005C3203" w:rsidRDefault="007F06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E4A36A9" wp14:editId="2AF57099">
              <wp:simplePos x="0" y="0"/>
              <wp:positionH relativeFrom="page">
                <wp:posOffset>899160</wp:posOffset>
              </wp:positionH>
              <wp:positionV relativeFrom="page">
                <wp:posOffset>948690</wp:posOffset>
              </wp:positionV>
              <wp:extent cx="74930" cy="189865"/>
              <wp:effectExtent l="0" t="0" r="0" b="0"/>
              <wp:wrapNone/>
              <wp:docPr id="28" name="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A36AB" w14:textId="77777777" w:rsidR="005C3203" w:rsidRDefault="005C3203">
                          <w:pPr>
                            <w:pStyle w:val="Nagweklubstopka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A36A9" id="_x0000_t202" coordsize="21600,21600" o:spt="202" path="m,l,21600r21600,l21600,xe">
              <v:stroke joinstyle="miter"/>
              <v:path gradientshapeok="t" o:connecttype="rect"/>
            </v:shapetype>
            <v:shape id="Shape 28" o:spid="_x0000_s1027" type="#_x0000_t202" style="position:absolute;margin-left:70.8pt;margin-top:74.7pt;width:5.9pt;height:14.95pt;z-index:-440401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4elQEAAB4DAAAOAAAAZHJzL2Uyb0RvYy54bWysUsFO4zAQvSPxD5bv1C27QImaol0h0EoI&#10;kIAPcB27sTb2WB7TpH+/YzdtEdzQXpyJZ/zmvTezuBlcxzY6ogVf89lkypn2Chrr1zV/e707m3OG&#10;SfpGduB1zbca+c3y9GTRh0qfQwtdoyMjEI9VH2rephQqIVC12kmcQNCekgaik4l+41o0UfaE7jpx&#10;Pp1eih5iEyIojUi3t7skXxZ8Y7RKT8agTqyrOXFL5YzlXOVTLBeyWkcZWqtGGvIbLJy0npoeoG5l&#10;kuw92i9QzqoICCZNFDgBxliliwZSM5t+UvPSyqCLFjIHw8Em/H+w6nHzEp4jS8NvGGiARQSGB1B/&#10;kbwRfcBqrMmeYoVUnYUOJrr8JQmMHpK324OfekhM0eXVz+sflFCUmc2v55cX2W5xfBsipnsNjuWg&#10;5pGmVfrLzQOmXem+JLfycGe7bs9qRyRTSsNqYLbJ7CmZb1bQbElUT3OtuafF46z748m2vAL7IO6D&#10;1RjkHhh+vSfqU9ofoUYnaAhFwLgwecof/0vVca2X/wAAAP//AwBQSwMEFAAGAAgAAAAhAHROa7zc&#10;AAAACwEAAA8AAABkcnMvZG93bnJldi54bWxMj81OwzAQhO9IvIO1SNyoU1r6k8apUCUu3CgIiZsb&#10;b+Oo9jqK3TR5ezYnuM1oR7PfFPvBO9FjF5tACuazDARSFUxDtYKvz7enDYiYNBntAqGCESPsy/u7&#10;Qucm3OgD+2OqBZdQzLUCm1KbSxkri17HWWiR+HYOndeJbVdL0+kbl3snn7NsJb1uiD9Y3eLBYnU5&#10;Xr2C9fAdsI14wJ9zX3W2GTfufVTq8WF43YFIOKS/MEz4jA4lM53ClUwUjv1yvuLoJLZLEFPiZcHi&#10;xGK9XYAsC/l/Q/kLAAD//wMAUEsBAi0AFAAGAAgAAAAhALaDOJL+AAAA4QEAABMAAAAAAAAAAAAA&#10;AAAAAAAAAFtDb250ZW50X1R5cGVzXS54bWxQSwECLQAUAAYACAAAACEAOP0h/9YAAACUAQAACwAA&#10;AAAAAAAAAAAAAAAvAQAAX3JlbHMvLnJlbHNQSwECLQAUAAYACAAAACEAz1tOHpUBAAAeAwAADgAA&#10;AAAAAAAAAAAAAAAuAgAAZHJzL2Uyb0RvYy54bWxQSwECLQAUAAYACAAAACEAdE5rvNwAAAALAQAA&#10;DwAAAAAAAAAAAAAAAADvAwAAZHJzL2Rvd25yZXYueG1sUEsFBgAAAAAEAAQA8wAAAPgEAAAAAA==&#10;" filled="f" stroked="f">
              <v:textbox style="mso-fit-shape-to-text:t" inset="0,0,0,0">
                <w:txbxContent>
                  <w:p w14:paraId="1E4A36AB" w14:textId="77777777" w:rsidR="005C3203" w:rsidRDefault="005C3203">
                    <w:pPr>
                      <w:pStyle w:val="Nagweklubstopka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C3203">
      <w:tab/>
    </w:r>
    <w:r w:rsidR="005C32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869"/>
    <w:multiLevelType w:val="hybridMultilevel"/>
    <w:tmpl w:val="0E44CC90"/>
    <w:lvl w:ilvl="0" w:tplc="61E4F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406C8"/>
    <w:multiLevelType w:val="hybridMultilevel"/>
    <w:tmpl w:val="DCC28588"/>
    <w:lvl w:ilvl="0" w:tplc="53C65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719C"/>
    <w:multiLevelType w:val="hybridMultilevel"/>
    <w:tmpl w:val="564E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0DE1"/>
    <w:multiLevelType w:val="hybridMultilevel"/>
    <w:tmpl w:val="6E3EC7A4"/>
    <w:lvl w:ilvl="0" w:tplc="9662C37C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3485"/>
    <w:multiLevelType w:val="hybridMultilevel"/>
    <w:tmpl w:val="FA60D77C"/>
    <w:lvl w:ilvl="0" w:tplc="99D2989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9E6"/>
    <w:multiLevelType w:val="hybridMultilevel"/>
    <w:tmpl w:val="457AE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47050"/>
    <w:multiLevelType w:val="hybridMultilevel"/>
    <w:tmpl w:val="00867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B3F33"/>
    <w:multiLevelType w:val="hybridMultilevel"/>
    <w:tmpl w:val="3642011C"/>
    <w:lvl w:ilvl="0" w:tplc="7286EEB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87575"/>
    <w:multiLevelType w:val="hybridMultilevel"/>
    <w:tmpl w:val="CADA9DBC"/>
    <w:lvl w:ilvl="0" w:tplc="2E722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F93F25"/>
    <w:multiLevelType w:val="hybridMultilevel"/>
    <w:tmpl w:val="69869F52"/>
    <w:lvl w:ilvl="0" w:tplc="1D162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239F1"/>
    <w:multiLevelType w:val="multilevel"/>
    <w:tmpl w:val="1F44C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615B55"/>
    <w:multiLevelType w:val="hybridMultilevel"/>
    <w:tmpl w:val="24F2C726"/>
    <w:lvl w:ilvl="0" w:tplc="D59AF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07FDE"/>
    <w:multiLevelType w:val="multilevel"/>
    <w:tmpl w:val="8E446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E24F8D"/>
    <w:multiLevelType w:val="hybridMultilevel"/>
    <w:tmpl w:val="55B0D58C"/>
    <w:lvl w:ilvl="0" w:tplc="374479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35EB1"/>
    <w:multiLevelType w:val="hybridMultilevel"/>
    <w:tmpl w:val="F1B414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4E6CBB"/>
    <w:multiLevelType w:val="hybridMultilevel"/>
    <w:tmpl w:val="2330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E4A7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7900"/>
    <w:multiLevelType w:val="multilevel"/>
    <w:tmpl w:val="B2A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91123"/>
    <w:multiLevelType w:val="hybridMultilevel"/>
    <w:tmpl w:val="5386AC46"/>
    <w:name w:val="WW8Num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C5AFD"/>
    <w:multiLevelType w:val="hybridMultilevel"/>
    <w:tmpl w:val="F91C3F98"/>
    <w:lvl w:ilvl="0" w:tplc="5B9CF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524F92"/>
    <w:multiLevelType w:val="multilevel"/>
    <w:tmpl w:val="B2DAE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EF536C"/>
    <w:multiLevelType w:val="hybridMultilevel"/>
    <w:tmpl w:val="376821FA"/>
    <w:lvl w:ilvl="0" w:tplc="A942E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75939"/>
    <w:multiLevelType w:val="multilevel"/>
    <w:tmpl w:val="508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146D9"/>
    <w:multiLevelType w:val="hybridMultilevel"/>
    <w:tmpl w:val="94FC0444"/>
    <w:lvl w:ilvl="0" w:tplc="2926FF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81810"/>
    <w:multiLevelType w:val="hybridMultilevel"/>
    <w:tmpl w:val="B41AF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074A1"/>
    <w:multiLevelType w:val="multilevel"/>
    <w:tmpl w:val="477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BD7E67"/>
    <w:multiLevelType w:val="hybridMultilevel"/>
    <w:tmpl w:val="0D501750"/>
    <w:lvl w:ilvl="0" w:tplc="04150011">
      <w:start w:val="1"/>
      <w:numFmt w:val="decimal"/>
      <w:lvlText w:val="%1)"/>
      <w:lvlJc w:val="left"/>
      <w:pPr>
        <w:ind w:left="5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37F85BC0"/>
    <w:multiLevelType w:val="hybridMultilevel"/>
    <w:tmpl w:val="4FAE2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E38FC"/>
    <w:multiLevelType w:val="hybridMultilevel"/>
    <w:tmpl w:val="D4927E14"/>
    <w:lvl w:ilvl="0" w:tplc="21181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E6506"/>
    <w:multiLevelType w:val="hybridMultilevel"/>
    <w:tmpl w:val="EBE66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884345"/>
    <w:multiLevelType w:val="hybridMultilevel"/>
    <w:tmpl w:val="D7F45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B3684"/>
    <w:multiLevelType w:val="multilevel"/>
    <w:tmpl w:val="27C65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CE26A09"/>
    <w:multiLevelType w:val="hybridMultilevel"/>
    <w:tmpl w:val="765E6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CE6"/>
    <w:multiLevelType w:val="hybridMultilevel"/>
    <w:tmpl w:val="4D46E988"/>
    <w:lvl w:ilvl="0" w:tplc="3B20BAA2">
      <w:numFmt w:val="bullet"/>
      <w:lvlText w:val="•"/>
      <w:lvlJc w:val="left"/>
      <w:pPr>
        <w:ind w:left="1068" w:hanging="708"/>
      </w:pPr>
      <w:rPr>
        <w:rFonts w:ascii="Calibri" w:eastAsia="Courier New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23D2B"/>
    <w:multiLevelType w:val="hybridMultilevel"/>
    <w:tmpl w:val="F350FDCE"/>
    <w:lvl w:ilvl="0" w:tplc="F5205A8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B21E1F"/>
    <w:multiLevelType w:val="hybridMultilevel"/>
    <w:tmpl w:val="F8CE8B5A"/>
    <w:lvl w:ilvl="0" w:tplc="10A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032F12"/>
    <w:multiLevelType w:val="multilevel"/>
    <w:tmpl w:val="FA6CC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34D214C"/>
    <w:multiLevelType w:val="multilevel"/>
    <w:tmpl w:val="2D94C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D63E8E"/>
    <w:multiLevelType w:val="hybridMultilevel"/>
    <w:tmpl w:val="ABBCF3A8"/>
    <w:lvl w:ilvl="0" w:tplc="3246202E">
      <w:start w:val="1"/>
      <w:numFmt w:val="lowerLetter"/>
      <w:lvlText w:val="%1)"/>
      <w:lvlJc w:val="left"/>
      <w:pPr>
        <w:ind w:left="6249" w:hanging="360"/>
      </w:pPr>
      <w:rPr>
        <w:sz w:val="22"/>
        <w:szCs w:val="22"/>
      </w:rPr>
    </w:lvl>
    <w:lvl w:ilvl="1" w:tplc="5D0E5E34">
      <w:start w:val="1"/>
      <w:numFmt w:val="bullet"/>
      <w:lvlText w:val=""/>
      <w:lvlJc w:val="left"/>
      <w:pPr>
        <w:ind w:left="69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7689" w:hanging="180"/>
      </w:pPr>
    </w:lvl>
    <w:lvl w:ilvl="3" w:tplc="0415000F" w:tentative="1">
      <w:start w:val="1"/>
      <w:numFmt w:val="decimal"/>
      <w:lvlText w:val="%4."/>
      <w:lvlJc w:val="left"/>
      <w:pPr>
        <w:ind w:left="8409" w:hanging="360"/>
      </w:pPr>
    </w:lvl>
    <w:lvl w:ilvl="4" w:tplc="04150019" w:tentative="1">
      <w:start w:val="1"/>
      <w:numFmt w:val="lowerLetter"/>
      <w:lvlText w:val="%5."/>
      <w:lvlJc w:val="left"/>
      <w:pPr>
        <w:ind w:left="9129" w:hanging="360"/>
      </w:pPr>
    </w:lvl>
    <w:lvl w:ilvl="5" w:tplc="0415001B" w:tentative="1">
      <w:start w:val="1"/>
      <w:numFmt w:val="lowerRoman"/>
      <w:lvlText w:val="%6."/>
      <w:lvlJc w:val="right"/>
      <w:pPr>
        <w:ind w:left="9849" w:hanging="180"/>
      </w:pPr>
    </w:lvl>
    <w:lvl w:ilvl="6" w:tplc="0415000F" w:tentative="1">
      <w:start w:val="1"/>
      <w:numFmt w:val="decimal"/>
      <w:lvlText w:val="%7."/>
      <w:lvlJc w:val="left"/>
      <w:pPr>
        <w:ind w:left="10569" w:hanging="360"/>
      </w:pPr>
    </w:lvl>
    <w:lvl w:ilvl="7" w:tplc="04150019" w:tentative="1">
      <w:start w:val="1"/>
      <w:numFmt w:val="lowerLetter"/>
      <w:lvlText w:val="%8."/>
      <w:lvlJc w:val="left"/>
      <w:pPr>
        <w:ind w:left="11289" w:hanging="360"/>
      </w:pPr>
    </w:lvl>
    <w:lvl w:ilvl="8" w:tplc="041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38" w15:restartNumberingAfterBreak="0">
    <w:nsid w:val="4B083C19"/>
    <w:multiLevelType w:val="hybridMultilevel"/>
    <w:tmpl w:val="82BC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617502"/>
    <w:multiLevelType w:val="hybridMultilevel"/>
    <w:tmpl w:val="549E9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FE7EF7"/>
    <w:multiLevelType w:val="hybridMultilevel"/>
    <w:tmpl w:val="DF820B38"/>
    <w:lvl w:ilvl="0" w:tplc="DDDE49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6C917D1"/>
    <w:multiLevelType w:val="hybridMultilevel"/>
    <w:tmpl w:val="BB9E1592"/>
    <w:lvl w:ilvl="0" w:tplc="C20CF6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705B8"/>
    <w:multiLevelType w:val="hybridMultilevel"/>
    <w:tmpl w:val="5EDC7D22"/>
    <w:lvl w:ilvl="0" w:tplc="F14EE66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EB1428"/>
    <w:multiLevelType w:val="hybridMultilevel"/>
    <w:tmpl w:val="4440C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B6002"/>
    <w:multiLevelType w:val="hybridMultilevel"/>
    <w:tmpl w:val="4B6610EE"/>
    <w:lvl w:ilvl="0" w:tplc="24148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2F63303"/>
    <w:multiLevelType w:val="hybridMultilevel"/>
    <w:tmpl w:val="7D94F5D6"/>
    <w:lvl w:ilvl="0" w:tplc="871832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823A30"/>
    <w:multiLevelType w:val="hybridMultilevel"/>
    <w:tmpl w:val="19AAE2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5472B17"/>
    <w:multiLevelType w:val="hybridMultilevel"/>
    <w:tmpl w:val="00F290CA"/>
    <w:lvl w:ilvl="0" w:tplc="218A1B7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57C0F5F"/>
    <w:multiLevelType w:val="hybridMultilevel"/>
    <w:tmpl w:val="9D122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03E70"/>
    <w:multiLevelType w:val="hybridMultilevel"/>
    <w:tmpl w:val="7EE24C88"/>
    <w:lvl w:ilvl="0" w:tplc="D8166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C136C38"/>
    <w:multiLevelType w:val="hybridMultilevel"/>
    <w:tmpl w:val="C0A6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3E64EA"/>
    <w:multiLevelType w:val="hybridMultilevel"/>
    <w:tmpl w:val="5E84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C31913"/>
    <w:multiLevelType w:val="hybridMultilevel"/>
    <w:tmpl w:val="5F7A227C"/>
    <w:lvl w:ilvl="0" w:tplc="04150011">
      <w:start w:val="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FBA00F9"/>
    <w:multiLevelType w:val="hybridMultilevel"/>
    <w:tmpl w:val="8E18D504"/>
    <w:lvl w:ilvl="0" w:tplc="14CC166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2507B1"/>
    <w:multiLevelType w:val="hybridMultilevel"/>
    <w:tmpl w:val="A074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2D62DD"/>
    <w:multiLevelType w:val="hybridMultilevel"/>
    <w:tmpl w:val="90C20392"/>
    <w:lvl w:ilvl="0" w:tplc="342E4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7B351A9"/>
    <w:multiLevelType w:val="hybridMultilevel"/>
    <w:tmpl w:val="5E847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D77D9"/>
    <w:multiLevelType w:val="hybridMultilevel"/>
    <w:tmpl w:val="B4964D26"/>
    <w:lvl w:ilvl="0" w:tplc="E2628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B46EDB"/>
    <w:multiLevelType w:val="hybridMultilevel"/>
    <w:tmpl w:val="129676E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E986002"/>
    <w:multiLevelType w:val="hybridMultilevel"/>
    <w:tmpl w:val="DC4C1432"/>
    <w:lvl w:ilvl="0" w:tplc="27266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9456">
    <w:abstractNumId w:val="19"/>
  </w:num>
  <w:num w:numId="2" w16cid:durableId="761686362">
    <w:abstractNumId w:val="12"/>
  </w:num>
  <w:num w:numId="3" w16cid:durableId="355734350">
    <w:abstractNumId w:val="10"/>
  </w:num>
  <w:num w:numId="4" w16cid:durableId="378748411">
    <w:abstractNumId w:val="36"/>
  </w:num>
  <w:num w:numId="5" w16cid:durableId="365445422">
    <w:abstractNumId w:val="30"/>
  </w:num>
  <w:num w:numId="6" w16cid:durableId="1862932216">
    <w:abstractNumId w:val="35"/>
  </w:num>
  <w:num w:numId="7" w16cid:durableId="12214754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8631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2041101">
    <w:abstractNumId w:val="5"/>
  </w:num>
  <w:num w:numId="10" w16cid:durableId="62341750">
    <w:abstractNumId w:val="37"/>
  </w:num>
  <w:num w:numId="11" w16cid:durableId="1650401786">
    <w:abstractNumId w:val="48"/>
  </w:num>
  <w:num w:numId="12" w16cid:durableId="1837376778">
    <w:abstractNumId w:val="52"/>
  </w:num>
  <w:num w:numId="13" w16cid:durableId="564216802">
    <w:abstractNumId w:val="15"/>
  </w:num>
  <w:num w:numId="14" w16cid:durableId="14427242">
    <w:abstractNumId w:val="59"/>
  </w:num>
  <w:num w:numId="15" w16cid:durableId="274560563">
    <w:abstractNumId w:val="51"/>
  </w:num>
  <w:num w:numId="16" w16cid:durableId="1962765903">
    <w:abstractNumId w:val="24"/>
  </w:num>
  <w:num w:numId="17" w16cid:durableId="498616788">
    <w:abstractNumId w:val="11"/>
  </w:num>
  <w:num w:numId="18" w16cid:durableId="205221767">
    <w:abstractNumId w:val="32"/>
  </w:num>
  <w:num w:numId="19" w16cid:durableId="764300394">
    <w:abstractNumId w:val="25"/>
  </w:num>
  <w:num w:numId="20" w16cid:durableId="888345167">
    <w:abstractNumId w:val="23"/>
  </w:num>
  <w:num w:numId="21" w16cid:durableId="1292125516">
    <w:abstractNumId w:val="7"/>
  </w:num>
  <w:num w:numId="22" w16cid:durableId="1107694731">
    <w:abstractNumId w:val="31"/>
  </w:num>
  <w:num w:numId="23" w16cid:durableId="86468170">
    <w:abstractNumId w:val="29"/>
  </w:num>
  <w:num w:numId="24" w16cid:durableId="1261908217">
    <w:abstractNumId w:val="53"/>
  </w:num>
  <w:num w:numId="25" w16cid:durableId="1943603627">
    <w:abstractNumId w:val="6"/>
  </w:num>
  <w:num w:numId="26" w16cid:durableId="26151121">
    <w:abstractNumId w:val="56"/>
  </w:num>
  <w:num w:numId="27" w16cid:durableId="711342640">
    <w:abstractNumId w:val="47"/>
  </w:num>
  <w:num w:numId="28" w16cid:durableId="1204636285">
    <w:abstractNumId w:val="1"/>
  </w:num>
  <w:num w:numId="29" w16cid:durableId="936904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7369268">
    <w:abstractNumId w:val="57"/>
  </w:num>
  <w:num w:numId="31" w16cid:durableId="942228206">
    <w:abstractNumId w:val="49"/>
  </w:num>
  <w:num w:numId="32" w16cid:durableId="1226991629">
    <w:abstractNumId w:val="16"/>
  </w:num>
  <w:num w:numId="33" w16cid:durableId="1457676614">
    <w:abstractNumId w:val="8"/>
  </w:num>
  <w:num w:numId="34" w16cid:durableId="1951013730">
    <w:abstractNumId w:val="18"/>
  </w:num>
  <w:num w:numId="35" w16cid:durableId="129633424">
    <w:abstractNumId w:val="44"/>
  </w:num>
  <w:num w:numId="36" w16cid:durableId="1538736816">
    <w:abstractNumId w:val="21"/>
  </w:num>
  <w:num w:numId="37" w16cid:durableId="2094472309">
    <w:abstractNumId w:val="46"/>
  </w:num>
  <w:num w:numId="38" w16cid:durableId="142813891">
    <w:abstractNumId w:val="0"/>
  </w:num>
  <w:num w:numId="39" w16cid:durableId="1373573314">
    <w:abstractNumId w:val="14"/>
  </w:num>
  <w:num w:numId="40" w16cid:durableId="1660425464">
    <w:abstractNumId w:val="55"/>
  </w:num>
  <w:num w:numId="41" w16cid:durableId="1365669101">
    <w:abstractNumId w:val="34"/>
  </w:num>
  <w:num w:numId="42" w16cid:durableId="14234566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36107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37287795">
    <w:abstractNumId w:val="13"/>
  </w:num>
  <w:num w:numId="45" w16cid:durableId="1681084997">
    <w:abstractNumId w:val="33"/>
  </w:num>
  <w:num w:numId="46" w16cid:durableId="1593473701">
    <w:abstractNumId w:val="54"/>
  </w:num>
  <w:num w:numId="47" w16cid:durableId="1788890244">
    <w:abstractNumId w:val="39"/>
  </w:num>
  <w:num w:numId="48" w16cid:durableId="1298141001">
    <w:abstractNumId w:val="4"/>
  </w:num>
  <w:num w:numId="49" w16cid:durableId="2144496428">
    <w:abstractNumId w:val="27"/>
  </w:num>
  <w:num w:numId="50" w16cid:durableId="461920969">
    <w:abstractNumId w:val="20"/>
  </w:num>
  <w:num w:numId="51" w16cid:durableId="403378691">
    <w:abstractNumId w:val="26"/>
  </w:num>
  <w:num w:numId="52" w16cid:durableId="2006400087">
    <w:abstractNumId w:val="43"/>
  </w:num>
  <w:num w:numId="53" w16cid:durableId="1606032454">
    <w:abstractNumId w:val="50"/>
  </w:num>
  <w:num w:numId="54" w16cid:durableId="44303423">
    <w:abstractNumId w:val="9"/>
  </w:num>
  <w:num w:numId="55" w16cid:durableId="918903692">
    <w:abstractNumId w:val="45"/>
  </w:num>
  <w:num w:numId="56" w16cid:durableId="1015493934">
    <w:abstractNumId w:val="3"/>
  </w:num>
  <w:num w:numId="57" w16cid:durableId="435250716">
    <w:abstractNumId w:val="58"/>
  </w:num>
  <w:num w:numId="58" w16cid:durableId="1426150257">
    <w:abstractNumId w:val="38"/>
  </w:num>
  <w:num w:numId="59" w16cid:durableId="1582522609">
    <w:abstractNumId w:val="28"/>
  </w:num>
  <w:num w:numId="60" w16cid:durableId="73073265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50"/>
    <w:rsid w:val="000018A4"/>
    <w:rsid w:val="00003E5F"/>
    <w:rsid w:val="000207ED"/>
    <w:rsid w:val="000226E4"/>
    <w:rsid w:val="00022B88"/>
    <w:rsid w:val="00024DB3"/>
    <w:rsid w:val="000323C8"/>
    <w:rsid w:val="00042241"/>
    <w:rsid w:val="00044762"/>
    <w:rsid w:val="00045DFC"/>
    <w:rsid w:val="00050C48"/>
    <w:rsid w:val="0005650D"/>
    <w:rsid w:val="00070F70"/>
    <w:rsid w:val="0008409A"/>
    <w:rsid w:val="0008427F"/>
    <w:rsid w:val="00090540"/>
    <w:rsid w:val="00095EC6"/>
    <w:rsid w:val="000963B4"/>
    <w:rsid w:val="000A1769"/>
    <w:rsid w:val="000A291E"/>
    <w:rsid w:val="000A2E23"/>
    <w:rsid w:val="000B2020"/>
    <w:rsid w:val="000B6EFF"/>
    <w:rsid w:val="000C0E94"/>
    <w:rsid w:val="000C13D7"/>
    <w:rsid w:val="000E2ABD"/>
    <w:rsid w:val="000F728B"/>
    <w:rsid w:val="001116F9"/>
    <w:rsid w:val="00146C9B"/>
    <w:rsid w:val="00147650"/>
    <w:rsid w:val="00172610"/>
    <w:rsid w:val="00185528"/>
    <w:rsid w:val="00190790"/>
    <w:rsid w:val="0019381A"/>
    <w:rsid w:val="001A3841"/>
    <w:rsid w:val="001A6054"/>
    <w:rsid w:val="001B0BB2"/>
    <w:rsid w:val="001B1935"/>
    <w:rsid w:val="001D1F41"/>
    <w:rsid w:val="001D73B7"/>
    <w:rsid w:val="001E3912"/>
    <w:rsid w:val="00201CC6"/>
    <w:rsid w:val="002124F3"/>
    <w:rsid w:val="00213271"/>
    <w:rsid w:val="002153D2"/>
    <w:rsid w:val="00223B56"/>
    <w:rsid w:val="00241E21"/>
    <w:rsid w:val="00251D93"/>
    <w:rsid w:val="00254D0C"/>
    <w:rsid w:val="00263FC8"/>
    <w:rsid w:val="00266EE4"/>
    <w:rsid w:val="0026701B"/>
    <w:rsid w:val="0027593A"/>
    <w:rsid w:val="00276085"/>
    <w:rsid w:val="00282F77"/>
    <w:rsid w:val="0029479E"/>
    <w:rsid w:val="002A1447"/>
    <w:rsid w:val="002B07CD"/>
    <w:rsid w:val="002C41A8"/>
    <w:rsid w:val="002D3180"/>
    <w:rsid w:val="002E2E14"/>
    <w:rsid w:val="002E2EED"/>
    <w:rsid w:val="002F003D"/>
    <w:rsid w:val="002F1130"/>
    <w:rsid w:val="003141ED"/>
    <w:rsid w:val="00316816"/>
    <w:rsid w:val="00320EA8"/>
    <w:rsid w:val="003216CD"/>
    <w:rsid w:val="003221FD"/>
    <w:rsid w:val="00344B09"/>
    <w:rsid w:val="00361950"/>
    <w:rsid w:val="0036633A"/>
    <w:rsid w:val="003859D0"/>
    <w:rsid w:val="00386F59"/>
    <w:rsid w:val="00387E28"/>
    <w:rsid w:val="00393D95"/>
    <w:rsid w:val="003B2873"/>
    <w:rsid w:val="003C1292"/>
    <w:rsid w:val="003D4F86"/>
    <w:rsid w:val="003F160A"/>
    <w:rsid w:val="003F3D2F"/>
    <w:rsid w:val="003F47E1"/>
    <w:rsid w:val="003F6FF5"/>
    <w:rsid w:val="00415146"/>
    <w:rsid w:val="00417D67"/>
    <w:rsid w:val="004212FF"/>
    <w:rsid w:val="004527D3"/>
    <w:rsid w:val="0045520B"/>
    <w:rsid w:val="00455F6D"/>
    <w:rsid w:val="00456C14"/>
    <w:rsid w:val="00460C0B"/>
    <w:rsid w:val="00466E53"/>
    <w:rsid w:val="00472D71"/>
    <w:rsid w:val="00485307"/>
    <w:rsid w:val="00490D69"/>
    <w:rsid w:val="00495539"/>
    <w:rsid w:val="004A1786"/>
    <w:rsid w:val="004B3F12"/>
    <w:rsid w:val="004C2EA5"/>
    <w:rsid w:val="004D136C"/>
    <w:rsid w:val="004D27DD"/>
    <w:rsid w:val="004E1192"/>
    <w:rsid w:val="004F3AE8"/>
    <w:rsid w:val="00517741"/>
    <w:rsid w:val="00533DB3"/>
    <w:rsid w:val="00574BB8"/>
    <w:rsid w:val="00582BFC"/>
    <w:rsid w:val="0059284C"/>
    <w:rsid w:val="005C3203"/>
    <w:rsid w:val="005C6852"/>
    <w:rsid w:val="005D3CFA"/>
    <w:rsid w:val="005D3E28"/>
    <w:rsid w:val="005E43C8"/>
    <w:rsid w:val="005E4B04"/>
    <w:rsid w:val="005F1003"/>
    <w:rsid w:val="005F1C77"/>
    <w:rsid w:val="006004BC"/>
    <w:rsid w:val="006036F6"/>
    <w:rsid w:val="0061753B"/>
    <w:rsid w:val="00621623"/>
    <w:rsid w:val="00636207"/>
    <w:rsid w:val="0065612F"/>
    <w:rsid w:val="00676099"/>
    <w:rsid w:val="0068364B"/>
    <w:rsid w:val="00684082"/>
    <w:rsid w:val="00690AAD"/>
    <w:rsid w:val="006A145E"/>
    <w:rsid w:val="006A51E3"/>
    <w:rsid w:val="006B0E1D"/>
    <w:rsid w:val="006B5C75"/>
    <w:rsid w:val="006C05C4"/>
    <w:rsid w:val="006C4AC1"/>
    <w:rsid w:val="006C5186"/>
    <w:rsid w:val="006C7869"/>
    <w:rsid w:val="006D5003"/>
    <w:rsid w:val="006F3548"/>
    <w:rsid w:val="00701B51"/>
    <w:rsid w:val="00722A68"/>
    <w:rsid w:val="007306F5"/>
    <w:rsid w:val="00731679"/>
    <w:rsid w:val="00731E11"/>
    <w:rsid w:val="00741BBD"/>
    <w:rsid w:val="00745B04"/>
    <w:rsid w:val="00751830"/>
    <w:rsid w:val="007522E6"/>
    <w:rsid w:val="00762CC7"/>
    <w:rsid w:val="00773707"/>
    <w:rsid w:val="00782C5D"/>
    <w:rsid w:val="00790C91"/>
    <w:rsid w:val="00793041"/>
    <w:rsid w:val="007A71DD"/>
    <w:rsid w:val="007A7B26"/>
    <w:rsid w:val="007B6587"/>
    <w:rsid w:val="007B7084"/>
    <w:rsid w:val="007B7F40"/>
    <w:rsid w:val="007C4652"/>
    <w:rsid w:val="007D085B"/>
    <w:rsid w:val="007D1CCD"/>
    <w:rsid w:val="007D66DA"/>
    <w:rsid w:val="007D70EA"/>
    <w:rsid w:val="007E78FB"/>
    <w:rsid w:val="007E79C0"/>
    <w:rsid w:val="007E7C79"/>
    <w:rsid w:val="007F06DA"/>
    <w:rsid w:val="007F3334"/>
    <w:rsid w:val="00801D80"/>
    <w:rsid w:val="00802A8A"/>
    <w:rsid w:val="008111D6"/>
    <w:rsid w:val="0081384C"/>
    <w:rsid w:val="00814884"/>
    <w:rsid w:val="00825779"/>
    <w:rsid w:val="00846743"/>
    <w:rsid w:val="00847F1E"/>
    <w:rsid w:val="0085743D"/>
    <w:rsid w:val="0086269F"/>
    <w:rsid w:val="00871126"/>
    <w:rsid w:val="008743B3"/>
    <w:rsid w:val="008819F5"/>
    <w:rsid w:val="00882E1F"/>
    <w:rsid w:val="0089360A"/>
    <w:rsid w:val="008A0769"/>
    <w:rsid w:val="008B139F"/>
    <w:rsid w:val="008C0B29"/>
    <w:rsid w:val="008C7D29"/>
    <w:rsid w:val="008D7E7B"/>
    <w:rsid w:val="008E498A"/>
    <w:rsid w:val="008F2169"/>
    <w:rsid w:val="009079F2"/>
    <w:rsid w:val="0091155D"/>
    <w:rsid w:val="00922196"/>
    <w:rsid w:val="00931B2B"/>
    <w:rsid w:val="00934C60"/>
    <w:rsid w:val="009465C3"/>
    <w:rsid w:val="00955959"/>
    <w:rsid w:val="00965EEA"/>
    <w:rsid w:val="00992C2E"/>
    <w:rsid w:val="009B6AC1"/>
    <w:rsid w:val="009C7FDA"/>
    <w:rsid w:val="009D463F"/>
    <w:rsid w:val="009E0628"/>
    <w:rsid w:val="009E464B"/>
    <w:rsid w:val="00A00305"/>
    <w:rsid w:val="00A06BF2"/>
    <w:rsid w:val="00A175B3"/>
    <w:rsid w:val="00A2146A"/>
    <w:rsid w:val="00A379CB"/>
    <w:rsid w:val="00A56EBC"/>
    <w:rsid w:val="00A65EA7"/>
    <w:rsid w:val="00A75FE1"/>
    <w:rsid w:val="00A80664"/>
    <w:rsid w:val="00A866D9"/>
    <w:rsid w:val="00A9606D"/>
    <w:rsid w:val="00AA58B1"/>
    <w:rsid w:val="00AC3AC8"/>
    <w:rsid w:val="00AD0540"/>
    <w:rsid w:val="00AD7CBC"/>
    <w:rsid w:val="00AE0150"/>
    <w:rsid w:val="00AE6915"/>
    <w:rsid w:val="00AE7425"/>
    <w:rsid w:val="00AF254A"/>
    <w:rsid w:val="00AF2A81"/>
    <w:rsid w:val="00B04BB8"/>
    <w:rsid w:val="00B15DAF"/>
    <w:rsid w:val="00B178EF"/>
    <w:rsid w:val="00B44221"/>
    <w:rsid w:val="00B514FC"/>
    <w:rsid w:val="00B56821"/>
    <w:rsid w:val="00B62773"/>
    <w:rsid w:val="00B63B95"/>
    <w:rsid w:val="00B80F0E"/>
    <w:rsid w:val="00B93CF2"/>
    <w:rsid w:val="00B9584F"/>
    <w:rsid w:val="00B97F76"/>
    <w:rsid w:val="00BA1F7D"/>
    <w:rsid w:val="00BB1BA6"/>
    <w:rsid w:val="00BB6EC8"/>
    <w:rsid w:val="00BB7945"/>
    <w:rsid w:val="00BB7D27"/>
    <w:rsid w:val="00BD407B"/>
    <w:rsid w:val="00BF386A"/>
    <w:rsid w:val="00BF46D3"/>
    <w:rsid w:val="00BF7381"/>
    <w:rsid w:val="00C04744"/>
    <w:rsid w:val="00C048EB"/>
    <w:rsid w:val="00C065E1"/>
    <w:rsid w:val="00C4543F"/>
    <w:rsid w:val="00C5750E"/>
    <w:rsid w:val="00C744A6"/>
    <w:rsid w:val="00C8090E"/>
    <w:rsid w:val="00C93820"/>
    <w:rsid w:val="00CA2D8A"/>
    <w:rsid w:val="00CB0432"/>
    <w:rsid w:val="00CB1E03"/>
    <w:rsid w:val="00CD5CF1"/>
    <w:rsid w:val="00CE27D2"/>
    <w:rsid w:val="00D031D5"/>
    <w:rsid w:val="00D04441"/>
    <w:rsid w:val="00D070E0"/>
    <w:rsid w:val="00D140DC"/>
    <w:rsid w:val="00D379CE"/>
    <w:rsid w:val="00D52D4B"/>
    <w:rsid w:val="00D537D6"/>
    <w:rsid w:val="00D64C6E"/>
    <w:rsid w:val="00D84B2A"/>
    <w:rsid w:val="00DA6DF5"/>
    <w:rsid w:val="00DA6F06"/>
    <w:rsid w:val="00DB49DA"/>
    <w:rsid w:val="00DB7CA9"/>
    <w:rsid w:val="00DC4F86"/>
    <w:rsid w:val="00DC55EA"/>
    <w:rsid w:val="00DC70AD"/>
    <w:rsid w:val="00DD1609"/>
    <w:rsid w:val="00DD3F9F"/>
    <w:rsid w:val="00DE705C"/>
    <w:rsid w:val="00E0018D"/>
    <w:rsid w:val="00E005E0"/>
    <w:rsid w:val="00E07A1A"/>
    <w:rsid w:val="00E10F5E"/>
    <w:rsid w:val="00E125EE"/>
    <w:rsid w:val="00E22E8D"/>
    <w:rsid w:val="00E3258C"/>
    <w:rsid w:val="00E35F97"/>
    <w:rsid w:val="00E37252"/>
    <w:rsid w:val="00E41161"/>
    <w:rsid w:val="00E42312"/>
    <w:rsid w:val="00E458FF"/>
    <w:rsid w:val="00E61066"/>
    <w:rsid w:val="00E63B9B"/>
    <w:rsid w:val="00E76AEE"/>
    <w:rsid w:val="00E81594"/>
    <w:rsid w:val="00E91263"/>
    <w:rsid w:val="00E955AA"/>
    <w:rsid w:val="00E95F7F"/>
    <w:rsid w:val="00E96813"/>
    <w:rsid w:val="00EB3E05"/>
    <w:rsid w:val="00EB4537"/>
    <w:rsid w:val="00EB4DDF"/>
    <w:rsid w:val="00EB69F6"/>
    <w:rsid w:val="00EB7A92"/>
    <w:rsid w:val="00EB7F79"/>
    <w:rsid w:val="00EC3387"/>
    <w:rsid w:val="00EC493A"/>
    <w:rsid w:val="00EC4B17"/>
    <w:rsid w:val="00EF53D2"/>
    <w:rsid w:val="00EF77D3"/>
    <w:rsid w:val="00F0679C"/>
    <w:rsid w:val="00F12733"/>
    <w:rsid w:val="00F1373C"/>
    <w:rsid w:val="00F32823"/>
    <w:rsid w:val="00F36EDC"/>
    <w:rsid w:val="00F462EB"/>
    <w:rsid w:val="00F4690C"/>
    <w:rsid w:val="00F55414"/>
    <w:rsid w:val="00F56293"/>
    <w:rsid w:val="00F624DB"/>
    <w:rsid w:val="00F62819"/>
    <w:rsid w:val="00F62DC1"/>
    <w:rsid w:val="00F64BEF"/>
    <w:rsid w:val="00F661C0"/>
    <w:rsid w:val="00F73F48"/>
    <w:rsid w:val="00F95691"/>
    <w:rsid w:val="00F9663B"/>
    <w:rsid w:val="00F97DA6"/>
    <w:rsid w:val="00FC14A3"/>
    <w:rsid w:val="00FC4837"/>
    <w:rsid w:val="00FD15BA"/>
    <w:rsid w:val="00FF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A34F2"/>
  <w15:docId w15:val="{726ECF11-1ED8-48DE-A77B-F8C7C902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E1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93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93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sid w:val="00C93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sid w:val="00C93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C93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C93820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C93820"/>
    <w:pPr>
      <w:spacing w:after="2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20">
    <w:name w:val="Nagłówek #2"/>
    <w:basedOn w:val="Normalny"/>
    <w:link w:val="Nagwek2"/>
    <w:rsid w:val="00C93820"/>
    <w:pPr>
      <w:spacing w:line="276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C93820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C93820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1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1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9F5"/>
    <w:rPr>
      <w:color w:val="000000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266EE4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263FC8"/>
    <w:pPr>
      <w:widowControl/>
      <w:spacing w:after="200" w:line="360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1"/>
      <w:szCs w:val="20"/>
      <w:lang w:eastAsia="en-US" w:bidi="ar-SA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E955AA"/>
    <w:rPr>
      <w:color w:val="000000"/>
    </w:rPr>
  </w:style>
  <w:style w:type="paragraph" w:styleId="Bezodstpw">
    <w:name w:val="No Spacing"/>
    <w:uiPriority w:val="1"/>
    <w:qFormat/>
    <w:rsid w:val="00DC55E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2947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7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gwp82df4bc0gwp919bbebawestern">
    <w:name w:val="gwp82df4bc0_gwp919bbeba_western"/>
    <w:basedOn w:val="Normalny"/>
    <w:rsid w:val="008D7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wp82df4bc0font">
    <w:name w:val="gwp82df4bc0_font"/>
    <w:basedOn w:val="Domylnaczcionkaakapitu"/>
    <w:rsid w:val="008D7E7B"/>
  </w:style>
  <w:style w:type="character" w:customStyle="1" w:styleId="gwp82df4bc0size">
    <w:name w:val="gwp82df4bc0_size"/>
    <w:basedOn w:val="Domylnaczcionkaakapitu"/>
    <w:rsid w:val="008D7E7B"/>
  </w:style>
  <w:style w:type="character" w:styleId="Odwoaniedokomentarza">
    <w:name w:val="annotation reference"/>
    <w:basedOn w:val="Domylnaczcionkaakapitu"/>
    <w:uiPriority w:val="99"/>
    <w:semiHidden/>
    <w:unhideWhenUsed/>
    <w:rsid w:val="005928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28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84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4C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6DA"/>
    <w:rPr>
      <w:rFonts w:ascii="Tahoma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A1447"/>
    <w:pPr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A1447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E9BB5204-B89E-4331-926B-792D902A5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A8760-1DE8-4B1B-9AF5-03EC75A09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0128A-E511-443A-9CB5-BF5CC968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2408F-A815-4C05-8263-00D25A77F8F5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OPZ zbiorczy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OPZ zbiorczy</dc:title>
  <dc:creator>Robert Pilewski</dc:creator>
  <cp:lastModifiedBy>Magdalena Wlodarek</cp:lastModifiedBy>
  <cp:revision>4</cp:revision>
  <cp:lastPrinted>2025-10-24T12:08:00Z</cp:lastPrinted>
  <dcterms:created xsi:type="dcterms:W3CDTF">2025-10-24T12:08:00Z</dcterms:created>
  <dcterms:modified xsi:type="dcterms:W3CDTF">2025-11-12T09:18:00Z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