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563D23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290968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83252133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563D23" w:rsidRDefault="00BB34A5" w:rsidP="00E42214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63D23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563D2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42214" w:rsidRPr="00563D23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  <w:r w:rsidR="005B26C4" w:rsidRPr="00563D23">
              <w:rPr>
                <w:rFonts w:ascii="Times New Roman" w:eastAsia="Times New Roman" w:hAnsi="Times New Roman" w:cs="Times New Roman"/>
                <w:lang w:eastAsia="pl-PL"/>
              </w:rPr>
              <w:t xml:space="preserve"> lipca</w:t>
            </w:r>
            <w:r w:rsidR="002E3160" w:rsidRPr="00563D23">
              <w:rPr>
                <w:rFonts w:ascii="Times New Roman" w:eastAsia="Times New Roman" w:hAnsi="Times New Roman" w:cs="Times New Roman"/>
                <w:lang w:eastAsia="pl-PL"/>
              </w:rPr>
              <w:t xml:space="preserve"> 2024</w:t>
            </w:r>
            <w:r w:rsidRPr="00563D23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563D23" w:rsidRDefault="00BB34A5" w:rsidP="005B26C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63D23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C33C91" w:rsidRPr="00563D2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5B26C4" w:rsidRPr="00563D23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563D2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2E3160" w:rsidRPr="00563D23"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563D23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563D2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563D23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563D2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3264B8" w:rsidRDefault="00BB34A5" w:rsidP="002E3160">
      <w:pPr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2E3160" w:rsidRPr="002E3160">
        <w:rPr>
          <w:rFonts w:ascii="Times New Roman" w:eastAsia="Times New Roman" w:hAnsi="Times New Roman" w:cs="Times New Roman"/>
          <w:b/>
          <w:i/>
          <w:lang w:eastAsia="pl-PL"/>
        </w:rPr>
        <w:t>Dostawę</w:t>
      </w:r>
      <w:r w:rsidR="00C33C91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5B26C4">
        <w:rPr>
          <w:rFonts w:ascii="Times New Roman" w:eastAsia="Times New Roman" w:hAnsi="Times New Roman" w:cs="Times New Roman"/>
          <w:b/>
          <w:i/>
          <w:lang w:eastAsia="pl-PL"/>
        </w:rPr>
        <w:t>samochodu ciężarowego o DMC powyżej 3,5 t</w:t>
      </w:r>
      <w:r w:rsidR="008A758E" w:rsidRPr="002E3160">
        <w:rPr>
          <w:rFonts w:ascii="Times New Roman" w:eastAsia="Calibri" w:hAnsi="Times New Roman" w:cs="Times New Roman"/>
          <w:b/>
          <w:i/>
          <w:iCs/>
        </w:rPr>
        <w:t>”</w:t>
      </w:r>
      <w:r w:rsidR="008A758E" w:rsidRPr="003264B8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C33C91">
        <w:rPr>
          <w:rFonts w:ascii="Times New Roman" w:eastAsia="Times New Roman" w:hAnsi="Times New Roman" w:cs="Times New Roman"/>
          <w:lang w:eastAsia="pl-PL"/>
        </w:rPr>
        <w:t>2</w:t>
      </w:r>
      <w:r w:rsidR="005B26C4">
        <w:rPr>
          <w:rFonts w:ascii="Times New Roman" w:eastAsia="Times New Roman" w:hAnsi="Times New Roman" w:cs="Times New Roman"/>
          <w:lang w:eastAsia="pl-PL"/>
        </w:rPr>
        <w:t>8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/</w:t>
      </w:r>
      <w:r w:rsidR="002E3160">
        <w:rPr>
          <w:rFonts w:ascii="Times New Roman" w:eastAsia="Times New Roman" w:hAnsi="Times New Roman" w:cs="Times New Roman"/>
          <w:lang w:eastAsia="pl-PL"/>
        </w:rPr>
        <w:t>S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i zmiana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W związku z pytani</w:t>
      </w:r>
      <w:r w:rsidR="00563D23">
        <w:rPr>
          <w:rFonts w:ascii="Times New Roman" w:eastAsia="Times New Roman" w:hAnsi="Times New Roman" w:cs="Times New Roman"/>
          <w:lang w:eastAsia="pl-PL"/>
        </w:rPr>
        <w:t>em</w:t>
      </w:r>
      <w:r w:rsidRPr="003264B8">
        <w:rPr>
          <w:rFonts w:ascii="Times New Roman" w:eastAsia="Times New Roman" w:hAnsi="Times New Roman" w:cs="Times New Roman"/>
          <w:lang w:eastAsia="pl-PL"/>
        </w:rPr>
        <w:t>, które wpłynęł</w:t>
      </w:r>
      <w:r w:rsidR="00563D23">
        <w:rPr>
          <w:rFonts w:ascii="Times New Roman" w:eastAsia="Times New Roman" w:hAnsi="Times New Roman" w:cs="Times New Roman"/>
          <w:lang w:eastAsia="pl-PL"/>
        </w:rPr>
        <w:t>o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w w/w postępowaniu Zamawiający na podstawie </w:t>
      </w:r>
      <w:r w:rsidR="00E70D60">
        <w:rPr>
          <w:rFonts w:ascii="Times New Roman" w:eastAsia="Times New Roman" w:hAnsi="Times New Roman" w:cs="Times New Roman"/>
          <w:lang w:eastAsia="pl-PL"/>
        </w:rPr>
        <w:br/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2E3160">
        <w:rPr>
          <w:rFonts w:ascii="Times New Roman" w:eastAsia="Calibri" w:hAnsi="Times New Roman" w:cs="Times New Roman"/>
          <w:i/>
        </w:rPr>
        <w:t>3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E3160">
        <w:rPr>
          <w:rFonts w:ascii="Times New Roman" w:eastAsia="Calibri" w:hAnsi="Times New Roman" w:cs="Times New Roman"/>
          <w:i/>
        </w:rPr>
        <w:t>1605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 oraz na podstawie art.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286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1 w/w ustawy dokonuje zmiany treści SWZ.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B26C4" w:rsidRPr="003264B8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E70D60" w:rsidRDefault="00E4221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42214">
        <w:rPr>
          <w:rFonts w:ascii="Times New Roman" w:hAnsi="Times New Roman" w:cs="Times New Roman"/>
          <w:sz w:val="22"/>
          <w:szCs w:val="22"/>
        </w:rPr>
        <w:t>W związku z problem wykonania kompletnego pojazdu w roku bieżącym czy jest możliwość odstąpienia państwa od punktu 1.6.3 aby wykonać pojazd w tym roku?</w:t>
      </w:r>
    </w:p>
    <w:p w:rsidR="00E42214" w:rsidRDefault="00E42214" w:rsidP="00E70D6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70D60" w:rsidRDefault="00E70D60" w:rsidP="00E70D6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Odpowiedzi</w:t>
      </w: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E70D60" w:rsidRPr="00FE7284" w:rsidRDefault="00E70D60" w:rsidP="00E70D60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7467CD" w:rsidRPr="007467CD" w:rsidRDefault="007467CD" w:rsidP="00E42214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7467CD">
        <w:rPr>
          <w:rFonts w:ascii="Times New Roman" w:hAnsi="Times New Roman" w:cs="Times New Roman"/>
        </w:rPr>
        <w:t xml:space="preserve">Tak. Zamawiający odstępuje od wymagań określonych w punkcie 1.6.3 i dokonuje modyfikacji treści SWZ jak poniżej: </w:t>
      </w:r>
    </w:p>
    <w:p w:rsidR="007467CD" w:rsidRPr="002D423D" w:rsidRDefault="00E42214" w:rsidP="002D423D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="Times New Roman" w:hAnsi="Times New Roman" w:cs="Times New Roman"/>
          <w:u w:val="single"/>
        </w:rPr>
      </w:pPr>
      <w:r w:rsidRPr="002D423D">
        <w:rPr>
          <w:rFonts w:ascii="Times New Roman" w:hAnsi="Times New Roman" w:cs="Times New Roman"/>
          <w:b/>
          <w:u w:val="single"/>
        </w:rPr>
        <w:t>W Załączniku nr 5 SWZ</w:t>
      </w:r>
      <w:r w:rsidRPr="002D423D">
        <w:rPr>
          <w:rFonts w:ascii="Times New Roman" w:hAnsi="Times New Roman" w:cs="Times New Roman"/>
        </w:rPr>
        <w:t xml:space="preserve"> – Szczegółowym opisie przedmiotu zamówienia </w:t>
      </w:r>
      <w:r w:rsidRPr="002D423D">
        <w:rPr>
          <w:rFonts w:ascii="Times New Roman" w:hAnsi="Times New Roman" w:cs="Times New Roman"/>
          <w:b/>
          <w:u w:val="single"/>
        </w:rPr>
        <w:t>usuwa się</w:t>
      </w:r>
      <w:r w:rsidRPr="002D423D">
        <w:rPr>
          <w:rFonts w:ascii="Times New Roman" w:hAnsi="Times New Roman" w:cs="Times New Roman"/>
          <w:u w:val="single"/>
        </w:rPr>
        <w:t>:</w:t>
      </w:r>
    </w:p>
    <w:p w:rsidR="00E42214" w:rsidRPr="00E90DE3" w:rsidRDefault="00E42214" w:rsidP="00E90DE3">
      <w:pPr>
        <w:pStyle w:val="Akapitzlist"/>
        <w:numPr>
          <w:ilvl w:val="0"/>
          <w:numId w:val="10"/>
        </w:numPr>
        <w:spacing w:after="8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90DE3">
        <w:rPr>
          <w:rFonts w:ascii="Times New Roman" w:hAnsi="Times New Roman" w:cs="Times New Roman"/>
        </w:rPr>
        <w:t xml:space="preserve">cały </w:t>
      </w:r>
      <w:r w:rsidRPr="00E90DE3">
        <w:rPr>
          <w:rFonts w:ascii="Times New Roman" w:hAnsi="Times New Roman" w:cs="Times New Roman"/>
          <w:b/>
        </w:rPr>
        <w:t>punkt 1.6 Wymagania techniczne dla uprzywilejowania w ruchu</w:t>
      </w:r>
      <w:r w:rsidR="00E90DE3" w:rsidRPr="00E90DE3">
        <w:rPr>
          <w:rFonts w:ascii="Times New Roman" w:hAnsi="Times New Roman" w:cs="Times New Roman"/>
        </w:rPr>
        <w:t>;</w:t>
      </w:r>
    </w:p>
    <w:p w:rsidR="00E42214" w:rsidRPr="00E90DE3" w:rsidRDefault="00E42214" w:rsidP="00E90DE3">
      <w:pPr>
        <w:pStyle w:val="Akapitzlist"/>
        <w:numPr>
          <w:ilvl w:val="0"/>
          <w:numId w:val="10"/>
        </w:numPr>
        <w:spacing w:after="8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90DE3">
        <w:rPr>
          <w:rFonts w:ascii="Times New Roman" w:hAnsi="Times New Roman" w:cs="Times New Roman"/>
          <w:b/>
        </w:rPr>
        <w:t xml:space="preserve">punkt 1.3.3 </w:t>
      </w:r>
      <w:r w:rsidRPr="00E90DE3">
        <w:rPr>
          <w:rFonts w:ascii="Times New Roman" w:hAnsi="Times New Roman" w:cs="Times New Roman"/>
        </w:rPr>
        <w:t xml:space="preserve">w brzmieniu: „Pojazd w zakresie uprzywilejowania i oznakowania musi spełniać wymagania określone w </w:t>
      </w:r>
      <w:r w:rsidRPr="00E90DE3">
        <w:rPr>
          <w:rFonts w:ascii="Times New Roman" w:hAnsi="Times New Roman" w:cs="Times New Roman"/>
          <w:i/>
        </w:rPr>
        <w:t xml:space="preserve">Rozporządzeniu Ministra Infrastruktury z dnia 31 grudnia 2002 r. </w:t>
      </w:r>
      <w:r w:rsidR="00E90DE3">
        <w:rPr>
          <w:rFonts w:ascii="Times New Roman" w:hAnsi="Times New Roman" w:cs="Times New Roman"/>
          <w:i/>
        </w:rPr>
        <w:br/>
      </w:r>
      <w:r w:rsidRPr="00E90DE3">
        <w:rPr>
          <w:rFonts w:ascii="Times New Roman" w:hAnsi="Times New Roman" w:cs="Times New Roman"/>
          <w:i/>
        </w:rPr>
        <w:t>w sprawie warunków technicznych pojazdów oraz zakresu ich niezbędnego wyposażenia</w:t>
      </w:r>
      <w:r w:rsidRPr="00E90DE3">
        <w:rPr>
          <w:rFonts w:ascii="Times New Roman" w:hAnsi="Times New Roman" w:cs="Times New Roman"/>
        </w:rPr>
        <w:t xml:space="preserve"> (tekst jedn. Dz. U. z 2024 poz. 502)”</w:t>
      </w:r>
      <w:r w:rsidR="00E90DE3" w:rsidRPr="00E90DE3">
        <w:rPr>
          <w:rFonts w:ascii="Times New Roman" w:hAnsi="Times New Roman" w:cs="Times New Roman"/>
        </w:rPr>
        <w:t>;</w:t>
      </w:r>
    </w:p>
    <w:p w:rsidR="00E42214" w:rsidRPr="00E90DE3" w:rsidRDefault="00E90DE3" w:rsidP="00E90DE3">
      <w:pPr>
        <w:pStyle w:val="Akapitzlist"/>
        <w:numPr>
          <w:ilvl w:val="0"/>
          <w:numId w:val="10"/>
        </w:numPr>
        <w:spacing w:after="8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90DE3">
        <w:rPr>
          <w:rFonts w:ascii="Times New Roman" w:hAnsi="Times New Roman" w:cs="Times New Roman"/>
          <w:b/>
        </w:rPr>
        <w:t xml:space="preserve">punkt </w:t>
      </w:r>
      <w:r w:rsidR="00E42214" w:rsidRPr="00E90DE3">
        <w:rPr>
          <w:rFonts w:ascii="Times New Roman" w:hAnsi="Times New Roman" w:cs="Times New Roman"/>
          <w:b/>
        </w:rPr>
        <w:t>1.3.4</w:t>
      </w:r>
      <w:r w:rsidR="00E42214" w:rsidRPr="00E90DE3">
        <w:rPr>
          <w:rFonts w:ascii="Times New Roman" w:hAnsi="Times New Roman" w:cs="Times New Roman"/>
        </w:rPr>
        <w:t xml:space="preserve"> </w:t>
      </w:r>
      <w:r w:rsidRPr="00E90DE3">
        <w:rPr>
          <w:rFonts w:ascii="Times New Roman" w:hAnsi="Times New Roman" w:cs="Times New Roman"/>
        </w:rPr>
        <w:t>w brzmieniu: „</w:t>
      </w:r>
      <w:r w:rsidR="00E42214" w:rsidRPr="00E90DE3">
        <w:rPr>
          <w:rFonts w:ascii="Times New Roman" w:hAnsi="Times New Roman" w:cs="Times New Roman"/>
        </w:rPr>
        <w:t xml:space="preserve">Pojazd musi posiadać zaświadczenie stacji kontroli pojazdów upoważnionej do przeprowadzania badań technicznych pojazdów o przeprowadzeniu badań technicznych przed dopuszczeniem do ruchu pojazdu uprzywilejowanego zgodnie z </w:t>
      </w:r>
      <w:r w:rsidR="00E42214" w:rsidRPr="00E90DE3">
        <w:rPr>
          <w:rFonts w:ascii="Times New Roman" w:hAnsi="Times New Roman" w:cs="Times New Roman"/>
          <w:i/>
        </w:rPr>
        <w:t xml:space="preserve">Ustawą </w:t>
      </w:r>
      <w:r>
        <w:rPr>
          <w:rFonts w:ascii="Times New Roman" w:hAnsi="Times New Roman" w:cs="Times New Roman"/>
          <w:i/>
        </w:rPr>
        <w:br/>
      </w:r>
      <w:r w:rsidR="00E42214" w:rsidRPr="00E90DE3">
        <w:rPr>
          <w:rFonts w:ascii="Times New Roman" w:hAnsi="Times New Roman" w:cs="Times New Roman"/>
          <w:i/>
        </w:rPr>
        <w:t>z dnia 20 czerwca 1997 r. Prawo o ruchu drogowym</w:t>
      </w:r>
      <w:r w:rsidR="00E42214" w:rsidRPr="00E90DE3">
        <w:rPr>
          <w:rFonts w:ascii="Times New Roman" w:hAnsi="Times New Roman" w:cs="Times New Roman"/>
        </w:rPr>
        <w:t xml:space="preserve"> (tekst jednolity: Dz. U. 2023 r., poz. 1047 ze zm.). Dokument potwierdzający spełnienie wymogu musi być przedstawiony przez Wykon</w:t>
      </w:r>
      <w:r>
        <w:rPr>
          <w:rFonts w:ascii="Times New Roman" w:hAnsi="Times New Roman" w:cs="Times New Roman"/>
        </w:rPr>
        <w:t>awcę na etapie odbioru pojazdu.</w:t>
      </w:r>
      <w:r w:rsidRPr="00E90DE3">
        <w:rPr>
          <w:rFonts w:ascii="Times New Roman" w:hAnsi="Times New Roman" w:cs="Times New Roman"/>
        </w:rPr>
        <w:t>”;</w:t>
      </w:r>
    </w:p>
    <w:p w:rsidR="00E42214" w:rsidRPr="00E90DE3" w:rsidRDefault="00E90DE3" w:rsidP="00E90DE3">
      <w:pPr>
        <w:pStyle w:val="Akapitzlist"/>
        <w:numPr>
          <w:ilvl w:val="0"/>
          <w:numId w:val="10"/>
        </w:numPr>
        <w:spacing w:after="8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90DE3">
        <w:rPr>
          <w:rFonts w:ascii="Times New Roman" w:hAnsi="Times New Roman" w:cs="Times New Roman"/>
          <w:b/>
        </w:rPr>
        <w:t xml:space="preserve">punkt </w:t>
      </w:r>
      <w:r w:rsidR="00E42214" w:rsidRPr="00E90DE3">
        <w:rPr>
          <w:rFonts w:ascii="Times New Roman" w:hAnsi="Times New Roman" w:cs="Times New Roman"/>
          <w:b/>
        </w:rPr>
        <w:t>1.3.6</w:t>
      </w:r>
      <w:r w:rsidR="00E42214" w:rsidRPr="00E90DE3">
        <w:rPr>
          <w:rFonts w:ascii="Times New Roman" w:hAnsi="Times New Roman" w:cs="Times New Roman"/>
        </w:rPr>
        <w:t xml:space="preserve"> </w:t>
      </w:r>
      <w:r w:rsidRPr="00E90DE3">
        <w:rPr>
          <w:rFonts w:ascii="Times New Roman" w:hAnsi="Times New Roman" w:cs="Times New Roman"/>
        </w:rPr>
        <w:t>w brzmieniu: „</w:t>
      </w:r>
      <w:r w:rsidR="00E42214" w:rsidRPr="00E90DE3">
        <w:rPr>
          <w:rFonts w:ascii="Times New Roman" w:hAnsi="Times New Roman" w:cs="Times New Roman"/>
        </w:rPr>
        <w:t xml:space="preserve">Urządzenia świetlne sygnalizacji uprzywilejowania muszą posiadać świadectwo homologacji na zgodność z </w:t>
      </w:r>
      <w:r w:rsidR="00E42214" w:rsidRPr="00E90DE3">
        <w:rPr>
          <w:rFonts w:ascii="Times New Roman" w:hAnsi="Times New Roman" w:cs="Times New Roman"/>
          <w:i/>
        </w:rPr>
        <w:t>Regulaminem 65 EKG ONZ</w:t>
      </w:r>
      <w:r w:rsidR="00E42214" w:rsidRPr="00E90DE3">
        <w:rPr>
          <w:rFonts w:ascii="Times New Roman" w:hAnsi="Times New Roman" w:cs="Times New Roman"/>
        </w:rPr>
        <w:t>. Dokument potwierdzający spełnienie wymogu musi być przedstawiony przez Wykon</w:t>
      </w:r>
      <w:r>
        <w:rPr>
          <w:rFonts w:ascii="Times New Roman" w:hAnsi="Times New Roman" w:cs="Times New Roman"/>
        </w:rPr>
        <w:t>awcę na etapie odbioru pojazdu.</w:t>
      </w:r>
      <w:r w:rsidR="00E9585F">
        <w:rPr>
          <w:rFonts w:ascii="Times New Roman" w:hAnsi="Times New Roman" w:cs="Times New Roman"/>
        </w:rPr>
        <w:t>”</w:t>
      </w:r>
    </w:p>
    <w:p w:rsidR="00E42214" w:rsidRPr="002D423D" w:rsidRDefault="00E42214" w:rsidP="00E42214">
      <w:pPr>
        <w:spacing w:after="8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467CD" w:rsidRDefault="007467CD" w:rsidP="00E42214">
      <w:pPr>
        <w:pStyle w:val="Akapitzlist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D423D">
        <w:rPr>
          <w:rFonts w:ascii="Times New Roman" w:hAnsi="Times New Roman" w:cs="Times New Roman"/>
          <w:b/>
          <w:u w:val="single"/>
        </w:rPr>
        <w:t>W Formularzu ofertowym – Załączniku nr 1 SWZ</w:t>
      </w:r>
      <w:r w:rsidRPr="002D423D">
        <w:rPr>
          <w:rFonts w:ascii="Times New Roman" w:hAnsi="Times New Roman" w:cs="Times New Roman"/>
        </w:rPr>
        <w:t xml:space="preserve"> w oświadczeniu znajdującym się </w:t>
      </w:r>
      <w:r w:rsidR="00E9585F">
        <w:rPr>
          <w:rFonts w:ascii="Times New Roman" w:hAnsi="Times New Roman" w:cs="Times New Roman"/>
        </w:rPr>
        <w:br/>
      </w:r>
      <w:r w:rsidRPr="002D423D">
        <w:rPr>
          <w:rFonts w:ascii="Times New Roman" w:hAnsi="Times New Roman" w:cs="Times New Roman"/>
          <w:b/>
        </w:rPr>
        <w:t>w punkcie 3</w:t>
      </w:r>
      <w:r w:rsidRPr="002D423D">
        <w:rPr>
          <w:rFonts w:ascii="Times New Roman" w:hAnsi="Times New Roman" w:cs="Times New Roman"/>
        </w:rPr>
        <w:t xml:space="preserve"> </w:t>
      </w:r>
      <w:r w:rsidRPr="002D423D">
        <w:rPr>
          <w:rFonts w:ascii="Times New Roman" w:hAnsi="Times New Roman" w:cs="Times New Roman"/>
          <w:b/>
          <w:u w:val="single"/>
        </w:rPr>
        <w:t>usuwa się</w:t>
      </w:r>
      <w:r w:rsidRPr="002D423D">
        <w:rPr>
          <w:rFonts w:ascii="Times New Roman" w:hAnsi="Times New Roman" w:cs="Times New Roman"/>
        </w:rPr>
        <w:t xml:space="preserve"> </w:t>
      </w:r>
      <w:r w:rsidRPr="002D423D">
        <w:rPr>
          <w:rFonts w:ascii="Times New Roman" w:hAnsi="Times New Roman" w:cs="Times New Roman"/>
          <w:b/>
        </w:rPr>
        <w:t>podpunkt 5)</w:t>
      </w:r>
      <w:r w:rsidRPr="002D423D">
        <w:rPr>
          <w:rFonts w:ascii="Times New Roman" w:hAnsi="Times New Roman" w:cs="Times New Roman"/>
        </w:rPr>
        <w:t xml:space="preserve"> w brzmieniu: „5) na okres …… miesięcy na uprzywilejowanie pojazdu (min 36 miesięcy).”</w:t>
      </w:r>
    </w:p>
    <w:p w:rsidR="00E9585F" w:rsidRPr="00E9585F" w:rsidRDefault="00E9585F" w:rsidP="00E9585F">
      <w:pPr>
        <w:pStyle w:val="Akapitzlist"/>
        <w:spacing w:after="8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90968" w:rsidRDefault="00290968" w:rsidP="00290968">
      <w:pPr>
        <w:pStyle w:val="Akapitzlist"/>
        <w:numPr>
          <w:ilvl w:val="0"/>
          <w:numId w:val="11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2D423D">
        <w:rPr>
          <w:rFonts w:ascii="Times New Roman" w:hAnsi="Times New Roman" w:cs="Times New Roman"/>
          <w:b/>
          <w:u w:val="single"/>
        </w:rPr>
        <w:t>W</w:t>
      </w:r>
      <w:r>
        <w:rPr>
          <w:rFonts w:ascii="Times New Roman" w:hAnsi="Times New Roman" w:cs="Times New Roman"/>
          <w:b/>
          <w:u w:val="single"/>
        </w:rPr>
        <w:t>e</w:t>
      </w:r>
      <w:r w:rsidRPr="002D423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wzorze umowy</w:t>
      </w:r>
      <w:r w:rsidRPr="002D423D">
        <w:rPr>
          <w:rFonts w:ascii="Times New Roman" w:hAnsi="Times New Roman" w:cs="Times New Roman"/>
          <w:b/>
          <w:u w:val="single"/>
        </w:rPr>
        <w:t xml:space="preserve"> – Załączniku nr </w:t>
      </w:r>
      <w:r>
        <w:rPr>
          <w:rFonts w:ascii="Times New Roman" w:hAnsi="Times New Roman" w:cs="Times New Roman"/>
          <w:b/>
          <w:u w:val="single"/>
        </w:rPr>
        <w:t>4</w:t>
      </w:r>
      <w:r w:rsidRPr="002D423D">
        <w:rPr>
          <w:rFonts w:ascii="Times New Roman" w:hAnsi="Times New Roman" w:cs="Times New Roman"/>
          <w:b/>
          <w:u w:val="single"/>
        </w:rPr>
        <w:t xml:space="preserve"> SWZ</w:t>
      </w:r>
      <w:r w:rsidRPr="002D423D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§ 7 w ust. 3 </w:t>
      </w:r>
      <w:r w:rsidRPr="002D423D">
        <w:rPr>
          <w:rFonts w:ascii="Times New Roman" w:hAnsi="Times New Roman" w:cs="Times New Roman"/>
          <w:b/>
          <w:u w:val="single"/>
        </w:rPr>
        <w:t>usuwa się</w:t>
      </w:r>
      <w:r w:rsidRPr="002D423D">
        <w:rPr>
          <w:rFonts w:ascii="Times New Roman" w:hAnsi="Times New Roman" w:cs="Times New Roman"/>
        </w:rPr>
        <w:t xml:space="preserve"> </w:t>
      </w:r>
      <w:r w:rsidRPr="002D423D">
        <w:rPr>
          <w:rFonts w:ascii="Times New Roman" w:hAnsi="Times New Roman" w:cs="Times New Roman"/>
          <w:b/>
        </w:rPr>
        <w:t>podpunkt 5)</w:t>
      </w:r>
      <w:r w:rsidRPr="002D42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Pr="002D423D">
        <w:rPr>
          <w:rFonts w:ascii="Times New Roman" w:hAnsi="Times New Roman" w:cs="Times New Roman"/>
        </w:rPr>
        <w:t>w brzmieniu: „5) na okres …… miesięcy na uprzywilejowanie pojazdu (min 36 miesięcy).”</w:t>
      </w:r>
    </w:p>
    <w:p w:rsidR="00290968" w:rsidRDefault="00290968" w:rsidP="002D423D">
      <w:pPr>
        <w:spacing w:after="80" w:line="240" w:lineRule="auto"/>
        <w:ind w:firstLine="708"/>
        <w:jc w:val="both"/>
        <w:rPr>
          <w:rFonts w:ascii="Times New Roman" w:hAnsi="Times New Roman" w:cs="Times New Roman"/>
        </w:rPr>
      </w:pPr>
    </w:p>
    <w:p w:rsidR="00E42214" w:rsidRPr="00E42214" w:rsidRDefault="00E42214" w:rsidP="002D423D">
      <w:pPr>
        <w:spacing w:after="80" w:line="240" w:lineRule="auto"/>
        <w:ind w:firstLine="708"/>
        <w:jc w:val="both"/>
        <w:rPr>
          <w:rFonts w:ascii="Times New Roman" w:hAnsi="Times New Roman" w:cs="Times New Roman"/>
        </w:rPr>
      </w:pPr>
      <w:r w:rsidRPr="00E42214">
        <w:rPr>
          <w:rFonts w:ascii="Times New Roman" w:hAnsi="Times New Roman" w:cs="Times New Roman"/>
        </w:rPr>
        <w:t xml:space="preserve">W związku ze zmianami wprowadzonymi do SWZ w zakresie jak wyżej, Zamawiający na podstawie art. 286 ust. 3 ustawy </w:t>
      </w:r>
      <w:proofErr w:type="spellStart"/>
      <w:r w:rsidRPr="00E42214">
        <w:rPr>
          <w:rFonts w:ascii="Times New Roman" w:hAnsi="Times New Roman" w:cs="Times New Roman"/>
        </w:rPr>
        <w:t>Pzp</w:t>
      </w:r>
      <w:proofErr w:type="spellEnd"/>
      <w:r w:rsidRPr="00E42214">
        <w:rPr>
          <w:rFonts w:ascii="Times New Roman" w:hAnsi="Times New Roman" w:cs="Times New Roman"/>
        </w:rPr>
        <w:t xml:space="preserve"> dokon</w:t>
      </w:r>
      <w:r w:rsidR="002D423D">
        <w:rPr>
          <w:rFonts w:ascii="Times New Roman" w:hAnsi="Times New Roman" w:cs="Times New Roman"/>
        </w:rPr>
        <w:t xml:space="preserve">uje </w:t>
      </w:r>
      <w:r w:rsidRPr="00E42214">
        <w:rPr>
          <w:rFonts w:ascii="Times New Roman" w:hAnsi="Times New Roman" w:cs="Times New Roman"/>
        </w:rPr>
        <w:t>zmiany terminu składania ofert, co jest równocześnie zmi</w:t>
      </w:r>
      <w:r>
        <w:rPr>
          <w:rFonts w:ascii="Times New Roman" w:hAnsi="Times New Roman" w:cs="Times New Roman"/>
        </w:rPr>
        <w:t>aną SWZ w rozdz. XIII oraz XIV.</w:t>
      </w:r>
    </w:p>
    <w:p w:rsidR="00E42214" w:rsidRPr="00952750" w:rsidRDefault="00E42214" w:rsidP="00E42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Ofertę wraz z wymaganymi dokumentami należy przekazać za pośrednictwem https://platformazakupowa.pl/kwp_bialystok na stronie internetowej prowadzonego postępowania  </w:t>
      </w:r>
      <w:r w:rsidRPr="00952750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25.07.2024</w:t>
      </w:r>
      <w:r w:rsidRPr="00952750">
        <w:rPr>
          <w:rFonts w:ascii="Times New Roman" w:hAnsi="Times New Roman" w:cs="Times New Roman"/>
          <w:b/>
        </w:rPr>
        <w:t xml:space="preserve"> r. do godziny 09:30</w:t>
      </w:r>
      <w:r w:rsidRPr="00952750">
        <w:rPr>
          <w:rFonts w:ascii="Times New Roman" w:hAnsi="Times New Roman" w:cs="Times New Roman"/>
        </w:rPr>
        <w:t>.</w:t>
      </w:r>
    </w:p>
    <w:p w:rsidR="00E42214" w:rsidRPr="00952750" w:rsidRDefault="00E42214" w:rsidP="00E42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750">
        <w:rPr>
          <w:rFonts w:ascii="Times New Roman" w:hAnsi="Times New Roman" w:cs="Times New Roman"/>
        </w:rPr>
        <w:t xml:space="preserve">Otwarcie ofert nastąpi w dniu </w:t>
      </w:r>
      <w:r w:rsidRPr="00656E9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5</w:t>
      </w:r>
      <w:r w:rsidRPr="00656E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07.</w:t>
      </w:r>
      <w:r w:rsidRPr="00E5594F">
        <w:rPr>
          <w:rFonts w:ascii="Times New Roman" w:hAnsi="Times New Roman" w:cs="Times New Roman"/>
          <w:b/>
        </w:rPr>
        <w:t>2024 r.</w:t>
      </w:r>
      <w:r w:rsidRPr="00952750">
        <w:rPr>
          <w:rFonts w:ascii="Times New Roman" w:hAnsi="Times New Roman" w:cs="Times New Roman"/>
          <w:b/>
        </w:rPr>
        <w:t xml:space="preserve"> o godz. 10:00</w:t>
      </w:r>
      <w:r w:rsidRPr="00952750">
        <w:rPr>
          <w:rFonts w:ascii="Times New Roman" w:hAnsi="Times New Roman" w:cs="Times New Roman"/>
        </w:rPr>
        <w:t>.</w:t>
      </w:r>
    </w:p>
    <w:p w:rsidR="00E42214" w:rsidRDefault="00E42214" w:rsidP="00E4221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42214" w:rsidRPr="00E42214" w:rsidRDefault="00E42214" w:rsidP="00E4221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52750">
        <w:rPr>
          <w:rFonts w:ascii="Times New Roman" w:eastAsiaTheme="minorEastAsia" w:hAnsi="Times New Roman" w:cs="Times New Roman"/>
          <w:lang w:eastAsia="pl-PL"/>
        </w:rPr>
        <w:t xml:space="preserve">Wykonawca będzie związany ofertą przez okres 30 dni, </w:t>
      </w:r>
      <w:r w:rsidRPr="00952750">
        <w:rPr>
          <w:rFonts w:ascii="Times New Roman" w:eastAsiaTheme="minorEastAsia" w:hAnsi="Times New Roman" w:cs="Times New Roman"/>
          <w:b/>
          <w:lang w:eastAsia="pl-PL"/>
        </w:rPr>
        <w:t xml:space="preserve">tj. do dnia </w:t>
      </w:r>
      <w:r>
        <w:rPr>
          <w:rFonts w:ascii="Times New Roman" w:eastAsiaTheme="minorEastAsia" w:hAnsi="Times New Roman" w:cs="Times New Roman"/>
          <w:b/>
          <w:lang w:eastAsia="pl-PL"/>
        </w:rPr>
        <w:t>23.08.2024</w:t>
      </w:r>
      <w:r w:rsidRPr="00952750">
        <w:rPr>
          <w:rFonts w:ascii="Times New Roman" w:eastAsiaTheme="minorEastAsia" w:hAnsi="Times New Roman" w:cs="Times New Roman"/>
          <w:b/>
          <w:bCs/>
          <w:lang w:eastAsia="pl-PL"/>
        </w:rPr>
        <w:t> r.</w:t>
      </w:r>
      <w:r w:rsidRPr="00952750">
        <w:rPr>
          <w:rFonts w:ascii="Times New Roman" w:eastAsiaTheme="minorEastAsia" w:hAnsi="Times New Roman" w:cs="Times New Roman"/>
          <w:lang w:eastAsia="pl-PL"/>
        </w:rPr>
        <w:t xml:space="preserve"> Bieg terminu związania ofertą rozpoczyna się wraz z upływem terminu składania ofert. Przy czym pierwszym dniem terminu związania oferta jest dzień, w którym upływa termin składania ofert. </w:t>
      </w:r>
    </w:p>
    <w:p w:rsidR="00E70D60" w:rsidRPr="00EC335E" w:rsidRDefault="00E70D60" w:rsidP="00E70D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0D60" w:rsidRPr="00EC335E" w:rsidRDefault="00E70D60" w:rsidP="00E70D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33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EC335E">
        <w:rPr>
          <w:rFonts w:ascii="Times New Roman" w:eastAsia="Calibri" w:hAnsi="Times New Roman" w:cs="Times New Roman"/>
        </w:rPr>
        <w:t xml:space="preserve">Niniejsze pismo jest wiążące dla wszystkich Wykonawców. Treść zmian należy uwzględnić                         </w:t>
      </w:r>
      <w:r w:rsidR="00563D23">
        <w:rPr>
          <w:rFonts w:ascii="Times New Roman" w:eastAsia="Calibri" w:hAnsi="Times New Roman" w:cs="Times New Roman"/>
        </w:rPr>
        <w:t>przy sporządzaniu oferty</w:t>
      </w:r>
      <w:r w:rsidRPr="00EC335E">
        <w:rPr>
          <w:rFonts w:ascii="Times New Roman" w:eastAsia="Calibri" w:hAnsi="Times New Roman" w:cs="Times New Roman"/>
        </w:rPr>
        <w:t>.</w:t>
      </w:r>
      <w:r w:rsidR="00563D23">
        <w:rPr>
          <w:rFonts w:ascii="Times New Roman" w:eastAsia="Calibri" w:hAnsi="Times New Roman" w:cs="Times New Roman"/>
        </w:rPr>
        <w:t xml:space="preserve"> Złożenie oferty </w:t>
      </w:r>
      <w:r w:rsidR="00E9585F">
        <w:rPr>
          <w:rFonts w:ascii="Times New Roman" w:eastAsia="Calibri" w:hAnsi="Times New Roman" w:cs="Times New Roman"/>
        </w:rPr>
        <w:t xml:space="preserve">na formularzu </w:t>
      </w:r>
      <w:r w:rsidR="00563D23">
        <w:rPr>
          <w:rFonts w:ascii="Times New Roman" w:eastAsia="Calibri" w:hAnsi="Times New Roman" w:cs="Times New Roman"/>
        </w:rPr>
        <w:t>w brzmieniu sprzed modyfikacji nie spowoduje jej odrzucenia.</w:t>
      </w:r>
    </w:p>
    <w:p w:rsidR="00E70D60" w:rsidRDefault="00E70D60" w:rsidP="00E70D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0D60" w:rsidRDefault="00E70D60" w:rsidP="00E70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0D60" w:rsidRPr="00F95FB3" w:rsidRDefault="00E70D60" w:rsidP="00E70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0D60" w:rsidRDefault="00E70D60" w:rsidP="00E70D60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Pr="003264B8">
        <w:rPr>
          <w:rFonts w:ascii="Times New Roman" w:hAnsi="Times New Roman" w:cs="Times New Roman"/>
          <w:b/>
        </w:rPr>
        <w:t>ławomir Wilczewski</w:t>
      </w:r>
    </w:p>
    <w:p w:rsidR="00E70D60" w:rsidRDefault="00E70D60" w:rsidP="00E70D60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350764" w:rsidRPr="00853B9C" w:rsidRDefault="00350764" w:rsidP="00E818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FE3" w:rsidRPr="00F77EC5" w:rsidRDefault="00633FE3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3FE3" w:rsidRPr="00F77EC5" w:rsidSect="00E9585F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578"/>
    <w:multiLevelType w:val="hybridMultilevel"/>
    <w:tmpl w:val="18607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5916"/>
    <w:multiLevelType w:val="hybridMultilevel"/>
    <w:tmpl w:val="23EC83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A68F4"/>
    <w:multiLevelType w:val="hybridMultilevel"/>
    <w:tmpl w:val="100E4758"/>
    <w:lvl w:ilvl="0" w:tplc="5C3A71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7357A"/>
    <w:multiLevelType w:val="hybridMultilevel"/>
    <w:tmpl w:val="B5761448"/>
    <w:lvl w:ilvl="0" w:tplc="63307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E1129"/>
    <w:multiLevelType w:val="hybridMultilevel"/>
    <w:tmpl w:val="A57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4835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1369FD"/>
    <w:rsid w:val="0024452E"/>
    <w:rsid w:val="00290968"/>
    <w:rsid w:val="00293550"/>
    <w:rsid w:val="002C423C"/>
    <w:rsid w:val="002D423D"/>
    <w:rsid w:val="002E3160"/>
    <w:rsid w:val="003264B8"/>
    <w:rsid w:val="0032661A"/>
    <w:rsid w:val="00350764"/>
    <w:rsid w:val="00464EBF"/>
    <w:rsid w:val="00553376"/>
    <w:rsid w:val="00563D23"/>
    <w:rsid w:val="005B26C4"/>
    <w:rsid w:val="005F47AE"/>
    <w:rsid w:val="00633FE3"/>
    <w:rsid w:val="00656E9D"/>
    <w:rsid w:val="00730E2D"/>
    <w:rsid w:val="007467CD"/>
    <w:rsid w:val="007949A9"/>
    <w:rsid w:val="007B1282"/>
    <w:rsid w:val="007C2DD8"/>
    <w:rsid w:val="00807EC9"/>
    <w:rsid w:val="00831C3D"/>
    <w:rsid w:val="00853B9C"/>
    <w:rsid w:val="008A758E"/>
    <w:rsid w:val="008F4853"/>
    <w:rsid w:val="00910169"/>
    <w:rsid w:val="00947040"/>
    <w:rsid w:val="009776B5"/>
    <w:rsid w:val="00996B9E"/>
    <w:rsid w:val="00AF643E"/>
    <w:rsid w:val="00B80313"/>
    <w:rsid w:val="00B96809"/>
    <w:rsid w:val="00BA0BB7"/>
    <w:rsid w:val="00BB34A5"/>
    <w:rsid w:val="00BB5C66"/>
    <w:rsid w:val="00BF6639"/>
    <w:rsid w:val="00C33C91"/>
    <w:rsid w:val="00C43647"/>
    <w:rsid w:val="00C4772B"/>
    <w:rsid w:val="00D063C0"/>
    <w:rsid w:val="00D10EA6"/>
    <w:rsid w:val="00DB7DC6"/>
    <w:rsid w:val="00DE0700"/>
    <w:rsid w:val="00E42214"/>
    <w:rsid w:val="00E5594F"/>
    <w:rsid w:val="00E70D60"/>
    <w:rsid w:val="00E8186C"/>
    <w:rsid w:val="00E90DE3"/>
    <w:rsid w:val="00E9585F"/>
    <w:rsid w:val="00ED3E0C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5</cp:revision>
  <cp:lastPrinted>2024-07-23T12:31:00Z</cp:lastPrinted>
  <dcterms:created xsi:type="dcterms:W3CDTF">2024-07-19T12:46:00Z</dcterms:created>
  <dcterms:modified xsi:type="dcterms:W3CDTF">2024-07-23T13:03:00Z</dcterms:modified>
</cp:coreProperties>
</file>