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E56F" w14:textId="4AF032EE" w:rsidR="0062420D" w:rsidRPr="00264E49" w:rsidRDefault="0062420D" w:rsidP="00B60C3A">
      <w:pPr>
        <w:spacing w:line="319" w:lineRule="auto"/>
        <w:jc w:val="right"/>
        <w:rPr>
          <w:rFonts w:asciiTheme="minorHAnsi" w:eastAsia="Arial" w:hAnsiTheme="minorHAnsi" w:cstheme="minorHAnsi"/>
          <w:lang w:eastAsia="pl-PL"/>
          <w14:ligatures w14:val="none"/>
        </w:rPr>
      </w:pPr>
      <w:r w:rsidRPr="00264E49">
        <w:rPr>
          <w:rFonts w:asciiTheme="minorHAnsi" w:eastAsia="Arial" w:hAnsiTheme="minorHAnsi" w:cstheme="minorHAnsi"/>
          <w:lang w:eastAsia="pl-PL"/>
          <w14:ligatures w14:val="none"/>
        </w:rPr>
        <w:t xml:space="preserve">Dopiewo, dnia </w:t>
      </w:r>
      <w:r w:rsidR="00BA756F">
        <w:rPr>
          <w:rFonts w:asciiTheme="minorHAnsi" w:eastAsia="Arial" w:hAnsiTheme="minorHAnsi" w:cstheme="minorHAnsi"/>
          <w:lang w:eastAsia="pl-PL"/>
          <w14:ligatures w14:val="none"/>
        </w:rPr>
        <w:t>05</w:t>
      </w:r>
      <w:r w:rsidRPr="00264E49">
        <w:rPr>
          <w:rFonts w:asciiTheme="minorHAnsi" w:eastAsia="Arial" w:hAnsiTheme="minorHAnsi" w:cstheme="minorHAnsi"/>
          <w:lang w:eastAsia="pl-PL"/>
          <w14:ligatures w14:val="none"/>
        </w:rPr>
        <w:t xml:space="preserve"> </w:t>
      </w:r>
      <w:r w:rsidR="000B6CCB" w:rsidRPr="00264E49">
        <w:rPr>
          <w:rFonts w:asciiTheme="minorHAnsi" w:eastAsia="Arial" w:hAnsiTheme="minorHAnsi" w:cstheme="minorHAnsi"/>
          <w:lang w:eastAsia="pl-PL"/>
          <w14:ligatures w14:val="none"/>
        </w:rPr>
        <w:t>sierpnia</w:t>
      </w:r>
      <w:r w:rsidRPr="00264E49">
        <w:rPr>
          <w:rFonts w:asciiTheme="minorHAnsi" w:eastAsia="Arial" w:hAnsiTheme="minorHAnsi" w:cstheme="minorHAnsi"/>
          <w:lang w:eastAsia="pl-PL"/>
          <w14:ligatures w14:val="none"/>
        </w:rPr>
        <w:t xml:space="preserve"> 2024r.</w:t>
      </w:r>
    </w:p>
    <w:p w14:paraId="65EFA452" w14:textId="46E627C3" w:rsidR="0062420D" w:rsidRPr="00264E49" w:rsidRDefault="0062420D" w:rsidP="00CF1D8D">
      <w:pPr>
        <w:spacing w:line="319" w:lineRule="auto"/>
        <w:jc w:val="both"/>
        <w:rPr>
          <w:rFonts w:asciiTheme="minorHAnsi" w:eastAsia="Arial" w:hAnsiTheme="minorHAnsi" w:cstheme="minorHAnsi"/>
          <w:lang w:eastAsia="pl-PL"/>
          <w14:ligatures w14:val="none"/>
        </w:rPr>
      </w:pPr>
      <w:r w:rsidRPr="00264E49">
        <w:rPr>
          <w:rFonts w:asciiTheme="minorHAnsi" w:eastAsia="Arial" w:hAnsiTheme="minorHAnsi" w:cstheme="minorHAnsi"/>
          <w:lang w:eastAsia="pl-PL"/>
          <w14:ligatures w14:val="none"/>
        </w:rPr>
        <w:t>ROA.271.18.202</w:t>
      </w:r>
      <w:r w:rsidR="00BB4E1B" w:rsidRPr="00264E49">
        <w:rPr>
          <w:rFonts w:asciiTheme="minorHAnsi" w:eastAsia="Arial" w:hAnsiTheme="minorHAnsi" w:cstheme="minorHAnsi"/>
          <w:lang w:eastAsia="pl-PL"/>
          <w14:ligatures w14:val="none"/>
        </w:rPr>
        <w:t>4</w:t>
      </w:r>
    </w:p>
    <w:p w14:paraId="357FC531" w14:textId="77777777" w:rsidR="0062420D" w:rsidRPr="00264E49" w:rsidRDefault="0062420D" w:rsidP="00CF1D8D">
      <w:pPr>
        <w:spacing w:line="319" w:lineRule="auto"/>
        <w:jc w:val="both"/>
        <w:rPr>
          <w:rFonts w:asciiTheme="minorHAnsi" w:eastAsia="Arial" w:hAnsiTheme="minorHAnsi" w:cstheme="minorHAnsi"/>
          <w:lang w:eastAsia="pl-PL"/>
          <w14:ligatures w14:val="none"/>
        </w:rPr>
      </w:pPr>
    </w:p>
    <w:p w14:paraId="01BCB5C2" w14:textId="77777777" w:rsidR="0062420D" w:rsidRPr="00264E49" w:rsidRDefault="0062420D" w:rsidP="00B60C3A">
      <w:pPr>
        <w:spacing w:line="319" w:lineRule="auto"/>
        <w:jc w:val="right"/>
        <w:rPr>
          <w:rFonts w:asciiTheme="minorHAnsi" w:eastAsia="Arial" w:hAnsiTheme="minorHAnsi" w:cstheme="minorHAnsi"/>
          <w:b/>
          <w:bCs/>
          <w:lang w:eastAsia="pl-PL"/>
          <w14:ligatures w14:val="none"/>
        </w:rPr>
      </w:pPr>
      <w:r w:rsidRPr="00264E49">
        <w:rPr>
          <w:rFonts w:asciiTheme="minorHAnsi" w:eastAsia="Arial" w:hAnsiTheme="minorHAnsi" w:cstheme="minorHAnsi"/>
          <w:b/>
          <w:bCs/>
          <w:lang w:eastAsia="pl-PL"/>
          <w14:ligatures w14:val="none"/>
        </w:rPr>
        <w:t xml:space="preserve">Do wszystkich uczestników postępowania </w:t>
      </w:r>
    </w:p>
    <w:p w14:paraId="3F95757F" w14:textId="77777777" w:rsidR="0062420D" w:rsidRPr="00264E49" w:rsidRDefault="0062420D" w:rsidP="00CF1D8D">
      <w:pPr>
        <w:spacing w:line="319" w:lineRule="auto"/>
        <w:jc w:val="both"/>
        <w:rPr>
          <w:rFonts w:asciiTheme="minorHAnsi" w:eastAsia="Arial" w:hAnsiTheme="minorHAnsi" w:cstheme="minorHAnsi"/>
          <w:lang w:eastAsia="pl-PL"/>
          <w14:ligatures w14:val="none"/>
        </w:rPr>
      </w:pPr>
    </w:p>
    <w:p w14:paraId="23E2E91C" w14:textId="77777777" w:rsidR="0061142E" w:rsidRPr="00264E49" w:rsidRDefault="0061142E"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eastAsia="Arial" w:hAnsiTheme="minorHAnsi" w:cstheme="minorHAnsi"/>
          <w:lang w:eastAsia="pl-PL"/>
          <w14:ligatures w14:val="none"/>
        </w:rPr>
        <w:t xml:space="preserve">Dotyczy postępowania o udzielenie zamówienia publicznego pn. </w:t>
      </w:r>
      <w:bookmarkStart w:id="0" w:name="_Hlk139283454"/>
      <w:r w:rsidRPr="00264E49">
        <w:rPr>
          <w:rFonts w:asciiTheme="minorHAnsi" w:eastAsia="Times New Roman" w:hAnsiTheme="minorHAnsi" w:cstheme="minorHAnsi"/>
          <w:b/>
          <w:lang w:val="pl" w:eastAsia="ar-SA"/>
          <w14:ligatures w14:val="none"/>
        </w:rPr>
        <w:t>„</w:t>
      </w:r>
      <w:r w:rsidRPr="00264E49">
        <w:rPr>
          <w:rFonts w:asciiTheme="minorHAnsi" w:hAnsiTheme="minorHAnsi" w:cstheme="minorHAnsi"/>
          <w:b/>
          <w:kern w:val="3"/>
          <w14:ligatures w14:val="none"/>
        </w:rPr>
        <w:t>Rozbudowa Szkoły Podstawowej                   nr 2 im. Ignacego Jana Paderewskiego w Skórzewie.</w:t>
      </w:r>
      <w:r w:rsidRPr="00264E49">
        <w:rPr>
          <w:rFonts w:asciiTheme="minorHAnsi" w:eastAsia="Times New Roman" w:hAnsiTheme="minorHAnsi" w:cstheme="minorHAnsi"/>
          <w:b/>
          <w:lang w:val="pl" w:eastAsia="ar-SA"/>
          <w14:ligatures w14:val="none"/>
        </w:rPr>
        <w:t>”</w:t>
      </w:r>
    </w:p>
    <w:bookmarkEnd w:id="0"/>
    <w:p w14:paraId="5315A56B" w14:textId="77777777" w:rsidR="0061142E" w:rsidRPr="00264E49" w:rsidRDefault="0061142E" w:rsidP="00CF1D8D">
      <w:pPr>
        <w:spacing w:line="319" w:lineRule="auto"/>
        <w:jc w:val="both"/>
        <w:rPr>
          <w:rFonts w:asciiTheme="minorHAnsi" w:eastAsia="Arial" w:hAnsiTheme="minorHAnsi" w:cstheme="minorHAnsi"/>
          <w:lang w:eastAsia="pl-PL"/>
          <w14:ligatures w14:val="none"/>
        </w:rPr>
      </w:pPr>
    </w:p>
    <w:p w14:paraId="0077D4C3" w14:textId="77777777" w:rsidR="0061142E" w:rsidRPr="00264E49" w:rsidRDefault="0061142E" w:rsidP="00CF1D8D">
      <w:pPr>
        <w:spacing w:line="319" w:lineRule="auto"/>
        <w:jc w:val="both"/>
        <w:rPr>
          <w:rFonts w:asciiTheme="minorHAnsi" w:eastAsia="Arial" w:hAnsiTheme="minorHAnsi" w:cstheme="minorHAnsi"/>
          <w:lang w:eastAsia="pl-PL"/>
          <w14:ligatures w14:val="none"/>
        </w:rPr>
      </w:pPr>
      <w:r w:rsidRPr="00264E49">
        <w:rPr>
          <w:rFonts w:asciiTheme="minorHAnsi" w:eastAsia="Arial" w:hAnsiTheme="minorHAnsi" w:cstheme="minorHAnsi"/>
          <w:lang w:eastAsia="pl-PL"/>
          <w14:ligatures w14:val="none"/>
        </w:rPr>
        <w:t>Działając zgodnie z treścią art. 135 ust. 2 i 6 ustawy Prawo zamówień publicznych przekazuję treść wniosku o wyjaśnienie treści specyfikacji warunków zamówienia (SWZ) wraz z odpowiedziami.</w:t>
      </w:r>
    </w:p>
    <w:p w14:paraId="1029FCFB" w14:textId="77777777" w:rsidR="0061142E" w:rsidRPr="00264E49" w:rsidRDefault="0061142E" w:rsidP="00CF1D8D">
      <w:pPr>
        <w:spacing w:line="319" w:lineRule="auto"/>
        <w:jc w:val="both"/>
        <w:rPr>
          <w:rFonts w:asciiTheme="minorHAnsi" w:hAnsiTheme="minorHAnsi" w:cstheme="minorHAnsi"/>
          <w:b/>
          <w:bCs/>
        </w:rPr>
      </w:pPr>
    </w:p>
    <w:p w14:paraId="2B18FC7F" w14:textId="77777777" w:rsidR="0061142E" w:rsidRPr="00264E49" w:rsidRDefault="0061142E" w:rsidP="00CF1D8D">
      <w:pPr>
        <w:spacing w:line="319" w:lineRule="auto"/>
        <w:jc w:val="both"/>
        <w:rPr>
          <w:rFonts w:asciiTheme="minorHAnsi" w:hAnsiTheme="minorHAnsi" w:cstheme="minorHAnsi"/>
          <w:b/>
          <w:bCs/>
        </w:rPr>
      </w:pPr>
      <w:r w:rsidRPr="00264E49">
        <w:rPr>
          <w:rFonts w:asciiTheme="minorHAnsi" w:hAnsiTheme="minorHAnsi" w:cstheme="minorHAnsi"/>
          <w:b/>
          <w:bCs/>
        </w:rPr>
        <w:t>Pytanie nr 1.</w:t>
      </w:r>
    </w:p>
    <w:p w14:paraId="789B638F" w14:textId="77777777" w:rsidR="0061142E" w:rsidRPr="00264E49" w:rsidRDefault="0061142E" w:rsidP="00CF1D8D">
      <w:pPr>
        <w:spacing w:line="319" w:lineRule="auto"/>
        <w:jc w:val="both"/>
        <w:rPr>
          <w:rFonts w:asciiTheme="minorHAnsi" w:hAnsiTheme="minorHAnsi" w:cstheme="minorHAnsi"/>
        </w:rPr>
      </w:pPr>
      <w:r w:rsidRPr="00264E49">
        <w:rPr>
          <w:rFonts w:asciiTheme="minorHAnsi" w:hAnsiTheme="minorHAnsi" w:cstheme="minorHAnsi"/>
        </w:rPr>
        <w:t xml:space="preserve">W opisie architektonicznym wskazano, że należy przyjąć wykładzinę o grubości 6mm z 2mm warstwą ścieralną. Prosimy o potwierdzenie, że taką wykładzinę należy przyjąć do oferty, ponieważ koszty tak grubej wykładziny w sposób znaczący wpłyną na wartości składanych ofert. Zazwyczaj w tego typu obiektach montuje się wykładziny heterogeniczne gr 2 mm z warstwą użytkową 2 mm R9, zabezpieczenie powierzchni PUR </w:t>
      </w:r>
      <w:proofErr w:type="spellStart"/>
      <w:r w:rsidRPr="00264E49">
        <w:rPr>
          <w:rFonts w:asciiTheme="minorHAnsi" w:hAnsiTheme="minorHAnsi" w:cstheme="minorHAnsi"/>
        </w:rPr>
        <w:t>Reinfoced</w:t>
      </w:r>
      <w:proofErr w:type="spellEnd"/>
      <w:r w:rsidRPr="00264E49">
        <w:rPr>
          <w:rFonts w:asciiTheme="minorHAnsi" w:hAnsiTheme="minorHAnsi" w:cstheme="minorHAnsi"/>
        </w:rPr>
        <w:t xml:space="preserve"> lub w celu uzyskania lepszej akustyki wykładziny grubości 3,1 mm z warstwą ścieralną 1,02 mm z akustyką 17 </w:t>
      </w:r>
      <w:proofErr w:type="spellStart"/>
      <w:r w:rsidRPr="00264E49">
        <w:rPr>
          <w:rFonts w:asciiTheme="minorHAnsi" w:hAnsiTheme="minorHAnsi" w:cstheme="minorHAnsi"/>
        </w:rPr>
        <w:t>dB</w:t>
      </w:r>
      <w:proofErr w:type="spellEnd"/>
      <w:r w:rsidRPr="00264E49">
        <w:rPr>
          <w:rFonts w:asciiTheme="minorHAnsi" w:hAnsiTheme="minorHAnsi" w:cstheme="minorHAnsi"/>
        </w:rPr>
        <w:t xml:space="preserve">, R10, lub 2,45 mm z warstwą ścieralną 1,02 mm. a akustyką 9 </w:t>
      </w:r>
      <w:proofErr w:type="spellStart"/>
      <w:r w:rsidRPr="00264E49">
        <w:rPr>
          <w:rFonts w:asciiTheme="minorHAnsi" w:hAnsiTheme="minorHAnsi" w:cstheme="minorHAnsi"/>
        </w:rPr>
        <w:t>dB</w:t>
      </w:r>
      <w:proofErr w:type="spellEnd"/>
      <w:r w:rsidRPr="00264E49">
        <w:rPr>
          <w:rFonts w:asciiTheme="minorHAnsi" w:hAnsiTheme="minorHAnsi" w:cstheme="minorHAnsi"/>
        </w:rPr>
        <w:t>, R10. Przy tych wykładzinach jest możliwość wywinięcia cokołu na ścianę.</w:t>
      </w:r>
      <w:r w:rsidRPr="00264E49">
        <w:rPr>
          <w:rFonts w:asciiTheme="minorHAnsi" w:hAnsiTheme="minorHAnsi" w:cstheme="minorHAnsi"/>
        </w:rPr>
        <w:br/>
        <w:t>Ponadto czy wykładzina ma być homogeniczna , czy heterogeniczna?</w:t>
      </w:r>
    </w:p>
    <w:p w14:paraId="7C475377" w14:textId="77777777" w:rsidR="0061142E" w:rsidRPr="00264E49" w:rsidRDefault="0061142E" w:rsidP="00CF1D8D">
      <w:pPr>
        <w:spacing w:line="319" w:lineRule="auto"/>
        <w:jc w:val="both"/>
        <w:rPr>
          <w:rFonts w:asciiTheme="minorHAnsi" w:hAnsiTheme="minorHAnsi" w:cstheme="minorHAnsi"/>
        </w:rPr>
      </w:pPr>
      <w:r w:rsidRPr="00264E49">
        <w:rPr>
          <w:rFonts w:asciiTheme="minorHAnsi" w:hAnsiTheme="minorHAnsi" w:cstheme="minorHAnsi"/>
        </w:rPr>
        <w:br/>
        <w:t>W przypadku podtrzymania żądania montażu wykładziny 6 mm prosimy o informację jak wygiąć taką wykładzinę na ścianę – wg informacji uzyskanych od producentów takiej wykładziny jest to nie do wykonania, a cokoły na ścianie muszą być klejone tylko do ściany.</w:t>
      </w:r>
    </w:p>
    <w:p w14:paraId="5759F96F" w14:textId="77777777" w:rsidR="0061142E" w:rsidRPr="00264E49" w:rsidRDefault="0061142E" w:rsidP="00CF1D8D">
      <w:pPr>
        <w:spacing w:line="319" w:lineRule="auto"/>
        <w:jc w:val="both"/>
        <w:rPr>
          <w:rFonts w:asciiTheme="minorHAnsi" w:hAnsiTheme="minorHAnsi" w:cstheme="minorHAnsi"/>
        </w:rPr>
      </w:pPr>
    </w:p>
    <w:p w14:paraId="31C3053F" w14:textId="77777777" w:rsidR="0061142E" w:rsidRPr="00264E49" w:rsidRDefault="0061142E" w:rsidP="00CF1D8D">
      <w:pPr>
        <w:pStyle w:val="NormalnyWeb"/>
        <w:spacing w:before="0" w:beforeAutospacing="0" w:after="0" w:afterAutospacing="0" w:line="319" w:lineRule="auto"/>
        <w:jc w:val="both"/>
        <w:rPr>
          <w:rFonts w:asciiTheme="minorHAnsi" w:hAnsiTheme="minorHAnsi" w:cstheme="minorHAnsi"/>
          <w:b/>
          <w:bCs/>
          <w:lang w:eastAsia="en-US"/>
          <w14:ligatures w14:val="standardContextual"/>
        </w:rPr>
      </w:pPr>
      <w:r w:rsidRPr="00264E49">
        <w:rPr>
          <w:rFonts w:asciiTheme="minorHAnsi" w:hAnsiTheme="minorHAnsi" w:cstheme="minorHAnsi"/>
          <w:b/>
          <w:bCs/>
        </w:rPr>
        <w:t xml:space="preserve">Odpowiedź: </w:t>
      </w:r>
      <w:r w:rsidRPr="00264E49">
        <w:rPr>
          <w:rFonts w:asciiTheme="minorHAnsi" w:hAnsiTheme="minorHAnsi" w:cstheme="minorHAnsi"/>
          <w:b/>
          <w:bCs/>
          <w:lang w:eastAsia="en-US"/>
          <w14:ligatures w14:val="standardContextual"/>
        </w:rPr>
        <w:t xml:space="preserve">Należy wykonać wykładziny zgodnie z opisem technicznym. Wykładziny powinny zostać wykonane jako heterogeniczne. Wykładziny o takiej grubości posiadają systemowe rozwiązania połączenia podłogowo-ściennego, w związku z czym należy zastosować rozwiązanie systemowe wybranego producenta. </w:t>
      </w:r>
    </w:p>
    <w:p w14:paraId="21AD0746" w14:textId="77777777" w:rsidR="0061142E" w:rsidRPr="00264E49" w:rsidRDefault="0061142E" w:rsidP="00CF1D8D">
      <w:pPr>
        <w:spacing w:line="319" w:lineRule="auto"/>
        <w:jc w:val="both"/>
        <w:rPr>
          <w:rFonts w:asciiTheme="minorHAnsi" w:hAnsiTheme="minorHAnsi" w:cstheme="minorHAnsi"/>
          <w:b/>
          <w:bCs/>
        </w:rPr>
      </w:pPr>
    </w:p>
    <w:p w14:paraId="05FCC38D" w14:textId="77777777" w:rsidR="0061142E" w:rsidRPr="00264E49" w:rsidRDefault="0061142E" w:rsidP="00CF1D8D">
      <w:pPr>
        <w:spacing w:line="319" w:lineRule="auto"/>
        <w:jc w:val="both"/>
        <w:rPr>
          <w:rFonts w:asciiTheme="minorHAnsi" w:hAnsiTheme="minorHAnsi" w:cstheme="minorHAnsi"/>
        </w:rPr>
      </w:pPr>
      <w:r w:rsidRPr="00264E49">
        <w:rPr>
          <w:rFonts w:asciiTheme="minorHAnsi" w:hAnsiTheme="minorHAnsi" w:cstheme="minorHAnsi"/>
          <w:b/>
          <w:bCs/>
        </w:rPr>
        <w:t>Pytanie nr 2.</w:t>
      </w:r>
      <w:r w:rsidRPr="00264E49">
        <w:rPr>
          <w:rFonts w:asciiTheme="minorHAnsi" w:hAnsiTheme="minorHAnsi" w:cstheme="minorHAnsi"/>
        </w:rPr>
        <w:t xml:space="preserve"> Czy wyposażenie sportowe sali wchodzi w zakres niniejszego postępowania przetargowego? Nasze pytanie wiąże się z faktem brakiem takiej pozycji w przedmiarach.</w:t>
      </w:r>
    </w:p>
    <w:p w14:paraId="4CE6B7C3" w14:textId="77777777" w:rsidR="0061142E" w:rsidRPr="00264E49" w:rsidRDefault="0061142E" w:rsidP="00CF1D8D">
      <w:pPr>
        <w:spacing w:line="319" w:lineRule="auto"/>
        <w:jc w:val="both"/>
        <w:rPr>
          <w:rFonts w:asciiTheme="minorHAnsi" w:hAnsiTheme="minorHAnsi" w:cstheme="minorHAnsi"/>
        </w:rPr>
      </w:pPr>
    </w:p>
    <w:p w14:paraId="4A248EE1" w14:textId="77777777" w:rsidR="0061142E" w:rsidRPr="00264E49" w:rsidRDefault="0061142E" w:rsidP="00CF1D8D">
      <w:pPr>
        <w:spacing w:line="319" w:lineRule="auto"/>
        <w:jc w:val="both"/>
        <w:rPr>
          <w:rFonts w:asciiTheme="minorHAnsi" w:hAnsiTheme="minorHAnsi" w:cstheme="minorHAnsi"/>
          <w:b/>
        </w:rPr>
      </w:pPr>
      <w:r w:rsidRPr="00264E49">
        <w:rPr>
          <w:rFonts w:asciiTheme="minorHAnsi" w:hAnsiTheme="minorHAnsi" w:cstheme="minorHAnsi"/>
          <w:b/>
        </w:rPr>
        <w:t xml:space="preserve">Odpowiedź: Poniższe wyposażenie sali gimnastycznej jest przedmiotem zamówienia: </w:t>
      </w:r>
    </w:p>
    <w:p w14:paraId="778A1BCF" w14:textId="77777777" w:rsidR="0061142E" w:rsidRPr="00264E49" w:rsidRDefault="0061142E" w:rsidP="00CF1D8D">
      <w:pPr>
        <w:pStyle w:val="Akapitzlist"/>
        <w:numPr>
          <w:ilvl w:val="0"/>
          <w:numId w:val="6"/>
        </w:numPr>
        <w:spacing w:line="319" w:lineRule="auto"/>
        <w:ind w:left="0"/>
        <w:jc w:val="both"/>
        <w:rPr>
          <w:rFonts w:asciiTheme="minorHAnsi" w:hAnsiTheme="minorHAnsi" w:cstheme="minorHAnsi"/>
          <w:b/>
        </w:rPr>
      </w:pPr>
      <w:r w:rsidRPr="00264E49">
        <w:rPr>
          <w:rFonts w:asciiTheme="minorHAnsi" w:hAnsiTheme="minorHAnsi" w:cstheme="minorHAnsi"/>
          <w:b/>
        </w:rPr>
        <w:t xml:space="preserve">trybuny mobilne, </w:t>
      </w:r>
    </w:p>
    <w:p w14:paraId="0859DEBF" w14:textId="77777777" w:rsidR="0061142E" w:rsidRPr="00264E49" w:rsidRDefault="0061142E" w:rsidP="00CF1D8D">
      <w:pPr>
        <w:pStyle w:val="Akapitzlist"/>
        <w:numPr>
          <w:ilvl w:val="0"/>
          <w:numId w:val="6"/>
        </w:numPr>
        <w:spacing w:line="319" w:lineRule="auto"/>
        <w:ind w:left="0"/>
        <w:jc w:val="both"/>
        <w:rPr>
          <w:rFonts w:asciiTheme="minorHAnsi" w:hAnsiTheme="minorHAnsi" w:cstheme="minorHAnsi"/>
          <w:b/>
        </w:rPr>
      </w:pPr>
      <w:r w:rsidRPr="00264E49">
        <w:rPr>
          <w:rFonts w:asciiTheme="minorHAnsi" w:hAnsiTheme="minorHAnsi" w:cstheme="minorHAnsi"/>
          <w:b/>
        </w:rPr>
        <w:t xml:space="preserve">materace ochronne, </w:t>
      </w:r>
    </w:p>
    <w:p w14:paraId="7AC2F351" w14:textId="77777777" w:rsidR="0061142E" w:rsidRPr="00264E49" w:rsidRDefault="0061142E" w:rsidP="00CF1D8D">
      <w:pPr>
        <w:pStyle w:val="Akapitzlist"/>
        <w:numPr>
          <w:ilvl w:val="0"/>
          <w:numId w:val="6"/>
        </w:numPr>
        <w:spacing w:line="319" w:lineRule="auto"/>
        <w:ind w:left="0"/>
        <w:jc w:val="both"/>
        <w:rPr>
          <w:rFonts w:asciiTheme="minorHAnsi" w:hAnsiTheme="minorHAnsi" w:cstheme="minorHAnsi"/>
          <w:b/>
        </w:rPr>
      </w:pPr>
      <w:r w:rsidRPr="00264E49">
        <w:rPr>
          <w:rFonts w:asciiTheme="minorHAnsi" w:hAnsiTheme="minorHAnsi" w:cstheme="minorHAnsi"/>
          <w:b/>
        </w:rPr>
        <w:t xml:space="preserve">drabinki szkolne, </w:t>
      </w:r>
    </w:p>
    <w:p w14:paraId="23FD5187" w14:textId="77777777" w:rsidR="0061142E" w:rsidRPr="00264E49" w:rsidRDefault="0061142E" w:rsidP="00CF1D8D">
      <w:pPr>
        <w:pStyle w:val="Akapitzlist"/>
        <w:numPr>
          <w:ilvl w:val="0"/>
          <w:numId w:val="6"/>
        </w:numPr>
        <w:spacing w:line="319" w:lineRule="auto"/>
        <w:ind w:left="0"/>
        <w:jc w:val="both"/>
        <w:rPr>
          <w:rFonts w:asciiTheme="minorHAnsi" w:hAnsiTheme="minorHAnsi" w:cstheme="minorHAnsi"/>
          <w:b/>
        </w:rPr>
      </w:pPr>
      <w:r w:rsidRPr="00264E49">
        <w:rPr>
          <w:rFonts w:asciiTheme="minorHAnsi" w:hAnsiTheme="minorHAnsi" w:cstheme="minorHAnsi"/>
          <w:b/>
        </w:rPr>
        <w:t xml:space="preserve">kotara grodząca, </w:t>
      </w:r>
    </w:p>
    <w:p w14:paraId="482D7F7C" w14:textId="77777777" w:rsidR="0061142E" w:rsidRPr="00264E49" w:rsidRDefault="0061142E" w:rsidP="00CF1D8D">
      <w:pPr>
        <w:pStyle w:val="Akapitzlist"/>
        <w:numPr>
          <w:ilvl w:val="0"/>
          <w:numId w:val="6"/>
        </w:numPr>
        <w:spacing w:line="319" w:lineRule="auto"/>
        <w:ind w:left="0"/>
        <w:jc w:val="both"/>
        <w:rPr>
          <w:rFonts w:asciiTheme="minorHAnsi" w:hAnsiTheme="minorHAnsi" w:cstheme="minorHAnsi"/>
          <w:b/>
        </w:rPr>
      </w:pPr>
      <w:r w:rsidRPr="00264E49">
        <w:rPr>
          <w:rFonts w:asciiTheme="minorHAnsi" w:hAnsiTheme="minorHAnsi" w:cstheme="minorHAnsi"/>
          <w:b/>
        </w:rPr>
        <w:t xml:space="preserve">tablice do koszykówki podwieszane, </w:t>
      </w:r>
    </w:p>
    <w:p w14:paraId="148090EA" w14:textId="77777777" w:rsidR="0061142E" w:rsidRPr="00264E49" w:rsidRDefault="0061142E" w:rsidP="00CF1D8D">
      <w:pPr>
        <w:pStyle w:val="Akapitzlist"/>
        <w:numPr>
          <w:ilvl w:val="0"/>
          <w:numId w:val="6"/>
        </w:numPr>
        <w:spacing w:line="319" w:lineRule="auto"/>
        <w:ind w:left="0"/>
        <w:jc w:val="both"/>
        <w:rPr>
          <w:rFonts w:asciiTheme="minorHAnsi" w:hAnsiTheme="minorHAnsi" w:cstheme="minorHAnsi"/>
          <w:b/>
        </w:rPr>
      </w:pPr>
      <w:r w:rsidRPr="00264E49">
        <w:rPr>
          <w:rFonts w:asciiTheme="minorHAnsi" w:hAnsiTheme="minorHAnsi" w:cstheme="minorHAnsi"/>
          <w:b/>
        </w:rPr>
        <w:lastRenderedPageBreak/>
        <w:t xml:space="preserve">tablice do koszykówki z wysięgnikiem, </w:t>
      </w:r>
    </w:p>
    <w:p w14:paraId="234424D2" w14:textId="77777777" w:rsidR="0061142E" w:rsidRPr="00264E49" w:rsidRDefault="0061142E" w:rsidP="00CF1D8D">
      <w:pPr>
        <w:pStyle w:val="Akapitzlist"/>
        <w:numPr>
          <w:ilvl w:val="0"/>
          <w:numId w:val="6"/>
        </w:numPr>
        <w:spacing w:line="319" w:lineRule="auto"/>
        <w:ind w:left="0"/>
        <w:jc w:val="both"/>
        <w:rPr>
          <w:rFonts w:asciiTheme="minorHAnsi" w:hAnsiTheme="minorHAnsi" w:cstheme="minorHAnsi"/>
          <w:b/>
        </w:rPr>
      </w:pPr>
      <w:r w:rsidRPr="00264E49">
        <w:rPr>
          <w:rFonts w:asciiTheme="minorHAnsi" w:hAnsiTheme="minorHAnsi" w:cstheme="minorHAnsi"/>
          <w:b/>
        </w:rPr>
        <w:t xml:space="preserve">słupki do gry w piłkę siatkową, </w:t>
      </w:r>
    </w:p>
    <w:p w14:paraId="08454E88" w14:textId="77777777" w:rsidR="0061142E" w:rsidRPr="00264E49" w:rsidRDefault="0061142E" w:rsidP="00CF1D8D">
      <w:pPr>
        <w:pStyle w:val="Akapitzlist"/>
        <w:numPr>
          <w:ilvl w:val="0"/>
          <w:numId w:val="6"/>
        </w:numPr>
        <w:spacing w:line="319" w:lineRule="auto"/>
        <w:ind w:left="0"/>
        <w:jc w:val="both"/>
        <w:rPr>
          <w:rFonts w:asciiTheme="minorHAnsi" w:hAnsiTheme="minorHAnsi" w:cstheme="minorHAnsi"/>
          <w:b/>
        </w:rPr>
      </w:pPr>
      <w:r w:rsidRPr="00264E49">
        <w:rPr>
          <w:rFonts w:asciiTheme="minorHAnsi" w:hAnsiTheme="minorHAnsi" w:cstheme="minorHAnsi"/>
          <w:b/>
        </w:rPr>
        <w:t xml:space="preserve">bramki do gry w piłkę ręczną, </w:t>
      </w:r>
    </w:p>
    <w:p w14:paraId="65E25A65" w14:textId="77777777" w:rsidR="0061142E" w:rsidRPr="00264E49" w:rsidRDefault="0061142E" w:rsidP="00CF1D8D">
      <w:pPr>
        <w:pStyle w:val="Akapitzlist"/>
        <w:numPr>
          <w:ilvl w:val="0"/>
          <w:numId w:val="6"/>
        </w:numPr>
        <w:spacing w:line="319" w:lineRule="auto"/>
        <w:ind w:left="0"/>
        <w:jc w:val="both"/>
        <w:rPr>
          <w:rFonts w:asciiTheme="minorHAnsi" w:hAnsiTheme="minorHAnsi" w:cstheme="minorHAnsi"/>
          <w:b/>
        </w:rPr>
      </w:pPr>
      <w:r w:rsidRPr="00264E49">
        <w:rPr>
          <w:rFonts w:asciiTheme="minorHAnsi" w:hAnsiTheme="minorHAnsi" w:cstheme="minorHAnsi"/>
          <w:b/>
        </w:rPr>
        <w:t xml:space="preserve">siatki zabezpieczające. </w:t>
      </w:r>
    </w:p>
    <w:p w14:paraId="37B2CE3A" w14:textId="77777777" w:rsidR="0061142E" w:rsidRPr="00264E49" w:rsidRDefault="0061142E" w:rsidP="00CF1D8D">
      <w:pPr>
        <w:spacing w:line="319" w:lineRule="auto"/>
        <w:jc w:val="both"/>
        <w:rPr>
          <w:rFonts w:asciiTheme="minorHAnsi" w:hAnsiTheme="minorHAnsi" w:cstheme="minorHAnsi"/>
          <w:b/>
          <w:bCs/>
        </w:rPr>
      </w:pPr>
    </w:p>
    <w:p w14:paraId="619E525F" w14:textId="77777777" w:rsidR="0061142E" w:rsidRPr="00264E49" w:rsidRDefault="0061142E" w:rsidP="00CF1D8D">
      <w:pPr>
        <w:spacing w:line="319" w:lineRule="auto"/>
        <w:jc w:val="both"/>
        <w:rPr>
          <w:rFonts w:asciiTheme="minorHAnsi" w:eastAsia="Times New Roman" w:hAnsiTheme="minorHAnsi" w:cstheme="minorHAnsi"/>
          <w:lang w:eastAsia="pl-PL"/>
          <w14:ligatures w14:val="none"/>
        </w:rPr>
      </w:pPr>
      <w:r w:rsidRPr="00264E49">
        <w:rPr>
          <w:rFonts w:asciiTheme="minorHAnsi" w:hAnsiTheme="minorHAnsi" w:cstheme="minorHAnsi"/>
          <w:b/>
          <w:bCs/>
        </w:rPr>
        <w:t>Pytanie nr 3.</w:t>
      </w:r>
      <w:r w:rsidRPr="00264E49">
        <w:rPr>
          <w:rFonts w:asciiTheme="minorHAnsi" w:hAnsiTheme="minorHAnsi" w:cstheme="minorHAnsi"/>
        </w:rPr>
        <w:t xml:space="preserve"> </w:t>
      </w:r>
      <w:r w:rsidRPr="00264E49">
        <w:rPr>
          <w:rFonts w:asciiTheme="minorHAnsi" w:eastAsia="Times New Roman" w:hAnsiTheme="minorHAnsi" w:cstheme="minorHAnsi"/>
          <w:lang w:eastAsia="pl-PL"/>
          <w14:ligatures w14:val="none"/>
        </w:rPr>
        <w:t>Pozycja przedmiarowa nr 175 – w przedmiarze przyjęto 2 ścianki mobilne, tymczasem w projekcie są 3 szt. – czy Inwestor rezygnuje z jednej ścianki?</w:t>
      </w:r>
    </w:p>
    <w:p w14:paraId="11CAF569" w14:textId="77777777" w:rsidR="0061142E" w:rsidRPr="00264E49" w:rsidRDefault="0061142E"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t xml:space="preserve">Ponadto zgodnie z opisem – cytat: „W pomieszczeniach 26, 36 i 45 projektuje się ściankę mobilną, która powinna charakteryzować się następującymi parametrami: Reakcja na ogień Bs1(D0), </w:t>
      </w:r>
      <w:proofErr w:type="spellStart"/>
      <w:r w:rsidRPr="00264E49">
        <w:rPr>
          <w:rFonts w:asciiTheme="minorHAnsi" w:eastAsia="Times New Roman" w:hAnsiTheme="minorHAnsi" w:cstheme="minorHAnsi"/>
          <w:lang w:eastAsia="pl-PL"/>
          <w14:ligatures w14:val="none"/>
        </w:rPr>
        <w:t>Rw</w:t>
      </w:r>
      <w:proofErr w:type="spellEnd"/>
      <w:r w:rsidRPr="00264E49">
        <w:rPr>
          <w:rFonts w:asciiTheme="minorHAnsi" w:eastAsia="Times New Roman" w:hAnsiTheme="minorHAnsi" w:cstheme="minorHAnsi"/>
          <w:lang w:eastAsia="pl-PL"/>
          <w14:ligatures w14:val="none"/>
        </w:rPr>
        <w:t xml:space="preserve"> &lt; 33dB, składanie </w:t>
      </w:r>
      <w:proofErr w:type="spellStart"/>
      <w:r w:rsidRPr="00264E49">
        <w:rPr>
          <w:rFonts w:asciiTheme="minorHAnsi" w:eastAsia="Times New Roman" w:hAnsiTheme="minorHAnsi" w:cstheme="minorHAnsi"/>
          <w:lang w:eastAsia="pl-PL"/>
          <w14:ligatures w14:val="none"/>
        </w:rPr>
        <w:t>manulane</w:t>
      </w:r>
      <w:proofErr w:type="spellEnd"/>
      <w:r w:rsidRPr="00264E49">
        <w:rPr>
          <w:rFonts w:asciiTheme="minorHAnsi" w:eastAsia="Times New Roman" w:hAnsiTheme="minorHAnsi" w:cstheme="minorHAnsi"/>
          <w:lang w:eastAsia="pl-PL"/>
          <w14:ligatures w14:val="none"/>
        </w:rPr>
        <w:t>, odporność na wielokrotność otwierania i zamykania – min. 10 000cykli, Klasa odporności ogniowej EI0, (…)” odporność ogniowa została określona jako zero. Prosimy o potwierdzenie powyższego zapisu.</w:t>
      </w:r>
    </w:p>
    <w:p w14:paraId="32356A07" w14:textId="77777777" w:rsidR="0061142E" w:rsidRPr="00264E49" w:rsidRDefault="0061142E" w:rsidP="00CF1D8D">
      <w:pPr>
        <w:spacing w:line="319" w:lineRule="auto"/>
        <w:jc w:val="both"/>
        <w:rPr>
          <w:rFonts w:asciiTheme="minorHAnsi" w:eastAsia="Times New Roman" w:hAnsiTheme="minorHAnsi" w:cstheme="minorHAnsi"/>
          <w:lang w:eastAsia="pl-PL"/>
          <w14:ligatures w14:val="none"/>
        </w:rPr>
      </w:pPr>
    </w:p>
    <w:p w14:paraId="463160D0" w14:textId="10F1FB83" w:rsidR="0061142E" w:rsidRPr="00264E49" w:rsidRDefault="0061142E"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eastAsia="Times New Roman" w:hAnsiTheme="minorHAnsi" w:cstheme="minorHAnsi"/>
          <w:b/>
          <w:lang w:eastAsia="pl-PL"/>
          <w14:ligatures w14:val="none"/>
        </w:rPr>
        <w:t>Odpowiedź: Wyjaśniamy, że w przedmiarze brakuje ścianki mobilnej w pom. 36 o wymiarach 3,00x6,36m, którą należy doliczyć do wskazanego obmiaru</w:t>
      </w:r>
      <w:r w:rsidR="00B46D2C" w:rsidRPr="00264E49">
        <w:rPr>
          <w:rFonts w:asciiTheme="minorHAnsi" w:eastAsia="Times New Roman" w:hAnsiTheme="minorHAnsi" w:cstheme="minorHAnsi"/>
          <w:b/>
          <w:lang w:eastAsia="pl-PL"/>
          <w14:ligatures w14:val="none"/>
        </w:rPr>
        <w:t xml:space="preserve"> i ceny ofertowej.</w:t>
      </w:r>
      <w:r w:rsidRPr="00264E49">
        <w:rPr>
          <w:rFonts w:asciiTheme="minorHAnsi" w:eastAsia="Times New Roman" w:hAnsiTheme="minorHAnsi" w:cstheme="minorHAnsi"/>
          <w:b/>
          <w:lang w:eastAsia="pl-PL"/>
          <w14:ligatures w14:val="none"/>
        </w:rPr>
        <w:t xml:space="preserve"> Jednocześnie informujemy, że ścianki mobilne należy wykonać jako bezklasowe natomiast jako NRO.</w:t>
      </w:r>
    </w:p>
    <w:p w14:paraId="6F5BF655" w14:textId="77777777" w:rsidR="0061142E" w:rsidRPr="00264E49" w:rsidRDefault="0061142E" w:rsidP="00CF1D8D">
      <w:pPr>
        <w:spacing w:line="319" w:lineRule="auto"/>
        <w:jc w:val="both"/>
        <w:rPr>
          <w:rFonts w:asciiTheme="minorHAnsi" w:eastAsia="Times New Roman" w:hAnsiTheme="minorHAnsi" w:cstheme="minorHAnsi"/>
          <w:b/>
          <w:lang w:eastAsia="pl-PL"/>
          <w14:ligatures w14:val="none"/>
        </w:rPr>
      </w:pPr>
    </w:p>
    <w:p w14:paraId="360614DD" w14:textId="77777777" w:rsidR="0061142E" w:rsidRPr="00264E49" w:rsidRDefault="0061142E" w:rsidP="00CF1D8D">
      <w:pPr>
        <w:autoSpaceDE w:val="0"/>
        <w:autoSpaceDN w:val="0"/>
        <w:spacing w:line="319" w:lineRule="auto"/>
        <w:jc w:val="both"/>
        <w:rPr>
          <w:rFonts w:asciiTheme="minorHAnsi" w:hAnsiTheme="minorHAnsi" w:cstheme="minorHAnsi"/>
        </w:rPr>
      </w:pPr>
      <w:r w:rsidRPr="00264E49">
        <w:rPr>
          <w:rFonts w:asciiTheme="minorHAnsi" w:hAnsiTheme="minorHAnsi" w:cstheme="minorHAnsi"/>
          <w:b/>
          <w:bCs/>
        </w:rPr>
        <w:t>Pytanie nr 4.</w:t>
      </w:r>
      <w:r w:rsidRPr="00264E49">
        <w:rPr>
          <w:rFonts w:asciiTheme="minorHAnsi" w:hAnsiTheme="minorHAnsi" w:cstheme="minorHAnsi"/>
        </w:rPr>
        <w:t xml:space="preserve"> Czy ewakuacja ma być wyceniona wg normy EN1125 (dźwignia-klamka) czy EN179 (klamka-klamka)?</w:t>
      </w:r>
    </w:p>
    <w:p w14:paraId="225B3109" w14:textId="77777777" w:rsidR="0061142E" w:rsidRPr="00264E49" w:rsidRDefault="0061142E" w:rsidP="00CF1D8D">
      <w:pPr>
        <w:autoSpaceDE w:val="0"/>
        <w:autoSpaceDN w:val="0"/>
        <w:spacing w:line="319" w:lineRule="auto"/>
        <w:jc w:val="both"/>
        <w:rPr>
          <w:rFonts w:asciiTheme="minorHAnsi" w:hAnsiTheme="minorHAnsi" w:cstheme="minorHAnsi"/>
          <w:b/>
          <w:bCs/>
        </w:rPr>
      </w:pPr>
    </w:p>
    <w:p w14:paraId="1F74FC70" w14:textId="77777777" w:rsidR="0061142E" w:rsidRPr="00264E49" w:rsidRDefault="0061142E" w:rsidP="00CF1D8D">
      <w:pPr>
        <w:autoSpaceDE w:val="0"/>
        <w:autoSpaceDN w:val="0"/>
        <w:spacing w:line="319" w:lineRule="auto"/>
        <w:jc w:val="both"/>
        <w:rPr>
          <w:rFonts w:asciiTheme="minorHAnsi" w:hAnsiTheme="minorHAnsi" w:cstheme="minorHAnsi"/>
        </w:rPr>
      </w:pPr>
      <w:r w:rsidRPr="00264E49">
        <w:rPr>
          <w:rFonts w:asciiTheme="minorHAnsi" w:hAnsiTheme="minorHAnsi" w:cstheme="minorHAnsi"/>
          <w:b/>
          <w:bCs/>
        </w:rPr>
        <w:t xml:space="preserve">Odpowiedź: </w:t>
      </w:r>
      <w:r w:rsidRPr="00264E49">
        <w:rPr>
          <w:rStyle w:val="Pogrubienie"/>
          <w:rFonts w:asciiTheme="minorHAnsi" w:hAnsiTheme="minorHAnsi" w:cstheme="minorHAnsi"/>
        </w:rPr>
        <w:t xml:space="preserve">Wyjaśniamy, że na drogach ewakuacyjnych należy stosować dźwignie i klamki. </w:t>
      </w:r>
    </w:p>
    <w:p w14:paraId="66052A2E" w14:textId="77777777" w:rsidR="0061142E" w:rsidRPr="00264E49" w:rsidRDefault="0061142E" w:rsidP="00CF1D8D">
      <w:pPr>
        <w:autoSpaceDE w:val="0"/>
        <w:autoSpaceDN w:val="0"/>
        <w:spacing w:line="319" w:lineRule="auto"/>
        <w:jc w:val="both"/>
        <w:rPr>
          <w:rFonts w:asciiTheme="minorHAnsi" w:hAnsiTheme="minorHAnsi" w:cstheme="minorHAnsi"/>
          <w:b/>
          <w:bCs/>
        </w:rPr>
      </w:pPr>
    </w:p>
    <w:p w14:paraId="6F300A37" w14:textId="77777777" w:rsidR="0061142E" w:rsidRPr="00264E49" w:rsidRDefault="0061142E" w:rsidP="00CF1D8D">
      <w:pPr>
        <w:autoSpaceDE w:val="0"/>
        <w:autoSpaceDN w:val="0"/>
        <w:spacing w:line="319" w:lineRule="auto"/>
        <w:jc w:val="both"/>
        <w:rPr>
          <w:rFonts w:asciiTheme="minorHAnsi" w:hAnsiTheme="minorHAnsi" w:cstheme="minorHAnsi"/>
        </w:rPr>
      </w:pPr>
      <w:r w:rsidRPr="00264E49">
        <w:rPr>
          <w:rFonts w:asciiTheme="minorHAnsi" w:hAnsiTheme="minorHAnsi" w:cstheme="minorHAnsi"/>
          <w:b/>
          <w:bCs/>
        </w:rPr>
        <w:t>Pytanie nr 5.</w:t>
      </w:r>
      <w:r w:rsidRPr="00264E49">
        <w:rPr>
          <w:rFonts w:asciiTheme="minorHAnsi" w:hAnsiTheme="minorHAnsi" w:cstheme="minorHAnsi"/>
        </w:rPr>
        <w:t xml:space="preserve"> Czy w drzwiach ma zostać zamontowana kontrola dostępu, jeżeli tak to w których?</w:t>
      </w:r>
    </w:p>
    <w:p w14:paraId="2104C237" w14:textId="77777777" w:rsidR="0061142E" w:rsidRPr="00264E49" w:rsidRDefault="0061142E" w:rsidP="00CF1D8D">
      <w:pPr>
        <w:autoSpaceDE w:val="0"/>
        <w:autoSpaceDN w:val="0"/>
        <w:spacing w:line="319" w:lineRule="auto"/>
        <w:jc w:val="both"/>
        <w:rPr>
          <w:rFonts w:asciiTheme="minorHAnsi" w:hAnsiTheme="minorHAnsi" w:cstheme="minorHAnsi"/>
          <w:b/>
          <w:bCs/>
        </w:rPr>
      </w:pPr>
    </w:p>
    <w:p w14:paraId="4E9B708D" w14:textId="77777777" w:rsidR="0061142E" w:rsidRPr="00264E49" w:rsidRDefault="0061142E" w:rsidP="00CF1D8D">
      <w:pPr>
        <w:autoSpaceDE w:val="0"/>
        <w:autoSpaceDN w:val="0"/>
        <w:spacing w:line="319" w:lineRule="auto"/>
        <w:jc w:val="both"/>
        <w:rPr>
          <w:rStyle w:val="Pogrubienie"/>
          <w:rFonts w:asciiTheme="minorHAnsi" w:hAnsiTheme="minorHAnsi" w:cstheme="minorHAnsi"/>
        </w:rPr>
      </w:pPr>
      <w:r w:rsidRPr="00264E49">
        <w:rPr>
          <w:rFonts w:asciiTheme="minorHAnsi" w:hAnsiTheme="minorHAnsi" w:cstheme="minorHAnsi"/>
          <w:b/>
          <w:bCs/>
        </w:rPr>
        <w:t>Odpowiedź:</w:t>
      </w:r>
      <w:r w:rsidRPr="00264E49">
        <w:rPr>
          <w:rFonts w:asciiTheme="minorHAnsi" w:hAnsiTheme="minorHAnsi" w:cstheme="minorHAnsi"/>
        </w:rPr>
        <w:t xml:space="preserve"> </w:t>
      </w:r>
      <w:r w:rsidRPr="00264E49">
        <w:rPr>
          <w:rFonts w:asciiTheme="minorHAnsi" w:hAnsiTheme="minorHAnsi" w:cstheme="minorHAnsi"/>
          <w:b/>
        </w:rPr>
        <w:t>Z</w:t>
      </w:r>
      <w:r w:rsidRPr="00264E49">
        <w:rPr>
          <w:rStyle w:val="Pogrubienie"/>
          <w:rFonts w:asciiTheme="minorHAnsi" w:hAnsiTheme="minorHAnsi" w:cstheme="minorHAnsi"/>
        </w:rPr>
        <w:t xml:space="preserve">akres systemu kontroli dostępu pokazany jest w projekcie wykonawczym branży elektrycznej na rysunkach nr 30, 42 i 43. </w:t>
      </w:r>
    </w:p>
    <w:p w14:paraId="3C39B062" w14:textId="77777777" w:rsidR="0061142E" w:rsidRPr="00264E49" w:rsidRDefault="0061142E" w:rsidP="00CF1D8D">
      <w:pPr>
        <w:pStyle w:val="v1msonormal"/>
        <w:spacing w:before="0" w:beforeAutospacing="0" w:after="0" w:afterAutospacing="0" w:line="319" w:lineRule="auto"/>
        <w:jc w:val="both"/>
        <w:rPr>
          <w:rFonts w:asciiTheme="minorHAnsi" w:hAnsiTheme="minorHAnsi" w:cstheme="minorHAnsi"/>
          <w:b/>
          <w:sz w:val="22"/>
          <w:szCs w:val="22"/>
        </w:rPr>
      </w:pPr>
      <w:r w:rsidRPr="00264E49">
        <w:rPr>
          <w:rStyle w:val="Pogrubienie"/>
          <w:rFonts w:asciiTheme="minorHAnsi" w:hAnsiTheme="minorHAnsi" w:cstheme="minorHAnsi"/>
          <w:sz w:val="22"/>
          <w:szCs w:val="22"/>
        </w:rPr>
        <w:t xml:space="preserve">Ponadto w uzupełnianiu informujemy, że </w:t>
      </w:r>
      <w:r w:rsidRPr="00264E49">
        <w:rPr>
          <w:rFonts w:asciiTheme="minorHAnsi" w:hAnsiTheme="minorHAnsi" w:cstheme="minorHAnsi"/>
          <w:b/>
          <w:sz w:val="22"/>
          <w:szCs w:val="22"/>
        </w:rPr>
        <w:t xml:space="preserve">zaprojektowano system kontroli dostępu działający w oparciu o magistralę instalacji </w:t>
      </w:r>
      <w:proofErr w:type="spellStart"/>
      <w:r w:rsidRPr="00264E49">
        <w:rPr>
          <w:rFonts w:asciiTheme="minorHAnsi" w:hAnsiTheme="minorHAnsi" w:cstheme="minorHAnsi"/>
          <w:b/>
          <w:sz w:val="22"/>
          <w:szCs w:val="22"/>
        </w:rPr>
        <w:t>SSWiN</w:t>
      </w:r>
      <w:proofErr w:type="spellEnd"/>
      <w:r w:rsidRPr="00264E49">
        <w:rPr>
          <w:rFonts w:asciiTheme="minorHAnsi" w:hAnsiTheme="minorHAnsi" w:cstheme="minorHAnsi"/>
          <w:b/>
          <w:sz w:val="22"/>
          <w:szCs w:val="22"/>
        </w:rPr>
        <w:t>, który ma spełniać następujące funkcje oraz założenia:</w:t>
      </w:r>
    </w:p>
    <w:p w14:paraId="0C306D4E" w14:textId="77777777" w:rsidR="0061142E" w:rsidRPr="00264E49" w:rsidRDefault="0061142E" w:rsidP="00CF1D8D">
      <w:pPr>
        <w:pStyle w:val="v1msolistparagraph"/>
        <w:numPr>
          <w:ilvl w:val="0"/>
          <w:numId w:val="7"/>
        </w:numPr>
        <w:spacing w:before="0" w:beforeAutospacing="0" w:after="0" w:afterAutospacing="0" w:line="319" w:lineRule="auto"/>
        <w:ind w:left="0"/>
        <w:contextualSpacing/>
        <w:jc w:val="both"/>
        <w:rPr>
          <w:rFonts w:asciiTheme="minorHAnsi" w:hAnsiTheme="minorHAnsi" w:cstheme="minorHAnsi"/>
          <w:b/>
          <w:sz w:val="22"/>
          <w:szCs w:val="22"/>
        </w:rPr>
      </w:pPr>
      <w:r w:rsidRPr="00264E49">
        <w:rPr>
          <w:rFonts w:asciiTheme="minorHAnsi" w:hAnsiTheme="minorHAnsi" w:cstheme="minorHAnsi"/>
          <w:b/>
          <w:sz w:val="22"/>
          <w:szCs w:val="22"/>
        </w:rPr>
        <w:t>Poziom ryzyka jako niski, w związku z tym system kontroli dostępu otrzymał klasę systemu stopnia 1 w skali od 1 do 4 zgodnie z normą PN-EN 60839-11:2014-01;</w:t>
      </w:r>
    </w:p>
    <w:p w14:paraId="38DE0AAD" w14:textId="77777777" w:rsidR="0061142E" w:rsidRPr="00264E49" w:rsidRDefault="0061142E" w:rsidP="00CF1D8D">
      <w:pPr>
        <w:pStyle w:val="v1msolistparagraph"/>
        <w:numPr>
          <w:ilvl w:val="0"/>
          <w:numId w:val="7"/>
        </w:numPr>
        <w:spacing w:before="0" w:beforeAutospacing="0" w:after="0" w:afterAutospacing="0" w:line="319" w:lineRule="auto"/>
        <w:ind w:left="0"/>
        <w:contextualSpacing/>
        <w:jc w:val="both"/>
        <w:rPr>
          <w:rFonts w:asciiTheme="minorHAnsi" w:hAnsiTheme="minorHAnsi" w:cstheme="minorHAnsi"/>
          <w:b/>
          <w:sz w:val="22"/>
          <w:szCs w:val="22"/>
        </w:rPr>
      </w:pPr>
      <w:r w:rsidRPr="00264E49">
        <w:rPr>
          <w:rFonts w:asciiTheme="minorHAnsi" w:hAnsiTheme="minorHAnsi" w:cstheme="minorHAnsi"/>
          <w:b/>
          <w:sz w:val="22"/>
          <w:szCs w:val="22"/>
        </w:rPr>
        <w:t>System ma umożliwiać podział kontrolowanego obszaru na strefy i monitorowanie każdej z nich osobno;</w:t>
      </w:r>
    </w:p>
    <w:p w14:paraId="394C514F" w14:textId="77777777" w:rsidR="0061142E" w:rsidRPr="00264E49" w:rsidRDefault="0061142E" w:rsidP="00CF1D8D">
      <w:pPr>
        <w:pStyle w:val="v1msolistparagraph"/>
        <w:numPr>
          <w:ilvl w:val="0"/>
          <w:numId w:val="7"/>
        </w:numPr>
        <w:spacing w:before="0" w:beforeAutospacing="0" w:after="0" w:afterAutospacing="0" w:line="319" w:lineRule="auto"/>
        <w:ind w:left="0"/>
        <w:contextualSpacing/>
        <w:jc w:val="both"/>
        <w:rPr>
          <w:rFonts w:asciiTheme="minorHAnsi" w:hAnsiTheme="minorHAnsi" w:cstheme="minorHAnsi"/>
          <w:sz w:val="22"/>
          <w:szCs w:val="22"/>
        </w:rPr>
      </w:pPr>
      <w:r w:rsidRPr="00264E49">
        <w:rPr>
          <w:rFonts w:asciiTheme="minorHAnsi" w:hAnsiTheme="minorHAnsi" w:cstheme="minorHAnsi"/>
          <w:b/>
          <w:sz w:val="22"/>
          <w:szCs w:val="22"/>
        </w:rPr>
        <w:t xml:space="preserve">System ma udostępniać aplikację Web. </w:t>
      </w:r>
    </w:p>
    <w:p w14:paraId="3FD821F6" w14:textId="77777777" w:rsidR="0061142E" w:rsidRPr="00264E49" w:rsidRDefault="0061142E" w:rsidP="00CF1D8D">
      <w:pPr>
        <w:pStyle w:val="v1msonormal"/>
        <w:spacing w:before="0" w:beforeAutospacing="0" w:after="0" w:afterAutospacing="0" w:line="319" w:lineRule="auto"/>
        <w:jc w:val="both"/>
        <w:rPr>
          <w:rFonts w:asciiTheme="minorHAnsi" w:hAnsiTheme="minorHAnsi" w:cstheme="minorHAnsi"/>
          <w:sz w:val="22"/>
          <w:szCs w:val="22"/>
        </w:rPr>
      </w:pPr>
      <w:r w:rsidRPr="00264E49">
        <w:rPr>
          <w:rStyle w:val="Pogrubienie"/>
          <w:rFonts w:asciiTheme="minorHAnsi" w:hAnsiTheme="minorHAnsi" w:cstheme="minorHAnsi"/>
          <w:sz w:val="22"/>
          <w:szCs w:val="22"/>
        </w:rPr>
        <w:t>Czytnik SKD</w:t>
      </w:r>
    </w:p>
    <w:p w14:paraId="619BA12C" w14:textId="77777777" w:rsidR="0061142E" w:rsidRPr="00264E49" w:rsidRDefault="0061142E" w:rsidP="00CF1D8D">
      <w:pPr>
        <w:numPr>
          <w:ilvl w:val="0"/>
          <w:numId w:val="8"/>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identyfikacja użytkownika na podstawie karty zbliżeniowej</w:t>
      </w:r>
    </w:p>
    <w:p w14:paraId="2A8307C7" w14:textId="77777777" w:rsidR="0061142E" w:rsidRPr="00264E49" w:rsidRDefault="0061142E" w:rsidP="00CF1D8D">
      <w:pPr>
        <w:numPr>
          <w:ilvl w:val="0"/>
          <w:numId w:val="8"/>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wbudowany czytnik kart zbliżeniowych</w:t>
      </w:r>
    </w:p>
    <w:p w14:paraId="7FCE1B41" w14:textId="77777777" w:rsidR="0061142E" w:rsidRPr="00264E49" w:rsidRDefault="0061142E" w:rsidP="00CF1D8D">
      <w:pPr>
        <w:numPr>
          <w:ilvl w:val="0"/>
          <w:numId w:val="8"/>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programowanie przy użyciu programu dedykowanego</w:t>
      </w:r>
    </w:p>
    <w:p w14:paraId="20F89523" w14:textId="77777777" w:rsidR="0061142E" w:rsidRPr="00264E49" w:rsidRDefault="0061142E" w:rsidP="00CF1D8D">
      <w:pPr>
        <w:numPr>
          <w:ilvl w:val="0"/>
          <w:numId w:val="8"/>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wskaźniki LED (4 szt.)</w:t>
      </w:r>
    </w:p>
    <w:p w14:paraId="7B7E1164" w14:textId="77777777" w:rsidR="0061142E" w:rsidRPr="00264E49" w:rsidRDefault="0061142E" w:rsidP="00CF1D8D">
      <w:pPr>
        <w:numPr>
          <w:ilvl w:val="0"/>
          <w:numId w:val="8"/>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wbudowany sygnalizator dźwiękowy (regulowana głośność)</w:t>
      </w:r>
    </w:p>
    <w:p w14:paraId="2E6E1394" w14:textId="77777777" w:rsidR="0061142E" w:rsidRPr="00264E49" w:rsidRDefault="0061142E" w:rsidP="00CF1D8D">
      <w:pPr>
        <w:numPr>
          <w:ilvl w:val="0"/>
          <w:numId w:val="8"/>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lastRenderedPageBreak/>
        <w:t>optyczna ochrona sabotażowa przed otwarciem obudowy i przed oderwaniem od ściany</w:t>
      </w:r>
    </w:p>
    <w:p w14:paraId="4FF1DE1F" w14:textId="77777777" w:rsidR="0061142E" w:rsidRPr="00264E49" w:rsidRDefault="0061142E" w:rsidP="00CF1D8D">
      <w:pPr>
        <w:pStyle w:val="v1msonormal"/>
        <w:spacing w:before="0" w:beforeAutospacing="0" w:after="0" w:afterAutospacing="0" w:line="319" w:lineRule="auto"/>
        <w:jc w:val="both"/>
        <w:rPr>
          <w:rFonts w:asciiTheme="minorHAnsi" w:eastAsiaTheme="minorHAnsi" w:hAnsiTheme="minorHAnsi" w:cstheme="minorHAnsi"/>
          <w:b/>
          <w:sz w:val="22"/>
          <w:szCs w:val="22"/>
        </w:rPr>
      </w:pPr>
      <w:r w:rsidRPr="00264E49">
        <w:rPr>
          <w:rFonts w:asciiTheme="minorHAnsi" w:hAnsiTheme="minorHAnsi" w:cstheme="minorHAnsi"/>
          <w:b/>
          <w:sz w:val="22"/>
          <w:szCs w:val="22"/>
        </w:rPr>
        <w:t xml:space="preserve">Czytnik kart zbliżeniowych w systemie alarmowym </w:t>
      </w:r>
      <w:proofErr w:type="spellStart"/>
      <w:r w:rsidRPr="00264E49">
        <w:rPr>
          <w:rFonts w:asciiTheme="minorHAnsi" w:hAnsiTheme="minorHAnsi" w:cstheme="minorHAnsi"/>
          <w:b/>
          <w:sz w:val="22"/>
          <w:szCs w:val="22"/>
        </w:rPr>
        <w:t>SSWiN</w:t>
      </w:r>
      <w:proofErr w:type="spellEnd"/>
    </w:p>
    <w:p w14:paraId="0CE31E70" w14:textId="77777777" w:rsidR="0061142E" w:rsidRPr="00264E49" w:rsidRDefault="0061142E" w:rsidP="00CF1D8D">
      <w:pPr>
        <w:numPr>
          <w:ilvl w:val="0"/>
          <w:numId w:val="9"/>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wymagane podłączenie do ekspandera czytników kart / pastylek</w:t>
      </w:r>
    </w:p>
    <w:p w14:paraId="001353A2" w14:textId="77777777" w:rsidR="0061142E" w:rsidRPr="00264E49" w:rsidRDefault="0061142E" w:rsidP="00CF1D8D">
      <w:pPr>
        <w:numPr>
          <w:ilvl w:val="0"/>
          <w:numId w:val="9"/>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funkcje uruchamiane przy użyciu karty zbliżeniowej:</w:t>
      </w:r>
    </w:p>
    <w:p w14:paraId="007C1006" w14:textId="77777777" w:rsidR="0061142E" w:rsidRPr="00264E49" w:rsidRDefault="0061142E" w:rsidP="00CF1D8D">
      <w:pPr>
        <w:numPr>
          <w:ilvl w:val="1"/>
          <w:numId w:val="9"/>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załączanie / wyłączanie czuwania i kasowanie alarmu w strefie</w:t>
      </w:r>
    </w:p>
    <w:p w14:paraId="327F6310" w14:textId="77777777" w:rsidR="0061142E" w:rsidRPr="00264E49" w:rsidRDefault="0061142E" w:rsidP="00CF1D8D">
      <w:pPr>
        <w:numPr>
          <w:ilvl w:val="1"/>
          <w:numId w:val="9"/>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otwarcie przejścia</w:t>
      </w:r>
    </w:p>
    <w:p w14:paraId="5C083CBD" w14:textId="77777777" w:rsidR="0061142E" w:rsidRPr="00264E49" w:rsidRDefault="0061142E" w:rsidP="00CF1D8D">
      <w:pPr>
        <w:numPr>
          <w:ilvl w:val="1"/>
          <w:numId w:val="9"/>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sterowanie wyjściami</w:t>
      </w:r>
    </w:p>
    <w:p w14:paraId="430EFE15" w14:textId="77777777" w:rsidR="0061142E" w:rsidRPr="00264E49" w:rsidRDefault="0061142E" w:rsidP="00CF1D8D">
      <w:pPr>
        <w:pStyle w:val="v1msonormal"/>
        <w:spacing w:before="0" w:beforeAutospacing="0" w:after="0" w:afterAutospacing="0" w:line="319" w:lineRule="auto"/>
        <w:jc w:val="both"/>
        <w:rPr>
          <w:rFonts w:asciiTheme="minorHAnsi" w:eastAsiaTheme="minorHAnsi" w:hAnsiTheme="minorHAnsi" w:cstheme="minorHAnsi"/>
          <w:b/>
          <w:sz w:val="22"/>
          <w:szCs w:val="22"/>
        </w:rPr>
      </w:pPr>
      <w:r w:rsidRPr="00264E49">
        <w:rPr>
          <w:rFonts w:asciiTheme="minorHAnsi" w:hAnsiTheme="minorHAnsi" w:cstheme="minorHAnsi"/>
          <w:b/>
          <w:sz w:val="22"/>
          <w:szCs w:val="22"/>
        </w:rPr>
        <w:t>Autonomiczny moduł kontroli przejścia</w:t>
      </w:r>
    </w:p>
    <w:p w14:paraId="31363E80" w14:textId="77777777" w:rsidR="0061142E" w:rsidRPr="00264E49" w:rsidRDefault="0061142E" w:rsidP="00CF1D8D">
      <w:pPr>
        <w:numPr>
          <w:ilvl w:val="0"/>
          <w:numId w:val="10"/>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obsługa do 128 kart zbliżeniowych</w:t>
      </w:r>
    </w:p>
    <w:p w14:paraId="09088A4C" w14:textId="77777777" w:rsidR="0061142E" w:rsidRPr="00264E49" w:rsidRDefault="0061142E" w:rsidP="00CF1D8D">
      <w:pPr>
        <w:numPr>
          <w:ilvl w:val="0"/>
          <w:numId w:val="10"/>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funkcje uruchamiane przy użyciu karty zbliżeniowej:</w:t>
      </w:r>
    </w:p>
    <w:p w14:paraId="27AE3843" w14:textId="77777777" w:rsidR="0061142E" w:rsidRPr="00264E49" w:rsidRDefault="0061142E" w:rsidP="00CF1D8D">
      <w:pPr>
        <w:numPr>
          <w:ilvl w:val="1"/>
          <w:numId w:val="10"/>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otwarcie przejścia</w:t>
      </w:r>
    </w:p>
    <w:p w14:paraId="61B13416" w14:textId="77777777" w:rsidR="0061142E" w:rsidRPr="00264E49" w:rsidRDefault="0061142E" w:rsidP="00CF1D8D">
      <w:pPr>
        <w:numPr>
          <w:ilvl w:val="1"/>
          <w:numId w:val="10"/>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zablokowanie / odblokowanie przejścia</w:t>
      </w:r>
    </w:p>
    <w:p w14:paraId="66281059" w14:textId="77777777" w:rsidR="0061142E" w:rsidRPr="00264E49" w:rsidRDefault="0061142E" w:rsidP="00CF1D8D">
      <w:pPr>
        <w:numPr>
          <w:ilvl w:val="0"/>
          <w:numId w:val="10"/>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możliwość określenia liczby użycia karty</w:t>
      </w:r>
    </w:p>
    <w:p w14:paraId="2A0816CD" w14:textId="77777777" w:rsidR="0061142E" w:rsidRPr="00264E49" w:rsidRDefault="0061142E" w:rsidP="00CF1D8D">
      <w:pPr>
        <w:numPr>
          <w:ilvl w:val="0"/>
          <w:numId w:val="10"/>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 xml:space="preserve">wyjście przekaźnikowe do sterowania </w:t>
      </w:r>
      <w:proofErr w:type="spellStart"/>
      <w:r w:rsidRPr="00264E49">
        <w:rPr>
          <w:rFonts w:asciiTheme="minorHAnsi" w:eastAsia="Times New Roman" w:hAnsiTheme="minorHAnsi" w:cstheme="minorHAnsi"/>
        </w:rPr>
        <w:t>elektrozaczepem</w:t>
      </w:r>
      <w:proofErr w:type="spellEnd"/>
      <w:r w:rsidRPr="00264E49">
        <w:rPr>
          <w:rFonts w:asciiTheme="minorHAnsi" w:eastAsia="Times New Roman" w:hAnsiTheme="minorHAnsi" w:cstheme="minorHAnsi"/>
        </w:rPr>
        <w:t>, zworą magnetyczną lub innym urządzeniem aktywującym przejście</w:t>
      </w:r>
    </w:p>
    <w:p w14:paraId="135F829A" w14:textId="77777777" w:rsidR="0061142E" w:rsidRPr="00264E49" w:rsidRDefault="0061142E" w:rsidP="00CF1D8D">
      <w:pPr>
        <w:numPr>
          <w:ilvl w:val="0"/>
          <w:numId w:val="10"/>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wejście nadzorujące stan drzwi</w:t>
      </w:r>
    </w:p>
    <w:p w14:paraId="52221666" w14:textId="77777777" w:rsidR="0061142E" w:rsidRPr="00264E49" w:rsidRDefault="0061142E" w:rsidP="00CF1D8D">
      <w:pPr>
        <w:numPr>
          <w:ilvl w:val="0"/>
          <w:numId w:val="10"/>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wejście na przycisk otwarcia</w:t>
      </w:r>
    </w:p>
    <w:p w14:paraId="00C239B3" w14:textId="77777777" w:rsidR="0061142E" w:rsidRPr="00264E49" w:rsidRDefault="0061142E" w:rsidP="00CF1D8D">
      <w:pPr>
        <w:pStyle w:val="v1msonormal"/>
        <w:spacing w:before="0" w:beforeAutospacing="0" w:after="0" w:afterAutospacing="0" w:line="319" w:lineRule="auto"/>
        <w:jc w:val="both"/>
        <w:rPr>
          <w:rFonts w:asciiTheme="minorHAnsi" w:hAnsiTheme="minorHAnsi" w:cstheme="minorHAnsi"/>
          <w:sz w:val="22"/>
          <w:szCs w:val="22"/>
        </w:rPr>
      </w:pPr>
      <w:r w:rsidRPr="00264E49">
        <w:rPr>
          <w:rStyle w:val="Pogrubienie"/>
          <w:rFonts w:asciiTheme="minorHAnsi" w:hAnsiTheme="minorHAnsi" w:cstheme="minorHAnsi"/>
          <w:sz w:val="22"/>
          <w:szCs w:val="22"/>
        </w:rPr>
        <w:t xml:space="preserve">Ekspander SKD do </w:t>
      </w:r>
      <w:proofErr w:type="spellStart"/>
      <w:r w:rsidRPr="00264E49">
        <w:rPr>
          <w:rStyle w:val="Pogrubienie"/>
          <w:rFonts w:asciiTheme="minorHAnsi" w:hAnsiTheme="minorHAnsi" w:cstheme="minorHAnsi"/>
          <w:sz w:val="22"/>
          <w:szCs w:val="22"/>
        </w:rPr>
        <w:t>SSWiN</w:t>
      </w:r>
      <w:proofErr w:type="spellEnd"/>
    </w:p>
    <w:p w14:paraId="362C380F" w14:textId="77777777" w:rsidR="0061142E" w:rsidRPr="00264E49" w:rsidRDefault="0061142E" w:rsidP="00CF1D8D">
      <w:pPr>
        <w:pStyle w:val="v1msonormal"/>
        <w:spacing w:before="0" w:beforeAutospacing="0" w:after="0" w:afterAutospacing="0" w:line="319" w:lineRule="auto"/>
        <w:jc w:val="both"/>
        <w:rPr>
          <w:rFonts w:asciiTheme="minorHAnsi" w:hAnsiTheme="minorHAnsi" w:cstheme="minorHAnsi"/>
          <w:sz w:val="22"/>
          <w:szCs w:val="22"/>
        </w:rPr>
      </w:pPr>
      <w:r w:rsidRPr="00264E49">
        <w:rPr>
          <w:rFonts w:asciiTheme="minorHAnsi" w:hAnsiTheme="minorHAnsi" w:cstheme="minorHAnsi"/>
          <w:sz w:val="22"/>
          <w:szCs w:val="22"/>
        </w:rPr>
        <w:t xml:space="preserve">Moduł rozszerzeń </w:t>
      </w:r>
      <w:proofErr w:type="spellStart"/>
      <w:r w:rsidRPr="00264E49">
        <w:rPr>
          <w:rFonts w:asciiTheme="minorHAnsi" w:hAnsiTheme="minorHAnsi" w:cstheme="minorHAnsi"/>
          <w:sz w:val="22"/>
          <w:szCs w:val="22"/>
        </w:rPr>
        <w:t>SSWiN</w:t>
      </w:r>
      <w:proofErr w:type="spellEnd"/>
      <w:r w:rsidRPr="00264E49">
        <w:rPr>
          <w:rFonts w:asciiTheme="minorHAnsi" w:hAnsiTheme="minorHAnsi" w:cstheme="minorHAnsi"/>
          <w:sz w:val="22"/>
          <w:szCs w:val="22"/>
        </w:rPr>
        <w:t xml:space="preserve"> pozwalający na podłączenie czytników kart i/lub czytników pastylek w celu realizowania kontroli dostępu oraz załączania/wyłączenia czuwania strefy. Ekspander współpracujący  z centralami alarmowymi.</w:t>
      </w:r>
    </w:p>
    <w:p w14:paraId="596F5B7C" w14:textId="77777777" w:rsidR="0061142E" w:rsidRPr="00264E49" w:rsidRDefault="0061142E" w:rsidP="00CF1D8D">
      <w:pPr>
        <w:pStyle w:val="v1msonormal"/>
        <w:spacing w:before="0" w:beforeAutospacing="0" w:after="0" w:afterAutospacing="0" w:line="319" w:lineRule="auto"/>
        <w:jc w:val="both"/>
        <w:rPr>
          <w:rFonts w:asciiTheme="minorHAnsi" w:hAnsiTheme="minorHAnsi" w:cstheme="minorHAnsi"/>
          <w:sz w:val="22"/>
          <w:szCs w:val="22"/>
        </w:rPr>
      </w:pPr>
      <w:r w:rsidRPr="00264E49">
        <w:rPr>
          <w:rFonts w:asciiTheme="minorHAnsi" w:hAnsiTheme="minorHAnsi" w:cstheme="minorHAnsi"/>
          <w:sz w:val="22"/>
          <w:szCs w:val="22"/>
        </w:rPr>
        <w:t>Cechy:</w:t>
      </w:r>
    </w:p>
    <w:p w14:paraId="201586A8" w14:textId="77777777" w:rsidR="0061142E" w:rsidRPr="00264E49" w:rsidRDefault="0061142E" w:rsidP="00CF1D8D">
      <w:pPr>
        <w:numPr>
          <w:ilvl w:val="0"/>
          <w:numId w:val="11"/>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możliwość podłączenia czytników kart/czytników pastylek</w:t>
      </w:r>
    </w:p>
    <w:p w14:paraId="74DB9001" w14:textId="77777777" w:rsidR="0061142E" w:rsidRPr="00264E49" w:rsidRDefault="0061142E" w:rsidP="00CF1D8D">
      <w:pPr>
        <w:numPr>
          <w:ilvl w:val="0"/>
          <w:numId w:val="11"/>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kompatybilność z czytnikami wykorzystującymi format:</w:t>
      </w:r>
    </w:p>
    <w:p w14:paraId="26306050" w14:textId="77777777" w:rsidR="0061142E" w:rsidRPr="00264E49" w:rsidRDefault="0061142E" w:rsidP="00CF1D8D">
      <w:pPr>
        <w:numPr>
          <w:ilvl w:val="1"/>
          <w:numId w:val="11"/>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Wiegand 26</w:t>
      </w:r>
    </w:p>
    <w:p w14:paraId="28EBB0E9" w14:textId="77777777" w:rsidR="0061142E" w:rsidRPr="00264E49" w:rsidRDefault="0061142E" w:rsidP="00CF1D8D">
      <w:pPr>
        <w:numPr>
          <w:ilvl w:val="1"/>
          <w:numId w:val="11"/>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Wiegand 26/34/42/56 (wersja 3.02 lub wyższa)</w:t>
      </w:r>
    </w:p>
    <w:p w14:paraId="74EE97EF" w14:textId="77777777" w:rsidR="0061142E" w:rsidRPr="00264E49" w:rsidRDefault="0061142E" w:rsidP="00CF1D8D">
      <w:pPr>
        <w:numPr>
          <w:ilvl w:val="0"/>
          <w:numId w:val="11"/>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 xml:space="preserve">przekaźnik do sterowania </w:t>
      </w:r>
      <w:proofErr w:type="spellStart"/>
      <w:r w:rsidRPr="00264E49">
        <w:rPr>
          <w:rFonts w:asciiTheme="minorHAnsi" w:eastAsia="Times New Roman" w:hAnsiTheme="minorHAnsi" w:cstheme="minorHAnsi"/>
        </w:rPr>
        <w:t>elektrozworą</w:t>
      </w:r>
      <w:proofErr w:type="spellEnd"/>
      <w:r w:rsidRPr="00264E49">
        <w:rPr>
          <w:rFonts w:asciiTheme="minorHAnsi" w:eastAsia="Times New Roman" w:hAnsiTheme="minorHAnsi" w:cstheme="minorHAnsi"/>
        </w:rPr>
        <w:t>/ryglem elektrycznym</w:t>
      </w:r>
    </w:p>
    <w:p w14:paraId="00479BFF" w14:textId="77777777" w:rsidR="0061142E" w:rsidRPr="00264E49" w:rsidRDefault="0061142E" w:rsidP="00CF1D8D">
      <w:pPr>
        <w:numPr>
          <w:ilvl w:val="0"/>
          <w:numId w:val="11"/>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wejście do kontroli stanu drzwi</w:t>
      </w:r>
    </w:p>
    <w:p w14:paraId="563835F7" w14:textId="77777777" w:rsidR="0061142E" w:rsidRPr="00264E49" w:rsidRDefault="0061142E" w:rsidP="00CF1D8D">
      <w:pPr>
        <w:numPr>
          <w:ilvl w:val="0"/>
          <w:numId w:val="11"/>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wejście umożliwiające otwieranie przejścia przy pomocy przycisku</w:t>
      </w:r>
    </w:p>
    <w:p w14:paraId="457B24A4" w14:textId="77777777" w:rsidR="0061142E" w:rsidRPr="00264E49" w:rsidRDefault="0061142E" w:rsidP="00CF1D8D">
      <w:pPr>
        <w:numPr>
          <w:ilvl w:val="0"/>
          <w:numId w:val="11"/>
        </w:numPr>
        <w:spacing w:line="319" w:lineRule="auto"/>
        <w:ind w:left="0"/>
        <w:jc w:val="both"/>
        <w:rPr>
          <w:rFonts w:asciiTheme="minorHAnsi" w:eastAsia="Times New Roman" w:hAnsiTheme="minorHAnsi" w:cstheme="minorHAnsi"/>
        </w:rPr>
      </w:pPr>
      <w:r w:rsidRPr="00264E49">
        <w:rPr>
          <w:rFonts w:asciiTheme="minorHAnsi" w:eastAsia="Times New Roman" w:hAnsiTheme="minorHAnsi" w:cstheme="minorHAnsi"/>
        </w:rPr>
        <w:t xml:space="preserve">wejście przeciwsabotażowe. </w:t>
      </w:r>
    </w:p>
    <w:p w14:paraId="20397CA0" w14:textId="77777777" w:rsidR="0061142E" w:rsidRPr="00264E49" w:rsidRDefault="0061142E" w:rsidP="00CF1D8D">
      <w:pPr>
        <w:spacing w:line="319" w:lineRule="auto"/>
        <w:jc w:val="both"/>
        <w:rPr>
          <w:rFonts w:asciiTheme="minorHAnsi" w:eastAsia="Times New Roman" w:hAnsiTheme="minorHAnsi" w:cstheme="minorHAnsi"/>
          <w:b/>
        </w:rPr>
      </w:pPr>
      <w:r w:rsidRPr="00264E49">
        <w:rPr>
          <w:rFonts w:asciiTheme="minorHAnsi" w:eastAsia="Times New Roman" w:hAnsiTheme="minorHAnsi" w:cstheme="minorHAnsi"/>
          <w:b/>
        </w:rPr>
        <w:t xml:space="preserve">Zamówienie obejmuje montaż całego systemu wraz z dostarczeniem 100 zaprogramowanych kart zbliżeniowych. </w:t>
      </w:r>
    </w:p>
    <w:p w14:paraId="586EBFD2" w14:textId="77777777" w:rsidR="0061142E" w:rsidRPr="00264E49" w:rsidRDefault="0061142E" w:rsidP="00CF1D8D">
      <w:pPr>
        <w:autoSpaceDE w:val="0"/>
        <w:autoSpaceDN w:val="0"/>
        <w:spacing w:line="319" w:lineRule="auto"/>
        <w:jc w:val="both"/>
        <w:rPr>
          <w:rFonts w:asciiTheme="minorHAnsi" w:hAnsiTheme="minorHAnsi" w:cstheme="minorHAnsi"/>
          <w:b/>
          <w:bCs/>
        </w:rPr>
      </w:pPr>
    </w:p>
    <w:p w14:paraId="2BC1AFE2" w14:textId="77777777" w:rsidR="0061142E" w:rsidRPr="00264E49" w:rsidRDefault="0061142E" w:rsidP="00CF1D8D">
      <w:pPr>
        <w:autoSpaceDE w:val="0"/>
        <w:autoSpaceDN w:val="0"/>
        <w:spacing w:line="319" w:lineRule="auto"/>
        <w:jc w:val="both"/>
        <w:rPr>
          <w:rFonts w:asciiTheme="minorHAnsi" w:hAnsiTheme="minorHAnsi" w:cstheme="minorHAnsi"/>
        </w:rPr>
      </w:pPr>
      <w:r w:rsidRPr="00264E49">
        <w:rPr>
          <w:rFonts w:asciiTheme="minorHAnsi" w:hAnsiTheme="minorHAnsi" w:cstheme="minorHAnsi"/>
          <w:b/>
          <w:bCs/>
        </w:rPr>
        <w:t>Pytanie nr 6.</w:t>
      </w:r>
      <w:r w:rsidRPr="00264E49">
        <w:rPr>
          <w:rFonts w:asciiTheme="minorHAnsi" w:hAnsiTheme="minorHAnsi" w:cstheme="minorHAnsi"/>
        </w:rPr>
        <w:t xml:space="preserve"> Czy okna mają posiadać kontaktrony i klamkę ograniczającą otwarcie okna (kluczyk)?</w:t>
      </w:r>
    </w:p>
    <w:p w14:paraId="40854DB7" w14:textId="77777777" w:rsidR="0061142E" w:rsidRPr="00264E49" w:rsidRDefault="0061142E" w:rsidP="00CF1D8D">
      <w:pPr>
        <w:autoSpaceDE w:val="0"/>
        <w:autoSpaceDN w:val="0"/>
        <w:spacing w:line="319" w:lineRule="auto"/>
        <w:jc w:val="both"/>
        <w:rPr>
          <w:rFonts w:asciiTheme="minorHAnsi" w:hAnsiTheme="minorHAnsi" w:cstheme="minorHAnsi"/>
          <w:b/>
          <w:bCs/>
        </w:rPr>
      </w:pPr>
    </w:p>
    <w:p w14:paraId="55032C70" w14:textId="77777777" w:rsidR="0061142E" w:rsidRPr="00264E49" w:rsidRDefault="0061142E" w:rsidP="00CF1D8D">
      <w:pPr>
        <w:autoSpaceDE w:val="0"/>
        <w:autoSpaceDN w:val="0"/>
        <w:spacing w:line="319" w:lineRule="auto"/>
        <w:jc w:val="both"/>
        <w:rPr>
          <w:rFonts w:asciiTheme="minorHAnsi" w:hAnsiTheme="minorHAnsi" w:cstheme="minorHAnsi"/>
          <w:b/>
          <w:bCs/>
        </w:rPr>
      </w:pPr>
      <w:r w:rsidRPr="00264E49">
        <w:rPr>
          <w:rFonts w:asciiTheme="minorHAnsi" w:hAnsiTheme="minorHAnsi" w:cstheme="minorHAnsi"/>
          <w:b/>
          <w:bCs/>
        </w:rPr>
        <w:t xml:space="preserve">Odpowiedź: </w:t>
      </w:r>
      <w:r w:rsidRPr="00264E49">
        <w:rPr>
          <w:rStyle w:val="Pogrubienie"/>
          <w:rFonts w:asciiTheme="minorHAnsi" w:hAnsiTheme="minorHAnsi" w:cstheme="minorHAnsi"/>
        </w:rPr>
        <w:t>Wszystkie okna powinny posiadać klamkę zamykaną na kluczyk - należy stosować kluczyk wspólny dla wszystkich okien.</w:t>
      </w:r>
    </w:p>
    <w:p w14:paraId="75CC9F0C" w14:textId="77777777" w:rsidR="0061142E" w:rsidRPr="00264E49" w:rsidRDefault="0061142E" w:rsidP="00CF1D8D">
      <w:pPr>
        <w:autoSpaceDE w:val="0"/>
        <w:autoSpaceDN w:val="0"/>
        <w:spacing w:line="319" w:lineRule="auto"/>
        <w:jc w:val="both"/>
        <w:rPr>
          <w:rFonts w:asciiTheme="minorHAnsi" w:hAnsiTheme="minorHAnsi" w:cstheme="minorHAnsi"/>
          <w:b/>
          <w:bCs/>
        </w:rPr>
      </w:pPr>
    </w:p>
    <w:p w14:paraId="7BE92F28" w14:textId="77777777" w:rsidR="001F3C21" w:rsidRPr="00264E49" w:rsidRDefault="001F3C21" w:rsidP="00CF1D8D">
      <w:pPr>
        <w:autoSpaceDE w:val="0"/>
        <w:autoSpaceDN w:val="0"/>
        <w:spacing w:line="319" w:lineRule="auto"/>
        <w:jc w:val="both"/>
        <w:rPr>
          <w:rFonts w:asciiTheme="minorHAnsi" w:hAnsiTheme="minorHAnsi" w:cstheme="minorHAnsi"/>
          <w:b/>
          <w:bCs/>
        </w:rPr>
      </w:pPr>
    </w:p>
    <w:p w14:paraId="45FE91CF" w14:textId="77777777" w:rsidR="0061142E" w:rsidRPr="00264E49" w:rsidRDefault="0061142E" w:rsidP="00CF1D8D">
      <w:pPr>
        <w:autoSpaceDE w:val="0"/>
        <w:autoSpaceDN w:val="0"/>
        <w:spacing w:line="319" w:lineRule="auto"/>
        <w:jc w:val="both"/>
        <w:rPr>
          <w:rFonts w:asciiTheme="minorHAnsi" w:hAnsiTheme="minorHAnsi" w:cstheme="minorHAnsi"/>
        </w:rPr>
      </w:pPr>
      <w:r w:rsidRPr="00264E49">
        <w:rPr>
          <w:rFonts w:asciiTheme="minorHAnsi" w:hAnsiTheme="minorHAnsi" w:cstheme="minorHAnsi"/>
          <w:b/>
          <w:bCs/>
        </w:rPr>
        <w:lastRenderedPageBreak/>
        <w:t>Pytanie nr 7.</w:t>
      </w:r>
      <w:r w:rsidRPr="00264E49">
        <w:rPr>
          <w:rFonts w:asciiTheme="minorHAnsi" w:hAnsiTheme="minorHAnsi" w:cstheme="minorHAnsi"/>
        </w:rPr>
        <w:t xml:space="preserve"> Ścianka S4:</w:t>
      </w:r>
    </w:p>
    <w:p w14:paraId="522C952E" w14:textId="77777777" w:rsidR="0061142E" w:rsidRPr="00264E49" w:rsidRDefault="0061142E" w:rsidP="00CF1D8D">
      <w:pPr>
        <w:autoSpaceDE w:val="0"/>
        <w:autoSpaceDN w:val="0"/>
        <w:spacing w:line="319" w:lineRule="auto"/>
        <w:jc w:val="both"/>
        <w:rPr>
          <w:rFonts w:asciiTheme="minorHAnsi" w:hAnsiTheme="minorHAnsi" w:cstheme="minorHAnsi"/>
        </w:rPr>
      </w:pPr>
      <w:r w:rsidRPr="00264E49">
        <w:rPr>
          <w:rFonts w:asciiTheme="minorHAnsi" w:hAnsiTheme="minorHAnsi" w:cstheme="minorHAnsi"/>
        </w:rPr>
        <w:t>- brak możliwości wykonania jako całej ścianki - należy podzielić pasem żelbetowym pasem stropowym</w:t>
      </w:r>
    </w:p>
    <w:p w14:paraId="1363DD88" w14:textId="77777777" w:rsidR="0061142E" w:rsidRPr="00264E49" w:rsidRDefault="0061142E" w:rsidP="00CF1D8D">
      <w:pPr>
        <w:autoSpaceDE w:val="0"/>
        <w:autoSpaceDN w:val="0"/>
        <w:spacing w:line="319" w:lineRule="auto"/>
        <w:jc w:val="both"/>
        <w:rPr>
          <w:rFonts w:asciiTheme="minorHAnsi" w:hAnsiTheme="minorHAnsi" w:cstheme="minorHAnsi"/>
        </w:rPr>
      </w:pPr>
      <w:r w:rsidRPr="00264E49">
        <w:rPr>
          <w:rFonts w:asciiTheme="minorHAnsi" w:hAnsiTheme="minorHAnsi" w:cstheme="minorHAnsi"/>
        </w:rPr>
        <w:t>- musi być wykonany podział szyb (maksymalna wysokość szyby 2500mm) wg KOT</w:t>
      </w:r>
    </w:p>
    <w:p w14:paraId="79365962" w14:textId="77777777" w:rsidR="0061142E" w:rsidRPr="00264E49" w:rsidRDefault="0061142E" w:rsidP="00CF1D8D">
      <w:pPr>
        <w:autoSpaceDE w:val="0"/>
        <w:autoSpaceDN w:val="0"/>
        <w:spacing w:line="319" w:lineRule="auto"/>
        <w:jc w:val="both"/>
        <w:rPr>
          <w:rFonts w:asciiTheme="minorHAnsi" w:hAnsiTheme="minorHAnsi" w:cstheme="minorHAnsi"/>
        </w:rPr>
      </w:pPr>
      <w:r w:rsidRPr="00264E49">
        <w:rPr>
          <w:rFonts w:asciiTheme="minorHAnsi" w:hAnsiTheme="minorHAnsi" w:cstheme="minorHAnsi"/>
        </w:rPr>
        <w:t>- maksymalna dopuszczalna wysokość ściany 4000mm (projekt zakłada 4300mm)</w:t>
      </w:r>
    </w:p>
    <w:p w14:paraId="35100089" w14:textId="77777777" w:rsidR="0061142E" w:rsidRPr="00264E49" w:rsidRDefault="0061142E" w:rsidP="00CF1D8D">
      <w:pPr>
        <w:autoSpaceDE w:val="0"/>
        <w:autoSpaceDN w:val="0"/>
        <w:spacing w:line="319" w:lineRule="auto"/>
        <w:jc w:val="both"/>
        <w:rPr>
          <w:rFonts w:asciiTheme="minorHAnsi" w:hAnsiTheme="minorHAnsi" w:cstheme="minorHAnsi"/>
        </w:rPr>
      </w:pPr>
      <w:r w:rsidRPr="00264E49">
        <w:rPr>
          <w:rFonts w:asciiTheme="minorHAnsi" w:hAnsiTheme="minorHAnsi" w:cstheme="minorHAnsi"/>
        </w:rPr>
        <w:t>Prosimy o Państwa stanowisko na powyższe</w:t>
      </w:r>
    </w:p>
    <w:p w14:paraId="41F14C08" w14:textId="77777777" w:rsidR="0061142E" w:rsidRPr="00264E49" w:rsidRDefault="0061142E" w:rsidP="00CF1D8D">
      <w:pPr>
        <w:spacing w:line="319" w:lineRule="auto"/>
        <w:jc w:val="both"/>
        <w:rPr>
          <w:rFonts w:asciiTheme="minorHAnsi" w:hAnsiTheme="minorHAnsi" w:cstheme="minorHAnsi"/>
          <w:b/>
          <w:bCs/>
        </w:rPr>
      </w:pPr>
    </w:p>
    <w:p w14:paraId="60FE9496" w14:textId="77777777" w:rsidR="0061142E" w:rsidRPr="00264E49" w:rsidRDefault="0061142E" w:rsidP="00CF1D8D">
      <w:pPr>
        <w:spacing w:line="319" w:lineRule="auto"/>
        <w:jc w:val="both"/>
        <w:rPr>
          <w:rFonts w:asciiTheme="minorHAnsi" w:hAnsiTheme="minorHAnsi" w:cstheme="minorHAnsi"/>
        </w:rPr>
      </w:pPr>
      <w:r w:rsidRPr="00264E49">
        <w:rPr>
          <w:rFonts w:asciiTheme="minorHAnsi" w:hAnsiTheme="minorHAnsi" w:cstheme="minorHAnsi"/>
          <w:b/>
          <w:bCs/>
        </w:rPr>
        <w:t>Odpowiedź:</w:t>
      </w:r>
      <w:r w:rsidRPr="00264E49">
        <w:rPr>
          <w:rFonts w:asciiTheme="minorHAnsi" w:hAnsiTheme="minorHAnsi" w:cstheme="minorHAnsi"/>
        </w:rPr>
        <w:t xml:space="preserve"> </w:t>
      </w:r>
      <w:r w:rsidRPr="00264E49">
        <w:rPr>
          <w:rFonts w:asciiTheme="minorHAnsi" w:hAnsiTheme="minorHAnsi" w:cstheme="minorHAnsi"/>
          <w:b/>
        </w:rPr>
        <w:t xml:space="preserve">Na podstawie pozyskanych informacji na rynku są producenci wykonujący zaprojektowane rozwiązanie, jednakże dopuszczamy wykonanie ścianki z innym podziałem szklenia przy zachowaniu całkowitych wymiarów elementu oraz jego odporności pożarowej. </w:t>
      </w:r>
    </w:p>
    <w:p w14:paraId="21973BD9" w14:textId="77777777" w:rsidR="0061142E" w:rsidRPr="00264E49" w:rsidRDefault="0061142E" w:rsidP="00CF1D8D">
      <w:pPr>
        <w:spacing w:line="319" w:lineRule="auto"/>
        <w:jc w:val="both"/>
        <w:rPr>
          <w:rFonts w:asciiTheme="minorHAnsi" w:hAnsiTheme="minorHAnsi" w:cstheme="minorHAnsi"/>
          <w:b/>
          <w:bCs/>
        </w:rPr>
      </w:pPr>
    </w:p>
    <w:p w14:paraId="41DFC940" w14:textId="77777777" w:rsidR="0061142E" w:rsidRPr="00264E49" w:rsidRDefault="0061142E" w:rsidP="00CF1D8D">
      <w:pPr>
        <w:spacing w:line="319" w:lineRule="auto"/>
        <w:jc w:val="both"/>
        <w:rPr>
          <w:rFonts w:asciiTheme="minorHAnsi" w:hAnsiTheme="minorHAnsi" w:cstheme="minorHAnsi"/>
        </w:rPr>
      </w:pPr>
      <w:r w:rsidRPr="00264E49">
        <w:rPr>
          <w:rFonts w:asciiTheme="minorHAnsi" w:hAnsiTheme="minorHAnsi" w:cstheme="minorHAnsi"/>
          <w:b/>
          <w:bCs/>
        </w:rPr>
        <w:t>Pytanie nr 8.</w:t>
      </w:r>
      <w:r w:rsidRPr="00264E49">
        <w:rPr>
          <w:rFonts w:asciiTheme="minorHAnsi" w:hAnsiTheme="minorHAnsi" w:cstheme="minorHAnsi"/>
        </w:rPr>
        <w:t xml:space="preserve"> Czy szyby zewnętrzne mają być selektywne? Jeśli tak to które?</w:t>
      </w:r>
    </w:p>
    <w:p w14:paraId="413878C9" w14:textId="77777777" w:rsidR="0061142E" w:rsidRPr="00264E49" w:rsidRDefault="0061142E" w:rsidP="00CF1D8D">
      <w:pPr>
        <w:spacing w:line="319" w:lineRule="auto"/>
        <w:jc w:val="both"/>
        <w:rPr>
          <w:rFonts w:asciiTheme="minorHAnsi" w:hAnsiTheme="minorHAnsi" w:cstheme="minorHAnsi"/>
        </w:rPr>
      </w:pPr>
    </w:p>
    <w:p w14:paraId="2E7E9D5F" w14:textId="77777777" w:rsidR="0061142E" w:rsidRPr="00264E49" w:rsidRDefault="0061142E"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 O</w:t>
      </w:r>
      <w:r w:rsidRPr="00264E49">
        <w:rPr>
          <w:rStyle w:val="Pogrubienie"/>
          <w:rFonts w:asciiTheme="minorHAnsi" w:hAnsiTheme="minorHAnsi" w:cstheme="minorHAnsi"/>
        </w:rPr>
        <w:t>kna od strony południowej i zachodniej powinny być wyposażone w szklenie selektywne. </w:t>
      </w:r>
    </w:p>
    <w:p w14:paraId="76EB4263" w14:textId="77777777" w:rsidR="00A33243" w:rsidRPr="00264E49" w:rsidRDefault="00A33243" w:rsidP="00CF1D8D">
      <w:pPr>
        <w:spacing w:line="319" w:lineRule="auto"/>
        <w:jc w:val="both"/>
        <w:rPr>
          <w:rFonts w:asciiTheme="minorHAnsi" w:hAnsiTheme="minorHAnsi" w:cstheme="minorHAnsi"/>
          <w:b/>
          <w:bCs/>
        </w:rPr>
      </w:pPr>
    </w:p>
    <w:p w14:paraId="5FE321E3" w14:textId="77777777" w:rsidR="00A33243" w:rsidRPr="00264E49" w:rsidRDefault="00A33243" w:rsidP="00CF1D8D">
      <w:pPr>
        <w:pStyle w:val="Default"/>
        <w:spacing w:line="319" w:lineRule="auto"/>
        <w:jc w:val="both"/>
        <w:rPr>
          <w:rFonts w:asciiTheme="minorHAnsi" w:hAnsiTheme="minorHAnsi" w:cstheme="minorHAnsi"/>
          <w:color w:val="auto"/>
          <w:sz w:val="22"/>
          <w:szCs w:val="22"/>
        </w:rPr>
      </w:pPr>
      <w:bookmarkStart w:id="1" w:name="_Hlk172203270"/>
      <w:r w:rsidRPr="00264E49">
        <w:rPr>
          <w:rFonts w:asciiTheme="minorHAnsi" w:hAnsiTheme="minorHAnsi" w:cstheme="minorHAnsi"/>
          <w:b/>
          <w:bCs/>
          <w:color w:val="auto"/>
          <w:sz w:val="22"/>
          <w:szCs w:val="22"/>
        </w:rPr>
        <w:t>Pytanie nr 9.</w:t>
      </w:r>
      <w:r w:rsidRPr="00264E49">
        <w:rPr>
          <w:rFonts w:asciiTheme="minorHAnsi" w:hAnsiTheme="minorHAnsi" w:cstheme="minorHAnsi"/>
          <w:color w:val="auto"/>
          <w:sz w:val="22"/>
          <w:szCs w:val="22"/>
        </w:rPr>
        <w:t xml:space="preserve"> W nawiązaniu do przedmiotowego postępowania przetargowego, zwracamy się z wnioskiem o dokonanie zmiany warunków udziału w postępowaniu w zakresie zdolności technicznej lub zawodowej (SWZ Rozdział VIII Pkt. 2 </w:t>
      </w:r>
      <w:proofErr w:type="spellStart"/>
      <w:r w:rsidRPr="00264E49">
        <w:rPr>
          <w:rFonts w:asciiTheme="minorHAnsi" w:hAnsiTheme="minorHAnsi" w:cstheme="minorHAnsi"/>
          <w:color w:val="auto"/>
          <w:sz w:val="22"/>
          <w:szCs w:val="22"/>
        </w:rPr>
        <w:t>ppkt</w:t>
      </w:r>
      <w:proofErr w:type="spellEnd"/>
      <w:r w:rsidRPr="00264E49">
        <w:rPr>
          <w:rFonts w:asciiTheme="minorHAnsi" w:hAnsiTheme="minorHAnsi" w:cstheme="minorHAnsi"/>
          <w:color w:val="auto"/>
          <w:sz w:val="22"/>
          <w:szCs w:val="22"/>
        </w:rPr>
        <w:t xml:space="preserve">. 4)a) ) na: </w:t>
      </w:r>
    </w:p>
    <w:p w14:paraId="2797E86B" w14:textId="77777777" w:rsidR="00A33243" w:rsidRPr="00264E49" w:rsidRDefault="00A33243"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 xml:space="preserve">„a) Wykonawca spełni warunek jeżeli wykaże, że w okresie ostatnich 5 lat przed upływem terminu składania ofert, a jeżeli okres prowadzenia działalności jest krótszy – w tym okresie, należycie wykonał co najmniej jedno zamówienie (wykonane w ramach jednej umowy) obejmujące swoim zakresem roboty budowlane polegające na budowie budynku o powierzchni użytkowej minimum 3800 m2 wraz z zagospodarowaniem terenu, o wartości zamówienia nie mniejszej niż 20 000 000,00 zł brutto </w:t>
      </w:r>
    </w:p>
    <w:p w14:paraId="09BC1A61" w14:textId="77777777" w:rsidR="00A33243" w:rsidRPr="00264E49" w:rsidRDefault="00A33243"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b/>
          <w:bCs/>
        </w:rPr>
        <w:t xml:space="preserve">oraz </w:t>
      </w:r>
    </w:p>
    <w:p w14:paraId="104CB5FC" w14:textId="77777777" w:rsidR="00A33243" w:rsidRPr="00264E49" w:rsidRDefault="00A33243"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b/>
          <w:bCs/>
        </w:rPr>
        <w:t xml:space="preserve">co najmniej jedno zamówienie obejmujące swym zakresem wykonanie zagospodarowania terenu lub hali garażowej z utwardzeniem z kostki betonowej lub betonowej płyty chodnikowej o powierzchni minimum 3000 m2. </w:t>
      </w:r>
    </w:p>
    <w:p w14:paraId="69EE479B" w14:textId="77777777" w:rsidR="00A33243" w:rsidRPr="00264E49" w:rsidRDefault="00A33243"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 xml:space="preserve">Przez budowę Zamawiający rozumie wykonywanie budynku w określonym miejscu, lub rozbudowę lub nadbudowę, przy czym nowa powierzchnia użytkowa musi być nie mniejsza niż wskazana w warunku.” </w:t>
      </w:r>
    </w:p>
    <w:p w14:paraId="753DF4F3" w14:textId="77777777" w:rsidR="00A33243" w:rsidRPr="00264E49" w:rsidRDefault="00A33243"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 xml:space="preserve">Dla zweryfikowania zdolności wykonawcy do wykonania przedmiotowego zadania wystarczające jest wykazanie się powyższymi referencjami opisanymi w niniejszym piśmie. Wykonawca, który wykonał powyższe roboty w ramach dwóch inwestycji, jest także w stanie zrealizować inwestycję objętą przedmiotowym postępowaniem przetargowym. Jednocześnie zwracamy uwagę, iż wykonawca, który wykonał utwardzenie z kostki betonowej w hali garażowej ma takie samo doświadczenie jak Wykonawca wykonujący takie samo utwardzenie ale na terenie zewnętrznym. </w:t>
      </w:r>
    </w:p>
    <w:p w14:paraId="64EB00D7" w14:textId="77777777" w:rsidR="00A33243" w:rsidRPr="00264E49" w:rsidRDefault="00A33243" w:rsidP="00CF1D8D">
      <w:pPr>
        <w:spacing w:line="319" w:lineRule="auto"/>
        <w:jc w:val="both"/>
        <w:rPr>
          <w:rFonts w:asciiTheme="minorHAnsi" w:hAnsiTheme="minorHAnsi" w:cstheme="minorHAnsi"/>
          <w:kern w:val="2"/>
        </w:rPr>
      </w:pPr>
      <w:r w:rsidRPr="00264E49">
        <w:rPr>
          <w:rFonts w:asciiTheme="minorHAnsi" w:hAnsiTheme="minorHAnsi" w:cstheme="minorHAnsi"/>
          <w:kern w:val="2"/>
        </w:rPr>
        <w:t>Obecne warunki udziału w postępowaniu w zakresie zdolności technicznej lub zawodowej określone przez Zamawiającego w SWZ bezpodstawnie ograniczają konkurencję, uniemożliwiając wielu wykonawcom wzięcie udziału w przetargu.</w:t>
      </w:r>
    </w:p>
    <w:p w14:paraId="268C2DF8" w14:textId="77777777" w:rsidR="00A33243" w:rsidRPr="00264E49" w:rsidRDefault="00A33243"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lastRenderedPageBreak/>
        <w:t xml:space="preserve">Zwracamy uwagę, iż przedmiotowy punkt SWZ stanowi naruszenie przepisu art. 16 pkt 3) prawa zamówień publicznych w związku z art. 112 ust. 1 Pzp. Wskazane przepisy wymagają, aby warunki udziału w postępowaniu określone zostały w sposób proporcjonalny do przedmiotu zamówienia, „w szczególności wyrażając je jako minimalne poziomy zdolności”, a nie w sposób identyczny jak zakres zamówienia. </w:t>
      </w:r>
    </w:p>
    <w:p w14:paraId="6ACC5237" w14:textId="77777777" w:rsidR="00A33243" w:rsidRPr="00264E49" w:rsidRDefault="00A33243"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 xml:space="preserve">Obowiązkiem Zamawiającego przy kształtowaniu wymagań stawianych Wykonawcom jest zatem postawienie minimalnych (z uwzględnieniem sytuacji rynkowej) warunków dotyczących doświadczenia, wykształcenia i kwalifikacji zawodowych Wykonawcy, które jednocześnie umożliwią realizację zamówienia na odpowiednim poziomie jakości (wyrok KIO z dnia 20.01.2017 r. sygn.. akt: KIO 8/17). </w:t>
      </w:r>
    </w:p>
    <w:p w14:paraId="3B7B00FE" w14:textId="77777777" w:rsidR="00A33243" w:rsidRPr="00264E49" w:rsidRDefault="00A33243" w:rsidP="00CF1D8D">
      <w:pPr>
        <w:autoSpaceDE w:val="0"/>
        <w:autoSpaceDN w:val="0"/>
        <w:adjustRightInd w:val="0"/>
        <w:spacing w:line="319" w:lineRule="auto"/>
        <w:jc w:val="both"/>
        <w:rPr>
          <w:rFonts w:asciiTheme="minorHAnsi" w:hAnsiTheme="minorHAnsi" w:cstheme="minorHAnsi"/>
        </w:rPr>
      </w:pPr>
      <w:bookmarkStart w:id="2" w:name="_Hlk173243155"/>
      <w:r w:rsidRPr="00264E49">
        <w:rPr>
          <w:rFonts w:asciiTheme="minorHAnsi" w:hAnsiTheme="minorHAnsi" w:cstheme="minorHAnsi"/>
        </w:rPr>
        <w:t>Przepisy Pzp nie wymagają przy tym, aby wykonawca legitymował się dokładnie takimi samymi zrealizowanymi zamówieniami, jak przedmiot zamówienia, o które się ubiega.</w:t>
      </w:r>
      <w:bookmarkEnd w:id="2"/>
      <w:r w:rsidRPr="00264E49">
        <w:rPr>
          <w:rFonts w:asciiTheme="minorHAnsi" w:hAnsiTheme="minorHAnsi" w:cstheme="minorHAnsi"/>
        </w:rPr>
        <w:t xml:space="preserve"> „</w:t>
      </w:r>
      <w:r w:rsidRPr="00264E49">
        <w:rPr>
          <w:rFonts w:asciiTheme="minorHAnsi" w:hAnsiTheme="minorHAnsi" w:cstheme="minorHAnsi"/>
          <w:i/>
          <w:iCs/>
        </w:rPr>
        <w:t xml:space="preserve">Opis warunku nie musi być identyczny z przedmiotem zamówienia, gdyż ma jedynie wykazywać z nim związek, a ponadto powinien być proporcjonalny, co oznacza, że nie może być nadmierny, czyli wykluczać wykonawcę zdolnego do wykonania zamówienia” </w:t>
      </w:r>
      <w:r w:rsidRPr="00264E49">
        <w:rPr>
          <w:rFonts w:asciiTheme="minorHAnsi" w:hAnsiTheme="minorHAnsi" w:cstheme="minorHAnsi"/>
        </w:rPr>
        <w:t xml:space="preserve">(wyrok KIO z dnia 21.07.2015 r.; sygn.. akt: KIO 1431/15). </w:t>
      </w:r>
    </w:p>
    <w:p w14:paraId="78E1D13C" w14:textId="77777777" w:rsidR="00A33243" w:rsidRPr="00264E49" w:rsidRDefault="00A33243" w:rsidP="00CF1D8D">
      <w:pPr>
        <w:spacing w:line="319" w:lineRule="auto"/>
        <w:jc w:val="both"/>
        <w:rPr>
          <w:rFonts w:asciiTheme="minorHAnsi" w:hAnsiTheme="minorHAnsi" w:cstheme="minorHAnsi"/>
          <w:kern w:val="2"/>
        </w:rPr>
      </w:pPr>
      <w:r w:rsidRPr="00264E49">
        <w:rPr>
          <w:rFonts w:asciiTheme="minorHAnsi" w:hAnsiTheme="minorHAnsi" w:cstheme="minorHAnsi"/>
          <w:kern w:val="2"/>
        </w:rPr>
        <w:t>Dla Zamawiającego zaproponowane zmiany nie powinny mieć istotnego znaczenia, a jednocześnie są gwarancją dopuszczenia do postępowania większej liczby Wykonawców, którzy mają doświadczenie w realizacji podobnych inwestycji oraz zapewnią zachowanie uczciwej konkurencji, przejrzystości i równego traktowania Wykonawców.</w:t>
      </w:r>
    </w:p>
    <w:p w14:paraId="17BA6450" w14:textId="77777777" w:rsidR="001A4541" w:rsidRPr="00264E49" w:rsidRDefault="001A4541" w:rsidP="00CF1D8D">
      <w:pPr>
        <w:spacing w:line="319" w:lineRule="auto"/>
        <w:jc w:val="both"/>
        <w:rPr>
          <w:rFonts w:asciiTheme="minorHAnsi" w:hAnsiTheme="minorHAnsi" w:cstheme="minorHAnsi"/>
          <w:b/>
          <w:bCs/>
        </w:rPr>
      </w:pPr>
    </w:p>
    <w:p w14:paraId="48312765" w14:textId="26413E06" w:rsidR="001A4541" w:rsidRPr="00264E49" w:rsidRDefault="00EC3BDC" w:rsidP="00CF1D8D">
      <w:pPr>
        <w:spacing w:line="319" w:lineRule="auto"/>
        <w:jc w:val="both"/>
        <w:rPr>
          <w:rFonts w:asciiTheme="minorHAnsi" w:hAnsiTheme="minorHAnsi" w:cstheme="minorHAnsi"/>
          <w:b/>
          <w:bCs/>
          <w:i/>
          <w:iCs/>
          <w:lang w:eastAsia="pl-PL"/>
          <w14:ligatures w14:val="none"/>
        </w:rPr>
      </w:pPr>
      <w:r w:rsidRPr="00264E49">
        <w:rPr>
          <w:rFonts w:asciiTheme="minorHAnsi" w:hAnsiTheme="minorHAnsi" w:cstheme="minorHAnsi"/>
          <w:b/>
          <w:bCs/>
        </w:rPr>
        <w:t>Odpowiedź:</w:t>
      </w:r>
      <w:r w:rsidR="00F46515" w:rsidRPr="00264E49">
        <w:rPr>
          <w:rFonts w:asciiTheme="minorHAnsi" w:hAnsiTheme="minorHAnsi" w:cstheme="minorHAnsi"/>
          <w:b/>
          <w:bCs/>
          <w:color w:val="FF0000"/>
          <w:lang w:eastAsia="pl-PL"/>
          <w14:ligatures w14:val="none"/>
        </w:rPr>
        <w:t xml:space="preserve"> </w:t>
      </w:r>
      <w:r w:rsidR="00F46515" w:rsidRPr="00264E49">
        <w:rPr>
          <w:rFonts w:asciiTheme="minorHAnsi" w:hAnsiTheme="minorHAnsi" w:cstheme="minorHAnsi"/>
          <w:b/>
          <w:bCs/>
          <w:lang w:eastAsia="pl-PL"/>
          <w14:ligatures w14:val="none"/>
        </w:rPr>
        <w:t xml:space="preserve">Zamawiający nie </w:t>
      </w:r>
      <w:r w:rsidR="001A4541" w:rsidRPr="00264E49">
        <w:rPr>
          <w:rFonts w:asciiTheme="minorHAnsi" w:hAnsiTheme="minorHAnsi" w:cstheme="minorHAnsi"/>
          <w:b/>
          <w:bCs/>
          <w:lang w:eastAsia="pl-PL"/>
          <w14:ligatures w14:val="none"/>
        </w:rPr>
        <w:t xml:space="preserve">zgadza się z podnoszonymi przez Wykonawcę zarzutami, </w:t>
      </w:r>
      <w:r w:rsidR="00F94AE3" w:rsidRPr="00264E49">
        <w:rPr>
          <w:rFonts w:asciiTheme="minorHAnsi" w:hAnsiTheme="minorHAnsi" w:cstheme="minorHAnsi"/>
          <w:b/>
          <w:bCs/>
          <w:lang w:eastAsia="pl-PL"/>
          <w14:ligatures w14:val="none"/>
        </w:rPr>
        <w:t>w szczególności w kwestii</w:t>
      </w:r>
      <w:r w:rsidR="001A4541" w:rsidRPr="00264E49">
        <w:rPr>
          <w:rFonts w:asciiTheme="minorHAnsi" w:hAnsiTheme="minorHAnsi" w:cstheme="minorHAnsi"/>
          <w:b/>
          <w:bCs/>
          <w:lang w:eastAsia="pl-PL"/>
          <w14:ligatures w14:val="none"/>
        </w:rPr>
        <w:t xml:space="preserve">: </w:t>
      </w:r>
      <w:r w:rsidR="001A4541" w:rsidRPr="00264E49">
        <w:rPr>
          <w:rFonts w:asciiTheme="minorHAnsi" w:hAnsiTheme="minorHAnsi" w:cstheme="minorHAnsi"/>
          <w:b/>
          <w:bCs/>
          <w:i/>
          <w:iCs/>
          <w:kern w:val="2"/>
        </w:rPr>
        <w:t>„Obecne warunki udziału w postępowaniu w zakresie zdolności technicznej lub zawodowej określone przez Zamawiającego w SWZ bezpodstawnie ograniczają konkurencję, uniemożliwiając wielu wykonawcom wzięcie udziału w przetargu.</w:t>
      </w:r>
    </w:p>
    <w:p w14:paraId="1FC1DC2A" w14:textId="77777777" w:rsidR="006B5175" w:rsidRPr="00264E49" w:rsidRDefault="001A4541" w:rsidP="00CF1D8D">
      <w:pPr>
        <w:autoSpaceDE w:val="0"/>
        <w:autoSpaceDN w:val="0"/>
        <w:adjustRightInd w:val="0"/>
        <w:spacing w:line="319" w:lineRule="auto"/>
        <w:jc w:val="both"/>
        <w:rPr>
          <w:rFonts w:asciiTheme="minorHAnsi" w:hAnsiTheme="minorHAnsi" w:cstheme="minorHAnsi"/>
          <w:b/>
          <w:bCs/>
          <w:i/>
          <w:iCs/>
        </w:rPr>
      </w:pPr>
      <w:r w:rsidRPr="00264E49">
        <w:rPr>
          <w:rFonts w:asciiTheme="minorHAnsi" w:hAnsiTheme="minorHAnsi" w:cstheme="minorHAnsi"/>
          <w:b/>
          <w:bCs/>
          <w:i/>
          <w:iCs/>
        </w:rPr>
        <w:t>Zwracamy uwagę, iż przedmiotowy punkt SWZ stanowi naruszenie przepisu art. 16 pkt 3) prawa zamówień publicznych w związku z art. 112 ust. 1 Pzp. Wskazane przepisy wymagają, aby warunki udziału w postępowaniu określone zostały w sposób proporcjonalny do przedmiotu zamówienia, „w szczególności wyrażając je jako minimalne poziomy zdolności”, a nie w sposób identyczny jak zakres zamówienia.”</w:t>
      </w:r>
      <w:r w:rsidRPr="00264E49">
        <w:rPr>
          <w:rFonts w:asciiTheme="minorHAnsi" w:hAnsiTheme="minorHAnsi" w:cstheme="minorHAnsi"/>
          <w:b/>
          <w:bCs/>
        </w:rPr>
        <w:t xml:space="preserve"> oraz dalej </w:t>
      </w:r>
      <w:r w:rsidRPr="00264E49">
        <w:rPr>
          <w:rFonts w:asciiTheme="minorHAnsi" w:hAnsiTheme="minorHAnsi" w:cstheme="minorHAnsi"/>
          <w:b/>
          <w:bCs/>
          <w:i/>
          <w:iCs/>
        </w:rPr>
        <w:t>„Przepisy Pzp nie wymagają przy tym, aby wykonawca legitymował się dokładnie takimi samymi zrealizowanymi zamówieniami, jak przedmiot zamówienia, o które się ubiega.”</w:t>
      </w:r>
    </w:p>
    <w:p w14:paraId="6DCE2507" w14:textId="5F4D94D8" w:rsidR="006B5175" w:rsidRPr="00264E49" w:rsidRDefault="006B5175" w:rsidP="00CF1D8D">
      <w:pPr>
        <w:spacing w:line="319" w:lineRule="auto"/>
        <w:jc w:val="both"/>
        <w:rPr>
          <w:rFonts w:asciiTheme="minorHAnsi" w:hAnsiTheme="minorHAnsi" w:cstheme="minorHAnsi"/>
          <w:b/>
          <w:bCs/>
          <w14:ligatures w14:val="none"/>
        </w:rPr>
      </w:pPr>
      <w:r w:rsidRPr="00264E49">
        <w:rPr>
          <w:rFonts w:asciiTheme="minorHAnsi" w:hAnsiTheme="minorHAnsi" w:cstheme="minorHAnsi"/>
          <w:b/>
          <w:bCs/>
          <w14:ligatures w14:val="none"/>
        </w:rPr>
        <w:t xml:space="preserve">Realizacja zamówienia pn. </w:t>
      </w:r>
      <w:r w:rsidRPr="00264E49">
        <w:rPr>
          <w:rFonts w:asciiTheme="minorHAnsi" w:eastAsia="Times New Roman" w:hAnsiTheme="minorHAnsi" w:cstheme="minorHAnsi"/>
          <w:b/>
          <w:bCs/>
          <w:lang w:val="pl" w:eastAsia="ar-SA"/>
          <w14:ligatures w14:val="none"/>
        </w:rPr>
        <w:t>„</w:t>
      </w:r>
      <w:r w:rsidRPr="00264E49">
        <w:rPr>
          <w:rFonts w:asciiTheme="minorHAnsi" w:hAnsiTheme="minorHAnsi" w:cstheme="minorHAnsi"/>
          <w:b/>
          <w:bCs/>
          <w:kern w:val="3"/>
          <w14:ligatures w14:val="none"/>
        </w:rPr>
        <w:t xml:space="preserve">Rozbudowa Szkoły Podstawowej nr 2 im. Ignacego Jana Paderewskiego </w:t>
      </w:r>
      <w:r w:rsidR="00CB25EE" w:rsidRPr="00264E49">
        <w:rPr>
          <w:rFonts w:asciiTheme="minorHAnsi" w:hAnsiTheme="minorHAnsi" w:cstheme="minorHAnsi"/>
          <w:b/>
          <w:bCs/>
          <w:kern w:val="3"/>
          <w14:ligatures w14:val="none"/>
        </w:rPr>
        <w:t xml:space="preserve">                   </w:t>
      </w:r>
      <w:r w:rsidRPr="00264E49">
        <w:rPr>
          <w:rFonts w:asciiTheme="minorHAnsi" w:hAnsiTheme="minorHAnsi" w:cstheme="minorHAnsi"/>
          <w:b/>
          <w:bCs/>
          <w:kern w:val="3"/>
          <w14:ligatures w14:val="none"/>
        </w:rPr>
        <w:t>w Skórzewie</w:t>
      </w:r>
      <w:r w:rsidRPr="00264E49">
        <w:rPr>
          <w:rFonts w:asciiTheme="minorHAnsi" w:eastAsia="Times New Roman" w:hAnsiTheme="minorHAnsi" w:cstheme="minorHAnsi"/>
          <w:b/>
          <w:bCs/>
          <w:lang w:val="pl" w:eastAsia="ar-SA"/>
          <w14:ligatures w14:val="none"/>
        </w:rPr>
        <w:t>”</w:t>
      </w:r>
      <w:r w:rsidRPr="00264E49">
        <w:rPr>
          <w:rFonts w:asciiTheme="minorHAnsi" w:eastAsia="Times New Roman" w:hAnsiTheme="minorHAnsi" w:cstheme="minorHAnsi"/>
          <w:b/>
          <w:bCs/>
          <w:iCs/>
          <w:lang w:eastAsia="pl-PL"/>
          <w14:ligatures w14:val="none"/>
        </w:rPr>
        <w:t xml:space="preserve">, </w:t>
      </w:r>
      <w:r w:rsidRPr="00264E49">
        <w:rPr>
          <w:rFonts w:asciiTheme="minorHAnsi" w:hAnsiTheme="minorHAnsi" w:cstheme="minorHAnsi"/>
          <w:b/>
          <w:bCs/>
          <w14:ligatures w14:val="none"/>
        </w:rPr>
        <w:t xml:space="preserve">będzie prowadzona w trudnych warunkach w związku z faktem, że jest to inwestycja  realizowana w bezpośrednim sąsiedztwie funkcjonującej szkoły podstawowej, a także w pobliżu otwartego i użytkowanego ogólnodostępnego boiska Orlik. Zważywszy, że wskazana w warunku referencyjna powierzchnia użytkowa budynku to niespełna 60% całkowitej powierzchni użytkowej rozbudowywanego obiektu, a wymagane doświadczenie w realizacji zagospodarowania terenu to jedynie 60% powierzchni utwardzonych koniecznych do zrealizowania, w ramach naszego </w:t>
      </w:r>
      <w:r w:rsidRPr="00264E49">
        <w:rPr>
          <w:rFonts w:asciiTheme="minorHAnsi" w:hAnsiTheme="minorHAnsi" w:cstheme="minorHAnsi"/>
          <w:b/>
          <w:bCs/>
          <w14:ligatures w14:val="none"/>
        </w:rPr>
        <w:lastRenderedPageBreak/>
        <w:t>zamówienia, zarzuty sformułowane w pytaniu Wykonawcy są wysoce nieadekwatne do rzeczywistości.</w:t>
      </w:r>
    </w:p>
    <w:p w14:paraId="77BAE511" w14:textId="238DA0B3" w:rsidR="006B5175" w:rsidRPr="00264E49" w:rsidRDefault="006B5175" w:rsidP="00845B95">
      <w:pPr>
        <w:spacing w:line="319" w:lineRule="auto"/>
        <w:jc w:val="both"/>
        <w:rPr>
          <w:rFonts w:asciiTheme="minorHAnsi" w:hAnsiTheme="minorHAnsi" w:cstheme="minorHAnsi"/>
          <w:b/>
          <w:bCs/>
          <w:i/>
          <w:iCs/>
        </w:rPr>
      </w:pPr>
      <w:r w:rsidRPr="00264E49">
        <w:rPr>
          <w:rFonts w:asciiTheme="minorHAnsi" w:eastAsia="Times New Roman" w:hAnsiTheme="minorHAnsi" w:cstheme="minorHAnsi"/>
          <w:b/>
          <w:bCs/>
          <w:lang w:eastAsia="pl-PL"/>
          <w14:ligatures w14:val="none"/>
        </w:rPr>
        <w:t xml:space="preserve">Biorąc pod uwagę tak duży i złożony charakter robót budowlanych objętych przedmiotowym postępowaniem, dodatkowo prowadzonych w opisanych warunkach </w:t>
      </w:r>
      <w:r w:rsidR="00CB25EE" w:rsidRPr="00264E49">
        <w:rPr>
          <w:rFonts w:asciiTheme="minorHAnsi" w:eastAsia="Times New Roman" w:hAnsiTheme="minorHAnsi" w:cstheme="minorHAnsi"/>
          <w:b/>
          <w:bCs/>
          <w:lang w:eastAsia="pl-PL"/>
          <w14:ligatures w14:val="none"/>
        </w:rPr>
        <w:t xml:space="preserve">tj. </w:t>
      </w:r>
      <w:r w:rsidRPr="00264E49">
        <w:rPr>
          <w:rFonts w:asciiTheme="minorHAnsi" w:eastAsia="Times New Roman" w:hAnsiTheme="minorHAnsi" w:cstheme="minorHAnsi"/>
          <w:b/>
          <w:bCs/>
          <w:lang w:eastAsia="pl-PL"/>
          <w14:ligatures w14:val="none"/>
        </w:rPr>
        <w:t xml:space="preserve">funkcjonującej szkoły oraz </w:t>
      </w:r>
      <w:r w:rsidR="00CB25EE" w:rsidRPr="00264E49">
        <w:rPr>
          <w:rFonts w:asciiTheme="minorHAnsi" w:eastAsia="Times New Roman" w:hAnsiTheme="minorHAnsi" w:cstheme="minorHAnsi"/>
          <w:b/>
          <w:bCs/>
          <w:lang w:eastAsia="pl-PL"/>
          <w14:ligatures w14:val="none"/>
        </w:rPr>
        <w:t>użytkowanego</w:t>
      </w:r>
      <w:r w:rsidRPr="00264E49">
        <w:rPr>
          <w:rFonts w:asciiTheme="minorHAnsi" w:eastAsia="Times New Roman" w:hAnsiTheme="minorHAnsi" w:cstheme="minorHAnsi"/>
          <w:b/>
          <w:bCs/>
          <w:lang w:eastAsia="pl-PL"/>
          <w14:ligatures w14:val="none"/>
        </w:rPr>
        <w:t xml:space="preserve"> boiska, zasadnym i uzasadnionym, zdaniem Zamawiającego jest stawianie warunku, który pozwoli wyłonić Zamawiającemu, Wykonawcę posiadającego doświadczenie w realizacji podobnych zamówień. </w:t>
      </w:r>
      <w:r w:rsidRPr="00264E49">
        <w:rPr>
          <w:rFonts w:asciiTheme="minorHAnsi" w:eastAsiaTheme="majorEastAsia" w:hAnsiTheme="minorHAnsi" w:cstheme="minorHAnsi"/>
          <w:b/>
          <w:bCs/>
          <w:kern w:val="24"/>
          <w14:ligatures w14:val="none"/>
        </w:rPr>
        <w:t xml:space="preserve">W konsekwencji nie sposób odmawiać zamawiającym prawa do określania </w:t>
      </w:r>
      <w:r w:rsidRPr="00264E49">
        <w:rPr>
          <w:rFonts w:asciiTheme="minorHAnsi" w:eastAsia="Times New Roman" w:hAnsiTheme="minorHAnsi" w:cstheme="minorHAnsi"/>
          <w:b/>
          <w:bCs/>
          <w14:ligatures w14:val="none"/>
        </w:rPr>
        <w:t xml:space="preserve">warunku </w:t>
      </w:r>
      <w:r w:rsidRPr="00264E49">
        <w:rPr>
          <w:rFonts w:asciiTheme="minorHAnsi" w:eastAsiaTheme="majorEastAsia" w:hAnsiTheme="minorHAnsi" w:cstheme="minorHAnsi"/>
          <w:b/>
          <w:bCs/>
          <w:kern w:val="24"/>
          <w14:ligatures w14:val="none"/>
        </w:rPr>
        <w:t>o wymaganej „wielkości i zakresie”, których wykonanie świadczyć będzie, w ich ocenie, o należytym przygotowaniu wykonawców do realizacji zamówienia określonej wielkości</w:t>
      </w:r>
      <w:r w:rsidR="00977E0D" w:rsidRPr="00264E49">
        <w:rPr>
          <w:rFonts w:asciiTheme="minorHAnsi" w:eastAsiaTheme="majorEastAsia" w:hAnsiTheme="minorHAnsi" w:cstheme="minorHAnsi"/>
          <w:b/>
          <w:bCs/>
          <w:kern w:val="24"/>
          <w14:ligatures w14:val="none"/>
        </w:rPr>
        <w:t>.</w:t>
      </w:r>
      <w:r w:rsidRPr="00264E49">
        <w:rPr>
          <w:rFonts w:asciiTheme="minorHAnsi" w:eastAsiaTheme="majorEastAsia" w:hAnsiTheme="minorHAnsi" w:cstheme="minorHAnsi"/>
          <w:b/>
          <w:bCs/>
          <w:kern w:val="24"/>
          <w14:ligatures w14:val="none"/>
        </w:rPr>
        <w:br/>
      </w:r>
    </w:p>
    <w:p w14:paraId="18919AE8" w14:textId="7E1DD353" w:rsidR="00F46515" w:rsidRPr="00264E49" w:rsidRDefault="006B5175" w:rsidP="00CF1D8D">
      <w:pPr>
        <w:spacing w:line="319" w:lineRule="auto"/>
        <w:jc w:val="both"/>
        <w:rPr>
          <w:rFonts w:asciiTheme="minorHAnsi" w:hAnsiTheme="minorHAnsi" w:cstheme="minorHAnsi"/>
          <w:b/>
          <w:bCs/>
          <w:lang w:eastAsia="pl-PL"/>
          <w14:ligatures w14:val="none"/>
        </w:rPr>
      </w:pPr>
      <w:r w:rsidRPr="00264E49">
        <w:rPr>
          <w:rFonts w:asciiTheme="minorHAnsi" w:hAnsiTheme="minorHAnsi" w:cstheme="minorHAnsi"/>
          <w:b/>
          <w:bCs/>
          <w:lang w:eastAsia="pl-PL"/>
          <w14:ligatures w14:val="none"/>
        </w:rPr>
        <w:t xml:space="preserve">Biorąc </w:t>
      </w:r>
      <w:r w:rsidR="00CB25EE" w:rsidRPr="00264E49">
        <w:rPr>
          <w:rFonts w:asciiTheme="minorHAnsi" w:hAnsiTheme="minorHAnsi" w:cstheme="minorHAnsi"/>
          <w:b/>
          <w:bCs/>
          <w:lang w:eastAsia="pl-PL"/>
          <w14:ligatures w14:val="none"/>
        </w:rPr>
        <w:t xml:space="preserve">jednak </w:t>
      </w:r>
      <w:r w:rsidRPr="00264E49">
        <w:rPr>
          <w:rFonts w:asciiTheme="minorHAnsi" w:hAnsiTheme="minorHAnsi" w:cstheme="minorHAnsi"/>
          <w:b/>
          <w:bCs/>
          <w:lang w:eastAsia="pl-PL"/>
          <w14:ligatures w14:val="none"/>
        </w:rPr>
        <w:t xml:space="preserve">pod uwagę </w:t>
      </w:r>
      <w:r w:rsidR="00CB25EE" w:rsidRPr="00264E49">
        <w:rPr>
          <w:rFonts w:asciiTheme="minorHAnsi" w:hAnsiTheme="minorHAnsi" w:cstheme="minorHAnsi"/>
          <w:b/>
          <w:bCs/>
          <w:lang w:eastAsia="pl-PL"/>
          <w14:ligatures w14:val="none"/>
        </w:rPr>
        <w:t>wniosek Wykonawcy</w:t>
      </w:r>
      <w:r w:rsidR="00F46515" w:rsidRPr="00264E49">
        <w:rPr>
          <w:rFonts w:asciiTheme="minorHAnsi" w:hAnsiTheme="minorHAnsi" w:cstheme="minorHAnsi"/>
          <w:b/>
          <w:bCs/>
          <w:lang w:eastAsia="pl-PL"/>
          <w14:ligatures w14:val="none"/>
        </w:rPr>
        <w:t xml:space="preserve">, Zamawiający </w:t>
      </w:r>
      <w:r w:rsidR="00CB25EE" w:rsidRPr="00264E49">
        <w:rPr>
          <w:rFonts w:asciiTheme="minorHAnsi" w:hAnsiTheme="minorHAnsi" w:cstheme="minorHAnsi"/>
          <w:b/>
          <w:bCs/>
          <w:lang w:eastAsia="pl-PL"/>
          <w14:ligatures w14:val="none"/>
        </w:rPr>
        <w:t>podjął decyzję o z</w:t>
      </w:r>
      <w:r w:rsidR="00F46515" w:rsidRPr="00264E49">
        <w:rPr>
          <w:rFonts w:asciiTheme="minorHAnsi" w:hAnsiTheme="minorHAnsi" w:cstheme="minorHAnsi"/>
          <w:b/>
          <w:bCs/>
          <w:lang w:eastAsia="pl-PL"/>
          <w14:ligatures w14:val="none"/>
        </w:rPr>
        <w:t>modyfik</w:t>
      </w:r>
      <w:r w:rsidR="00CB25EE" w:rsidRPr="00264E49">
        <w:rPr>
          <w:rFonts w:asciiTheme="minorHAnsi" w:hAnsiTheme="minorHAnsi" w:cstheme="minorHAnsi"/>
          <w:b/>
          <w:bCs/>
          <w:lang w:eastAsia="pl-PL"/>
          <w14:ligatures w14:val="none"/>
        </w:rPr>
        <w:t xml:space="preserve">owaniu </w:t>
      </w:r>
      <w:r w:rsidR="00F46515" w:rsidRPr="00264E49">
        <w:rPr>
          <w:rFonts w:asciiTheme="minorHAnsi" w:hAnsiTheme="minorHAnsi" w:cstheme="minorHAnsi"/>
          <w:b/>
          <w:bCs/>
          <w:lang w:eastAsia="pl-PL"/>
          <w14:ligatures w14:val="none"/>
        </w:rPr>
        <w:t>zapis</w:t>
      </w:r>
      <w:r w:rsidR="002551BC" w:rsidRPr="00264E49">
        <w:rPr>
          <w:rFonts w:asciiTheme="minorHAnsi" w:hAnsiTheme="minorHAnsi" w:cstheme="minorHAnsi"/>
          <w:b/>
          <w:bCs/>
          <w:lang w:eastAsia="pl-PL"/>
          <w14:ligatures w14:val="none"/>
        </w:rPr>
        <w:t>ów</w:t>
      </w:r>
      <w:r w:rsidR="00F46515" w:rsidRPr="00264E49">
        <w:rPr>
          <w:rFonts w:asciiTheme="minorHAnsi" w:hAnsiTheme="minorHAnsi" w:cstheme="minorHAnsi"/>
          <w:b/>
          <w:bCs/>
          <w:lang w:eastAsia="pl-PL"/>
          <w14:ligatures w14:val="none"/>
        </w:rPr>
        <w:t xml:space="preserve"> rozdz. VIII ust. 2 pkt. 4 lit. a) SWZ </w:t>
      </w:r>
      <w:r w:rsidR="001F3C21" w:rsidRPr="00264E49">
        <w:rPr>
          <w:rFonts w:asciiTheme="minorHAnsi" w:hAnsiTheme="minorHAnsi" w:cstheme="minorHAnsi"/>
          <w:b/>
          <w:bCs/>
          <w:lang w:eastAsia="pl-PL"/>
          <w14:ligatures w14:val="none"/>
        </w:rPr>
        <w:t xml:space="preserve">oraz ogłoszenia o zamówieniu, </w:t>
      </w:r>
      <w:r w:rsidR="00F46515" w:rsidRPr="00264E49">
        <w:rPr>
          <w:rFonts w:asciiTheme="minorHAnsi" w:hAnsiTheme="minorHAnsi" w:cstheme="minorHAnsi"/>
          <w:b/>
          <w:bCs/>
          <w:lang w:eastAsia="pl-PL"/>
          <w14:ligatures w14:val="none"/>
        </w:rPr>
        <w:t>w następujący sposób:</w:t>
      </w:r>
    </w:p>
    <w:p w14:paraId="24F08230" w14:textId="77777777" w:rsidR="00F46515" w:rsidRPr="00264E49" w:rsidRDefault="00F46515" w:rsidP="00CF1D8D">
      <w:pPr>
        <w:spacing w:line="319" w:lineRule="auto"/>
        <w:jc w:val="both"/>
        <w:rPr>
          <w:rFonts w:asciiTheme="minorHAnsi" w:hAnsiTheme="minorHAnsi" w:cstheme="minorHAnsi"/>
          <w:b/>
          <w:bCs/>
          <w:lang w:eastAsia="pl-PL"/>
          <w14:ligatures w14:val="none"/>
        </w:rPr>
      </w:pPr>
      <w:r w:rsidRPr="00264E49">
        <w:rPr>
          <w:rFonts w:asciiTheme="minorHAnsi" w:hAnsiTheme="minorHAnsi" w:cstheme="minorHAnsi"/>
          <w:b/>
          <w:bCs/>
          <w:lang w:eastAsia="pl-PL"/>
          <w14:ligatures w14:val="none"/>
        </w:rPr>
        <w:t xml:space="preserve">„ a) </w:t>
      </w:r>
      <w:r w:rsidRPr="00264E49">
        <w:rPr>
          <w:rFonts w:asciiTheme="minorHAnsi" w:hAnsiTheme="minorHAnsi" w:cstheme="minorHAnsi"/>
          <w:b/>
          <w:bCs/>
          <w14:ligatures w14:val="none"/>
        </w:rPr>
        <w:t>Wykonawca spełni warunek jeżeli wykaże, że w okresie ostatnich 5 lat przed upływem terminu składania ofert, a jeżeli okres prowadzenia działalności jest krótszy – w tym okresie, należycie wykonał:</w:t>
      </w:r>
    </w:p>
    <w:p w14:paraId="39BF1EFD" w14:textId="721B37BD" w:rsidR="00F46515" w:rsidRPr="00264E49" w:rsidRDefault="00F46515" w:rsidP="00CF1D8D">
      <w:pPr>
        <w:spacing w:line="319" w:lineRule="auto"/>
        <w:jc w:val="both"/>
        <w:rPr>
          <w:rFonts w:asciiTheme="minorHAnsi" w:hAnsiTheme="minorHAnsi" w:cstheme="minorHAnsi"/>
          <w:b/>
          <w:bCs/>
          <w14:ligatures w14:val="none"/>
        </w:rPr>
      </w:pPr>
      <w:r w:rsidRPr="00264E49">
        <w:rPr>
          <w:rFonts w:asciiTheme="minorHAnsi" w:hAnsiTheme="minorHAnsi" w:cstheme="minorHAnsi"/>
          <w:b/>
          <w:bCs/>
          <w14:ligatures w14:val="none"/>
        </w:rPr>
        <w:t xml:space="preserve">-  </w:t>
      </w:r>
      <w:bookmarkStart w:id="3" w:name="_Hlk172542900"/>
      <w:r w:rsidRPr="00264E49">
        <w:rPr>
          <w:rFonts w:asciiTheme="minorHAnsi" w:hAnsiTheme="minorHAnsi" w:cstheme="minorHAnsi"/>
          <w:b/>
          <w:bCs/>
          <w14:ligatures w14:val="none"/>
        </w:rPr>
        <w:t>co najmniej jedno zamówienie (wykonane w ramach jednej umowy) obejmujące swoim zakresem roboty budowlane polegające na budowie budynku o powierzchni użytkowej minimum 3800 m</w:t>
      </w:r>
      <w:r w:rsidRPr="00264E49">
        <w:rPr>
          <w:rFonts w:asciiTheme="minorHAnsi" w:hAnsiTheme="minorHAnsi" w:cstheme="minorHAnsi"/>
          <w:b/>
          <w:bCs/>
          <w:vertAlign w:val="superscript"/>
          <w14:ligatures w14:val="none"/>
        </w:rPr>
        <w:t>2</w:t>
      </w:r>
      <w:bookmarkEnd w:id="3"/>
      <w:r w:rsidRPr="00264E49">
        <w:rPr>
          <w:rFonts w:asciiTheme="minorHAnsi" w:hAnsiTheme="minorHAnsi" w:cstheme="minorHAnsi"/>
          <w:b/>
          <w:bCs/>
          <w14:ligatures w14:val="none"/>
        </w:rPr>
        <w:t xml:space="preserve">, o wartości zamówienia nie mniejszej niż </w:t>
      </w:r>
      <w:r w:rsidR="00845B95">
        <w:rPr>
          <w:rFonts w:asciiTheme="minorHAnsi" w:hAnsiTheme="minorHAnsi" w:cstheme="minorHAnsi"/>
          <w:b/>
          <w:bCs/>
          <w14:ligatures w14:val="none"/>
        </w:rPr>
        <w:t>19</w:t>
      </w:r>
      <w:r w:rsidRPr="00264E49">
        <w:rPr>
          <w:rFonts w:asciiTheme="minorHAnsi" w:hAnsiTheme="minorHAnsi" w:cstheme="minorHAnsi"/>
          <w:b/>
          <w:bCs/>
          <w14:ligatures w14:val="none"/>
        </w:rPr>
        <w:t xml:space="preserve"> 000 000,00 zł brutto oraz </w:t>
      </w:r>
    </w:p>
    <w:p w14:paraId="7414A88C" w14:textId="530C8D18" w:rsidR="00F46515" w:rsidRPr="00264E49" w:rsidRDefault="00F46515" w:rsidP="00CF1D8D">
      <w:pPr>
        <w:spacing w:line="319" w:lineRule="auto"/>
        <w:jc w:val="both"/>
        <w:rPr>
          <w:rFonts w:asciiTheme="minorHAnsi" w:hAnsiTheme="minorHAnsi" w:cstheme="minorHAnsi"/>
          <w:b/>
          <w:bCs/>
          <w14:ligatures w14:val="none"/>
        </w:rPr>
      </w:pPr>
      <w:r w:rsidRPr="00264E49">
        <w:rPr>
          <w:rFonts w:asciiTheme="minorHAnsi" w:hAnsiTheme="minorHAnsi" w:cstheme="minorHAnsi"/>
          <w:b/>
          <w:bCs/>
          <w14:ligatures w14:val="none"/>
        </w:rPr>
        <w:t>- co najmniej jedno zamówienie (wykonane w ramach jednej umowy) obejmujące swoim zakresem utwardzenie z kostki betonowej lub betonowej płyty chodnikowej o powierzchni minimum 3000 m</w:t>
      </w:r>
      <w:r w:rsidRPr="00264E49">
        <w:rPr>
          <w:rFonts w:asciiTheme="minorHAnsi" w:hAnsiTheme="minorHAnsi" w:cstheme="minorHAnsi"/>
          <w:b/>
          <w:bCs/>
          <w:vertAlign w:val="superscript"/>
          <w14:ligatures w14:val="none"/>
        </w:rPr>
        <w:t>2</w:t>
      </w:r>
      <w:r w:rsidR="00845B95" w:rsidRPr="00264E49">
        <w:rPr>
          <w:rFonts w:asciiTheme="minorHAnsi" w:hAnsiTheme="minorHAnsi" w:cstheme="minorHAnsi"/>
          <w:b/>
          <w:bCs/>
          <w14:ligatures w14:val="none"/>
        </w:rPr>
        <w:t xml:space="preserve">, o wartości zamówienia nie mniejszej niż </w:t>
      </w:r>
      <w:r w:rsidR="00845B95">
        <w:rPr>
          <w:rFonts w:asciiTheme="minorHAnsi" w:hAnsiTheme="minorHAnsi" w:cstheme="minorHAnsi"/>
          <w:b/>
          <w:bCs/>
          <w14:ligatures w14:val="none"/>
        </w:rPr>
        <w:t>1</w:t>
      </w:r>
      <w:r w:rsidR="00845B95" w:rsidRPr="00264E49">
        <w:rPr>
          <w:rFonts w:asciiTheme="minorHAnsi" w:hAnsiTheme="minorHAnsi" w:cstheme="minorHAnsi"/>
          <w:b/>
          <w:bCs/>
          <w14:ligatures w14:val="none"/>
        </w:rPr>
        <w:t> 000 000,00 zł brutto</w:t>
      </w:r>
      <w:r w:rsidRPr="00264E49">
        <w:rPr>
          <w:rFonts w:asciiTheme="minorHAnsi" w:hAnsiTheme="minorHAnsi" w:cstheme="minorHAnsi"/>
          <w:b/>
          <w:bCs/>
          <w14:ligatures w14:val="none"/>
        </w:rPr>
        <w:t>.</w:t>
      </w:r>
    </w:p>
    <w:p w14:paraId="5792FE7D" w14:textId="77777777" w:rsidR="00F46515" w:rsidRPr="00264E49" w:rsidRDefault="00F46515" w:rsidP="00CF1D8D">
      <w:pPr>
        <w:spacing w:line="319" w:lineRule="auto"/>
        <w:jc w:val="both"/>
        <w:rPr>
          <w:rFonts w:asciiTheme="minorHAnsi" w:hAnsiTheme="minorHAnsi" w:cstheme="minorHAnsi"/>
          <w:b/>
          <w:bCs/>
          <w14:ligatures w14:val="none"/>
        </w:rPr>
      </w:pPr>
    </w:p>
    <w:p w14:paraId="73B348D8" w14:textId="77777777" w:rsidR="00F46515" w:rsidRPr="00264E49" w:rsidRDefault="00F46515" w:rsidP="00CF1D8D">
      <w:pPr>
        <w:spacing w:line="319" w:lineRule="auto"/>
        <w:jc w:val="both"/>
        <w:rPr>
          <w:rFonts w:asciiTheme="minorHAnsi" w:hAnsiTheme="minorHAnsi" w:cstheme="minorHAnsi"/>
          <w:b/>
          <w:bCs/>
          <w14:ligatures w14:val="none"/>
        </w:rPr>
      </w:pPr>
      <w:r w:rsidRPr="00264E49">
        <w:rPr>
          <w:rFonts w:asciiTheme="minorHAnsi" w:hAnsiTheme="minorHAnsi" w:cstheme="minorHAnsi"/>
          <w:b/>
          <w:bCs/>
          <w14:ligatures w14:val="none"/>
        </w:rPr>
        <w:t xml:space="preserve">Przez budowę Zamawiający rozumie wykonywanie budynku w określonym miejscu, lub rozbudowę lub nadbudowę, przy czym nowa powierzchnia użytkowa musi być nie mniejsza niż wskazana w warunku. </w:t>
      </w:r>
    </w:p>
    <w:p w14:paraId="3FFE8253" w14:textId="77777777" w:rsidR="00F46515" w:rsidRPr="00264E49" w:rsidRDefault="00F46515" w:rsidP="00CF1D8D">
      <w:pPr>
        <w:spacing w:line="319" w:lineRule="auto"/>
        <w:jc w:val="both"/>
        <w:rPr>
          <w:rFonts w:asciiTheme="minorHAnsi" w:hAnsiTheme="minorHAnsi" w:cstheme="minorHAnsi"/>
          <w:b/>
          <w:bCs/>
          <w:lang w:eastAsia="pl-PL"/>
          <w14:ligatures w14:val="none"/>
        </w:rPr>
      </w:pPr>
      <w:r w:rsidRPr="00264E49">
        <w:rPr>
          <w:rFonts w:asciiTheme="minorHAnsi" w:hAnsiTheme="minorHAnsi" w:cstheme="minorHAnsi"/>
          <w:b/>
          <w:bCs/>
          <w:lang w:eastAsia="pl-PL"/>
          <w14:ligatures w14:val="none"/>
        </w:rPr>
        <w:t>Przez budynek Zamawiający rozumie budynek stanowiący konstrukcyjnie samodzielną całość, który jest trwale związany z gruntem, wydzielony z przestrzeni za pomocą przegród budowlanych oraz posiada fundamenty i dach. Przez budynek zatem nie należy rozumieć zespołu budynków.</w:t>
      </w:r>
    </w:p>
    <w:p w14:paraId="21DA8DBC" w14:textId="77777777" w:rsidR="00F46515" w:rsidRPr="00264E49" w:rsidRDefault="00F46515" w:rsidP="00CF1D8D">
      <w:pPr>
        <w:spacing w:line="319" w:lineRule="auto"/>
        <w:contextualSpacing/>
        <w:jc w:val="both"/>
        <w:rPr>
          <w:rFonts w:asciiTheme="minorHAnsi" w:hAnsiTheme="minorHAnsi" w:cstheme="minorHAnsi"/>
          <w:b/>
          <w:bCs/>
          <w:strike/>
          <w14:ligatures w14:val="none"/>
        </w:rPr>
      </w:pPr>
    </w:p>
    <w:p w14:paraId="587C2822" w14:textId="0356D774" w:rsidR="00F46515" w:rsidRPr="00264E49" w:rsidRDefault="00F46515" w:rsidP="00CF1D8D">
      <w:pPr>
        <w:spacing w:line="319" w:lineRule="auto"/>
        <w:jc w:val="both"/>
        <w:rPr>
          <w:rFonts w:asciiTheme="minorHAnsi" w:hAnsiTheme="minorHAnsi" w:cstheme="minorHAnsi"/>
          <w:b/>
          <w:bCs/>
          <w:lang w:eastAsia="pl-PL"/>
          <w14:ligatures w14:val="none"/>
        </w:rPr>
      </w:pPr>
      <w:r w:rsidRPr="00264E49">
        <w:rPr>
          <w:rFonts w:asciiTheme="minorHAnsi" w:hAnsiTheme="minorHAnsi" w:cstheme="minorHAnsi"/>
          <w:b/>
          <w:bCs/>
          <w:lang w:eastAsia="pl-PL"/>
          <w14:ligatures w14:val="none"/>
        </w:rPr>
        <w:t xml:space="preserve">Zamawiający dopuszcza możliwość wykazania spełnienia przedmiotowego warunku opisanego w </w:t>
      </w:r>
      <w:proofErr w:type="spellStart"/>
      <w:r w:rsidRPr="00264E49">
        <w:rPr>
          <w:rFonts w:asciiTheme="minorHAnsi" w:hAnsiTheme="minorHAnsi" w:cstheme="minorHAnsi"/>
          <w:b/>
          <w:bCs/>
          <w:lang w:eastAsia="pl-PL"/>
          <w14:ligatures w14:val="none"/>
        </w:rPr>
        <w:t>tirecie</w:t>
      </w:r>
      <w:proofErr w:type="spellEnd"/>
      <w:r w:rsidRPr="00264E49">
        <w:rPr>
          <w:rFonts w:asciiTheme="minorHAnsi" w:hAnsiTheme="minorHAnsi" w:cstheme="minorHAnsi"/>
          <w:b/>
          <w:bCs/>
          <w:lang w:eastAsia="pl-PL"/>
          <w14:ligatures w14:val="none"/>
        </w:rPr>
        <w:t xml:space="preserve"> pierwszym i drugim w ramach jednego zamówienia (jednej umowy), z zastrzeżeniem spełnienia wymagań minimalnych określonych dla wymagane</w:t>
      </w:r>
      <w:r w:rsidR="008309EF" w:rsidRPr="00264E49">
        <w:rPr>
          <w:rFonts w:asciiTheme="minorHAnsi" w:hAnsiTheme="minorHAnsi" w:cstheme="minorHAnsi"/>
          <w:b/>
          <w:bCs/>
          <w:lang w:eastAsia="pl-PL"/>
          <w14:ligatures w14:val="none"/>
        </w:rPr>
        <w:t>go zamówienia</w:t>
      </w:r>
      <w:r w:rsidRPr="00264E49">
        <w:rPr>
          <w:rFonts w:asciiTheme="minorHAnsi" w:hAnsiTheme="minorHAnsi" w:cstheme="minorHAnsi"/>
          <w:b/>
          <w:bCs/>
          <w:lang w:eastAsia="pl-PL"/>
          <w14:ligatures w14:val="none"/>
        </w:rPr>
        <w:t xml:space="preserve"> referencyjne</w:t>
      </w:r>
      <w:r w:rsidR="008309EF" w:rsidRPr="00264E49">
        <w:rPr>
          <w:rFonts w:asciiTheme="minorHAnsi" w:hAnsiTheme="minorHAnsi" w:cstheme="minorHAnsi"/>
          <w:b/>
          <w:bCs/>
          <w:lang w:eastAsia="pl-PL"/>
          <w14:ligatures w14:val="none"/>
        </w:rPr>
        <w:t>go</w:t>
      </w:r>
      <w:r w:rsidRPr="00264E49">
        <w:rPr>
          <w:rFonts w:asciiTheme="minorHAnsi" w:hAnsiTheme="minorHAnsi" w:cstheme="minorHAnsi"/>
          <w:b/>
          <w:bCs/>
          <w:lang w:eastAsia="pl-PL"/>
          <w14:ligatures w14:val="none"/>
        </w:rPr>
        <w:t>.</w:t>
      </w:r>
    </w:p>
    <w:p w14:paraId="2E1C7B17" w14:textId="77777777" w:rsidR="00F46515" w:rsidRPr="00264E49" w:rsidRDefault="00F46515" w:rsidP="00CF1D8D">
      <w:pPr>
        <w:spacing w:line="319" w:lineRule="auto"/>
        <w:jc w:val="both"/>
        <w:rPr>
          <w:rFonts w:asciiTheme="minorHAnsi" w:hAnsiTheme="minorHAnsi" w:cstheme="minorHAnsi"/>
          <w:b/>
          <w:bCs/>
          <w:lang w:eastAsia="pl-PL"/>
          <w14:ligatures w14:val="none"/>
        </w:rPr>
      </w:pPr>
    </w:p>
    <w:p w14:paraId="15AAF9EC" w14:textId="25CF0EFE" w:rsidR="00F46515" w:rsidRPr="00004F5F" w:rsidRDefault="00F46515" w:rsidP="00CF1D8D">
      <w:pPr>
        <w:spacing w:line="319" w:lineRule="auto"/>
        <w:jc w:val="both"/>
        <w:rPr>
          <w:rFonts w:asciiTheme="minorHAnsi" w:hAnsiTheme="minorHAnsi" w:cstheme="minorHAnsi"/>
          <w:b/>
          <w:bCs/>
        </w:rPr>
      </w:pPr>
      <w:bookmarkStart w:id="4" w:name="_Hlk85019839"/>
      <w:r w:rsidRPr="00264E49">
        <w:rPr>
          <w:rFonts w:asciiTheme="minorHAnsi" w:hAnsiTheme="minorHAnsi" w:cstheme="minorHAnsi"/>
          <w:b/>
          <w:bCs/>
        </w:rPr>
        <w:t>W przypadku wspólnego ubiegania się wykonawców o udzielenie zamówienia lub polegania na zdolnościach podmiotów udostępniających zasoby w/w warunek może spełnić odpowiednio co najmniej jeden z wykonawców wspólnie ubiegających się o udzielenie zamówienia lub podmiot udostępniający zasoby, oddzielnie w  zakresie dane</w:t>
      </w:r>
      <w:r w:rsidR="008309EF" w:rsidRPr="00264E49">
        <w:rPr>
          <w:rFonts w:asciiTheme="minorHAnsi" w:hAnsiTheme="minorHAnsi" w:cstheme="minorHAnsi"/>
          <w:b/>
          <w:bCs/>
        </w:rPr>
        <w:t>go zamówienia</w:t>
      </w:r>
      <w:r w:rsidRPr="00264E49">
        <w:rPr>
          <w:rFonts w:asciiTheme="minorHAnsi" w:hAnsiTheme="minorHAnsi" w:cstheme="minorHAnsi"/>
          <w:b/>
          <w:bCs/>
        </w:rPr>
        <w:t xml:space="preserve"> referencyjne</w:t>
      </w:r>
      <w:bookmarkEnd w:id="4"/>
      <w:r w:rsidR="008309EF" w:rsidRPr="00264E49">
        <w:rPr>
          <w:rFonts w:asciiTheme="minorHAnsi" w:hAnsiTheme="minorHAnsi" w:cstheme="minorHAnsi"/>
          <w:b/>
          <w:bCs/>
        </w:rPr>
        <w:t>go.</w:t>
      </w:r>
    </w:p>
    <w:p w14:paraId="6D5D5E42" w14:textId="5B42A108" w:rsidR="00EC3BDC" w:rsidRPr="00264E49" w:rsidRDefault="00EC3BDC" w:rsidP="00CF1D8D">
      <w:pPr>
        <w:spacing w:line="319" w:lineRule="auto"/>
        <w:jc w:val="both"/>
        <w:rPr>
          <w:rFonts w:asciiTheme="minorHAnsi" w:hAnsiTheme="minorHAnsi" w:cstheme="minorHAnsi"/>
          <w:b/>
          <w:bCs/>
        </w:rPr>
      </w:pPr>
    </w:p>
    <w:p w14:paraId="618AE4A9" w14:textId="0A24D726" w:rsidR="00A33243" w:rsidRPr="00264E49" w:rsidRDefault="00A33243" w:rsidP="00CF1D8D">
      <w:pPr>
        <w:pStyle w:val="Default"/>
        <w:spacing w:line="319" w:lineRule="auto"/>
        <w:jc w:val="both"/>
        <w:rPr>
          <w:rFonts w:asciiTheme="minorHAnsi" w:hAnsiTheme="minorHAnsi" w:cstheme="minorHAnsi"/>
          <w:color w:val="auto"/>
          <w:sz w:val="22"/>
          <w:szCs w:val="22"/>
        </w:rPr>
      </w:pPr>
    </w:p>
    <w:p w14:paraId="5D865244" w14:textId="77777777" w:rsidR="0061142E" w:rsidRPr="00264E49" w:rsidRDefault="0061142E" w:rsidP="00CF1D8D">
      <w:pPr>
        <w:spacing w:line="319" w:lineRule="auto"/>
        <w:jc w:val="both"/>
        <w:rPr>
          <w:rFonts w:asciiTheme="minorHAnsi" w:hAnsiTheme="minorHAnsi" w:cstheme="minorHAnsi"/>
        </w:rPr>
      </w:pPr>
      <w:bookmarkStart w:id="5" w:name="_Hlk172531862"/>
      <w:r w:rsidRPr="00264E49">
        <w:rPr>
          <w:rFonts w:asciiTheme="minorHAnsi" w:eastAsia="Times New Roman" w:hAnsiTheme="minorHAnsi" w:cstheme="minorHAnsi"/>
          <w:b/>
          <w:lang w:eastAsia="pl-PL"/>
          <w14:ligatures w14:val="none"/>
        </w:rPr>
        <w:lastRenderedPageBreak/>
        <w:t xml:space="preserve">Pytanie nr 10: </w:t>
      </w:r>
      <w:r w:rsidRPr="00264E49">
        <w:rPr>
          <w:rFonts w:asciiTheme="minorHAnsi" w:hAnsiTheme="minorHAnsi" w:cstheme="minorHAnsi"/>
        </w:rPr>
        <w:t>Zgodnie z SWZ: "Zamówienie nie obejmuje wyposażenia obiektu w meble". Czy wyposażenie hali sportowej jest w zakresie tego postępowania (trybuny, słupki, bramki, tablice, kotary, itp.)? Przedmiar nie obejmuje tego wyposażenia, jest jednak tylko dokumentem pomocniczym, stąd pytanie. A wyposażenie pomieszczeń sanitarnych (dozowniki, suszarki, kosze, itp.) jest w zakresie czy poza zakresem?</w:t>
      </w:r>
    </w:p>
    <w:p w14:paraId="050EDEA9" w14:textId="77777777" w:rsidR="0061142E" w:rsidRPr="00264E49" w:rsidRDefault="0061142E" w:rsidP="00CF1D8D">
      <w:pPr>
        <w:spacing w:line="319" w:lineRule="auto"/>
        <w:jc w:val="both"/>
        <w:rPr>
          <w:rFonts w:asciiTheme="minorHAnsi" w:hAnsiTheme="minorHAnsi" w:cstheme="minorHAnsi"/>
        </w:rPr>
      </w:pPr>
    </w:p>
    <w:p w14:paraId="2680B8B6" w14:textId="77777777" w:rsidR="0061142E" w:rsidRPr="00264E49" w:rsidRDefault="0061142E" w:rsidP="00CF1D8D">
      <w:pPr>
        <w:spacing w:line="319" w:lineRule="auto"/>
        <w:jc w:val="both"/>
        <w:rPr>
          <w:rFonts w:asciiTheme="minorHAnsi" w:hAnsiTheme="minorHAnsi" w:cstheme="minorHAnsi"/>
          <w:b/>
        </w:rPr>
      </w:pPr>
      <w:r w:rsidRPr="00264E49">
        <w:rPr>
          <w:rFonts w:asciiTheme="minorHAnsi" w:hAnsiTheme="minorHAnsi" w:cstheme="minorHAnsi"/>
          <w:b/>
        </w:rPr>
        <w:t xml:space="preserve">Odpowiedź: Odnośnie wyposażenia sali sportowej odpowiedź jak dla pytania nr 2. Natomiast odnośnie wyposażenia pomieszczeń sanitarnych, to zamówienie obejmuje poza białym montażem jeszcze: </w:t>
      </w:r>
    </w:p>
    <w:p w14:paraId="333AE440" w14:textId="77777777" w:rsidR="0061142E" w:rsidRPr="00264E49" w:rsidRDefault="0061142E" w:rsidP="00CF1D8D">
      <w:pPr>
        <w:pStyle w:val="Akapitzlist"/>
        <w:numPr>
          <w:ilvl w:val="0"/>
          <w:numId w:val="12"/>
        </w:numPr>
        <w:spacing w:line="319" w:lineRule="auto"/>
        <w:ind w:left="0"/>
        <w:jc w:val="both"/>
        <w:rPr>
          <w:rFonts w:asciiTheme="minorHAnsi" w:hAnsiTheme="minorHAnsi" w:cstheme="minorHAnsi"/>
          <w:b/>
        </w:rPr>
      </w:pPr>
      <w:r w:rsidRPr="00264E49">
        <w:rPr>
          <w:rFonts w:asciiTheme="minorHAnsi" w:hAnsiTheme="minorHAnsi" w:cstheme="minorHAnsi"/>
          <w:b/>
        </w:rPr>
        <w:t xml:space="preserve">dozowniki na mydło ze stali nierdzewnej, </w:t>
      </w:r>
    </w:p>
    <w:p w14:paraId="755345AF" w14:textId="77777777" w:rsidR="0061142E" w:rsidRPr="00264E49" w:rsidRDefault="0061142E" w:rsidP="00CF1D8D">
      <w:pPr>
        <w:pStyle w:val="Akapitzlist"/>
        <w:numPr>
          <w:ilvl w:val="0"/>
          <w:numId w:val="12"/>
        </w:numPr>
        <w:spacing w:line="319" w:lineRule="auto"/>
        <w:ind w:left="0"/>
        <w:jc w:val="both"/>
        <w:rPr>
          <w:rFonts w:asciiTheme="minorHAnsi" w:hAnsiTheme="minorHAnsi" w:cstheme="minorHAnsi"/>
          <w:b/>
        </w:rPr>
      </w:pPr>
      <w:r w:rsidRPr="00264E49">
        <w:rPr>
          <w:rFonts w:asciiTheme="minorHAnsi" w:hAnsiTheme="minorHAnsi" w:cstheme="minorHAnsi"/>
          <w:b/>
        </w:rPr>
        <w:t xml:space="preserve">dozowniki na ręczniki papierowe ze stali nierdzewnej, </w:t>
      </w:r>
    </w:p>
    <w:p w14:paraId="16A553FF" w14:textId="77777777" w:rsidR="0061142E" w:rsidRPr="00264E49" w:rsidRDefault="0061142E" w:rsidP="00CF1D8D">
      <w:pPr>
        <w:pStyle w:val="Akapitzlist"/>
        <w:numPr>
          <w:ilvl w:val="0"/>
          <w:numId w:val="12"/>
        </w:numPr>
        <w:spacing w:line="319" w:lineRule="auto"/>
        <w:ind w:left="0"/>
        <w:jc w:val="both"/>
        <w:rPr>
          <w:rFonts w:asciiTheme="minorHAnsi" w:hAnsiTheme="minorHAnsi" w:cstheme="minorHAnsi"/>
          <w:b/>
        </w:rPr>
      </w:pPr>
      <w:r w:rsidRPr="00264E49">
        <w:rPr>
          <w:rFonts w:asciiTheme="minorHAnsi" w:hAnsiTheme="minorHAnsi" w:cstheme="minorHAnsi"/>
          <w:b/>
        </w:rPr>
        <w:t xml:space="preserve">dozowniki na papier toaletowy ze stali nierdzewnej, </w:t>
      </w:r>
    </w:p>
    <w:p w14:paraId="5F941635" w14:textId="77777777" w:rsidR="0061142E" w:rsidRPr="00264E49" w:rsidRDefault="0061142E" w:rsidP="00CF1D8D">
      <w:pPr>
        <w:pStyle w:val="Akapitzlist"/>
        <w:numPr>
          <w:ilvl w:val="0"/>
          <w:numId w:val="12"/>
        </w:numPr>
        <w:spacing w:line="319" w:lineRule="auto"/>
        <w:ind w:left="0"/>
        <w:jc w:val="both"/>
        <w:rPr>
          <w:rFonts w:asciiTheme="minorHAnsi" w:hAnsiTheme="minorHAnsi" w:cstheme="minorHAnsi"/>
          <w:b/>
        </w:rPr>
      </w:pPr>
      <w:r w:rsidRPr="00264E49">
        <w:rPr>
          <w:rFonts w:asciiTheme="minorHAnsi" w:hAnsiTheme="minorHAnsi" w:cstheme="minorHAnsi"/>
          <w:b/>
        </w:rPr>
        <w:t xml:space="preserve">poręcze proste i podnoszone ze stali nierdzewnej dla osób z niepełnosprawnościami. </w:t>
      </w:r>
    </w:p>
    <w:p w14:paraId="0F186E51" w14:textId="77777777" w:rsidR="0061142E" w:rsidRPr="00264E49" w:rsidRDefault="0061142E" w:rsidP="00CF1D8D">
      <w:pPr>
        <w:spacing w:line="319" w:lineRule="auto"/>
        <w:jc w:val="both"/>
        <w:rPr>
          <w:rFonts w:asciiTheme="minorHAnsi" w:hAnsiTheme="minorHAnsi" w:cstheme="minorHAnsi"/>
          <w:b/>
        </w:rPr>
      </w:pPr>
    </w:p>
    <w:p w14:paraId="19C1FB8E" w14:textId="77777777" w:rsidR="0061142E" w:rsidRPr="00264E49" w:rsidRDefault="0061142E" w:rsidP="00CF1D8D">
      <w:pPr>
        <w:spacing w:line="319" w:lineRule="auto"/>
        <w:jc w:val="both"/>
        <w:rPr>
          <w:rFonts w:asciiTheme="minorHAnsi" w:hAnsiTheme="minorHAnsi" w:cstheme="minorHAnsi"/>
          <w:b/>
        </w:rPr>
      </w:pPr>
    </w:p>
    <w:p w14:paraId="0E6BDB69" w14:textId="1AC0DA0C" w:rsidR="00E35D0F" w:rsidRPr="00264E49" w:rsidRDefault="00E35D0F"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b/>
          <w:bCs/>
          <w:lang w:eastAsia="pl-PL"/>
          <w14:ligatures w14:val="none"/>
        </w:rPr>
        <w:t>Pytanie nr 11.</w:t>
      </w:r>
      <w:r w:rsidRPr="00264E49">
        <w:rPr>
          <w:rFonts w:asciiTheme="minorHAnsi" w:eastAsia="Times New Roman" w:hAnsiTheme="minorHAnsi" w:cstheme="minorHAnsi"/>
          <w:lang w:eastAsia="pl-PL"/>
          <w14:ligatures w14:val="none"/>
        </w:rPr>
        <w:t xml:space="preserve"> </w:t>
      </w:r>
      <w:bookmarkEnd w:id="5"/>
      <w:r w:rsidRPr="00264E49">
        <w:rPr>
          <w:rFonts w:asciiTheme="minorHAnsi" w:eastAsia="Times New Roman" w:hAnsiTheme="minorHAnsi" w:cstheme="minorHAnsi"/>
          <w:lang w:eastAsia="pl-PL"/>
          <w14:ligatures w14:val="none"/>
        </w:rPr>
        <w:t>Z zestawienia stolarki okiennej, wynika, że montaż okien ma być wykonany w systemie ciepłego montażu z użyciem dwustronnych parapetów z XPS. Z rzutów natomiast wynika, że stolarka ma być montowana w licu ściany, co nie jest ciepłym montażem.</w:t>
      </w:r>
    </w:p>
    <w:p w14:paraId="05EF0453" w14:textId="02096D4E" w:rsidR="00E35D0F" w:rsidRPr="00264E49" w:rsidRDefault="00E35D0F"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t xml:space="preserve"> Co należy przyjąć do wyceny – czy montaż w licu ściany z użyciem taśm paroszczelnych oraz paroprzepuszczalnych, czy montaż w licu warstwy ocieplenia, przy czym zwracamy uwagę, że montaż okien p.poż. nie wolno montować w takiej warstwie.</w:t>
      </w:r>
    </w:p>
    <w:p w14:paraId="752AD20E" w14:textId="76324837" w:rsidR="00E35D0F" w:rsidRPr="00264E49" w:rsidRDefault="00E35D0F"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t xml:space="preserve"> Ponadto prosimy o podanie wymiarów parapetu z XPS - tj. całkowitej szerokości oraz wysokości od strony wewnętrznej oraz od strony zewnętrznej.</w:t>
      </w:r>
    </w:p>
    <w:p w14:paraId="1422F352" w14:textId="06C95E46" w:rsidR="00E35D0F" w:rsidRPr="00264E49" w:rsidRDefault="00E35D0F"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t xml:space="preserve">Jednocześnie prosimy o sprecyzowanie jaki sposób montażu przyjąć dla ścianek szklano - aluminiowych. </w:t>
      </w:r>
    </w:p>
    <w:p w14:paraId="3625508C" w14:textId="77777777" w:rsidR="008B5695" w:rsidRPr="003275B9" w:rsidRDefault="00EC3BDC" w:rsidP="008B5695">
      <w:pPr>
        <w:spacing w:line="288" w:lineRule="auto"/>
        <w:jc w:val="both"/>
        <w:rPr>
          <w:rStyle w:val="Pogrubienie"/>
          <w:szCs w:val="20"/>
        </w:rPr>
      </w:pPr>
      <w:bookmarkStart w:id="6" w:name="_Hlk173320918"/>
      <w:r w:rsidRPr="00264E49">
        <w:rPr>
          <w:rFonts w:asciiTheme="minorHAnsi" w:hAnsiTheme="minorHAnsi" w:cstheme="minorHAnsi"/>
          <w:b/>
          <w:bCs/>
        </w:rPr>
        <w:t>Odpowiedź:</w:t>
      </w:r>
      <w:r w:rsidR="001F3C21" w:rsidRPr="00264E49">
        <w:rPr>
          <w:rFonts w:asciiTheme="minorHAnsi" w:eastAsia="Times New Roman" w:hAnsiTheme="minorHAnsi" w:cstheme="minorHAnsi"/>
          <w:b/>
          <w:lang w:eastAsia="pl-PL"/>
          <w14:ligatures w14:val="none"/>
        </w:rPr>
        <w:t xml:space="preserve"> </w:t>
      </w:r>
      <w:r w:rsidR="008B5695" w:rsidRPr="003275B9">
        <w:rPr>
          <w:rStyle w:val="Pogrubienie"/>
          <w:szCs w:val="20"/>
        </w:rPr>
        <w:t xml:space="preserve">Sposób montażu pokazany jest na rysunku szczegółowym nr 15, rzuty architektoniczne z uwagi na skalę nie odzwierciedlają prawidłowego montażu stolarki w warstwie ocieplenia. Powyższe nie dotyczy okien w wersji </w:t>
      </w:r>
      <w:proofErr w:type="spellStart"/>
      <w:r w:rsidR="008B5695" w:rsidRPr="003275B9">
        <w:rPr>
          <w:rStyle w:val="Pogrubienie"/>
          <w:szCs w:val="20"/>
        </w:rPr>
        <w:t>ppoż</w:t>
      </w:r>
      <w:proofErr w:type="spellEnd"/>
      <w:r w:rsidR="008B5695" w:rsidRPr="003275B9">
        <w:rPr>
          <w:rStyle w:val="Pogrubienie"/>
          <w:szCs w:val="20"/>
        </w:rPr>
        <w:t xml:space="preserve">, które należy montować w licu ściany z użyciem taśm paroszczelnych i paroprzepuszczalnych. </w:t>
      </w:r>
    </w:p>
    <w:p w14:paraId="508FD470" w14:textId="77777777" w:rsidR="008B5695" w:rsidRPr="003275B9" w:rsidRDefault="008B5695" w:rsidP="008B5695">
      <w:pPr>
        <w:spacing w:line="288" w:lineRule="auto"/>
        <w:jc w:val="both"/>
        <w:rPr>
          <w:rStyle w:val="Pogrubienie"/>
          <w:szCs w:val="20"/>
        </w:rPr>
      </w:pPr>
      <w:r w:rsidRPr="003275B9">
        <w:rPr>
          <w:rStyle w:val="Pogrubienie"/>
          <w:szCs w:val="20"/>
        </w:rPr>
        <w:t>Montaż ścianek szklano-aluminiowych należy wykonać w sposób analogiczny do montażu okien – w warstwie ocieplenia, zgodnie ze wskazanym detalem. Odn</w:t>
      </w:r>
      <w:r>
        <w:rPr>
          <w:rStyle w:val="Pogrubienie"/>
          <w:szCs w:val="20"/>
        </w:rPr>
        <w:t>ośnie wymiarów parapetu - wymiar</w:t>
      </w:r>
      <w:r w:rsidRPr="003275B9">
        <w:rPr>
          <w:rStyle w:val="Pogrubienie"/>
          <w:szCs w:val="20"/>
        </w:rPr>
        <w:t xml:space="preserve"> powinien być zawsze dopasowany do szerokości ściany wraz z ociepleniem, wysokość parapetu to min. 70mm.</w:t>
      </w:r>
    </w:p>
    <w:bookmarkEnd w:id="6"/>
    <w:p w14:paraId="43E09BD7" w14:textId="493DE7B8" w:rsidR="00EC3BDC" w:rsidRPr="00264E49" w:rsidRDefault="00EC3BDC" w:rsidP="00CF1D8D">
      <w:pPr>
        <w:spacing w:line="319" w:lineRule="auto"/>
        <w:jc w:val="both"/>
        <w:rPr>
          <w:rFonts w:asciiTheme="minorHAnsi" w:hAnsiTheme="minorHAnsi" w:cstheme="minorHAnsi"/>
          <w:b/>
          <w:bCs/>
        </w:rPr>
      </w:pPr>
    </w:p>
    <w:p w14:paraId="28FA92FD" w14:textId="37541965" w:rsidR="00E35D0F" w:rsidRPr="00264E49" w:rsidRDefault="007446E2" w:rsidP="00CF1D8D">
      <w:pPr>
        <w:pStyle w:val="Default"/>
        <w:spacing w:line="319" w:lineRule="auto"/>
        <w:jc w:val="both"/>
        <w:rPr>
          <w:rFonts w:asciiTheme="minorHAnsi" w:hAnsiTheme="minorHAnsi" w:cstheme="minorHAnsi"/>
          <w:color w:val="auto"/>
          <w:sz w:val="22"/>
          <w:szCs w:val="22"/>
        </w:rPr>
      </w:pPr>
      <w:bookmarkStart w:id="7" w:name="_Hlk172558978"/>
      <w:bookmarkStart w:id="8" w:name="_Hlk172531889"/>
      <w:r w:rsidRPr="00264E49">
        <w:rPr>
          <w:rFonts w:asciiTheme="minorHAnsi" w:eastAsia="Times New Roman" w:hAnsiTheme="minorHAnsi" w:cstheme="minorHAnsi"/>
          <w:b/>
          <w:bCs/>
          <w:color w:val="auto"/>
          <w:sz w:val="22"/>
          <w:szCs w:val="22"/>
          <w:lang w:eastAsia="pl-PL"/>
          <w14:ligatures w14:val="none"/>
        </w:rPr>
        <w:t>Pytanie nr 12.</w:t>
      </w:r>
      <w:r w:rsidRPr="00264E49">
        <w:rPr>
          <w:rFonts w:asciiTheme="minorHAnsi" w:eastAsia="Times New Roman" w:hAnsiTheme="minorHAnsi" w:cstheme="minorHAnsi"/>
          <w:color w:val="auto"/>
          <w:sz w:val="22"/>
          <w:szCs w:val="22"/>
          <w:lang w:eastAsia="pl-PL"/>
          <w14:ligatures w14:val="none"/>
        </w:rPr>
        <w:t xml:space="preserve"> </w:t>
      </w:r>
      <w:bookmarkEnd w:id="7"/>
      <w:r w:rsidRPr="00264E49">
        <w:rPr>
          <w:rFonts w:asciiTheme="minorHAnsi" w:hAnsiTheme="minorHAnsi" w:cstheme="minorHAnsi"/>
          <w:color w:val="auto"/>
          <w:sz w:val="22"/>
          <w:szCs w:val="22"/>
        </w:rPr>
        <w:t>Prosimy o wyjaśnienie kwestii dotyczących sufitów podwieszanych – w budynku przyjęto sufit oznaczony jako S1 (z wyjątkiem dwóch pomieszczeń). Prosimy o wyjaśnienie dlaczego sufit ten ma być o zwiększonej odporności na uderzenie piłką w klasie 2A – czy nie nastąpiła tu omyłka? Wydaje się, że nie ma takiej konieczności, aby stosować taki sufit. Jeśli nastąpiła omyłka pisarska prosimy o skorygowanie opisu.</w:t>
      </w:r>
      <w:bookmarkEnd w:id="8"/>
    </w:p>
    <w:p w14:paraId="69042CB6" w14:textId="77777777" w:rsidR="00BA7F82" w:rsidRPr="003D23DC" w:rsidRDefault="001F3C21" w:rsidP="00BA7F82">
      <w:pPr>
        <w:spacing w:line="288" w:lineRule="auto"/>
        <w:jc w:val="both"/>
        <w:rPr>
          <w:b/>
        </w:rPr>
      </w:pPr>
      <w:r w:rsidRPr="00264E49">
        <w:rPr>
          <w:rFonts w:asciiTheme="minorHAnsi" w:hAnsiTheme="minorHAnsi" w:cstheme="minorHAnsi"/>
          <w:b/>
          <w:bCs/>
        </w:rPr>
        <w:lastRenderedPageBreak/>
        <w:t>Odpowiedź:</w:t>
      </w:r>
      <w:r w:rsidRPr="00264E49">
        <w:rPr>
          <w:rFonts w:asciiTheme="minorHAnsi" w:eastAsia="Times New Roman" w:hAnsiTheme="minorHAnsi" w:cstheme="minorHAnsi"/>
          <w:b/>
          <w:lang w:eastAsia="pl-PL"/>
          <w14:ligatures w14:val="none"/>
        </w:rPr>
        <w:t xml:space="preserve"> </w:t>
      </w:r>
      <w:r w:rsidR="00BA7F82" w:rsidRPr="003D23DC">
        <w:rPr>
          <w:b/>
        </w:rPr>
        <w:t xml:space="preserve">Zamawiający rezygnuje z zastosowania sufitów oznaczonych S1 jako sufitów o zwiększonej odporności na uderzenia piłką w klasie 2A przy zachowaniu wszystkich pozostałych parametrów. </w:t>
      </w:r>
    </w:p>
    <w:p w14:paraId="13D06409" w14:textId="77777777" w:rsidR="007424AE" w:rsidRPr="00264E49" w:rsidRDefault="007424AE" w:rsidP="00CF1D8D">
      <w:pPr>
        <w:pStyle w:val="Default"/>
        <w:spacing w:line="319" w:lineRule="auto"/>
        <w:jc w:val="both"/>
        <w:rPr>
          <w:rFonts w:asciiTheme="minorHAnsi" w:hAnsiTheme="minorHAnsi" w:cstheme="minorHAnsi"/>
          <w:color w:val="auto"/>
          <w:sz w:val="22"/>
          <w:szCs w:val="22"/>
        </w:rPr>
      </w:pPr>
    </w:p>
    <w:p w14:paraId="3FCB0A3E" w14:textId="6875A81E" w:rsidR="007424AE" w:rsidRPr="00264E49" w:rsidRDefault="007424AE" w:rsidP="00CF1D8D">
      <w:pPr>
        <w:spacing w:line="319" w:lineRule="auto"/>
        <w:jc w:val="both"/>
        <w:rPr>
          <w:rFonts w:asciiTheme="minorHAnsi" w:eastAsia="Times New Roman" w:hAnsiTheme="minorHAnsi" w:cstheme="minorHAnsi"/>
          <w:lang w:eastAsia="pl-PL"/>
          <w14:ligatures w14:val="none"/>
        </w:rPr>
      </w:pPr>
      <w:bookmarkStart w:id="9" w:name="_Hlk172559114"/>
      <w:r w:rsidRPr="00264E49">
        <w:rPr>
          <w:rFonts w:asciiTheme="minorHAnsi" w:eastAsia="Times New Roman" w:hAnsiTheme="minorHAnsi" w:cstheme="minorHAnsi"/>
          <w:b/>
          <w:bCs/>
          <w:lang w:eastAsia="pl-PL"/>
          <w14:ligatures w14:val="none"/>
        </w:rPr>
        <w:t>Pytanie nr 13.</w:t>
      </w:r>
      <w:r w:rsidRPr="00264E49">
        <w:rPr>
          <w:rFonts w:asciiTheme="minorHAnsi" w:eastAsia="Times New Roman" w:hAnsiTheme="minorHAnsi" w:cstheme="minorHAnsi"/>
          <w:lang w:eastAsia="pl-PL"/>
          <w14:ligatures w14:val="none"/>
        </w:rPr>
        <w:t xml:space="preserve"> Proszę o przekazanie projektu archiwalnego w zakresie doboru opraw oświetleniowych - opis PW IE 11.2. Dobór opraw oświetleniowych.</w:t>
      </w:r>
    </w:p>
    <w:p w14:paraId="673540D3" w14:textId="48361A1A" w:rsidR="001F3C21" w:rsidRPr="00264E49" w:rsidRDefault="001F3C21"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r w:rsidR="00841D6F" w:rsidRPr="003D23DC">
        <w:rPr>
          <w:rFonts w:asciiTheme="minorHAnsi" w:hAnsiTheme="minorHAnsi" w:cstheme="minorHAnsi"/>
          <w:b/>
        </w:rPr>
        <w:t xml:space="preserve">Dokumentacja zawiera projekt oświetlenia </w:t>
      </w:r>
      <w:r w:rsidR="00841D6F">
        <w:rPr>
          <w:rFonts w:asciiTheme="minorHAnsi" w:hAnsiTheme="minorHAnsi" w:cstheme="minorHAnsi"/>
          <w:b/>
        </w:rPr>
        <w:t>z dobranymi parametrami opraw w </w:t>
      </w:r>
      <w:r w:rsidR="00841D6F" w:rsidRPr="003D23DC">
        <w:rPr>
          <w:rFonts w:asciiTheme="minorHAnsi" w:hAnsiTheme="minorHAnsi" w:cstheme="minorHAnsi"/>
          <w:b/>
        </w:rPr>
        <w:t>wystarczającym zakresie do przygotowania wyceny.</w:t>
      </w:r>
    </w:p>
    <w:p w14:paraId="40F1362A" w14:textId="77777777" w:rsidR="007424AE" w:rsidRPr="00264E49" w:rsidRDefault="007424AE" w:rsidP="00CF1D8D">
      <w:pPr>
        <w:spacing w:line="319" w:lineRule="auto"/>
        <w:jc w:val="both"/>
        <w:rPr>
          <w:rFonts w:asciiTheme="minorHAnsi" w:eastAsia="Times New Roman" w:hAnsiTheme="minorHAnsi" w:cstheme="minorHAnsi"/>
          <w:lang w:eastAsia="pl-PL"/>
          <w14:ligatures w14:val="none"/>
        </w:rPr>
      </w:pPr>
    </w:p>
    <w:p w14:paraId="6B54D379" w14:textId="6CEAAABB" w:rsidR="007424AE" w:rsidRPr="00264E49" w:rsidRDefault="007424AE"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b/>
          <w:bCs/>
          <w:lang w:eastAsia="pl-PL"/>
          <w14:ligatures w14:val="none"/>
        </w:rPr>
        <w:t>Pytanie nr 14.</w:t>
      </w:r>
      <w:r w:rsidRPr="00264E49">
        <w:rPr>
          <w:rFonts w:asciiTheme="minorHAnsi" w:eastAsia="Times New Roman" w:hAnsiTheme="minorHAnsi" w:cstheme="minorHAnsi"/>
          <w:lang w:eastAsia="pl-PL"/>
          <w14:ligatures w14:val="none"/>
        </w:rPr>
        <w:t xml:space="preserve"> Na rys. 33/5 znajduje się opis o treści: "Koncepcje oświetlenia awaryjnego i ewakuacyjnego należy uzgodnić ze strażakiem lub rzeczoznawcą </w:t>
      </w:r>
      <w:proofErr w:type="spellStart"/>
      <w:r w:rsidRPr="00264E49">
        <w:rPr>
          <w:rFonts w:asciiTheme="minorHAnsi" w:eastAsia="Times New Roman" w:hAnsiTheme="minorHAnsi" w:cstheme="minorHAnsi"/>
          <w:lang w:eastAsia="pl-PL"/>
          <w14:ligatures w14:val="none"/>
        </w:rPr>
        <w:t>ds</w:t>
      </w:r>
      <w:proofErr w:type="spellEnd"/>
      <w:r w:rsidRPr="00264E49">
        <w:rPr>
          <w:rFonts w:asciiTheme="minorHAnsi" w:eastAsia="Times New Roman" w:hAnsiTheme="minorHAnsi" w:cstheme="minorHAnsi"/>
          <w:lang w:eastAsia="pl-PL"/>
          <w14:ligatures w14:val="none"/>
        </w:rPr>
        <w:t xml:space="preserve"> zabezpieczeń przeciwpożarowych. Rozmieszczenie oraz rodzaj piktogramów kierunkowych należy traktować jako poglądowe" - proszę o potwierdzenie konieczności wykonania projektu w zakresie doboru oświetlenia wraz z uzgodnieniem z rzeczoznawcą przeciwpożarowym. </w:t>
      </w:r>
    </w:p>
    <w:p w14:paraId="31E0893A" w14:textId="34C4EE5B" w:rsidR="009B4293" w:rsidRPr="00264E49" w:rsidRDefault="009B4293"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r w:rsidR="00841D6F" w:rsidRPr="003D23DC">
        <w:rPr>
          <w:rFonts w:asciiTheme="minorHAnsi" w:hAnsiTheme="minorHAnsi" w:cstheme="minorHAnsi"/>
          <w:b/>
        </w:rPr>
        <w:t>W przypadku zastosowania rozwiązania zaprojektowanego w zakresie wszystkich parametrów oświetlenia awaryjnego i ewakuacyjnego projekt nie wymaga uzyskania dodatkowego uzgodnienia.</w:t>
      </w:r>
    </w:p>
    <w:p w14:paraId="2D80C651" w14:textId="77777777" w:rsidR="007424AE" w:rsidRPr="00264E49" w:rsidRDefault="007424AE" w:rsidP="00CF1D8D">
      <w:pPr>
        <w:spacing w:line="319" w:lineRule="auto"/>
        <w:jc w:val="both"/>
        <w:rPr>
          <w:rFonts w:asciiTheme="minorHAnsi" w:eastAsia="Times New Roman" w:hAnsiTheme="minorHAnsi" w:cstheme="minorHAnsi"/>
          <w:b/>
          <w:bCs/>
          <w:lang w:eastAsia="pl-PL"/>
          <w14:ligatures w14:val="none"/>
        </w:rPr>
      </w:pPr>
    </w:p>
    <w:p w14:paraId="3041B8D4" w14:textId="41F34A93" w:rsidR="007424AE" w:rsidRPr="00264E49" w:rsidRDefault="007424AE"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b/>
          <w:bCs/>
          <w:lang w:eastAsia="pl-PL"/>
          <w14:ligatures w14:val="none"/>
        </w:rPr>
        <w:t>Pytanie nr 15.</w:t>
      </w:r>
      <w:r w:rsidRPr="00264E49">
        <w:rPr>
          <w:rFonts w:asciiTheme="minorHAnsi" w:eastAsia="Times New Roman" w:hAnsiTheme="minorHAnsi" w:cstheme="minorHAnsi"/>
          <w:lang w:eastAsia="pl-PL"/>
          <w14:ligatures w14:val="none"/>
        </w:rPr>
        <w:t xml:space="preserve"> Zgodnie z opisem PW dla instalacji elektrycznych pkt. 9.5. projektowana jest rozbudowa radiowęzła - proszę o wskazanie jaki jest obecny wykorzystywany system pod nagłośnienie radiowęzła.</w:t>
      </w:r>
    </w:p>
    <w:p w14:paraId="20D54804" w14:textId="77777777" w:rsidR="00681586" w:rsidRPr="003D23DC" w:rsidRDefault="009B4293" w:rsidP="00681586">
      <w:pPr>
        <w:pStyle w:val="v1msonormal"/>
        <w:shd w:val="clear" w:color="auto" w:fill="FFFFFF"/>
        <w:spacing w:before="0" w:beforeAutospacing="0" w:after="0" w:afterAutospacing="0" w:line="288" w:lineRule="auto"/>
        <w:jc w:val="both"/>
        <w:rPr>
          <w:rFonts w:asciiTheme="minorHAnsi" w:hAnsiTheme="minorHAnsi" w:cstheme="minorHAnsi"/>
          <w:b/>
          <w:sz w:val="22"/>
          <w:szCs w:val="22"/>
        </w:rPr>
      </w:pPr>
      <w:r w:rsidRPr="00264E49">
        <w:rPr>
          <w:rFonts w:asciiTheme="minorHAnsi" w:hAnsiTheme="minorHAnsi" w:cstheme="minorHAnsi"/>
          <w:b/>
          <w:bCs/>
        </w:rPr>
        <w:t>Odpowiedź:</w:t>
      </w:r>
      <w:r w:rsidRPr="00264E49">
        <w:rPr>
          <w:rFonts w:asciiTheme="minorHAnsi" w:hAnsiTheme="minorHAnsi" w:cstheme="minorHAnsi"/>
          <w:b/>
        </w:rPr>
        <w:t xml:space="preserve"> </w:t>
      </w:r>
      <w:r w:rsidR="00681586" w:rsidRPr="003D23DC">
        <w:rPr>
          <w:rFonts w:asciiTheme="minorHAnsi" w:hAnsiTheme="minorHAnsi" w:cstheme="minorHAnsi"/>
          <w:b/>
          <w:sz w:val="22"/>
          <w:szCs w:val="22"/>
        </w:rPr>
        <w:t xml:space="preserve">Jako odpowiedź na niniejsze pytanie załączamy do dokumentacji rysunki oraz zdjęcia do istniejącego w szkole systemu – katalog „SP 2 – </w:t>
      </w:r>
      <w:proofErr w:type="spellStart"/>
      <w:r w:rsidR="00681586" w:rsidRPr="003D23DC">
        <w:rPr>
          <w:rFonts w:asciiTheme="minorHAnsi" w:hAnsiTheme="minorHAnsi" w:cstheme="minorHAnsi"/>
          <w:b/>
          <w:sz w:val="22"/>
          <w:szCs w:val="22"/>
        </w:rPr>
        <w:t>Radowięzeł</w:t>
      </w:r>
      <w:proofErr w:type="spellEnd"/>
      <w:r w:rsidR="00681586" w:rsidRPr="003D23DC">
        <w:rPr>
          <w:rFonts w:asciiTheme="minorHAnsi" w:hAnsiTheme="minorHAnsi" w:cstheme="minorHAnsi"/>
          <w:b/>
          <w:sz w:val="22"/>
          <w:szCs w:val="22"/>
        </w:rPr>
        <w:t xml:space="preserve">” otrzymane od szkolnego informatyka. </w:t>
      </w:r>
    </w:p>
    <w:p w14:paraId="0C05C8B5" w14:textId="77777777" w:rsidR="007424AE" w:rsidRPr="00264E49" w:rsidRDefault="007424AE" w:rsidP="00CF1D8D">
      <w:pPr>
        <w:spacing w:line="319" w:lineRule="auto"/>
        <w:jc w:val="both"/>
        <w:rPr>
          <w:rFonts w:asciiTheme="minorHAnsi" w:eastAsia="Times New Roman" w:hAnsiTheme="minorHAnsi" w:cstheme="minorHAnsi"/>
          <w:b/>
          <w:bCs/>
          <w:lang w:eastAsia="pl-PL"/>
          <w14:ligatures w14:val="none"/>
        </w:rPr>
      </w:pPr>
    </w:p>
    <w:p w14:paraId="645C57D5" w14:textId="4EA9DCC3"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t>Pytanie nr 16.</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 xml:space="preserve">W przedmiarach występują pozycję ogrodzenia z siatki na słupkach, ogrodzenia panelowe o </w:t>
      </w:r>
      <w:proofErr w:type="spellStart"/>
      <w:r w:rsidRPr="00264E49">
        <w:rPr>
          <w:rFonts w:asciiTheme="minorHAnsi" w:eastAsia="Times New Roman" w:hAnsiTheme="minorHAnsi" w:cstheme="minorHAnsi"/>
          <w14:ligatures w14:val="none"/>
        </w:rPr>
        <w:t>wys</w:t>
      </w:r>
      <w:proofErr w:type="spellEnd"/>
      <w:r w:rsidRPr="00264E49">
        <w:rPr>
          <w:rFonts w:asciiTheme="minorHAnsi" w:eastAsia="Times New Roman" w:hAnsiTheme="minorHAnsi" w:cstheme="minorHAnsi"/>
          <w14:ligatures w14:val="none"/>
        </w:rPr>
        <w:t xml:space="preserve"> 1,7m, w projekcie nie występują, proszę o wskazanie na projekcie lokalizacji </w:t>
      </w:r>
      <w:proofErr w:type="spellStart"/>
      <w:r w:rsidRPr="00264E49">
        <w:rPr>
          <w:rFonts w:asciiTheme="minorHAnsi" w:eastAsia="Times New Roman" w:hAnsiTheme="minorHAnsi" w:cstheme="minorHAnsi"/>
          <w14:ligatures w14:val="none"/>
        </w:rPr>
        <w:t>ww</w:t>
      </w:r>
      <w:proofErr w:type="spellEnd"/>
      <w:r w:rsidRPr="00264E49">
        <w:rPr>
          <w:rFonts w:asciiTheme="minorHAnsi" w:eastAsia="Times New Roman" w:hAnsiTheme="minorHAnsi" w:cstheme="minorHAnsi"/>
          <w14:ligatures w14:val="none"/>
        </w:rPr>
        <w:t xml:space="preserve"> ogrodzeń.</w:t>
      </w:r>
    </w:p>
    <w:p w14:paraId="45CD9EE9" w14:textId="52A26D4B" w:rsidR="009B4293" w:rsidRPr="00264E49" w:rsidRDefault="009B4293"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r w:rsidR="00681586" w:rsidRPr="003D23DC">
        <w:rPr>
          <w:rFonts w:asciiTheme="minorHAnsi" w:hAnsiTheme="minorHAnsi" w:cstheme="minorHAnsi"/>
          <w:b/>
        </w:rPr>
        <w:t>Pozycja dotyczy tylko przebudowy istniejącego ogrodzenia z uwagi na budowę i przebudowę zjazdów – oznaczono na rysunku PZT.</w:t>
      </w:r>
    </w:p>
    <w:p w14:paraId="3FB54D7B" w14:textId="77777777" w:rsidR="00EC3BDC" w:rsidRPr="00264E49" w:rsidRDefault="00EC3BDC" w:rsidP="00CF1D8D">
      <w:pPr>
        <w:spacing w:line="319" w:lineRule="auto"/>
        <w:jc w:val="both"/>
        <w:rPr>
          <w:rFonts w:asciiTheme="minorHAnsi" w:eastAsia="Times New Roman" w:hAnsiTheme="minorHAnsi" w:cstheme="minorHAnsi"/>
          <w14:ligatures w14:val="none"/>
        </w:rPr>
      </w:pPr>
    </w:p>
    <w:p w14:paraId="45A276C5" w14:textId="407752D1"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t>Pytanie nr 17.</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 xml:space="preserve">Zwracamy się z prośbą o sprecyzowanie zakresu projektowanego terenu zielonego ponieważ w rysunku teren ten obejmuje obszar od ulicy </w:t>
      </w:r>
      <w:proofErr w:type="spellStart"/>
      <w:r w:rsidRPr="00264E49">
        <w:rPr>
          <w:rFonts w:asciiTheme="minorHAnsi" w:eastAsia="Times New Roman" w:hAnsiTheme="minorHAnsi" w:cstheme="minorHAnsi"/>
          <w14:ligatures w14:val="none"/>
        </w:rPr>
        <w:t>Kozierowskiego</w:t>
      </w:r>
      <w:proofErr w:type="spellEnd"/>
      <w:r w:rsidRPr="00264E49">
        <w:rPr>
          <w:rFonts w:asciiTheme="minorHAnsi" w:eastAsia="Times New Roman" w:hAnsiTheme="minorHAnsi" w:cstheme="minorHAnsi"/>
          <w14:ligatures w14:val="none"/>
        </w:rPr>
        <w:t xml:space="preserve"> </w:t>
      </w:r>
      <w:proofErr w:type="spellStart"/>
      <w:r w:rsidRPr="00264E49">
        <w:rPr>
          <w:rFonts w:asciiTheme="minorHAnsi" w:eastAsia="Times New Roman" w:hAnsiTheme="minorHAnsi" w:cstheme="minorHAnsi"/>
          <w14:ligatures w14:val="none"/>
        </w:rPr>
        <w:t>S.Ks</w:t>
      </w:r>
      <w:proofErr w:type="spellEnd"/>
      <w:r w:rsidRPr="00264E49">
        <w:rPr>
          <w:rFonts w:asciiTheme="minorHAnsi" w:eastAsia="Times New Roman" w:hAnsiTheme="minorHAnsi" w:cstheme="minorHAnsi"/>
          <w14:ligatures w14:val="none"/>
        </w:rPr>
        <w:t xml:space="preserve"> do ulicy Poznańskiej</w:t>
      </w:r>
    </w:p>
    <w:p w14:paraId="7C56180C" w14:textId="4E78448C" w:rsidR="009B4293" w:rsidRPr="00264E49" w:rsidRDefault="009B4293"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r w:rsidR="009C1B00" w:rsidRPr="003D23DC">
        <w:rPr>
          <w:rFonts w:asciiTheme="minorHAnsi" w:hAnsiTheme="minorHAnsi" w:cstheme="minorHAnsi"/>
          <w:b/>
        </w:rPr>
        <w:t>Teren zielony należy wykonać w obrębie projektowanych obiektów oraz pomiędzy projektowanymi a istniejącymi obiektami w najbliższym ich sąsiedztwie. Obecnie cały obszar inwestycji to w dużej mierze tereny zielone, które w wyniku inwestycji zostaną albo przekształcone, albo zachowane, jednakże pod wpływem prowadzonych prac i sposobu organizacji zaplecza budowy mogą ulec zniszczeniu. W zakresie inwestycji należy przewidzieć także odtworzenie ewentualnych zniszczeń terenów zielonych, które będą sąsiadowały z placem budowy.</w:t>
      </w:r>
    </w:p>
    <w:p w14:paraId="39B3B321" w14:textId="77777777" w:rsidR="009B4293" w:rsidRPr="00264E49" w:rsidRDefault="009B4293" w:rsidP="00CF1D8D">
      <w:pPr>
        <w:spacing w:line="319" w:lineRule="auto"/>
        <w:jc w:val="both"/>
        <w:rPr>
          <w:rFonts w:asciiTheme="minorHAnsi" w:eastAsia="Times New Roman" w:hAnsiTheme="minorHAnsi" w:cstheme="minorHAnsi"/>
          <w:b/>
          <w:lang w:eastAsia="pl-PL"/>
          <w14:ligatures w14:val="none"/>
        </w:rPr>
      </w:pPr>
    </w:p>
    <w:p w14:paraId="04B34F18" w14:textId="6A16077D"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lastRenderedPageBreak/>
        <w:t>Pytanie nr 18.</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Zwracamy się z prośbą o przedstawienie projektu zieleni, lub podanie informacji dotyczących pielęgnacji, rozsadzeń, parametrów drzew i krzewów.</w:t>
      </w:r>
    </w:p>
    <w:p w14:paraId="53030D0D" w14:textId="2F1352F3" w:rsidR="009B4293" w:rsidRPr="00264E49" w:rsidRDefault="009B4293"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r w:rsidR="0092206D" w:rsidRPr="003D23DC">
        <w:rPr>
          <w:rFonts w:asciiTheme="minorHAnsi" w:hAnsiTheme="minorHAnsi" w:cstheme="minorHAnsi"/>
          <w:b/>
        </w:rPr>
        <w:t>Opis pielęgnacji zieleni znajduje się w specyfikacji technicznej od strony nr 27. Natomiast zakres dotyczący projektowanej zieleni znajduje się w projekcie zagospodarowania terenu.</w:t>
      </w:r>
    </w:p>
    <w:p w14:paraId="4843908C" w14:textId="77777777" w:rsidR="00EC3BDC" w:rsidRPr="00264E49" w:rsidRDefault="00EC3BDC" w:rsidP="00CF1D8D">
      <w:pPr>
        <w:spacing w:line="319" w:lineRule="auto"/>
        <w:jc w:val="both"/>
        <w:rPr>
          <w:rFonts w:asciiTheme="minorHAnsi" w:eastAsia="Times New Roman" w:hAnsiTheme="minorHAnsi" w:cstheme="minorHAnsi"/>
          <w14:ligatures w14:val="none"/>
        </w:rPr>
      </w:pPr>
    </w:p>
    <w:p w14:paraId="6DEDF1EE" w14:textId="316804D5"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t>Pytanie nr 19.</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Zwracamy się z prośbą o przekazanie projektu ogrodzenia na murze oporowym</w:t>
      </w:r>
    </w:p>
    <w:p w14:paraId="429E4699" w14:textId="77777777" w:rsidR="0092206D" w:rsidRPr="003D23DC" w:rsidRDefault="009B4293" w:rsidP="0092206D">
      <w:pPr>
        <w:pStyle w:val="v1msonormal"/>
        <w:shd w:val="clear" w:color="auto" w:fill="FFFFFF"/>
        <w:spacing w:before="0" w:beforeAutospacing="0" w:after="0" w:afterAutospacing="0" w:line="288" w:lineRule="auto"/>
        <w:jc w:val="both"/>
        <w:rPr>
          <w:rFonts w:asciiTheme="minorHAnsi" w:hAnsiTheme="minorHAnsi" w:cstheme="minorHAnsi"/>
          <w:b/>
          <w:sz w:val="22"/>
          <w:szCs w:val="22"/>
        </w:rPr>
      </w:pPr>
      <w:r w:rsidRPr="00264E49">
        <w:rPr>
          <w:rFonts w:asciiTheme="minorHAnsi" w:hAnsiTheme="minorHAnsi" w:cstheme="minorHAnsi"/>
          <w:b/>
          <w:bCs/>
        </w:rPr>
        <w:t>Odpowiedź:</w:t>
      </w:r>
      <w:r w:rsidRPr="00264E49">
        <w:rPr>
          <w:rFonts w:asciiTheme="minorHAnsi" w:hAnsiTheme="minorHAnsi" w:cstheme="minorHAnsi"/>
          <w:b/>
        </w:rPr>
        <w:t xml:space="preserve"> </w:t>
      </w:r>
      <w:r w:rsidR="0092206D" w:rsidRPr="003D23DC">
        <w:rPr>
          <w:rFonts w:asciiTheme="minorHAnsi" w:hAnsiTheme="minorHAnsi" w:cstheme="minorHAnsi"/>
          <w:b/>
          <w:sz w:val="22"/>
          <w:szCs w:val="22"/>
        </w:rPr>
        <w:t>Ogrodzenie na murze oporowy</w:t>
      </w:r>
      <w:r w:rsidR="0092206D">
        <w:rPr>
          <w:rFonts w:asciiTheme="minorHAnsi" w:hAnsiTheme="minorHAnsi" w:cstheme="minorHAnsi"/>
          <w:b/>
          <w:sz w:val="22"/>
          <w:szCs w:val="22"/>
        </w:rPr>
        <w:t xml:space="preserve">m wskazane jest na rysunku A </w:t>
      </w:r>
      <w:proofErr w:type="spellStart"/>
      <w:r w:rsidR="0092206D">
        <w:rPr>
          <w:rFonts w:asciiTheme="minorHAnsi" w:hAnsiTheme="minorHAnsi" w:cstheme="minorHAnsi"/>
          <w:b/>
          <w:sz w:val="22"/>
          <w:szCs w:val="22"/>
        </w:rPr>
        <w:t>pzt</w:t>
      </w:r>
      <w:proofErr w:type="spellEnd"/>
      <w:r w:rsidR="0092206D" w:rsidRPr="003D23DC">
        <w:rPr>
          <w:rFonts w:asciiTheme="minorHAnsi" w:hAnsiTheme="minorHAnsi" w:cstheme="minorHAnsi"/>
          <w:b/>
          <w:sz w:val="22"/>
          <w:szCs w:val="22"/>
        </w:rPr>
        <w:t xml:space="preserve">/6. Ogrodzenie należy dobrać systemowe zgodne z projektem i montować zgodnie z wytycznymi producenta. </w:t>
      </w:r>
    </w:p>
    <w:p w14:paraId="25EBB8C7" w14:textId="77777777" w:rsidR="00EC3BDC" w:rsidRPr="00264E49" w:rsidRDefault="00EC3BDC" w:rsidP="00CF1D8D">
      <w:pPr>
        <w:spacing w:line="319" w:lineRule="auto"/>
        <w:jc w:val="both"/>
        <w:rPr>
          <w:rFonts w:asciiTheme="minorHAnsi" w:eastAsia="Times New Roman" w:hAnsiTheme="minorHAnsi" w:cstheme="minorHAnsi"/>
          <w14:ligatures w14:val="none"/>
        </w:rPr>
      </w:pPr>
    </w:p>
    <w:p w14:paraId="5C6729BA" w14:textId="4CDCF459"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t>Pytanie nr 20.</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Zwracamy się z prośbą o wskazanie na projekcie lokalizację drzew przeznaczonych do przesadzenia</w:t>
      </w:r>
    </w:p>
    <w:p w14:paraId="41D741D9" w14:textId="240EB974" w:rsidR="009B4293" w:rsidRPr="00264E49" w:rsidRDefault="009B4293"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r w:rsidR="00082F05" w:rsidRPr="006D49FC">
        <w:rPr>
          <w:rFonts w:asciiTheme="minorHAnsi" w:hAnsiTheme="minorHAnsi" w:cstheme="minorHAnsi"/>
          <w:b/>
        </w:rPr>
        <w:t>Drzewa przeznaczone do przesadzenia wskazane są na projekcie zagospodarowania terenu odpowiednim symbolem graficznym (symbol drzewa z obramowaniem z zielonej linii przerywanej).</w:t>
      </w:r>
    </w:p>
    <w:p w14:paraId="5A224E51" w14:textId="77777777" w:rsidR="00EC3BDC" w:rsidRPr="00264E49" w:rsidRDefault="00EC3BDC" w:rsidP="00CF1D8D">
      <w:pPr>
        <w:spacing w:line="319" w:lineRule="auto"/>
        <w:jc w:val="both"/>
        <w:rPr>
          <w:rFonts w:asciiTheme="minorHAnsi" w:eastAsia="Times New Roman" w:hAnsiTheme="minorHAnsi" w:cstheme="minorHAnsi"/>
          <w14:ligatures w14:val="none"/>
        </w:rPr>
      </w:pPr>
    </w:p>
    <w:p w14:paraId="7CB89E8E" w14:textId="6C52234C"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t>Pytanie nr 21.</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Zwracamy się z prośbą o wskazanie jednoznacznie, gdzie znajduje się nawierzchnia z płyt betonowych, rozbieżność między PZT budowlanym a wykonawczym</w:t>
      </w:r>
    </w:p>
    <w:p w14:paraId="7A05FC1E" w14:textId="098AA0AC" w:rsidR="009B4293" w:rsidRPr="00264E49" w:rsidRDefault="009B4293"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r w:rsidR="00B405E2" w:rsidRPr="006D49FC">
        <w:rPr>
          <w:rFonts w:asciiTheme="minorHAnsi" w:hAnsiTheme="minorHAnsi" w:cstheme="minorHAnsi"/>
          <w:b/>
        </w:rPr>
        <w:t xml:space="preserve">Zakres nawierzchni należy wykonać zgodnie z projektem wykonawczym – na </w:t>
      </w:r>
      <w:r w:rsidR="00B405E2">
        <w:rPr>
          <w:rFonts w:asciiTheme="minorHAnsi" w:hAnsiTheme="minorHAnsi" w:cstheme="minorHAnsi"/>
          <w:b/>
        </w:rPr>
        <w:t>rysunku A </w:t>
      </w:r>
      <w:proofErr w:type="spellStart"/>
      <w:r w:rsidR="00B405E2" w:rsidRPr="006D49FC">
        <w:rPr>
          <w:rFonts w:asciiTheme="minorHAnsi" w:hAnsiTheme="minorHAnsi" w:cstheme="minorHAnsi"/>
          <w:b/>
        </w:rPr>
        <w:t>pzt</w:t>
      </w:r>
      <w:proofErr w:type="spellEnd"/>
      <w:r w:rsidR="00B405E2" w:rsidRPr="006D49FC">
        <w:rPr>
          <w:rFonts w:asciiTheme="minorHAnsi" w:hAnsiTheme="minorHAnsi" w:cstheme="minorHAnsi"/>
          <w:b/>
        </w:rPr>
        <w:t>/1 wyróżniono graficznie rodzaje nawierzchni, w tym osobne wypełnienie pod nazwą „projektowany chodnik – nawierzchnia z płyt betonowych”.</w:t>
      </w:r>
    </w:p>
    <w:p w14:paraId="5B4E716E" w14:textId="77777777" w:rsidR="007424AE" w:rsidRPr="00264E49" w:rsidRDefault="007424AE" w:rsidP="00CF1D8D">
      <w:pPr>
        <w:spacing w:line="319" w:lineRule="auto"/>
        <w:jc w:val="both"/>
        <w:rPr>
          <w:rFonts w:asciiTheme="minorHAnsi" w:eastAsia="Times New Roman" w:hAnsiTheme="minorHAnsi" w:cstheme="minorHAnsi"/>
          <w14:ligatures w14:val="none"/>
        </w:rPr>
      </w:pPr>
    </w:p>
    <w:p w14:paraId="51A7B38F" w14:textId="464F9E44"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t>Pytanie nr 22.</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Zwracamy się z prośbą o wskazanie</w:t>
      </w:r>
      <w:r w:rsidR="009B4293" w:rsidRPr="00264E49">
        <w:rPr>
          <w:rFonts w:asciiTheme="minorHAnsi" w:eastAsia="Times New Roman" w:hAnsiTheme="minorHAnsi" w:cstheme="minorHAnsi"/>
          <w14:ligatures w14:val="none"/>
        </w:rPr>
        <w:t>,</w:t>
      </w:r>
      <w:r w:rsidRPr="00264E49">
        <w:rPr>
          <w:rFonts w:asciiTheme="minorHAnsi" w:eastAsia="Times New Roman" w:hAnsiTheme="minorHAnsi" w:cstheme="minorHAnsi"/>
          <w14:ligatures w14:val="none"/>
        </w:rPr>
        <w:t xml:space="preserve"> który teren projektuje się jako teren zielony obsiany trawą, prosimy również o sprecyzowanie rzędnych trawników.</w:t>
      </w:r>
    </w:p>
    <w:p w14:paraId="08172DEE" w14:textId="12F2A3ED" w:rsidR="007424AE" w:rsidRDefault="009B4293" w:rsidP="00CF1D8D">
      <w:pPr>
        <w:spacing w:line="319" w:lineRule="auto"/>
        <w:jc w:val="both"/>
        <w:rPr>
          <w:rFonts w:asciiTheme="minorHAnsi" w:hAnsiTheme="minorHAnsi" w:cstheme="minorHAnsi"/>
          <w:b/>
        </w:rPr>
      </w:pPr>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r w:rsidR="007F1DF9" w:rsidRPr="006D49FC">
        <w:rPr>
          <w:rFonts w:asciiTheme="minorHAnsi" w:hAnsiTheme="minorHAnsi" w:cstheme="minorHAnsi"/>
          <w:b/>
        </w:rPr>
        <w:t xml:space="preserve">Tereny zielone zostały wskazane na rysunku A </w:t>
      </w:r>
      <w:proofErr w:type="spellStart"/>
      <w:r w:rsidR="007F1DF9" w:rsidRPr="006D49FC">
        <w:rPr>
          <w:rFonts w:asciiTheme="minorHAnsi" w:hAnsiTheme="minorHAnsi" w:cstheme="minorHAnsi"/>
          <w:b/>
        </w:rPr>
        <w:t>pzt</w:t>
      </w:r>
      <w:proofErr w:type="spellEnd"/>
      <w:r w:rsidR="007F1DF9" w:rsidRPr="006D49FC">
        <w:rPr>
          <w:rFonts w:asciiTheme="minorHAnsi" w:hAnsiTheme="minorHAnsi" w:cstheme="minorHAnsi"/>
          <w:b/>
        </w:rPr>
        <w:t>/1 z uwzględnieniem odpowiedzi na pytanie nr 17. Jeżeli natomiast rzędne terenu nie zostały wskazane w pobliżu projektowanych terenów, należy wykonać nasadzenia na rzędnej istniejącej.</w:t>
      </w:r>
    </w:p>
    <w:p w14:paraId="1ABC917F" w14:textId="77777777" w:rsidR="007F1DF9" w:rsidRPr="00264E49" w:rsidRDefault="007F1DF9" w:rsidP="00CF1D8D">
      <w:pPr>
        <w:spacing w:line="319" w:lineRule="auto"/>
        <w:jc w:val="both"/>
        <w:rPr>
          <w:rFonts w:asciiTheme="minorHAnsi" w:eastAsia="Times New Roman" w:hAnsiTheme="minorHAnsi" w:cstheme="minorHAnsi"/>
          <w14:ligatures w14:val="none"/>
        </w:rPr>
      </w:pPr>
    </w:p>
    <w:p w14:paraId="29A04619" w14:textId="0A902881"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t>Pytanie nr 23.</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Zwracamy się z prośbą o przekazanie rysunku z przekrojem murka oporowego</w:t>
      </w:r>
    </w:p>
    <w:p w14:paraId="69A694CE" w14:textId="77777777" w:rsidR="007F1DF9" w:rsidRPr="007500FA" w:rsidRDefault="009B4293" w:rsidP="007F1DF9">
      <w:pPr>
        <w:pStyle w:val="v1msonormal"/>
        <w:shd w:val="clear" w:color="auto" w:fill="FFFFFF"/>
        <w:spacing w:before="0" w:beforeAutospacing="0" w:after="0" w:afterAutospacing="0" w:line="288" w:lineRule="auto"/>
        <w:jc w:val="both"/>
        <w:rPr>
          <w:rFonts w:asciiTheme="minorHAnsi" w:hAnsiTheme="minorHAnsi" w:cstheme="minorHAnsi"/>
          <w:b/>
          <w:sz w:val="22"/>
          <w:szCs w:val="22"/>
        </w:rPr>
      </w:pPr>
      <w:r w:rsidRPr="00264E49">
        <w:rPr>
          <w:rFonts w:asciiTheme="minorHAnsi" w:hAnsiTheme="minorHAnsi" w:cstheme="minorHAnsi"/>
          <w:b/>
          <w:bCs/>
        </w:rPr>
        <w:t>Odpowiedź:</w:t>
      </w:r>
      <w:r w:rsidRPr="00264E49">
        <w:rPr>
          <w:rFonts w:asciiTheme="minorHAnsi" w:hAnsiTheme="minorHAnsi" w:cstheme="minorHAnsi"/>
          <w:b/>
        </w:rPr>
        <w:t xml:space="preserve"> </w:t>
      </w:r>
      <w:r w:rsidR="007F1DF9" w:rsidRPr="007500FA">
        <w:rPr>
          <w:rFonts w:asciiTheme="minorHAnsi" w:hAnsiTheme="minorHAnsi" w:cstheme="minorHAnsi"/>
          <w:b/>
          <w:sz w:val="22"/>
          <w:szCs w:val="22"/>
        </w:rPr>
        <w:t xml:space="preserve">Rysunek z przekrojem muru oporowego znajduje się na rysunku A </w:t>
      </w:r>
      <w:proofErr w:type="spellStart"/>
      <w:r w:rsidR="007F1DF9" w:rsidRPr="007500FA">
        <w:rPr>
          <w:rFonts w:asciiTheme="minorHAnsi" w:hAnsiTheme="minorHAnsi" w:cstheme="minorHAnsi"/>
          <w:b/>
          <w:sz w:val="22"/>
          <w:szCs w:val="22"/>
        </w:rPr>
        <w:t>pzt</w:t>
      </w:r>
      <w:proofErr w:type="spellEnd"/>
      <w:r w:rsidR="007F1DF9" w:rsidRPr="007500FA">
        <w:rPr>
          <w:rFonts w:asciiTheme="minorHAnsi" w:hAnsiTheme="minorHAnsi" w:cstheme="minorHAnsi"/>
          <w:b/>
          <w:sz w:val="22"/>
          <w:szCs w:val="22"/>
        </w:rPr>
        <w:t>/6.</w:t>
      </w:r>
    </w:p>
    <w:p w14:paraId="46BE35A0" w14:textId="36A78179" w:rsidR="007424AE" w:rsidRPr="00264E49" w:rsidRDefault="007424AE" w:rsidP="00CF1D8D">
      <w:pPr>
        <w:spacing w:line="319" w:lineRule="auto"/>
        <w:jc w:val="both"/>
        <w:rPr>
          <w:rFonts w:asciiTheme="minorHAnsi" w:eastAsia="Times New Roman" w:hAnsiTheme="minorHAnsi" w:cstheme="minorHAnsi"/>
          <w14:ligatures w14:val="none"/>
        </w:rPr>
      </w:pPr>
    </w:p>
    <w:p w14:paraId="04ADFC0F" w14:textId="12E4911C"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t>Pytanie nr 24.</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Zwracamy się z prośbą o przekazanie projektu rozbiórek lub inwentaryzację stanu istniejącego</w:t>
      </w:r>
    </w:p>
    <w:p w14:paraId="3ABE0656" w14:textId="7CE0101E" w:rsidR="009B4293" w:rsidRPr="00264E49" w:rsidRDefault="009B4293"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r w:rsidR="00861CD3" w:rsidRPr="007500FA">
        <w:rPr>
          <w:rFonts w:asciiTheme="minorHAnsi" w:hAnsiTheme="minorHAnsi" w:cstheme="minorHAnsi"/>
          <w:b/>
        </w:rPr>
        <w:t xml:space="preserve">Zakres projektowanych rozbiórek pokazany jest na rysunku A </w:t>
      </w:r>
      <w:proofErr w:type="spellStart"/>
      <w:r w:rsidR="00861CD3" w:rsidRPr="007500FA">
        <w:rPr>
          <w:rFonts w:asciiTheme="minorHAnsi" w:hAnsiTheme="minorHAnsi" w:cstheme="minorHAnsi"/>
          <w:b/>
        </w:rPr>
        <w:t>pzt</w:t>
      </w:r>
      <w:proofErr w:type="spellEnd"/>
      <w:r w:rsidR="00861CD3" w:rsidRPr="007500FA">
        <w:rPr>
          <w:rFonts w:asciiTheme="minorHAnsi" w:hAnsiTheme="minorHAnsi" w:cstheme="minorHAnsi"/>
          <w:b/>
        </w:rPr>
        <w:t>/1 oraz został uzupełniony w opisie przedmiotu zamówienia w zakresie elementów podlegających demontażowi.</w:t>
      </w:r>
    </w:p>
    <w:p w14:paraId="386D3D96" w14:textId="77777777" w:rsidR="007424AE" w:rsidRPr="00264E49" w:rsidRDefault="007424AE" w:rsidP="00CF1D8D">
      <w:pPr>
        <w:spacing w:line="319" w:lineRule="auto"/>
        <w:jc w:val="both"/>
        <w:rPr>
          <w:rFonts w:asciiTheme="minorHAnsi" w:eastAsia="Times New Roman" w:hAnsiTheme="minorHAnsi" w:cstheme="minorHAnsi"/>
          <w14:ligatures w14:val="none"/>
        </w:rPr>
      </w:pPr>
    </w:p>
    <w:p w14:paraId="21AB9029" w14:textId="206CDE97"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t>Pytanie nr 25.</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W PZT w proj. wykonawczym są inne rzędne dróg niż w budowlanym</w:t>
      </w:r>
      <w:r w:rsidR="009B4293" w:rsidRPr="00264E49">
        <w:rPr>
          <w:rFonts w:asciiTheme="minorHAnsi" w:eastAsia="Times New Roman" w:hAnsiTheme="minorHAnsi" w:cstheme="minorHAnsi"/>
          <w14:ligatures w14:val="none"/>
        </w:rPr>
        <w:t xml:space="preserve">. </w:t>
      </w:r>
      <w:r w:rsidRPr="00264E49">
        <w:rPr>
          <w:rFonts w:asciiTheme="minorHAnsi" w:eastAsia="Times New Roman" w:hAnsiTheme="minorHAnsi" w:cstheme="minorHAnsi"/>
          <w14:ligatures w14:val="none"/>
        </w:rPr>
        <w:t>Prosimy o wskazanie właściwych rzędnych.</w:t>
      </w:r>
    </w:p>
    <w:p w14:paraId="0BA3F9E3" w14:textId="0A02C720" w:rsidR="009B4293" w:rsidRPr="00264E49" w:rsidRDefault="009B4293" w:rsidP="00CF1D8D">
      <w:pPr>
        <w:spacing w:line="319" w:lineRule="auto"/>
        <w:jc w:val="both"/>
        <w:rPr>
          <w:rFonts w:asciiTheme="minorHAnsi" w:eastAsia="Times New Roman" w:hAnsiTheme="minorHAnsi" w:cstheme="minorHAnsi"/>
          <w:b/>
          <w:lang w:eastAsia="pl-PL"/>
          <w14:ligatures w14:val="none"/>
        </w:rPr>
      </w:pPr>
      <w:r w:rsidRPr="00264E49">
        <w:rPr>
          <w:rFonts w:asciiTheme="minorHAnsi" w:hAnsiTheme="minorHAnsi" w:cstheme="minorHAnsi"/>
          <w:b/>
          <w:bCs/>
        </w:rPr>
        <w:lastRenderedPageBreak/>
        <w:t>Odpowiedź:</w:t>
      </w:r>
      <w:r w:rsidRPr="00264E49">
        <w:rPr>
          <w:rFonts w:asciiTheme="minorHAnsi" w:eastAsia="Times New Roman" w:hAnsiTheme="minorHAnsi" w:cstheme="minorHAnsi"/>
          <w:b/>
          <w:lang w:eastAsia="pl-PL"/>
          <w14:ligatures w14:val="none"/>
        </w:rPr>
        <w:t xml:space="preserve"> </w:t>
      </w:r>
      <w:r w:rsidR="00861CD3">
        <w:rPr>
          <w:rFonts w:asciiTheme="minorHAnsi" w:hAnsiTheme="minorHAnsi" w:cstheme="minorHAnsi"/>
          <w:b/>
        </w:rPr>
        <w:t>J</w:t>
      </w:r>
      <w:r w:rsidR="00861CD3" w:rsidRPr="007500FA">
        <w:rPr>
          <w:rFonts w:asciiTheme="minorHAnsi" w:hAnsiTheme="minorHAnsi" w:cstheme="minorHAnsi"/>
          <w:b/>
        </w:rPr>
        <w:t>ako rzędne projektowanych dróg należy brać pod uwagę wyłącznie projekt wykonawczy.</w:t>
      </w:r>
    </w:p>
    <w:p w14:paraId="7769E346" w14:textId="77777777" w:rsidR="007424AE" w:rsidRPr="00264E49" w:rsidRDefault="007424AE" w:rsidP="00CF1D8D">
      <w:pPr>
        <w:spacing w:line="319" w:lineRule="auto"/>
        <w:jc w:val="both"/>
        <w:rPr>
          <w:rFonts w:asciiTheme="minorHAnsi" w:eastAsia="Times New Roman" w:hAnsiTheme="minorHAnsi" w:cstheme="minorHAnsi"/>
          <w14:ligatures w14:val="none"/>
        </w:rPr>
      </w:pPr>
    </w:p>
    <w:p w14:paraId="4DC63E06" w14:textId="3D3004BB" w:rsidR="007424AE" w:rsidRPr="00264E49" w:rsidRDefault="007424AE" w:rsidP="00CF1D8D">
      <w:pPr>
        <w:spacing w:line="319" w:lineRule="auto"/>
        <w:jc w:val="both"/>
        <w:rPr>
          <w:rFonts w:asciiTheme="minorHAnsi" w:eastAsia="Times New Roman" w:hAnsiTheme="minorHAnsi" w:cstheme="minorHAnsi"/>
          <w14:ligatures w14:val="none"/>
        </w:rPr>
      </w:pPr>
      <w:r w:rsidRPr="00264E49">
        <w:rPr>
          <w:rFonts w:asciiTheme="minorHAnsi" w:eastAsia="Times New Roman" w:hAnsiTheme="minorHAnsi" w:cstheme="minorHAnsi"/>
          <w:b/>
          <w:bCs/>
          <w:lang w:eastAsia="pl-PL"/>
          <w14:ligatures w14:val="none"/>
        </w:rPr>
        <w:t>Pytanie nr 26.</w:t>
      </w:r>
      <w:r w:rsidRPr="00264E49">
        <w:rPr>
          <w:rFonts w:asciiTheme="minorHAnsi" w:eastAsia="Times New Roman" w:hAnsiTheme="minorHAnsi" w:cstheme="minorHAnsi"/>
          <w:lang w:eastAsia="pl-PL"/>
          <w14:ligatures w14:val="none"/>
        </w:rPr>
        <w:t xml:space="preserve"> </w:t>
      </w:r>
      <w:r w:rsidRPr="00264E49">
        <w:rPr>
          <w:rFonts w:asciiTheme="minorHAnsi" w:eastAsia="Times New Roman" w:hAnsiTheme="minorHAnsi" w:cstheme="minorHAnsi"/>
          <w14:ligatures w14:val="none"/>
        </w:rPr>
        <w:t>Ogrodzenia z siatki na słupkach stalowych obetonowanych - rozebranie - przedmiar jest podany w m2 ale brakuje wysokości brak możliwości weryfikacji przedmiaru. Prosimy o podanie wysokości ogrodzenia.</w:t>
      </w:r>
    </w:p>
    <w:p w14:paraId="0DA63BD5" w14:textId="3D7B61A5" w:rsidR="009B4293" w:rsidRPr="00264E49" w:rsidRDefault="009B4293" w:rsidP="00CF1D8D">
      <w:pPr>
        <w:spacing w:line="319" w:lineRule="auto"/>
        <w:jc w:val="both"/>
        <w:rPr>
          <w:rFonts w:asciiTheme="minorHAnsi" w:eastAsia="Times New Roman" w:hAnsiTheme="minorHAnsi" w:cstheme="minorHAnsi"/>
          <w:b/>
          <w:lang w:eastAsia="pl-PL"/>
          <w14:ligatures w14:val="none"/>
        </w:rPr>
      </w:pPr>
      <w:bookmarkStart w:id="10" w:name="_Hlk172642921"/>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r w:rsidR="00861CD3" w:rsidRPr="007500FA">
        <w:rPr>
          <w:rFonts w:asciiTheme="minorHAnsi" w:hAnsiTheme="minorHAnsi" w:cstheme="minorHAnsi"/>
          <w:b/>
        </w:rPr>
        <w:t>Wysokość ogrodzenia to 1,7 m.</w:t>
      </w:r>
    </w:p>
    <w:p w14:paraId="2C4E55D6" w14:textId="77777777" w:rsidR="00EC3BDC" w:rsidRPr="00264E49" w:rsidRDefault="00EC3BDC" w:rsidP="00CF1D8D">
      <w:pPr>
        <w:spacing w:line="319" w:lineRule="auto"/>
        <w:jc w:val="both"/>
        <w:rPr>
          <w:rFonts w:asciiTheme="minorHAnsi" w:hAnsiTheme="minorHAnsi" w:cstheme="minorHAnsi"/>
          <w:b/>
          <w:bCs/>
        </w:rPr>
      </w:pPr>
    </w:p>
    <w:p w14:paraId="5BCE3AE4" w14:textId="6186C185"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Times New Roman" w:hAnsiTheme="minorHAnsi" w:cstheme="minorHAnsi"/>
          <w:b/>
          <w:bCs/>
          <w:lang w:eastAsia="pl-PL"/>
          <w14:ligatures w14:val="none"/>
        </w:rPr>
        <w:t>Pytanie nr 27.</w:t>
      </w:r>
      <w:r w:rsidRPr="00264E49">
        <w:rPr>
          <w:rFonts w:asciiTheme="minorHAnsi" w:eastAsia="Times New Roman" w:hAnsiTheme="minorHAnsi" w:cstheme="minorHAnsi"/>
          <w:lang w:eastAsia="pl-PL"/>
          <w14:ligatures w14:val="none"/>
        </w:rPr>
        <w:t xml:space="preserve"> </w:t>
      </w:r>
      <w:r w:rsidRPr="00264E49">
        <w:rPr>
          <w:rFonts w:asciiTheme="minorHAnsi" w:eastAsia="CIDFont+F1" w:hAnsiTheme="minorHAnsi" w:cstheme="minorHAnsi"/>
        </w:rPr>
        <w:t>Zgodnie z art. 16 pkt 1) ustawy z dnia 11 września 2019 r. Prawo zamówień publicznych (tj. Dz.U. 2023. 1605 ze zm.), zwanej dalej Pzp lub Ustawą, Zamawiający przygotowuje i przeprowadza postępowanie o udzielenie zamówienia w sposób zapewniający zachowanie uczciwej konkurencji oraz równe traktowanie wykonawców. Niniejsze postępowanie o udzielenie zamówienia prowadzone jest w trybie otwartym, tj. w trybie przetargu nieograniczonego/trybie podstawowym. Cechą charakterystyczną tego trybu jest możliwość złożenia oferty przez każdego zainteresowanego realizacją umowy wykonawcę w odpowiedzi na publiczne ogłoszenie o zamówieniu. W związku z tym, iż tryb ten jest w pełni trybem otwartym, każde ograniczenie dostępu do zamówienia, wskutek zastosowania przez zamawiającego warunków zamówienia ograniczających realne złożenie oferty, należy uznać za niedopuszczalne. O fakcie tym świadczą poniższe argumenty.</w:t>
      </w:r>
    </w:p>
    <w:p w14:paraId="11B623B5" w14:textId="77777777"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Wykonawca podkreśla przede wszystkim, że zgodnie z zasadą uczciwej konkurencji wskazaną powyżej,</w:t>
      </w:r>
    </w:p>
    <w:p w14:paraId="1384994B" w14:textId="77777777"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m.in. opis przedmiotu zamówienia musi zostać tak sporządzony przez Zamawiającego, aby wykonawcy</w:t>
      </w:r>
    </w:p>
    <w:p w14:paraId="6140C838" w14:textId="1331B678"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zamierzający wziąć udział w postępowaniu mogli złożyć skutecznie ofertę i ze sobą konkurować. W</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efekcie, obowiązkiem Zamawiającego jest takie sporządzenie opisu przedmiotu zamówienia, który nie</w:t>
      </w:r>
    </w:p>
    <w:p w14:paraId="0D4DFF83" w14:textId="77777777"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dyskryminuje wykonawców, którzy mogliby zrealizować przedmiot zamówienia zaoferowanymi przez</w:t>
      </w:r>
    </w:p>
    <w:p w14:paraId="683E97A6" w14:textId="34DEAD42"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siebie produktami, ale w praktyce jest to niemożliwe, gdyż opis przedmiotu zamówienia wyłącza</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konkurencję, tj. wskazuje na możliwość realizacji zamówienia przez konkretnego wykonawcę lub</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zastosowania przez niego konkretnego produktu. W konsekwencji, konkurencja w ogóle nie istnieje,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ponieważ wykonawcy mogą zaoferować wyłącznie jeden produkt, wskazany zapisami OPZ. Opisanie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przedmiotu zamówienia w taki sposób, iż możliwym jest zastosowanie konkretnego wyrobu czy też</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materiału, który ma zostać zastosowany przez wykonawcę stanowi wprost naruszenie art. 99 ust. 4</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Pzp. Zgodnie z tym przepisem, przedmiotu zamówienia nie można opisywać w sposób, który mógłby</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utrudniać uczciwą konkurencję, w szczególności przez wskazanie znaków towarowych, patentów lub</w:t>
      </w:r>
    </w:p>
    <w:p w14:paraId="444C9A50" w14:textId="77777777"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pochodzenia, źródła lub szczególnego procesu, który charakteryzuje produkty lub usługi dostarczane</w:t>
      </w:r>
    </w:p>
    <w:p w14:paraId="3DBDFB97" w14:textId="1DD070A0"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przez konkretnego wykonawcę, jeżeli mogłoby to doprowadzić do uprzywilejowania lub</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wyeliminowania niektórych wykonawców lub produktów. Cel regulacji wskazany w art. 99 ust. 4 Pzp</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można zdefiniować, posługując się motywem 74 preambuły dyrektywy klasycznej, gdzie wskazano, że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„specyfikacje techniczne [opis przedmiotu zamówienia] powinny być opracowywane w taki sposób,</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aby uniknąć sztucznego zawężania konkurencji poprzez wymogi, które faworyzują konkretnego</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wykonawcę, odzwierciedlając kluczowe cechy dostaw, usług lub robót budowlanych oferowanych</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zwykle przez tego wykonawcę”. Niedopuszczalne jest zatem w świetle art. 99 ust. 4 Pzp zaburzenie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lastRenderedPageBreak/>
        <w:t>konkurencji pomiędzy wykonawcami, mające swoją genezę w przygotowanym opisie przedmiotu</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zamówienia, polegające albo na preferencji w opisie konkretnego wykonawcy lub produktu, albo na</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niemającym uzasadnieniu wyeliminowaniu wykonawcy lub produktu. Poprzez niedopuszczalne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preferowanie należy rozumieć wszystkie zabiegi, przy użyciu dowolnych sposobów opisu przedmiotu</w:t>
      </w:r>
    </w:p>
    <w:p w14:paraId="3CA2C335" w14:textId="45DB5ED7"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zamówienia, które w sposób nieuzasadniony preferują lub wprost wskazują na konkretnego</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wykonawcę lub konkretny produkt. Skutkiem takiego zapisu jest niemożność złożenia oferty zgodnej z</w:t>
      </w:r>
    </w:p>
    <w:p w14:paraId="49D2EC47" w14:textId="1A0C9859"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tak sformułowanym opisem przedmiotu zamówienia przez wykonawcę innego niż preferowany lub</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zaproponowania innego niż preferowany produkt.</w:t>
      </w:r>
    </w:p>
    <w:p w14:paraId="6893FAC8" w14:textId="3093C9BC"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W toczącym się postępowaniu o udzielenie zamówienia opis przedmiotu zamówienia wymaga</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posiadania przez oferowaną wykładzinę sportową przynajmniej 3 certyfikatów federacji sportowych:</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FIVB, EHF, FIBA (pkt 3, strona 10, opis wykładziny sportowej, załącznik opis techniczny architektury).</w:t>
      </w:r>
    </w:p>
    <w:p w14:paraId="38EB932B" w14:textId="430F34A2"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Taki wymóg powoduje, iż Zamawiający wprost określa konkretny produkt, który jako jedyny może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 xml:space="preserve">zostać zastosowany przez wykonawcę – wykładzinę sportową </w:t>
      </w:r>
      <w:proofErr w:type="spellStart"/>
      <w:r w:rsidRPr="00264E49">
        <w:rPr>
          <w:rFonts w:asciiTheme="minorHAnsi" w:eastAsia="CIDFont+F1" w:hAnsiTheme="minorHAnsi" w:cstheme="minorHAnsi"/>
        </w:rPr>
        <w:t>Taraflex</w:t>
      </w:r>
      <w:proofErr w:type="spellEnd"/>
      <w:r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Evolution</w:t>
      </w:r>
      <w:proofErr w:type="spellEnd"/>
      <w:r w:rsidRPr="00264E49">
        <w:rPr>
          <w:rFonts w:asciiTheme="minorHAnsi" w:eastAsia="CIDFont+F1" w:hAnsiTheme="minorHAnsi" w:cstheme="minorHAnsi"/>
        </w:rPr>
        <w:t xml:space="preserve"> 7,5 mm marki </w:t>
      </w:r>
      <w:proofErr w:type="spellStart"/>
      <w:r w:rsidRPr="00264E49">
        <w:rPr>
          <w:rFonts w:asciiTheme="minorHAnsi" w:eastAsia="CIDFont+F1" w:hAnsiTheme="minorHAnsi" w:cstheme="minorHAnsi"/>
        </w:rPr>
        <w:t>Gerflor</w:t>
      </w:r>
      <w:proofErr w:type="spellEnd"/>
      <w:r w:rsidRPr="00264E49">
        <w:rPr>
          <w:rFonts w:asciiTheme="minorHAnsi" w:eastAsia="CIDFont+F1" w:hAnsiTheme="minorHAnsi" w:cstheme="minorHAnsi"/>
        </w:rPr>
        <w:t>.</w:t>
      </w:r>
    </w:p>
    <w:p w14:paraId="16F133DA" w14:textId="264A90E4"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Zamawiający opisując przedmiot zamówienia powinien samodzielnie pozyskać wiedzę dotyczącą</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każdego z użytych do opisu przedmiotu zamówienia materiałów, nawet gdy sporządzanie takiego opisu</w:t>
      </w:r>
    </w:p>
    <w:p w14:paraId="3E5F0165" w14:textId="77777777"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zleca podmiotowi zewnętrznemu i wyeliminować takie sformułowania lub wymogi, które naruszają</w:t>
      </w:r>
    </w:p>
    <w:p w14:paraId="5DC5594E" w14:textId="77777777"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zakaz wynikający z treści art. 99 ust. 4 Pzp.</w:t>
      </w:r>
    </w:p>
    <w:p w14:paraId="369B585D" w14:textId="18F4EDBE"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Wykonawca zakłada, że Zamawiający mógł nie mieć wystarczającej wiedzy w tym zakresie na etapie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przygotowywania postępowania lub zostać wprowadzony w błąd treścią przygotowanego opisu</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przedmiotu zamówienia. Stąd niniejszym informuję, że jedynym na rynku podłóg sportowych</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produktem w stosunku, do którego zostały wskazane 3 certyfikaty federacji sportowych: FIVB, EHF,</w:t>
      </w:r>
    </w:p>
    <w:p w14:paraId="25DF6636" w14:textId="539F1446"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 xml:space="preserve">FIBA jest wykładzina sportowa </w:t>
      </w:r>
      <w:proofErr w:type="spellStart"/>
      <w:r w:rsidRPr="00264E49">
        <w:rPr>
          <w:rFonts w:asciiTheme="minorHAnsi" w:eastAsia="CIDFont+F1" w:hAnsiTheme="minorHAnsi" w:cstheme="minorHAnsi"/>
        </w:rPr>
        <w:t>Taraflex</w:t>
      </w:r>
      <w:proofErr w:type="spellEnd"/>
      <w:r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Evolution</w:t>
      </w:r>
      <w:proofErr w:type="spellEnd"/>
      <w:r w:rsidRPr="00264E49">
        <w:rPr>
          <w:rFonts w:asciiTheme="minorHAnsi" w:eastAsia="CIDFont+F1" w:hAnsiTheme="minorHAnsi" w:cstheme="minorHAnsi"/>
        </w:rPr>
        <w:t xml:space="preserve"> marki </w:t>
      </w:r>
      <w:proofErr w:type="spellStart"/>
      <w:r w:rsidRPr="00264E49">
        <w:rPr>
          <w:rFonts w:asciiTheme="minorHAnsi" w:eastAsia="CIDFont+F1" w:hAnsiTheme="minorHAnsi" w:cstheme="minorHAnsi"/>
        </w:rPr>
        <w:t>Gerflor</w:t>
      </w:r>
      <w:proofErr w:type="spellEnd"/>
      <w:r w:rsidRPr="00264E49">
        <w:rPr>
          <w:rFonts w:asciiTheme="minorHAnsi" w:eastAsia="CIDFont+F1" w:hAnsiTheme="minorHAnsi" w:cstheme="minorHAnsi"/>
        </w:rPr>
        <w:t xml:space="preserve"> i nie istnieje żadna inna wykładzina</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sportowa, która może zostać zaoferowana przez wykonawców w jej miejsce.</w:t>
      </w:r>
    </w:p>
    <w:p w14:paraId="571B4A14" w14:textId="1EA5CF99"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Wykonawca podkreśla również, że konsekwencją zastosowania w opisie przedmiotu zamówienia</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konkretnego produktu, który nie posiada swojego odpowiednika, jest zmuszenie każdego z</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wykonawców do zaoferowania jednego dopuszczonego przez Zamawiającego produktu, co w</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konsekwencji powinno być uznane za celowe faworyzowanie konkretnego rozwiązania</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materiałowego/technologicznego. Prowadzi to wprost do wady opisu przedmiotu zamówienia,</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naruszając zakaz wynikający z art. 99 ust, 4 Pzp. Co ważne, do stwierdzenia nieprawidłowości w opisie</w:t>
      </w:r>
    </w:p>
    <w:p w14:paraId="1A57E397" w14:textId="1D2ED7D4"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przedmiotu zamówienia, a tym samym sprzeczności z prawem, wystarczy jedynie zaistnienie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możliwości utrudniania uczciwej konkurencji poprzez zastosowanie określonych zapisów OPZ,</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niekoniecznie zaś realnego uniemożliwienia konkurencji. Skoro Zamawiający w sposób całkowicie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nieuprawniony wyeliminował możliwość zaoferowania innego produktu niż wykładzina sportowa</w:t>
      </w:r>
      <w:r w:rsidR="009B4293"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Taraflex</w:t>
      </w:r>
      <w:proofErr w:type="spellEnd"/>
      <w:r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Evolution</w:t>
      </w:r>
      <w:proofErr w:type="spellEnd"/>
      <w:r w:rsidRPr="00264E49">
        <w:rPr>
          <w:rFonts w:asciiTheme="minorHAnsi" w:eastAsia="CIDFont+F1" w:hAnsiTheme="minorHAnsi" w:cstheme="minorHAnsi"/>
        </w:rPr>
        <w:t xml:space="preserve"> marki </w:t>
      </w:r>
      <w:proofErr w:type="spellStart"/>
      <w:r w:rsidRPr="00264E49">
        <w:rPr>
          <w:rFonts w:asciiTheme="minorHAnsi" w:eastAsia="CIDFont+F1" w:hAnsiTheme="minorHAnsi" w:cstheme="minorHAnsi"/>
        </w:rPr>
        <w:t>Gerflor</w:t>
      </w:r>
      <w:proofErr w:type="spellEnd"/>
      <w:r w:rsidRPr="00264E49">
        <w:rPr>
          <w:rFonts w:asciiTheme="minorHAnsi" w:eastAsia="CIDFont+F1" w:hAnsiTheme="minorHAnsi" w:cstheme="minorHAnsi"/>
        </w:rPr>
        <w:t>, należy uznać, że nie tylko utrudnił uczciwą konkurencję, ale w</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praktyce ja wyłączył.</w:t>
      </w:r>
    </w:p>
    <w:p w14:paraId="1C8D6FF6" w14:textId="183E82C1"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Wykonawca ponadto wskazuje, że Zamawiający opisem przedmiotu zamówienia nie wykazał, iż</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zastosowanie wykładziny sportowej, w stosunku do której zostały wydane minimum 3 certyfikaty</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 xml:space="preserve">federacji międzynarodowych: FIVB, EHF, FIBA tj. produktu </w:t>
      </w:r>
      <w:proofErr w:type="spellStart"/>
      <w:r w:rsidRPr="00264E49">
        <w:rPr>
          <w:rFonts w:asciiTheme="minorHAnsi" w:eastAsia="CIDFont+F1" w:hAnsiTheme="minorHAnsi" w:cstheme="minorHAnsi"/>
        </w:rPr>
        <w:t>Taraflex</w:t>
      </w:r>
      <w:proofErr w:type="spellEnd"/>
      <w:r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Evolution</w:t>
      </w:r>
      <w:proofErr w:type="spellEnd"/>
      <w:r w:rsidRPr="00264E49">
        <w:rPr>
          <w:rFonts w:asciiTheme="minorHAnsi" w:eastAsia="CIDFont+F1" w:hAnsiTheme="minorHAnsi" w:cstheme="minorHAnsi"/>
        </w:rPr>
        <w:t xml:space="preserve"> marki </w:t>
      </w:r>
      <w:proofErr w:type="spellStart"/>
      <w:r w:rsidRPr="00264E49">
        <w:rPr>
          <w:rFonts w:asciiTheme="minorHAnsi" w:eastAsia="CIDFont+F1" w:hAnsiTheme="minorHAnsi" w:cstheme="minorHAnsi"/>
        </w:rPr>
        <w:t>Gerflor</w:t>
      </w:r>
      <w:proofErr w:type="spellEnd"/>
      <w:r w:rsidRPr="00264E49">
        <w:rPr>
          <w:rFonts w:asciiTheme="minorHAnsi" w:eastAsia="CIDFont+F1" w:hAnsiTheme="minorHAnsi" w:cstheme="minorHAnsi"/>
        </w:rPr>
        <w:t>,</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uwzględnia</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uzasadnione jego potrzeby, a co za tym idzie również w tym kontekście Wykonawca</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 xml:space="preserve">podkreśla, że </w:t>
      </w:r>
      <w:r w:rsidRPr="00264E49">
        <w:rPr>
          <w:rFonts w:asciiTheme="minorHAnsi" w:eastAsia="CIDFont+F1" w:hAnsiTheme="minorHAnsi" w:cstheme="minorHAnsi"/>
        </w:rPr>
        <w:lastRenderedPageBreak/>
        <w:t>zastosowany zapis ma jedynie na celu wyłącznie konkurencji i nieuzasadnione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preferowanie konkretnego produktu, wbrew zakazowi wskazanemu w Ustawie.</w:t>
      </w:r>
    </w:p>
    <w:p w14:paraId="4D2E9769" w14:textId="01A7403E"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Mając powyższe na uwadze, Wykonawca na podstawie art. 135 ust. 1 Pzp zwraca się do</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Zamawiającego z wnioskiem o wyjaśnienie treści SWZ, w szczególności pkt 3, strona 10, opis</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wykładziny sportowej, załącznik opis techniczny architektury. Posadzka sportowa stanowiącego opis</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przedmiotu zamówienia, w poniższym zakresie:</w:t>
      </w:r>
    </w:p>
    <w:p w14:paraId="53E27C11" w14:textId="517D7AA2"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1. Dlaczego Zamawiający, naruszając zakaz wynikający z treści art. 99 ust. 4 Pzp, wskazał</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 xml:space="preserve">wyłącznie jeden produkt, który mogą zaoferować wykonawcy, tj. wykładzina sportową </w:t>
      </w:r>
      <w:proofErr w:type="spellStart"/>
      <w:r w:rsidRPr="00264E49">
        <w:rPr>
          <w:rFonts w:asciiTheme="minorHAnsi" w:eastAsia="CIDFont+F1" w:hAnsiTheme="minorHAnsi" w:cstheme="minorHAnsi"/>
        </w:rPr>
        <w:t>Taraflex</w:t>
      </w:r>
      <w:proofErr w:type="spellEnd"/>
      <w:r w:rsidR="009B4293"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Evolution</w:t>
      </w:r>
      <w:proofErr w:type="spellEnd"/>
      <w:r w:rsidRPr="00264E49">
        <w:rPr>
          <w:rFonts w:asciiTheme="minorHAnsi" w:eastAsia="CIDFont+F1" w:hAnsiTheme="minorHAnsi" w:cstheme="minorHAnsi"/>
        </w:rPr>
        <w:t xml:space="preserve"> marki </w:t>
      </w:r>
      <w:proofErr w:type="spellStart"/>
      <w:r w:rsidRPr="00264E49">
        <w:rPr>
          <w:rFonts w:asciiTheme="minorHAnsi" w:eastAsia="CIDFont+F1" w:hAnsiTheme="minorHAnsi" w:cstheme="minorHAnsi"/>
        </w:rPr>
        <w:t>Gerflor</w:t>
      </w:r>
      <w:proofErr w:type="spellEnd"/>
      <w:r w:rsidRPr="00264E49">
        <w:rPr>
          <w:rFonts w:asciiTheme="minorHAnsi" w:eastAsia="CIDFont+F1" w:hAnsiTheme="minorHAnsi" w:cstheme="minorHAnsi"/>
        </w:rPr>
        <w:t>?</w:t>
      </w:r>
    </w:p>
    <w:p w14:paraId="5B23AE0C" w14:textId="18DCFBDE"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2. Czy w związku z naruszeniem zakazu wynikającego z treści art. 99 ust. 4 Pzp, Zamawiający</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dopuści zaoferowanie przez wykonawców innych podłóg sportowych, które spełnią wszystkie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wymagania zawarte w opisie przedmiotu zamówienia, z wyłączeniem konieczności uzyskania</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dla wykładziny sportowej 3 wskazanych certyfikatów federacji sportowych: FIVB, FIBA, EHF ?</w:t>
      </w:r>
    </w:p>
    <w:p w14:paraId="71C4A35B" w14:textId="2ECE11B6"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Wykonawca wyjaśnia, że poza wymogiem posiadania międzynarodowych certyfikatów</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sportowych,</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wymagania określone opisem przedmiotu zamówienia, oprócz preferowanej</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 xml:space="preserve">wykładziny marki </w:t>
      </w:r>
      <w:proofErr w:type="spellStart"/>
      <w:r w:rsidRPr="00264E49">
        <w:rPr>
          <w:rFonts w:asciiTheme="minorHAnsi" w:eastAsia="CIDFont+F1" w:hAnsiTheme="minorHAnsi" w:cstheme="minorHAnsi"/>
        </w:rPr>
        <w:t>Gerflor</w:t>
      </w:r>
      <w:proofErr w:type="spellEnd"/>
      <w:r w:rsidRPr="00264E49">
        <w:rPr>
          <w:rFonts w:asciiTheme="minorHAnsi" w:eastAsia="CIDFont+F1" w:hAnsiTheme="minorHAnsi" w:cstheme="minorHAnsi"/>
        </w:rPr>
        <w:t xml:space="preserve"> spełniają w oparciu o obowiązujące normy m.in. wykładziny takich</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 xml:space="preserve">producentów, jak </w:t>
      </w:r>
      <w:proofErr w:type="spellStart"/>
      <w:r w:rsidRPr="00264E49">
        <w:rPr>
          <w:rFonts w:asciiTheme="minorHAnsi" w:eastAsia="CIDFont+F1" w:hAnsiTheme="minorHAnsi" w:cstheme="minorHAnsi"/>
        </w:rPr>
        <w:t>Tarkett</w:t>
      </w:r>
      <w:proofErr w:type="spellEnd"/>
      <w:r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Graboplast</w:t>
      </w:r>
      <w:proofErr w:type="spellEnd"/>
      <w:r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Mondo</w:t>
      </w:r>
      <w:proofErr w:type="spellEnd"/>
      <w:r w:rsidRPr="00264E49">
        <w:rPr>
          <w:rFonts w:asciiTheme="minorHAnsi" w:eastAsia="CIDFont+F1" w:hAnsiTheme="minorHAnsi" w:cstheme="minorHAnsi"/>
        </w:rPr>
        <w:t>.</w:t>
      </w:r>
    </w:p>
    <w:p w14:paraId="2B11FB75" w14:textId="4F15CE4A"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3. Dlaczego w opisie wykładziny sportowej pkt 3 strona 10, opis techniczny – architektura w</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opisie przedmiotu zamówienia w stosunku do wykładziny sportowej został wskazany wskaźnik</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IPI? Wskaźnik ten jest jednym z elementów zawartych w normie AC P 90-205. Jest to wyłącznie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norma francuska, nie będąca normą europejską. Norma ta określa jakość wykładzin do zajęć</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motorycznych lub zajęć fizycznych dla dzieci, we francuskich szkołach podstawowych. Niniejszy</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wskaźnik IPI nie dotyczy polskich szkół, obiektów wielosportowych ani obiektów</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przeznaczonych do zawodów i nie ma związku z normą EN 14904 dotyczącą sportów halowych.</w:t>
      </w:r>
    </w:p>
    <w:p w14:paraId="1E380C0E" w14:textId="72113DDD" w:rsidR="00E6508D"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 xml:space="preserve">W konsekwencji wymóg ten określa produkty wyłącznie jednego producenta, tj. </w:t>
      </w:r>
      <w:proofErr w:type="spellStart"/>
      <w:r w:rsidRPr="00264E49">
        <w:rPr>
          <w:rFonts w:asciiTheme="minorHAnsi" w:eastAsia="CIDFont+F1" w:hAnsiTheme="minorHAnsi" w:cstheme="minorHAnsi"/>
        </w:rPr>
        <w:t>Gerflor</w:t>
      </w:r>
      <w:proofErr w:type="spellEnd"/>
      <w:r w:rsidRPr="00264E49">
        <w:rPr>
          <w:rFonts w:asciiTheme="minorHAnsi" w:eastAsia="CIDFont+F1" w:hAnsiTheme="minorHAnsi" w:cstheme="minorHAnsi"/>
        </w:rPr>
        <w:t xml:space="preserve"> i nie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ma związku z normą EN 14904 dotyczącą sportów halowych, czyli związanych z przedmiotem</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zamówienia. W związku z powyższym czy Zamawiający zrezygnuje ze wskaźnika IPI,</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charakteryzującego go jako błędny parametr podłogi sportowej?</w:t>
      </w:r>
    </w:p>
    <w:p w14:paraId="1E09C80F" w14:textId="7606C251" w:rsidR="007424AE" w:rsidRPr="00264E49" w:rsidRDefault="00E6508D" w:rsidP="00CF1D8D">
      <w:pPr>
        <w:autoSpaceDE w:val="0"/>
        <w:autoSpaceDN w:val="0"/>
        <w:adjustRightInd w:val="0"/>
        <w:spacing w:line="319" w:lineRule="auto"/>
        <w:jc w:val="both"/>
        <w:rPr>
          <w:rFonts w:asciiTheme="minorHAnsi" w:eastAsia="CIDFont+F1" w:hAnsiTheme="minorHAnsi" w:cstheme="minorHAnsi"/>
        </w:rPr>
      </w:pPr>
      <w:r w:rsidRPr="00264E49">
        <w:rPr>
          <w:rFonts w:asciiTheme="minorHAnsi" w:eastAsia="CIDFont+F1" w:hAnsiTheme="minorHAnsi" w:cstheme="minorHAnsi"/>
        </w:rPr>
        <w:t>4. Czy w związku z naruszeniem zakazu wynikającego z treści art. 99 ust. 4 Pzp, poprzez wskazanie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 xml:space="preserve">konkretnej grubości wykładziny sportowej </w:t>
      </w:r>
      <w:proofErr w:type="spellStart"/>
      <w:r w:rsidRPr="00264E49">
        <w:rPr>
          <w:rFonts w:asciiTheme="minorHAnsi" w:eastAsia="CIDFont+F1" w:hAnsiTheme="minorHAnsi" w:cstheme="minorHAnsi"/>
        </w:rPr>
        <w:t>Taraflex</w:t>
      </w:r>
      <w:proofErr w:type="spellEnd"/>
      <w:r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Evolution</w:t>
      </w:r>
      <w:proofErr w:type="spellEnd"/>
      <w:r w:rsidRPr="00264E49">
        <w:rPr>
          <w:rFonts w:asciiTheme="minorHAnsi" w:eastAsia="CIDFont+F1" w:hAnsiTheme="minorHAnsi" w:cstheme="minorHAnsi"/>
        </w:rPr>
        <w:t xml:space="preserve"> 7,5 mm z tolerancją ± 5%</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Zamawiający dopuści zaoferowanie przez wykonawców innych podłóg sportowych, które</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spełnią wszystkie inne wymagania zawarte w opisie przedmiotu zamówienia, o grubości</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 xml:space="preserve">wykładziny 7,5 – 8,5 mm ? Wykonawca wyjaśnia, że poza wykładziną marki </w:t>
      </w:r>
      <w:proofErr w:type="spellStart"/>
      <w:r w:rsidRPr="00264E49">
        <w:rPr>
          <w:rFonts w:asciiTheme="minorHAnsi" w:eastAsia="CIDFont+F1" w:hAnsiTheme="minorHAnsi" w:cstheme="minorHAnsi"/>
        </w:rPr>
        <w:t>Gerflor</w:t>
      </w:r>
      <w:proofErr w:type="spellEnd"/>
      <w:r w:rsidRPr="00264E49">
        <w:rPr>
          <w:rFonts w:asciiTheme="minorHAnsi" w:eastAsia="CIDFont+F1" w:hAnsiTheme="minorHAnsi" w:cstheme="minorHAnsi"/>
        </w:rPr>
        <w:t xml:space="preserve"> o wskazanej</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grubości 7,5 mm z tolerancją 5%, grubość na poziomie 7,5 – 8,5 mm posiadają m.in. wykładziny</w:t>
      </w:r>
      <w:r w:rsidR="009B4293" w:rsidRPr="00264E49">
        <w:rPr>
          <w:rFonts w:asciiTheme="minorHAnsi" w:eastAsia="CIDFont+F1" w:hAnsiTheme="minorHAnsi" w:cstheme="minorHAnsi"/>
        </w:rPr>
        <w:t xml:space="preserve"> </w:t>
      </w:r>
      <w:r w:rsidRPr="00264E49">
        <w:rPr>
          <w:rFonts w:asciiTheme="minorHAnsi" w:eastAsia="CIDFont+F1" w:hAnsiTheme="minorHAnsi" w:cstheme="minorHAnsi"/>
        </w:rPr>
        <w:t xml:space="preserve">takich producentów, jak </w:t>
      </w:r>
      <w:proofErr w:type="spellStart"/>
      <w:r w:rsidRPr="00264E49">
        <w:rPr>
          <w:rFonts w:asciiTheme="minorHAnsi" w:eastAsia="CIDFont+F1" w:hAnsiTheme="minorHAnsi" w:cstheme="minorHAnsi"/>
        </w:rPr>
        <w:t>Tarkett</w:t>
      </w:r>
      <w:proofErr w:type="spellEnd"/>
      <w:r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Mondo</w:t>
      </w:r>
      <w:proofErr w:type="spellEnd"/>
      <w:r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Graboplast</w:t>
      </w:r>
      <w:proofErr w:type="spellEnd"/>
      <w:r w:rsidRPr="00264E49">
        <w:rPr>
          <w:rFonts w:asciiTheme="minorHAnsi" w:eastAsia="CIDFont+F1" w:hAnsiTheme="minorHAnsi" w:cstheme="minorHAnsi"/>
        </w:rPr>
        <w:t xml:space="preserve">, </w:t>
      </w:r>
      <w:proofErr w:type="spellStart"/>
      <w:r w:rsidRPr="00264E49">
        <w:rPr>
          <w:rFonts w:asciiTheme="minorHAnsi" w:eastAsia="CIDFont+F1" w:hAnsiTheme="minorHAnsi" w:cstheme="minorHAnsi"/>
        </w:rPr>
        <w:t>Gerflor</w:t>
      </w:r>
      <w:proofErr w:type="spellEnd"/>
    </w:p>
    <w:bookmarkEnd w:id="9"/>
    <w:p w14:paraId="5A322034" w14:textId="77777777" w:rsidR="00845631" w:rsidRDefault="009B4293" w:rsidP="00845631">
      <w:pPr>
        <w:spacing w:line="288" w:lineRule="auto"/>
        <w:jc w:val="both"/>
        <w:rPr>
          <w:rFonts w:asciiTheme="minorHAnsi" w:eastAsia="Times New Roman" w:hAnsiTheme="minorHAnsi" w:cstheme="minorHAnsi"/>
          <w:b/>
          <w:lang w:eastAsia="pl-PL"/>
          <w14:ligatures w14:val="none"/>
        </w:rPr>
      </w:pPr>
      <w:r w:rsidRPr="00264E49">
        <w:rPr>
          <w:rFonts w:asciiTheme="minorHAnsi" w:hAnsiTheme="minorHAnsi" w:cstheme="minorHAnsi"/>
          <w:b/>
          <w:bCs/>
        </w:rPr>
        <w:t>Odpowiedź:</w:t>
      </w:r>
      <w:r w:rsidRPr="00264E49">
        <w:rPr>
          <w:rFonts w:asciiTheme="minorHAnsi" w:eastAsia="Times New Roman" w:hAnsiTheme="minorHAnsi" w:cstheme="minorHAnsi"/>
          <w:b/>
          <w:lang w:eastAsia="pl-PL"/>
          <w14:ligatures w14:val="none"/>
        </w:rPr>
        <w:t xml:space="preserve"> </w:t>
      </w:r>
    </w:p>
    <w:p w14:paraId="04859735" w14:textId="5789BD5B" w:rsidR="00845631" w:rsidRPr="00DD3E24" w:rsidRDefault="00845631" w:rsidP="00845631">
      <w:pPr>
        <w:spacing w:line="288" w:lineRule="auto"/>
        <w:jc w:val="both"/>
        <w:rPr>
          <w:b/>
        </w:rPr>
      </w:pPr>
      <w:r>
        <w:rPr>
          <w:rFonts w:eastAsia="CIDFont+F1"/>
          <w:b/>
        </w:rPr>
        <w:t xml:space="preserve">Ad. 1. </w:t>
      </w:r>
      <w:r w:rsidRPr="00DD3E24">
        <w:rPr>
          <w:b/>
        </w:rPr>
        <w:t xml:space="preserve">Zamawiający ma prawo wymagać, aby przedmiot zamówienia był zrealizowany w jakości wyższej niż standardowa. Dokonanie opisu przedmiotu zamówienia z zachowaniem zasad ustawowych nie jest jednoznaczne z koniecznością zapewnienia możliwości realizacji zamówienia </w:t>
      </w:r>
      <w:r w:rsidRPr="00DD3E24">
        <w:rPr>
          <w:b/>
        </w:rPr>
        <w:lastRenderedPageBreak/>
        <w:t xml:space="preserve">przez wszystkie podmioty działające na rynku w danej branży. </w:t>
      </w:r>
      <w:r w:rsidRPr="00DD3E24">
        <w:rPr>
          <w:b/>
          <w:i/>
          <w:iCs/>
        </w:rPr>
        <w:t xml:space="preserve">„Zamawiający ma prawo określić warunki udziału w postępowaniu odnoszące się do przedmiotu zamówienia w sposób, który uwzględnia obiektywne potrzeby zamawiającego, pomimo, że wyklucza on możliwość dopuszczenia do realizacji zamówienia wszystkich wykonawców działających na rynku. Prawem Zamawiającego jest takie opisanie warunków udziału w postępowaniu, które zaspokoi potrzeby i oczekiwania Zamawiającego w ramach realizacji danego przedmiotu zamówienia.” </w:t>
      </w:r>
      <w:r w:rsidRPr="00DD3E24">
        <w:rPr>
          <w:b/>
        </w:rPr>
        <w:t xml:space="preserve">(por. Wyrok Krajowej Izby Odwoławczej z dnia 28 marca 2023 r. sygn. akt: KIO 703/23). </w:t>
      </w:r>
    </w:p>
    <w:p w14:paraId="140685CD" w14:textId="77777777" w:rsidR="00845631" w:rsidRPr="00DD3E24" w:rsidRDefault="00845631" w:rsidP="00845631">
      <w:pPr>
        <w:spacing w:line="288" w:lineRule="auto"/>
        <w:jc w:val="both"/>
        <w:rPr>
          <w:rFonts w:cstheme="minorHAnsi"/>
          <w:b/>
          <w:i/>
          <w:iCs/>
        </w:rPr>
      </w:pPr>
      <w:r w:rsidRPr="00DD3E24">
        <w:rPr>
          <w:rFonts w:cstheme="minorHAnsi"/>
          <w:b/>
        </w:rPr>
        <w:t>Ponadto, cyt</w:t>
      </w:r>
      <w:r w:rsidRPr="00DD3E24">
        <w:rPr>
          <w:rFonts w:cstheme="minorHAnsi"/>
          <w:b/>
          <w:i/>
          <w:iCs/>
        </w:rPr>
        <w:t>.:</w:t>
      </w:r>
      <w:r w:rsidRPr="00DD3E24">
        <w:rPr>
          <w:rFonts w:cstheme="minorHAnsi"/>
          <w:b/>
        </w:rPr>
        <w:t xml:space="preserve"> „</w:t>
      </w:r>
      <w:r w:rsidRPr="00DD3E24">
        <w:rPr>
          <w:rFonts w:cstheme="minorHAnsi"/>
          <w:b/>
          <w:i/>
          <w:iCs/>
        </w:rPr>
        <w:t>(…) prawidłowe określenie przedmiotu zamówienia jest nie tylko obowiązkiem ale i prawem Zamawiającego. Celem przyznania Zamawiającemu przez ustawodawcę uprawnienia w zakresie możliwość precyzowania cech przedmiotu zamówienia jest ochrona jego zobiektywizowanego interesu. Tym samym Zamawiający uprawniony jest do takiego sformułowania opisu przedmiotu zamówienia, który umożliwia otrzymanie przez Zamawiającego produktu odpowiadającego jego potrzebom. (…) Zamawiający uprawniony jest do wprowadzenia wymogów, które zawężają krąg potencjalnych wykonawców, jednakże zawężenie to następuje nie w celu preferowania określonego wykonawcy, ale w celu uzyskania produktu jak najbardziej odpowiadającego potrzebom Zamawiającego  (wyroki KIO 2588/10 z dnia 15 grudnia 2010r., KIO 2023/11 z dnia 5 października 2011r.)”,</w:t>
      </w:r>
    </w:p>
    <w:p w14:paraId="5947D021" w14:textId="77777777" w:rsidR="00845631" w:rsidRPr="00DD3E24" w:rsidRDefault="00845631" w:rsidP="00845631">
      <w:pPr>
        <w:spacing w:line="288" w:lineRule="auto"/>
        <w:jc w:val="both"/>
        <w:textAlignment w:val="baseline"/>
        <w:rPr>
          <w:rFonts w:cstheme="minorHAnsi"/>
          <w:b/>
          <w:sz w:val="20"/>
          <w:szCs w:val="20"/>
        </w:rPr>
      </w:pPr>
      <w:r w:rsidRPr="00DD3E24">
        <w:rPr>
          <w:rFonts w:cstheme="minorHAnsi"/>
          <w:b/>
        </w:rPr>
        <w:t>Ponadto, cyt</w:t>
      </w:r>
      <w:r w:rsidRPr="00DD3E24">
        <w:rPr>
          <w:rFonts w:cstheme="minorHAnsi"/>
          <w:b/>
          <w:i/>
          <w:iCs/>
        </w:rPr>
        <w:t>.: „(…) należy stwierdzić, że Zamawiający ma prawo do takiego opisania w SIWZ swoich potrzeb, aby zapewnić realizację celu stanowiącego opisany w SIWZ przedmiot zamówienia. Wykonawca nie jest uprawniony, aby ustalać za Zamawiającego jakie parametry przedmiotu zamówienia mają mieć istotny charakter (wyrok KIO 333/10 z dnia 24 marca 2010r. oraz KIO 1048 z dnia 22 czerwca 2010r.) (…),nie można przyznać wykonawcom czy organom orzekającym lub kontrolującym przestrzeganie przepisów ustawy uprawnienia do narzucania zamawiającym konkretnego określenia ich potrzeb oraz sposobu ich opisania czy zapewnienia ich realizacji w SIWZ (wyrok KIO 2149/13 z dnia 7 października 2013r.), (…) wskazać należy na autonomiczne prawo Zamawiającego do takiego opisania przedmiotu zamówienia, który jego zdaniem zaspokoi jego potrzeby w zakresie opisanym w przedmiocie i to niezależnie od skutków tego opisu. (wyrok KIO156/16,KIO161/16 z dnia 16 lutego 2016r.)”.</w:t>
      </w:r>
    </w:p>
    <w:p w14:paraId="330866D8" w14:textId="77777777" w:rsidR="00845631" w:rsidRPr="00DD3E24" w:rsidRDefault="00845631" w:rsidP="00845631">
      <w:pPr>
        <w:autoSpaceDE w:val="0"/>
        <w:autoSpaceDN w:val="0"/>
        <w:adjustRightInd w:val="0"/>
        <w:spacing w:line="288" w:lineRule="auto"/>
        <w:jc w:val="both"/>
        <w:rPr>
          <w:rFonts w:eastAsia="CIDFont+F1"/>
          <w:b/>
        </w:rPr>
      </w:pPr>
      <w:r w:rsidRPr="00DD3E24">
        <w:rPr>
          <w:rFonts w:eastAsia="Times New Roman"/>
          <w:b/>
        </w:rPr>
        <w:t>Zamawiający nie wymaga na etapie przetargu przedstawiania certyfikatów związków sportowych, gdyż ze względu na okres trwania inwestycji nie jest wiadome, które nawierzchnie te certyfikaty uzyskają w momencie akceptacji materiałów do wbudowania przez inspektora nadzoru. Aby nie ograniczać konkurencji w procesie inwestycyjnym Zamawiający będzie w</w:t>
      </w:r>
      <w:r>
        <w:rPr>
          <w:rFonts w:eastAsia="Times New Roman"/>
          <w:b/>
        </w:rPr>
        <w:t>ymagał przedstawiania</w:t>
      </w:r>
      <w:r w:rsidRPr="00DD3E24">
        <w:rPr>
          <w:rFonts w:eastAsia="Times New Roman"/>
          <w:b/>
        </w:rPr>
        <w:t xml:space="preserve"> wymienionych certyfikatów dla nawierzchni sportowej </w:t>
      </w:r>
      <w:r w:rsidRPr="00DD3E24">
        <w:rPr>
          <w:rFonts w:eastAsia="Times New Roman"/>
          <w:b/>
          <w:u w:val="single"/>
        </w:rPr>
        <w:t>przed wbudowaniem</w:t>
      </w:r>
      <w:r w:rsidRPr="00DD3E24">
        <w:rPr>
          <w:rFonts w:eastAsia="Times New Roman"/>
          <w:b/>
        </w:rPr>
        <w:t xml:space="preserve">. Producenci wykładzin, którzy planują udział w inwestycji mają ponad rok na uzyskanie tych certyfikatów, co jasno pokazuje że są równo traktowani. </w:t>
      </w:r>
      <w:r w:rsidRPr="00DD3E24">
        <w:rPr>
          <w:b/>
          <w:u w:val="single"/>
        </w:rPr>
        <w:t xml:space="preserve">Każdy producent nawierzchni sportowych może zawnioskować o wydanie certyfikatu do federacji </w:t>
      </w:r>
      <w:r w:rsidRPr="00DD3E24">
        <w:rPr>
          <w:rFonts w:cs="Times New Roman"/>
          <w:b/>
          <w:u w:val="single"/>
        </w:rPr>
        <w:t>sportowych i uzyskać go po spełnieniu wymogów federacji</w:t>
      </w:r>
      <w:r w:rsidRPr="00DD3E24">
        <w:rPr>
          <w:rFonts w:cs="Times New Roman"/>
          <w:b/>
        </w:rPr>
        <w:t>.</w:t>
      </w:r>
    </w:p>
    <w:p w14:paraId="645E32AD" w14:textId="77777777" w:rsidR="00845631" w:rsidRPr="00DD3E24" w:rsidRDefault="00845631" w:rsidP="00845631">
      <w:pPr>
        <w:autoSpaceDE w:val="0"/>
        <w:autoSpaceDN w:val="0"/>
        <w:adjustRightInd w:val="0"/>
        <w:spacing w:line="288" w:lineRule="auto"/>
        <w:jc w:val="both"/>
        <w:rPr>
          <w:rFonts w:eastAsia="CIDFont+F1"/>
          <w:b/>
        </w:rPr>
      </w:pPr>
    </w:p>
    <w:p w14:paraId="0CCAF842" w14:textId="77777777" w:rsidR="00845631" w:rsidRPr="00DD3E24" w:rsidRDefault="00845631" w:rsidP="00845631">
      <w:pPr>
        <w:autoSpaceDE w:val="0"/>
        <w:autoSpaceDN w:val="0"/>
        <w:adjustRightInd w:val="0"/>
        <w:spacing w:line="288" w:lineRule="auto"/>
        <w:jc w:val="both"/>
        <w:rPr>
          <w:rFonts w:eastAsia="CIDFont+F1"/>
          <w:b/>
          <w:sz w:val="20"/>
        </w:rPr>
      </w:pPr>
      <w:r w:rsidRPr="00DD3E24">
        <w:rPr>
          <w:rFonts w:eastAsia="CIDFont+F1"/>
          <w:b/>
        </w:rPr>
        <w:t xml:space="preserve">Ad. 2. </w:t>
      </w:r>
      <w:r w:rsidRPr="00DD3E24">
        <w:rPr>
          <w:rFonts w:eastAsia="Times New Roman"/>
          <w:b/>
          <w:szCs w:val="24"/>
        </w:rPr>
        <w:t xml:space="preserve">Certyfikaty związków sportowych wydawane są czasowo przeważnie na okres jednego roku. Termin realizacji przedmiotowej inwestycji planowany jest na 2026 rok. Zamawiający nie wymaga na etapie przetargu przedstawiania certyfikatów związków sportowych, gdyż ze względu na okres trwania inwestycji nie jest wiadome, które nawierzchnie te certyfikaty uzyskają w momencie akceptacji materiałów do wbudowania przez inspektora nadzoru. Aby nie ograniczać konkurencji w procesie inwestycyjnym Zamawiający będzie wymagał przedstawiania wszystkich wymienionych </w:t>
      </w:r>
      <w:r w:rsidRPr="00DD3E24">
        <w:rPr>
          <w:rFonts w:eastAsia="Times New Roman"/>
          <w:b/>
          <w:szCs w:val="24"/>
        </w:rPr>
        <w:lastRenderedPageBreak/>
        <w:t xml:space="preserve">certyfikatów dla nawierzchni sportowej przed wbudowaniem. Producenci wykładzin, którzy planują udział w inwestycji mają ponad rok na uzyskanie tych certyfikatów, co jasno pokazuje że są równo traktowani. </w:t>
      </w:r>
      <w:r w:rsidRPr="00DD3E24">
        <w:rPr>
          <w:b/>
          <w:szCs w:val="24"/>
          <w:u w:val="single"/>
        </w:rPr>
        <w:t>Każdy producent nawierzchni sportowych może zawnioskować o wydanie certyfikatu do federacji sportowych i uzyskać go po spełnieniu wymogów federacji</w:t>
      </w:r>
      <w:r w:rsidRPr="00DD3E24">
        <w:rPr>
          <w:b/>
          <w:szCs w:val="24"/>
        </w:rPr>
        <w:t>.</w:t>
      </w:r>
    </w:p>
    <w:p w14:paraId="61A2B48C" w14:textId="77777777" w:rsidR="00845631" w:rsidRPr="00DD3E24" w:rsidRDefault="00845631" w:rsidP="00845631">
      <w:pPr>
        <w:spacing w:line="288" w:lineRule="auto"/>
        <w:jc w:val="both"/>
        <w:rPr>
          <w:rFonts w:asciiTheme="minorHAnsi" w:hAnsiTheme="minorHAnsi" w:cstheme="minorHAnsi"/>
          <w:b/>
          <w:strike/>
          <w:sz w:val="20"/>
        </w:rPr>
      </w:pPr>
      <w:r w:rsidRPr="00DD3E24">
        <w:rPr>
          <w:rFonts w:asciiTheme="minorHAnsi" w:hAnsiTheme="minorHAnsi" w:cstheme="minorHAnsi"/>
          <w:b/>
          <w:szCs w:val="24"/>
        </w:rPr>
        <w:t xml:space="preserve">Zamawiający rezygnuje z wymogu uzyskania wszystkich trzech certyfikatów jednocześnie zmniejszając wymagania do konieczności przedłożenia co najmniej jednego z podanych certyfikatów międzynarodowych federacji dla wybranej wykładziny sportowej przed wbudowaniem jej na obiekcie. </w:t>
      </w:r>
    </w:p>
    <w:p w14:paraId="39F53E05" w14:textId="77777777" w:rsidR="00845631" w:rsidRDefault="00845631" w:rsidP="00845631">
      <w:pPr>
        <w:spacing w:line="288" w:lineRule="auto"/>
        <w:jc w:val="both"/>
        <w:rPr>
          <w:rFonts w:asciiTheme="minorHAnsi" w:hAnsiTheme="minorHAnsi" w:cstheme="minorHAnsi"/>
          <w:b/>
          <w:color w:val="4472C4" w:themeColor="accent1"/>
        </w:rPr>
      </w:pPr>
    </w:p>
    <w:p w14:paraId="10591385" w14:textId="77777777" w:rsidR="00845631" w:rsidRPr="003275B9" w:rsidRDefault="00845631" w:rsidP="00845631">
      <w:pPr>
        <w:spacing w:line="288" w:lineRule="auto"/>
        <w:jc w:val="both"/>
        <w:rPr>
          <w:rFonts w:asciiTheme="minorHAnsi" w:hAnsiTheme="minorHAnsi" w:cstheme="minorHAnsi"/>
          <w:b/>
          <w:sz w:val="20"/>
        </w:rPr>
      </w:pPr>
      <w:r w:rsidRPr="003275B9">
        <w:rPr>
          <w:rFonts w:asciiTheme="minorHAnsi" w:hAnsiTheme="minorHAnsi" w:cstheme="minorHAnsi"/>
          <w:b/>
        </w:rPr>
        <w:t xml:space="preserve">Ad. 3. </w:t>
      </w:r>
      <w:r w:rsidRPr="003275B9">
        <w:rPr>
          <w:rFonts w:asciiTheme="minorHAnsi" w:eastAsia="CIDFont+F1" w:hAnsiTheme="minorHAnsi" w:cstheme="minorHAnsi"/>
          <w:b/>
          <w:szCs w:val="24"/>
        </w:rPr>
        <w:t>Zamawiający rezygnuje z wymogu posiadania przez wykładzinę sportowa parametru IPI.</w:t>
      </w:r>
    </w:p>
    <w:p w14:paraId="444E96A7" w14:textId="77777777" w:rsidR="00845631" w:rsidRDefault="00845631" w:rsidP="00845631">
      <w:pPr>
        <w:spacing w:line="288" w:lineRule="auto"/>
        <w:jc w:val="both"/>
        <w:rPr>
          <w:rFonts w:asciiTheme="minorHAnsi" w:hAnsiTheme="minorHAnsi" w:cstheme="minorHAnsi"/>
          <w:b/>
          <w:strike/>
          <w:color w:val="4472C4" w:themeColor="accent1"/>
        </w:rPr>
      </w:pPr>
    </w:p>
    <w:p w14:paraId="15F66D7F" w14:textId="77777777" w:rsidR="00845631" w:rsidRPr="00A50F42" w:rsidRDefault="00845631" w:rsidP="00845631">
      <w:pPr>
        <w:spacing w:line="288" w:lineRule="auto"/>
        <w:jc w:val="both"/>
        <w:rPr>
          <w:rFonts w:asciiTheme="minorHAnsi" w:hAnsiTheme="minorHAnsi" w:cstheme="minorHAnsi"/>
          <w:b/>
        </w:rPr>
      </w:pPr>
      <w:r w:rsidRPr="00A50F42">
        <w:rPr>
          <w:rFonts w:asciiTheme="minorHAnsi" w:hAnsiTheme="minorHAnsi" w:cstheme="minorHAnsi"/>
          <w:b/>
        </w:rPr>
        <w:t xml:space="preserve">Ad. 4. </w:t>
      </w:r>
      <w:r w:rsidRPr="00A50F42">
        <w:rPr>
          <w:rFonts w:asciiTheme="minorHAnsi" w:eastAsia="CIDFont+F1" w:hAnsiTheme="minorHAnsi" w:cstheme="minorHAnsi"/>
          <w:b/>
          <w:szCs w:val="24"/>
        </w:rPr>
        <w:t>Zamawiający będzie wymagał zastosowania wykładziny sportowej PCV grubości min. 7,5 mm i dopuszcza zastosowanie wykładzin grubszych posiadających amortyzację na poziomie P1.</w:t>
      </w:r>
    </w:p>
    <w:p w14:paraId="2E78A0EB" w14:textId="77777777" w:rsidR="007424AE" w:rsidRPr="00264E49" w:rsidRDefault="007424AE" w:rsidP="00CF1D8D">
      <w:pPr>
        <w:spacing w:line="319" w:lineRule="auto"/>
        <w:jc w:val="both"/>
        <w:rPr>
          <w:rFonts w:asciiTheme="minorHAnsi" w:eastAsia="Times New Roman" w:hAnsiTheme="minorHAnsi" w:cstheme="minorHAnsi"/>
          <w:lang w:eastAsia="pl-PL"/>
          <w14:ligatures w14:val="none"/>
        </w:rPr>
      </w:pPr>
    </w:p>
    <w:p w14:paraId="2C5AACA2" w14:textId="77777777" w:rsidR="009C5004" w:rsidRDefault="00E6508D"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b/>
          <w:bCs/>
          <w:lang w:eastAsia="pl-PL"/>
          <w14:ligatures w14:val="none"/>
        </w:rPr>
        <w:t>Pytanie nr 28.</w:t>
      </w:r>
      <w:r w:rsidRPr="00264E49">
        <w:rPr>
          <w:rFonts w:asciiTheme="minorHAnsi" w:eastAsia="Times New Roman" w:hAnsiTheme="minorHAnsi" w:cstheme="minorHAnsi"/>
          <w:lang w:eastAsia="pl-PL"/>
          <w14:ligatures w14:val="none"/>
        </w:rPr>
        <w:t xml:space="preserve"> </w:t>
      </w:r>
    </w:p>
    <w:p w14:paraId="0730A925" w14:textId="0B9F378A" w:rsidR="00716A7D" w:rsidRPr="00264E49" w:rsidRDefault="009C5004" w:rsidP="00CF1D8D">
      <w:pPr>
        <w:spacing w:line="319" w:lineRule="auto"/>
        <w:jc w:val="both"/>
        <w:rPr>
          <w:rFonts w:asciiTheme="minorHAnsi" w:eastAsia="Times New Roman" w:hAnsiTheme="minorHAnsi" w:cstheme="minorHAnsi"/>
          <w:lang w:eastAsia="pl-PL"/>
          <w14:ligatures w14:val="none"/>
        </w:rPr>
      </w:pPr>
      <w:r>
        <w:rPr>
          <w:rFonts w:asciiTheme="minorHAnsi" w:eastAsia="Times New Roman" w:hAnsiTheme="minorHAnsi" w:cstheme="minorHAnsi"/>
          <w:lang w:eastAsia="pl-PL"/>
          <w14:ligatures w14:val="none"/>
        </w:rPr>
        <w:t xml:space="preserve">a) </w:t>
      </w:r>
      <w:r w:rsidR="00E6508D" w:rsidRPr="00264E49">
        <w:rPr>
          <w:rFonts w:asciiTheme="minorHAnsi" w:eastAsia="Times New Roman" w:hAnsiTheme="minorHAnsi" w:cstheme="minorHAnsi"/>
          <w:lang w:eastAsia="pl-PL"/>
          <w14:ligatures w14:val="none"/>
        </w:rPr>
        <w:t>Czy Zamawiający uzna za spełniony warunek zdolności technicznej lub zawodowej , jeżeli wykonawca wykaże się, że w okresie ostatnich pięciu lat przed upływem terminu składania ofert, a jeżeli okres prowadzenia działalności jest krótszy – w tym okresie, należycie wykonał co najmniej jedno zamówienie obejmujące swoim zakresem roboty budowlane polegające na budowie budynku o powierzchni użytkowej minimum 3000 m2 wraz z zagospodarowaniem terenu, o wartości zamówienia nie mniejszej niż 18 500 000,00 zł brutto.</w:t>
      </w:r>
    </w:p>
    <w:p w14:paraId="686DE99D" w14:textId="1E32353A" w:rsidR="00E6508D" w:rsidRDefault="00E6508D"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br/>
        <w:t xml:space="preserve">W ramach zagospodarowania terenu Wykonawca powinien wykazać się wykonaniem utwardzenia z kostki betonowej lub betonowej płyty chodnikowej o powierzchni minimum 3000 m2. Przez budowę Zamawiający rozumie wykonywanie budynku w określonym miejscu, lub rozbudowę lub nadbudowę, przy czym nowa powierzchnia użytkowa musi być nie mniejsza niż wskazana w warunku. </w:t>
      </w:r>
    </w:p>
    <w:p w14:paraId="6D4A559F" w14:textId="77777777" w:rsidR="009C5004" w:rsidRPr="00264E49" w:rsidRDefault="009C5004" w:rsidP="00CF1D8D">
      <w:pPr>
        <w:spacing w:line="319" w:lineRule="auto"/>
        <w:jc w:val="both"/>
        <w:rPr>
          <w:rFonts w:asciiTheme="minorHAnsi" w:eastAsia="Times New Roman" w:hAnsiTheme="minorHAnsi" w:cstheme="minorHAnsi"/>
          <w:lang w:eastAsia="pl-PL"/>
          <w14:ligatures w14:val="none"/>
        </w:rPr>
      </w:pPr>
    </w:p>
    <w:bookmarkEnd w:id="10"/>
    <w:p w14:paraId="5D34C07B" w14:textId="77777777" w:rsidR="009C5004" w:rsidRDefault="009C5004" w:rsidP="00CF1D8D">
      <w:pPr>
        <w:spacing w:line="319" w:lineRule="auto"/>
        <w:jc w:val="both"/>
        <w:rPr>
          <w:rFonts w:asciiTheme="minorHAnsi" w:hAnsiTheme="minorHAnsi" w:cstheme="minorHAnsi"/>
        </w:rPr>
      </w:pPr>
      <w:r w:rsidRPr="009C5004">
        <w:rPr>
          <w:rFonts w:asciiTheme="minorHAnsi" w:hAnsiTheme="minorHAnsi" w:cstheme="minorHAnsi"/>
        </w:rPr>
        <w:t>b) Czy Zamawiający uzna za spełniony warunek zdolności technicznej lub zawodowej, jeżeli wykonawca wykaże się, że w okresie ostatnich pięciu lat przed upływem terminu składania ofert, a jeżeli okres prowadzenia działalności jest krótszy – w tym okresie, należycie wykonał dwa zamówienia, równolegle w tym samym czasie, dla jednego Inwestora, na jednym terenie, obejmujące swoim zakresem roboty budowlane polegające na budowie dwóch budynków o powierzchni użytkowej minimum 3000 m2 każdy wraz z zagospodarowaniem terenu, o wartości zamówienia każdego z nich nie mniejszej niż 17 500 000,00 zł brutto.</w:t>
      </w:r>
    </w:p>
    <w:p w14:paraId="51E6BE8C" w14:textId="52713CC2" w:rsidR="00716A7D" w:rsidRPr="009C5004" w:rsidRDefault="009C5004" w:rsidP="00CF1D8D">
      <w:pPr>
        <w:spacing w:line="319" w:lineRule="auto"/>
        <w:jc w:val="both"/>
        <w:rPr>
          <w:rFonts w:asciiTheme="minorHAnsi" w:hAnsiTheme="minorHAnsi" w:cstheme="minorHAnsi"/>
        </w:rPr>
      </w:pPr>
      <w:r w:rsidRPr="009C5004">
        <w:rPr>
          <w:rFonts w:asciiTheme="minorHAnsi" w:hAnsiTheme="minorHAnsi" w:cstheme="minorHAnsi"/>
        </w:rPr>
        <w:br/>
        <w:t>W ramach zagospodarowania terenu Wykonawca powinien wykazać się wykonaniem utwardzenia z kostki betonowej lub betonowej płyty chodnikowej o powierzchni minimum 3000 m2 dla każdego obiektu. Przez budowę Zamawiający rozumie wykonywanie budynków w określonym miejscu, lub rozbudowę lub nadbudowę, przy czym nowa powierzchnia użytkowa musi być nie mniejsza niż wskazana w warunku.</w:t>
      </w:r>
    </w:p>
    <w:p w14:paraId="27C04AD7" w14:textId="4CE3A5C3" w:rsidR="00EC3BDC" w:rsidRPr="00D32B39" w:rsidRDefault="00EC3BDC" w:rsidP="00CF1D8D">
      <w:pPr>
        <w:spacing w:line="319" w:lineRule="auto"/>
        <w:jc w:val="both"/>
        <w:rPr>
          <w:rFonts w:asciiTheme="minorHAnsi" w:hAnsiTheme="minorHAnsi" w:cstheme="minorHAnsi"/>
          <w:b/>
          <w:bCs/>
        </w:rPr>
      </w:pPr>
      <w:r w:rsidRPr="00D32B39">
        <w:rPr>
          <w:rFonts w:asciiTheme="minorHAnsi" w:hAnsiTheme="minorHAnsi" w:cstheme="minorHAnsi"/>
          <w:b/>
          <w:bCs/>
        </w:rPr>
        <w:lastRenderedPageBreak/>
        <w:t>Odpowiedź:</w:t>
      </w:r>
      <w:r w:rsidR="00716A7D" w:rsidRPr="00D32B39">
        <w:rPr>
          <w:rFonts w:asciiTheme="minorHAnsi" w:hAnsiTheme="minorHAnsi" w:cstheme="minorHAnsi"/>
          <w:b/>
          <w:bCs/>
        </w:rPr>
        <w:t xml:space="preserve"> </w:t>
      </w:r>
      <w:r w:rsidR="00561EFB" w:rsidRPr="00D32B39">
        <w:rPr>
          <w:rFonts w:asciiTheme="minorHAnsi" w:hAnsiTheme="minorHAnsi" w:cstheme="minorHAnsi"/>
          <w:b/>
          <w:bCs/>
        </w:rPr>
        <w:t>Zamawiający nie uzna</w:t>
      </w:r>
      <w:r w:rsidR="009C5004">
        <w:rPr>
          <w:rFonts w:asciiTheme="minorHAnsi" w:hAnsiTheme="minorHAnsi" w:cstheme="minorHAnsi"/>
          <w:b/>
          <w:bCs/>
        </w:rPr>
        <w:t xml:space="preserve"> opisanego w pytaniu</w:t>
      </w:r>
      <w:r w:rsidR="00561EFB" w:rsidRPr="00D32B39">
        <w:rPr>
          <w:rFonts w:asciiTheme="minorHAnsi" w:hAnsiTheme="minorHAnsi" w:cstheme="minorHAnsi"/>
          <w:b/>
          <w:bCs/>
        </w:rPr>
        <w:t xml:space="preserve"> </w:t>
      </w:r>
      <w:r w:rsidR="009C5004">
        <w:rPr>
          <w:rFonts w:asciiTheme="minorHAnsi" w:hAnsiTheme="minorHAnsi" w:cstheme="minorHAnsi"/>
          <w:b/>
          <w:bCs/>
        </w:rPr>
        <w:t>doświadczenia za wystarczając</w:t>
      </w:r>
      <w:r w:rsidR="00A20A21">
        <w:rPr>
          <w:rFonts w:asciiTheme="minorHAnsi" w:hAnsiTheme="minorHAnsi" w:cstheme="minorHAnsi"/>
          <w:b/>
          <w:bCs/>
        </w:rPr>
        <w:t>e</w:t>
      </w:r>
      <w:r w:rsidR="009C5004">
        <w:rPr>
          <w:rFonts w:asciiTheme="minorHAnsi" w:hAnsiTheme="minorHAnsi" w:cstheme="minorHAnsi"/>
          <w:b/>
          <w:bCs/>
        </w:rPr>
        <w:t xml:space="preserve"> do spełnienia warunku udziału w postępowaniu</w:t>
      </w:r>
      <w:r w:rsidR="00561EFB" w:rsidRPr="00D32B39">
        <w:rPr>
          <w:rFonts w:asciiTheme="minorHAnsi" w:hAnsiTheme="minorHAnsi" w:cstheme="minorHAnsi"/>
          <w:b/>
          <w:bCs/>
        </w:rPr>
        <w:t xml:space="preserve">. </w:t>
      </w:r>
    </w:p>
    <w:p w14:paraId="554350E5" w14:textId="5BA823FE" w:rsidR="007424AE" w:rsidRPr="00264E49" w:rsidRDefault="007424AE" w:rsidP="00CF1D8D">
      <w:pPr>
        <w:pStyle w:val="Default"/>
        <w:spacing w:line="319" w:lineRule="auto"/>
        <w:jc w:val="both"/>
        <w:rPr>
          <w:rFonts w:asciiTheme="minorHAnsi" w:hAnsiTheme="minorHAnsi" w:cstheme="minorHAnsi"/>
          <w:color w:val="auto"/>
          <w:sz w:val="22"/>
          <w:szCs w:val="22"/>
        </w:rPr>
      </w:pPr>
    </w:p>
    <w:p w14:paraId="72E97955" w14:textId="736312FB" w:rsidR="003D5A2A" w:rsidRPr="00264E49" w:rsidRDefault="003D5A2A" w:rsidP="00CF1D8D">
      <w:pPr>
        <w:spacing w:line="319" w:lineRule="auto"/>
        <w:jc w:val="both"/>
        <w:rPr>
          <w:rFonts w:asciiTheme="minorHAnsi" w:eastAsia="Times New Roman" w:hAnsiTheme="minorHAnsi" w:cstheme="minorHAnsi"/>
          <w:lang w:eastAsia="pl-PL"/>
          <w14:ligatures w14:val="none"/>
        </w:rPr>
      </w:pPr>
      <w:r w:rsidRPr="00264E49">
        <w:rPr>
          <w:rFonts w:asciiTheme="minorHAnsi" w:hAnsiTheme="minorHAnsi" w:cstheme="minorHAnsi"/>
          <w:b/>
          <w:bCs/>
        </w:rPr>
        <w:t>Pytanie nr 29.</w:t>
      </w:r>
      <w:r w:rsidRPr="00264E49">
        <w:rPr>
          <w:rFonts w:asciiTheme="minorHAnsi" w:eastAsia="Times New Roman" w:hAnsiTheme="minorHAnsi" w:cstheme="minorHAnsi"/>
          <w:lang w:eastAsia="pl-PL"/>
          <w14:ligatures w14:val="none"/>
        </w:rPr>
        <w:t xml:space="preserve"> W związku z tym, iż w postępowaniu Zamawiający nie przewidział przesłanek wykluczenia z art. 109 Pzp prosimy o potwierdzenie, że Wykonawcy nie muszą odpowiadać na poniższe pytania  części C  udostępnionego dokumentu JEDZ:</w:t>
      </w:r>
    </w:p>
    <w:p w14:paraId="10CACA72" w14:textId="11393CDD" w:rsidR="009B42D1" w:rsidRPr="00264E49" w:rsidRDefault="009B42D1"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t>- naruszenie obowiązków w dziedzinie prawa ochrony środowiska,</w:t>
      </w:r>
    </w:p>
    <w:p w14:paraId="5153878E" w14:textId="1E840F5D" w:rsidR="009B42D1" w:rsidRPr="00264E49" w:rsidRDefault="009B42D1"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t>- naruszenie obowiązków w dziedzinie prawa socjalnego,</w:t>
      </w:r>
    </w:p>
    <w:p w14:paraId="1195AD87" w14:textId="5199A490" w:rsidR="009B42D1" w:rsidRPr="00264E49" w:rsidRDefault="009B42D1"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t>- winien poważnego wykroczenia zawodowego,</w:t>
      </w:r>
    </w:p>
    <w:p w14:paraId="7252F929" w14:textId="175345E6" w:rsidR="009B42D1" w:rsidRPr="00264E49" w:rsidRDefault="009B42D1"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t>- konflikt interesów spowodowany udziałem w postępowaniu o udzielnie zamówienia,</w:t>
      </w:r>
    </w:p>
    <w:p w14:paraId="435A5441" w14:textId="0F387045" w:rsidR="009B42D1" w:rsidRPr="00264E49" w:rsidRDefault="009B42D1"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t>- rozwiązanie umowy przed czasem, odszkodowania lub innego porównywalne sankcje,</w:t>
      </w:r>
    </w:p>
    <w:p w14:paraId="0CC84EFD" w14:textId="5BB9A216" w:rsidR="009B42D1" w:rsidRPr="00264E49" w:rsidRDefault="009B42D1" w:rsidP="00CF1D8D">
      <w:pPr>
        <w:spacing w:line="319" w:lineRule="auto"/>
        <w:jc w:val="both"/>
        <w:rPr>
          <w:rFonts w:asciiTheme="minorHAnsi" w:eastAsia="Times New Roman" w:hAnsiTheme="minorHAnsi" w:cstheme="minorHAnsi"/>
          <w:lang w:eastAsia="pl-PL"/>
          <w14:ligatures w14:val="none"/>
        </w:rPr>
      </w:pPr>
      <w:r w:rsidRPr="00264E49">
        <w:rPr>
          <w:rFonts w:asciiTheme="minorHAnsi" w:eastAsia="Times New Roman" w:hAnsiTheme="minorHAnsi" w:cstheme="minorHAnsi"/>
          <w:lang w:eastAsia="pl-PL"/>
          <w14:ligatures w14:val="none"/>
        </w:rPr>
        <w:t>- winien wprowadzenia w błąd, zatajenia informacji lub niemożliwości przedstawienia wymaganych dokumentów lub uzyskania poufnych informacji na temat przedmiotowego postępowania.</w:t>
      </w:r>
    </w:p>
    <w:p w14:paraId="1703E184" w14:textId="022052D1" w:rsidR="00EC3BDC" w:rsidRPr="007C22A3" w:rsidRDefault="00EC3BDC" w:rsidP="00CF1D8D">
      <w:pPr>
        <w:spacing w:line="319" w:lineRule="auto"/>
        <w:jc w:val="both"/>
        <w:rPr>
          <w:rFonts w:asciiTheme="minorHAnsi" w:hAnsiTheme="minorHAnsi" w:cstheme="minorHAnsi"/>
          <w:b/>
          <w:bCs/>
        </w:rPr>
      </w:pPr>
      <w:r w:rsidRPr="007C22A3">
        <w:rPr>
          <w:rFonts w:asciiTheme="minorHAnsi" w:hAnsiTheme="minorHAnsi" w:cstheme="minorHAnsi"/>
          <w:b/>
          <w:bCs/>
        </w:rPr>
        <w:t>Odpowiedź:</w:t>
      </w:r>
      <w:r w:rsidR="009E4A80" w:rsidRPr="007C22A3">
        <w:rPr>
          <w:rFonts w:asciiTheme="minorHAnsi" w:hAnsiTheme="minorHAnsi" w:cstheme="minorHAnsi"/>
          <w:b/>
          <w:bCs/>
        </w:rPr>
        <w:t xml:space="preserve"> Zamawiający </w:t>
      </w:r>
      <w:r w:rsidR="007C22A3" w:rsidRPr="007C22A3">
        <w:rPr>
          <w:rFonts w:asciiTheme="minorHAnsi" w:hAnsiTheme="minorHAnsi" w:cstheme="minorHAnsi"/>
          <w:b/>
          <w:bCs/>
        </w:rPr>
        <w:t>udzieli odpowiedzi niezwłocznie- w następnym piśmie.</w:t>
      </w:r>
    </w:p>
    <w:p w14:paraId="7F0E0F0B" w14:textId="77777777" w:rsidR="001047EC" w:rsidRPr="00264E49" w:rsidRDefault="001047EC" w:rsidP="00CF1D8D">
      <w:pPr>
        <w:autoSpaceDE w:val="0"/>
        <w:autoSpaceDN w:val="0"/>
        <w:adjustRightInd w:val="0"/>
        <w:spacing w:line="319" w:lineRule="auto"/>
        <w:jc w:val="both"/>
        <w:rPr>
          <w:rFonts w:asciiTheme="minorHAnsi" w:hAnsiTheme="minorHAnsi" w:cstheme="minorHAnsi"/>
        </w:rPr>
      </w:pPr>
    </w:p>
    <w:p w14:paraId="6700B2D5" w14:textId="39514E07" w:rsidR="00DE3212" w:rsidRPr="00264E49" w:rsidRDefault="001047EC" w:rsidP="00CF1D8D">
      <w:pPr>
        <w:pStyle w:val="Default"/>
        <w:spacing w:line="319" w:lineRule="auto"/>
        <w:jc w:val="both"/>
        <w:rPr>
          <w:rFonts w:asciiTheme="minorHAnsi" w:hAnsiTheme="minorHAnsi" w:cstheme="minorHAnsi"/>
          <w:color w:val="auto"/>
          <w:sz w:val="22"/>
          <w:szCs w:val="22"/>
        </w:rPr>
      </w:pPr>
      <w:r w:rsidRPr="00264E49">
        <w:rPr>
          <w:rFonts w:asciiTheme="minorHAnsi" w:hAnsiTheme="minorHAnsi" w:cstheme="minorHAnsi"/>
          <w:b/>
          <w:bCs/>
          <w:color w:val="auto"/>
          <w:sz w:val="22"/>
          <w:szCs w:val="22"/>
        </w:rPr>
        <w:t>Pytanie nr 30.</w:t>
      </w:r>
      <w:r w:rsidRPr="00264E49">
        <w:rPr>
          <w:rFonts w:asciiTheme="minorHAnsi" w:hAnsiTheme="minorHAnsi" w:cstheme="minorHAnsi"/>
          <w:color w:val="auto"/>
          <w:sz w:val="22"/>
          <w:szCs w:val="22"/>
        </w:rPr>
        <w:t xml:space="preserve"> </w:t>
      </w:r>
      <w:r w:rsidR="00DE3212" w:rsidRPr="00264E49">
        <w:rPr>
          <w:rFonts w:asciiTheme="minorHAnsi" w:hAnsiTheme="minorHAnsi" w:cstheme="minorHAnsi"/>
          <w:color w:val="auto"/>
          <w:sz w:val="22"/>
          <w:szCs w:val="22"/>
        </w:rPr>
        <w:t xml:space="preserve"> Zgodnie z zapisem SWZ: </w:t>
      </w:r>
    </w:p>
    <w:p w14:paraId="20D98EEA" w14:textId="77777777" w:rsidR="00DE3212" w:rsidRPr="00264E49" w:rsidRDefault="00DE3212" w:rsidP="00CF1D8D">
      <w:pPr>
        <w:pStyle w:val="Default"/>
        <w:spacing w:line="319" w:lineRule="auto"/>
        <w:jc w:val="both"/>
        <w:rPr>
          <w:rFonts w:asciiTheme="minorHAnsi" w:hAnsiTheme="minorHAnsi" w:cstheme="minorHAnsi"/>
          <w:color w:val="auto"/>
          <w:sz w:val="22"/>
          <w:szCs w:val="22"/>
        </w:rPr>
      </w:pPr>
      <w:r w:rsidRPr="00264E49">
        <w:rPr>
          <w:rFonts w:asciiTheme="minorHAnsi" w:hAnsiTheme="minorHAnsi" w:cstheme="minorHAnsi"/>
          <w:color w:val="auto"/>
          <w:sz w:val="22"/>
          <w:szCs w:val="22"/>
        </w:rPr>
        <w:t xml:space="preserve">„b) Dokumentacja projektowa, specyfikacja techniczna wykonania i odbioru robót. </w:t>
      </w:r>
    </w:p>
    <w:p w14:paraId="554C724F" w14:textId="77777777" w:rsidR="00DE3212" w:rsidRPr="00264E49" w:rsidRDefault="00DE3212" w:rsidP="00CF1D8D">
      <w:pPr>
        <w:pStyle w:val="Default"/>
        <w:spacing w:line="319" w:lineRule="auto"/>
        <w:jc w:val="both"/>
        <w:rPr>
          <w:rFonts w:asciiTheme="minorHAnsi" w:hAnsiTheme="minorHAnsi" w:cstheme="minorHAnsi"/>
          <w:color w:val="auto"/>
          <w:sz w:val="22"/>
          <w:szCs w:val="22"/>
        </w:rPr>
      </w:pPr>
      <w:r w:rsidRPr="00264E49">
        <w:rPr>
          <w:rFonts w:asciiTheme="minorHAnsi" w:hAnsiTheme="minorHAnsi" w:cstheme="minorHAnsi"/>
          <w:i/>
          <w:iCs/>
          <w:color w:val="auto"/>
          <w:sz w:val="22"/>
          <w:szCs w:val="22"/>
        </w:rPr>
        <w:t xml:space="preserve">Uwaga: załączone do SWZ Przedmiary robót oraz kosztorysy należy traktować jako elementy dodatkowe (pomocnicze), a nie służący do opisu przedmiotu zamówienia i obliczenia ceny ofertowej.” </w:t>
      </w:r>
    </w:p>
    <w:p w14:paraId="7C8B3280" w14:textId="70CA2F97" w:rsidR="003D5A2A" w:rsidRPr="00264E49" w:rsidRDefault="00DE3212"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Prosimy o wskazanie lokalizacji przedmiarów w udostępnionej dokumentacji lub o ich uzupełnienie.</w:t>
      </w:r>
    </w:p>
    <w:p w14:paraId="0AEF3C67" w14:textId="36FEDE44"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9E4A80" w:rsidRPr="00264E49">
        <w:rPr>
          <w:rFonts w:asciiTheme="minorHAnsi" w:hAnsiTheme="minorHAnsi" w:cstheme="minorHAnsi"/>
          <w:b/>
          <w:bCs/>
        </w:rPr>
        <w:t xml:space="preserve"> </w:t>
      </w:r>
      <w:r w:rsidR="00845B95" w:rsidRPr="00906450">
        <w:rPr>
          <w:b/>
        </w:rPr>
        <w:t>Przedmiary znajdują się w spakowanym folderze z cał</w:t>
      </w:r>
      <w:r w:rsidR="00785D86">
        <w:rPr>
          <w:b/>
        </w:rPr>
        <w:t>ą</w:t>
      </w:r>
      <w:r w:rsidR="00845B95" w:rsidRPr="00906450">
        <w:rPr>
          <w:b/>
        </w:rPr>
        <w:t xml:space="preserve"> dokumentacją – paczka o nazwie „Skórzewo – rozbudowa SP 2.</w:t>
      </w:r>
      <w:r w:rsidR="00845B95">
        <w:rPr>
          <w:b/>
        </w:rPr>
        <w:t>z</w:t>
      </w:r>
      <w:r w:rsidR="00845B95" w:rsidRPr="00906450">
        <w:rPr>
          <w:b/>
        </w:rPr>
        <w:t xml:space="preserve">ip”, </w:t>
      </w:r>
      <w:r w:rsidR="00046291">
        <w:rPr>
          <w:b/>
        </w:rPr>
        <w:t>w</w:t>
      </w:r>
      <w:r w:rsidR="00845B95" w:rsidRPr="00906450">
        <w:rPr>
          <w:b/>
        </w:rPr>
        <w:t xml:space="preserve"> katalogu „przedmiary”.</w:t>
      </w:r>
    </w:p>
    <w:p w14:paraId="1E87A3F9"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p>
    <w:p w14:paraId="3CA69BB8" w14:textId="406FE7D4"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b/>
          <w:bCs/>
        </w:rPr>
        <w:t>Pytanie nr 31.</w:t>
      </w:r>
      <w:r w:rsidRPr="00264E49">
        <w:rPr>
          <w:rFonts w:asciiTheme="minorHAnsi" w:hAnsiTheme="minorHAnsi" w:cstheme="minorHAnsi"/>
        </w:rPr>
        <w:t xml:space="preserve"> </w:t>
      </w:r>
    </w:p>
    <w:p w14:paraId="5EB0AEA5"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1. Z załączonej specyfikacji w zakresie pokryć podłogowych (wykładzina) wynika, iż "w projekt wpisano"</w:t>
      </w:r>
    </w:p>
    <w:p w14:paraId="3B28D0C0"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 xml:space="preserve">produkt francuskiej firmy </w:t>
      </w:r>
      <w:proofErr w:type="spellStart"/>
      <w:r w:rsidRPr="00264E49">
        <w:rPr>
          <w:rFonts w:asciiTheme="minorHAnsi" w:hAnsiTheme="minorHAnsi" w:cstheme="minorHAnsi"/>
        </w:rPr>
        <w:t>Gerflor</w:t>
      </w:r>
      <w:proofErr w:type="spellEnd"/>
      <w:r w:rsidRPr="00264E49">
        <w:rPr>
          <w:rFonts w:asciiTheme="minorHAnsi" w:hAnsiTheme="minorHAnsi" w:cstheme="minorHAnsi"/>
        </w:rPr>
        <w:t xml:space="preserve"> - płytkę GTI. Zamieszczone parametry wykładziny/płytki są wprost</w:t>
      </w:r>
    </w:p>
    <w:p w14:paraId="1B3EC04C" w14:textId="49DBD97F"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przepisane z karty technicznej tego wyrobu, co w praktyce eliminuje wyroby innych producentów. Nie ma</w:t>
      </w:r>
      <w:r w:rsidR="007D6B8F" w:rsidRPr="00264E49">
        <w:rPr>
          <w:rFonts w:asciiTheme="minorHAnsi" w:hAnsiTheme="minorHAnsi" w:cstheme="minorHAnsi"/>
        </w:rPr>
        <w:t xml:space="preserve"> </w:t>
      </w:r>
      <w:r w:rsidRPr="00264E49">
        <w:rPr>
          <w:rFonts w:asciiTheme="minorHAnsi" w:hAnsiTheme="minorHAnsi" w:cstheme="minorHAnsi"/>
        </w:rPr>
        <w:t>dostępnej na rynku wykładziny/płytki innego producenta, która byłaby równoważna do "wpisanej w</w:t>
      </w:r>
      <w:r w:rsidR="007D6B8F" w:rsidRPr="00264E49">
        <w:rPr>
          <w:rFonts w:asciiTheme="minorHAnsi" w:hAnsiTheme="minorHAnsi" w:cstheme="minorHAnsi"/>
        </w:rPr>
        <w:t xml:space="preserve"> </w:t>
      </w:r>
      <w:r w:rsidRPr="00264E49">
        <w:rPr>
          <w:rFonts w:asciiTheme="minorHAnsi" w:hAnsiTheme="minorHAnsi" w:cstheme="minorHAnsi"/>
        </w:rPr>
        <w:t>projekt". Stanowi to brak uczciwej konkurencji. Dodatkowo w specyfikacji wystąpił błąd ponieważ w opisie</w:t>
      </w:r>
      <w:r w:rsidR="007D6B8F" w:rsidRPr="00264E49">
        <w:rPr>
          <w:rFonts w:asciiTheme="minorHAnsi" w:hAnsiTheme="minorHAnsi" w:cstheme="minorHAnsi"/>
        </w:rPr>
        <w:t xml:space="preserve"> </w:t>
      </w:r>
      <w:r w:rsidRPr="00264E49">
        <w:rPr>
          <w:rFonts w:asciiTheme="minorHAnsi" w:hAnsiTheme="minorHAnsi" w:cstheme="minorHAnsi"/>
        </w:rPr>
        <w:t>wskazano na rolkę, a w tabeli wskazano na płytki.</w:t>
      </w:r>
    </w:p>
    <w:p w14:paraId="5163F176"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Przy tym rozwiązaniu nie ma możliwości wywinięcia wykładziny na ścianę. konieczne jest zastosowanie</w:t>
      </w:r>
    </w:p>
    <w:p w14:paraId="5948FA9F" w14:textId="1924756B"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cokolików. Nawet gdyby zastosować wykładzinę z rolki tego producenta (odpowiednik tych płytek</w:t>
      </w:r>
      <w:r w:rsidR="007D6B8F" w:rsidRPr="00264E49">
        <w:rPr>
          <w:rFonts w:asciiTheme="minorHAnsi" w:hAnsiTheme="minorHAnsi" w:cstheme="minorHAnsi"/>
        </w:rPr>
        <w:t xml:space="preserve"> </w:t>
      </w:r>
      <w:r w:rsidRPr="00264E49">
        <w:rPr>
          <w:rFonts w:asciiTheme="minorHAnsi" w:hAnsiTheme="minorHAnsi" w:cstheme="minorHAnsi"/>
        </w:rPr>
        <w:t>"wpisanych w projekt") to też nie dałoby się jej wywinąć na ścianę. Stanowi to poważne utrudnienie na</w:t>
      </w:r>
      <w:r w:rsidR="007D6B8F" w:rsidRPr="00264E49">
        <w:rPr>
          <w:rFonts w:asciiTheme="minorHAnsi" w:hAnsiTheme="minorHAnsi" w:cstheme="minorHAnsi"/>
        </w:rPr>
        <w:t xml:space="preserve"> </w:t>
      </w:r>
      <w:r w:rsidRPr="00264E49">
        <w:rPr>
          <w:rFonts w:asciiTheme="minorHAnsi" w:hAnsiTheme="minorHAnsi" w:cstheme="minorHAnsi"/>
        </w:rPr>
        <w:t>etapie eksploatacji obiektu, wynikające z konieczności zachowania odpowiednich warunków</w:t>
      </w:r>
      <w:r w:rsidR="007D6B8F" w:rsidRPr="00264E49">
        <w:rPr>
          <w:rFonts w:asciiTheme="minorHAnsi" w:hAnsiTheme="minorHAnsi" w:cstheme="minorHAnsi"/>
        </w:rPr>
        <w:t xml:space="preserve"> </w:t>
      </w:r>
      <w:r w:rsidRPr="00264E49">
        <w:rPr>
          <w:rFonts w:asciiTheme="minorHAnsi" w:hAnsiTheme="minorHAnsi" w:cstheme="minorHAnsi"/>
        </w:rPr>
        <w:t>higienicznych. Mówiąc wprost - kto przy tak dużych powierzchniach to posprząta/utrzyma w czystości.</w:t>
      </w:r>
    </w:p>
    <w:p w14:paraId="5FC3939B"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Zwracam uwagę, iż płytki "wpisane w projekt" mają rzeczywiście wyjątkowe parametry, wymagane</w:t>
      </w:r>
    </w:p>
    <w:p w14:paraId="6D028616"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jednak na powierzchniach o ekstremalnie wysokim natężeniu ruchu, np.: sklepy, magazyny czy hale</w:t>
      </w:r>
    </w:p>
    <w:p w14:paraId="14DEDF99"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produkcyjne.</w:t>
      </w:r>
    </w:p>
    <w:p w14:paraId="114710F3" w14:textId="2C5C2688"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lastRenderedPageBreak/>
        <w:t>Jednak najbardziej charakterystycznym parametrem tej "wpisanej w projekt" płytki, nie ujętym w tabeli,</w:t>
      </w:r>
      <w:r w:rsidR="007D6B8F" w:rsidRPr="00264E49">
        <w:rPr>
          <w:rFonts w:asciiTheme="minorHAnsi" w:hAnsiTheme="minorHAnsi" w:cstheme="minorHAnsi"/>
        </w:rPr>
        <w:t xml:space="preserve"> </w:t>
      </w:r>
      <w:r w:rsidRPr="00264E49">
        <w:rPr>
          <w:rFonts w:asciiTheme="minorHAnsi" w:hAnsiTheme="minorHAnsi" w:cstheme="minorHAnsi"/>
        </w:rPr>
        <w:t>jest jej niewiarygodnie wysoka cena.</w:t>
      </w:r>
    </w:p>
    <w:p w14:paraId="6E61F698"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Zakup "wpisanej w projekt" płytki naraża Zamawiającego na poniesienie niczym nieuzasadnionego</w:t>
      </w:r>
    </w:p>
    <w:p w14:paraId="3F3E0786"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kosztu, co absolutnie nie jest w interesie Zamawiającego.</w:t>
      </w:r>
    </w:p>
    <w:p w14:paraId="49B38582"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Na rynku jest bardzo duża ilość wykładzin dedykowanych do placówek oświatowych,</w:t>
      </w:r>
    </w:p>
    <w:p w14:paraId="0715A04D"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zapewniających/spełniających wymagane dla tych obiektów parametry. Cena takich wykładzin jest 4-</w:t>
      </w:r>
    </w:p>
    <w:p w14:paraId="63B355CE"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krotnie niższa od ceny płytki "wpisanej w projekt". Przy tej powierzchni różnica w cenie wyniesie ca 1,5</w:t>
      </w:r>
    </w:p>
    <w:p w14:paraId="71EFA3A3"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mln PLN. Nie jest chyba w interesie Zamawiającego wydawanie takich pieniędzy (pieniędzy</w:t>
      </w:r>
    </w:p>
    <w:p w14:paraId="1165A253"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budżetowych). Może to spowodować, że środki przewidziane przez Zamawiającego w budżecie, na</w:t>
      </w:r>
    </w:p>
    <w:p w14:paraId="0310F23E" w14:textId="77777777"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realizację całego przedsięwzięcia, będą niewystarczające.</w:t>
      </w:r>
    </w:p>
    <w:p w14:paraId="6973A981" w14:textId="173956C4" w:rsidR="00A9602A" w:rsidRPr="00264E49" w:rsidRDefault="00A9602A" w:rsidP="00CF1D8D">
      <w:pPr>
        <w:autoSpaceDE w:val="0"/>
        <w:autoSpaceDN w:val="0"/>
        <w:adjustRightInd w:val="0"/>
        <w:spacing w:line="319" w:lineRule="auto"/>
        <w:jc w:val="both"/>
        <w:rPr>
          <w:rFonts w:asciiTheme="minorHAnsi" w:hAnsiTheme="minorHAnsi" w:cstheme="minorHAnsi"/>
        </w:rPr>
      </w:pPr>
      <w:r w:rsidRPr="00264E49">
        <w:rPr>
          <w:rFonts w:asciiTheme="minorHAnsi" w:hAnsiTheme="minorHAnsi" w:cstheme="minorHAnsi"/>
        </w:rPr>
        <w:t>Proszę Zamawiającego o spowodowanie zmiany w projekcie w zakresie wykładzin. Mam nadzieję, że nie</w:t>
      </w:r>
      <w:r w:rsidR="007D6B8F" w:rsidRPr="00264E49">
        <w:rPr>
          <w:rFonts w:asciiTheme="minorHAnsi" w:hAnsiTheme="minorHAnsi" w:cstheme="minorHAnsi"/>
        </w:rPr>
        <w:t xml:space="preserve"> </w:t>
      </w:r>
      <w:r w:rsidRPr="00264E49">
        <w:rPr>
          <w:rFonts w:asciiTheme="minorHAnsi" w:hAnsiTheme="minorHAnsi" w:cstheme="minorHAnsi"/>
        </w:rPr>
        <w:t>spotka to się z "oporem" ze strony Projektanta.</w:t>
      </w:r>
    </w:p>
    <w:p w14:paraId="16ECFEC8" w14:textId="6C9DEE14"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845B95" w:rsidRPr="00845B95">
        <w:rPr>
          <w:b/>
        </w:rPr>
        <w:t xml:space="preserve"> </w:t>
      </w:r>
      <w:r w:rsidR="00845B95" w:rsidRPr="00906450">
        <w:rPr>
          <w:b/>
        </w:rPr>
        <w:t>Dokumentacja projektowa nie wskazuje na zastosowanie żadnego produktu, podaje jedynie m</w:t>
      </w:r>
      <w:r w:rsidR="00845B95">
        <w:rPr>
          <w:b/>
        </w:rPr>
        <w:t>inimalne parametry jakie powinny</w:t>
      </w:r>
      <w:r w:rsidR="00845B95" w:rsidRPr="00906450">
        <w:rPr>
          <w:b/>
        </w:rPr>
        <w:t xml:space="preserve"> spełniać wykładziny w obiekcie . Wskazane parametry spełnia</w:t>
      </w:r>
      <w:r w:rsidR="00845B95">
        <w:rPr>
          <w:b/>
        </w:rPr>
        <w:t xml:space="preserve"> co najmniej trzech producentów</w:t>
      </w:r>
      <w:r w:rsidR="00845B95" w:rsidRPr="00906450">
        <w:rPr>
          <w:b/>
        </w:rPr>
        <w:t>. Wykonawca na etapie realizacji może zaproponować dowolnego pr</w:t>
      </w:r>
      <w:r w:rsidR="00845B95">
        <w:rPr>
          <w:b/>
        </w:rPr>
        <w:t>oducenta wykładziny. D</w:t>
      </w:r>
      <w:r w:rsidR="00845B95" w:rsidRPr="00906450">
        <w:rPr>
          <w:b/>
        </w:rPr>
        <w:t>opuszcza</w:t>
      </w:r>
      <w:r w:rsidR="00845B95">
        <w:rPr>
          <w:b/>
        </w:rPr>
        <w:t>my</w:t>
      </w:r>
      <w:r w:rsidR="00845B95" w:rsidRPr="00906450">
        <w:rPr>
          <w:b/>
        </w:rPr>
        <w:t xml:space="preserve"> zastosowanie produktów dowolnego producenta</w:t>
      </w:r>
      <w:r w:rsidR="00845B95">
        <w:rPr>
          <w:b/>
        </w:rPr>
        <w:t>,</w:t>
      </w:r>
      <w:r w:rsidR="00845B95" w:rsidRPr="00906450">
        <w:rPr>
          <w:b/>
        </w:rPr>
        <w:t xml:space="preserve"> które będą zgodne z dokumentacja projektową. Problem wywinięcia na ścianę zaprojektowanej wykładziny</w:t>
      </w:r>
      <w:r w:rsidR="003C142B">
        <w:rPr>
          <w:b/>
        </w:rPr>
        <w:t>,</w:t>
      </w:r>
      <w:r w:rsidR="00845B95" w:rsidRPr="00906450">
        <w:rPr>
          <w:b/>
        </w:rPr>
        <w:t xml:space="preserve"> na który wskazuje oferent można rozwiązań systemowymi profilami ściana/posadzka lub listwami cokołowymi. </w:t>
      </w:r>
      <w:r w:rsidR="00845B95">
        <w:rPr>
          <w:b/>
        </w:rPr>
        <w:t>N</w:t>
      </w:r>
      <w:r w:rsidR="00845B95" w:rsidRPr="00906450">
        <w:rPr>
          <w:b/>
        </w:rPr>
        <w:t>al</w:t>
      </w:r>
      <w:r w:rsidR="00845B95">
        <w:rPr>
          <w:b/>
        </w:rPr>
        <w:t>eży wykonać wykładzinę z rolki</w:t>
      </w:r>
      <w:r w:rsidR="00845B95" w:rsidRPr="00906450">
        <w:rPr>
          <w:b/>
        </w:rPr>
        <w:t>.</w:t>
      </w:r>
    </w:p>
    <w:p w14:paraId="651A96BD" w14:textId="77777777" w:rsidR="003C0F1B" w:rsidRPr="00264E49" w:rsidRDefault="003C0F1B" w:rsidP="00CF1D8D">
      <w:pPr>
        <w:autoSpaceDE w:val="0"/>
        <w:autoSpaceDN w:val="0"/>
        <w:adjustRightInd w:val="0"/>
        <w:spacing w:line="319" w:lineRule="auto"/>
        <w:jc w:val="both"/>
        <w:rPr>
          <w:rFonts w:asciiTheme="minorHAnsi" w:hAnsiTheme="minorHAnsi" w:cstheme="minorHAnsi"/>
        </w:rPr>
      </w:pPr>
    </w:p>
    <w:p w14:paraId="2AA30763" w14:textId="77777777"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32.</w:t>
      </w:r>
      <w:r w:rsidRPr="00264E49">
        <w:rPr>
          <w:rFonts w:asciiTheme="minorHAnsi" w:hAnsiTheme="minorHAnsi" w:cstheme="minorHAnsi"/>
          <w:kern w:val="2"/>
        </w:rPr>
        <w:t xml:space="preserve">  Dot. projektu umowy - § 18 ust. 2 pkt a – Wykonawca wnosi o zmianę wysokości kar umownych na 0,15%.</w:t>
      </w:r>
    </w:p>
    <w:p w14:paraId="71388D80" w14:textId="1768FB2E"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7D6B8F" w:rsidRPr="00264E49">
        <w:rPr>
          <w:rFonts w:asciiTheme="minorHAnsi" w:hAnsiTheme="minorHAnsi" w:cstheme="minorHAnsi"/>
          <w:b/>
          <w:bCs/>
        </w:rPr>
        <w:t xml:space="preserve"> </w:t>
      </w:r>
      <w:r w:rsidR="007C22A3" w:rsidRPr="007C22A3">
        <w:rPr>
          <w:rFonts w:asciiTheme="minorHAnsi" w:hAnsiTheme="minorHAnsi" w:cstheme="minorHAnsi"/>
          <w:b/>
          <w:bCs/>
        </w:rPr>
        <w:t>Zamawiający udzieli odpowiedzi niezwłocznie- w następnym piśmie.</w:t>
      </w:r>
    </w:p>
    <w:p w14:paraId="4A65E07F" w14:textId="77777777" w:rsidR="00EC3BDC" w:rsidRPr="00264E49" w:rsidRDefault="00EC3BDC" w:rsidP="00CF1D8D">
      <w:pPr>
        <w:spacing w:line="319" w:lineRule="auto"/>
        <w:jc w:val="both"/>
        <w:rPr>
          <w:rFonts w:asciiTheme="minorHAnsi" w:hAnsiTheme="minorHAnsi" w:cstheme="minorHAnsi"/>
          <w:kern w:val="2"/>
        </w:rPr>
      </w:pPr>
    </w:p>
    <w:p w14:paraId="4B5F2F6A" w14:textId="77777777"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33.</w:t>
      </w:r>
      <w:r w:rsidRPr="00264E49">
        <w:rPr>
          <w:rFonts w:asciiTheme="minorHAnsi" w:hAnsiTheme="minorHAnsi" w:cstheme="minorHAnsi"/>
          <w:kern w:val="2"/>
        </w:rPr>
        <w:t xml:space="preserve">  Dot. projektu umowy - § 18 ust. 2 pkt b – Wykonawca wnosi o zmianę wysokości kar umownych na 0,05%.</w:t>
      </w:r>
    </w:p>
    <w:p w14:paraId="32E1A76D" w14:textId="010B5349"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7D6B8F" w:rsidRPr="00264E49">
        <w:rPr>
          <w:rFonts w:asciiTheme="minorHAnsi" w:hAnsiTheme="minorHAnsi" w:cstheme="minorHAnsi"/>
          <w:b/>
          <w:bCs/>
        </w:rPr>
        <w:t xml:space="preserve"> </w:t>
      </w:r>
      <w:r w:rsidR="007C22A3" w:rsidRPr="007C22A3">
        <w:rPr>
          <w:rFonts w:asciiTheme="minorHAnsi" w:hAnsiTheme="minorHAnsi" w:cstheme="minorHAnsi"/>
          <w:b/>
          <w:bCs/>
        </w:rPr>
        <w:t>Zamawiający udzieli odpowiedzi niezwłocznie- w następnym piśmie.</w:t>
      </w:r>
    </w:p>
    <w:p w14:paraId="14B65B85" w14:textId="77777777" w:rsidR="00EC3BDC" w:rsidRPr="00264E49" w:rsidRDefault="00EC3BDC" w:rsidP="00CF1D8D">
      <w:pPr>
        <w:spacing w:line="319" w:lineRule="auto"/>
        <w:jc w:val="both"/>
        <w:rPr>
          <w:rFonts w:asciiTheme="minorHAnsi" w:hAnsiTheme="minorHAnsi" w:cstheme="minorHAnsi"/>
          <w:b/>
          <w:bCs/>
          <w:kern w:val="2"/>
        </w:rPr>
      </w:pPr>
    </w:p>
    <w:p w14:paraId="1DAAD62B" w14:textId="219964A2"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34.</w:t>
      </w:r>
      <w:r w:rsidRPr="00264E49">
        <w:rPr>
          <w:rFonts w:asciiTheme="minorHAnsi" w:hAnsiTheme="minorHAnsi" w:cstheme="minorHAnsi"/>
          <w:kern w:val="2"/>
        </w:rPr>
        <w:t xml:space="preserve">  Dot. projektu umowy - § 18 ust. 2 pkt c – Wykonawca wnosi o zmianę wysokości kar umownych na 0,05%.</w:t>
      </w:r>
    </w:p>
    <w:p w14:paraId="45C21E38" w14:textId="11CA176E"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7D6B8F" w:rsidRPr="00264E49">
        <w:rPr>
          <w:rFonts w:asciiTheme="minorHAnsi" w:hAnsiTheme="minorHAnsi" w:cstheme="minorHAnsi"/>
          <w:b/>
          <w:bCs/>
        </w:rPr>
        <w:t xml:space="preserve"> </w:t>
      </w:r>
      <w:r w:rsidR="007C22A3" w:rsidRPr="007C22A3">
        <w:rPr>
          <w:rFonts w:asciiTheme="minorHAnsi" w:hAnsiTheme="minorHAnsi" w:cstheme="minorHAnsi"/>
          <w:b/>
          <w:bCs/>
        </w:rPr>
        <w:t>Zamawiający udzieli odpowiedzi niezwłocznie- w następnym piśmie.</w:t>
      </w:r>
    </w:p>
    <w:p w14:paraId="6EA186ED" w14:textId="77777777" w:rsidR="00EC3BDC" w:rsidRPr="00264E49" w:rsidRDefault="00EC3BDC" w:rsidP="00CF1D8D">
      <w:pPr>
        <w:spacing w:line="319" w:lineRule="auto"/>
        <w:jc w:val="both"/>
        <w:rPr>
          <w:rFonts w:asciiTheme="minorHAnsi" w:hAnsiTheme="minorHAnsi" w:cstheme="minorHAnsi"/>
          <w:b/>
          <w:bCs/>
          <w:kern w:val="2"/>
        </w:rPr>
      </w:pPr>
    </w:p>
    <w:p w14:paraId="3DE6EF3C" w14:textId="5853F2D0"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35.</w:t>
      </w:r>
      <w:r w:rsidRPr="00264E49">
        <w:rPr>
          <w:rFonts w:asciiTheme="minorHAnsi" w:hAnsiTheme="minorHAnsi" w:cstheme="minorHAnsi"/>
          <w:kern w:val="2"/>
        </w:rPr>
        <w:t xml:space="preserve">  Dot. projektu umowy - § 18 ust. 2 pkt d – Wykonawca wnosi o zmianę wysokości kar umownych na 100 zł.</w:t>
      </w:r>
    </w:p>
    <w:p w14:paraId="761DD2A6" w14:textId="20D26456"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246628" w:rsidRPr="00264E49">
        <w:rPr>
          <w:rFonts w:asciiTheme="minorHAnsi" w:hAnsiTheme="minorHAnsi" w:cstheme="minorHAnsi"/>
          <w:b/>
          <w:bCs/>
        </w:rPr>
        <w:t xml:space="preserve"> </w:t>
      </w:r>
      <w:r w:rsidR="007C22A3" w:rsidRPr="007C22A3">
        <w:rPr>
          <w:rFonts w:asciiTheme="minorHAnsi" w:hAnsiTheme="minorHAnsi" w:cstheme="minorHAnsi"/>
          <w:b/>
          <w:bCs/>
        </w:rPr>
        <w:t>Zamawiający udzieli odpowiedzi niezwłocznie- w następnym piśmie.</w:t>
      </w:r>
    </w:p>
    <w:p w14:paraId="112FE982" w14:textId="77777777" w:rsidR="00EC3BDC" w:rsidRPr="00264E49" w:rsidRDefault="00EC3BDC" w:rsidP="00CF1D8D">
      <w:pPr>
        <w:spacing w:line="319" w:lineRule="auto"/>
        <w:jc w:val="both"/>
        <w:rPr>
          <w:rFonts w:asciiTheme="minorHAnsi" w:hAnsiTheme="minorHAnsi" w:cstheme="minorHAnsi"/>
          <w:b/>
          <w:bCs/>
          <w:kern w:val="2"/>
        </w:rPr>
      </w:pPr>
    </w:p>
    <w:p w14:paraId="5F74B2CD" w14:textId="430E2861"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36.</w:t>
      </w:r>
      <w:r w:rsidRPr="00264E49">
        <w:rPr>
          <w:rFonts w:asciiTheme="minorHAnsi" w:hAnsiTheme="minorHAnsi" w:cstheme="minorHAnsi"/>
          <w:kern w:val="2"/>
        </w:rPr>
        <w:t xml:space="preserve">  Dot. projektu umowy - § 18 ust. 3 - prosimy o zmianę łącznej wysokości kar na 20%. Przy tak dużym kontrakcie 70% łącznego wynagrodzenia jest zbyt wysokie. Zgodnie z art. 436 Pzp ustalając górny limit kar umownych, zamawiający powinien mieć na uwadze, że wysokość kary umownej nie </w:t>
      </w:r>
      <w:r w:rsidRPr="00264E49">
        <w:rPr>
          <w:rFonts w:asciiTheme="minorHAnsi" w:hAnsiTheme="minorHAnsi" w:cstheme="minorHAnsi"/>
          <w:kern w:val="2"/>
        </w:rPr>
        <w:lastRenderedPageBreak/>
        <w:t xml:space="preserve">powinna prowadzić do nieuzasadnionego wzbogacenia czy naruszenia zasady proporcjonalności, określonej w art. 16 pkt 3 Pzp. Uzasadnieniem dla wniosku o zmianę jest fakt, że wskazany limit kar umownych stanowi o przerzuceniu na Wykonawców odpowiedzialności finansowej za realizację zamówienia w większym niż wymagają tego warunki zamówień publicznych wymiarze. Zawyżanie wysokości kar umownych przekłada się przy tym w sposób bezpośredni na wysokość cen oferowanych. Kalkulując ofertę, Wykonawca, </w:t>
      </w:r>
      <w:proofErr w:type="spellStart"/>
      <w:r w:rsidRPr="00264E49">
        <w:rPr>
          <w:rFonts w:asciiTheme="minorHAnsi" w:hAnsiTheme="minorHAnsi" w:cstheme="minorHAnsi"/>
          <w:kern w:val="2"/>
        </w:rPr>
        <w:t>mającna</w:t>
      </w:r>
      <w:proofErr w:type="spellEnd"/>
      <w:r w:rsidRPr="00264E49">
        <w:rPr>
          <w:rFonts w:asciiTheme="minorHAnsi" w:hAnsiTheme="minorHAnsi" w:cstheme="minorHAnsi"/>
          <w:kern w:val="2"/>
        </w:rPr>
        <w:t xml:space="preserve"> względzie swój interes ekonomiczny, uwzględniać będzie nie tylko koszty stworzenia przedmiotu umowy (w tym jego części), koszty osobowe, związane z zatrudnianiem oraz zakładanego zysku, ale i wszelkie wiążące się z realizacją zamówienia ryzyka – do których zaliczyć należy kary umowne. W konsekwencji prowadzić to może do zawyżania przez część wykonawców ofert cenowych, jako reakcję na nieproporcjonalnie wysokie kary umowne grożące w postępowaniu.</w:t>
      </w:r>
    </w:p>
    <w:p w14:paraId="587C799E" w14:textId="761F668A" w:rsidR="00EC3BDC" w:rsidRPr="00264E49" w:rsidRDefault="00EC3BDC" w:rsidP="00CF1D8D">
      <w:pPr>
        <w:spacing w:line="319" w:lineRule="auto"/>
        <w:jc w:val="both"/>
        <w:rPr>
          <w:rFonts w:asciiTheme="minorHAnsi" w:hAnsiTheme="minorHAnsi" w:cstheme="minorHAnsi"/>
          <w:b/>
          <w:bCs/>
        </w:rPr>
      </w:pPr>
      <w:r w:rsidRPr="007C22A3">
        <w:rPr>
          <w:rFonts w:asciiTheme="minorHAnsi" w:hAnsiTheme="minorHAnsi" w:cstheme="minorHAnsi"/>
          <w:b/>
          <w:bCs/>
        </w:rPr>
        <w:t>Odpowiedź:</w:t>
      </w:r>
      <w:r w:rsidR="007C22A3" w:rsidRPr="007C22A3">
        <w:rPr>
          <w:rFonts w:asciiTheme="minorHAnsi" w:hAnsiTheme="minorHAnsi" w:cstheme="minorHAnsi"/>
          <w:b/>
          <w:bCs/>
        </w:rPr>
        <w:t xml:space="preserve"> Zamawiający udzieli odpowiedzi niezwłocznie- w następnym piśmie.</w:t>
      </w:r>
    </w:p>
    <w:p w14:paraId="07FDDEBD" w14:textId="77777777" w:rsidR="00EC3BDC" w:rsidRPr="00264E49" w:rsidRDefault="00EC3BDC" w:rsidP="00CF1D8D">
      <w:pPr>
        <w:spacing w:line="319" w:lineRule="auto"/>
        <w:jc w:val="both"/>
        <w:rPr>
          <w:rFonts w:asciiTheme="minorHAnsi" w:hAnsiTheme="minorHAnsi" w:cstheme="minorHAnsi"/>
          <w:b/>
          <w:bCs/>
          <w:kern w:val="2"/>
        </w:rPr>
      </w:pPr>
    </w:p>
    <w:p w14:paraId="1AFC52CB" w14:textId="712733DF"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 xml:space="preserve">Pytanie nr 37. </w:t>
      </w:r>
      <w:r w:rsidRPr="00264E49">
        <w:rPr>
          <w:rFonts w:asciiTheme="minorHAnsi" w:hAnsiTheme="minorHAnsi" w:cstheme="minorHAnsi"/>
          <w:kern w:val="2"/>
        </w:rPr>
        <w:t xml:space="preserve"> Dot. projektu umowy - § 20 ust. 12 - Zwracam się z wnioskiem o zmianę terminów usunięcia wad i usterek poprzez uwzględnienie dodatkowej klauzuli, że termin nie może być krótszy, niż „technologicznie możliwy”. Brak takiego wskazania prowadzić może do kuriozalnych sytuacji, w których Wykonawca w wyznaczonych umową ramach czasowych nie jest w stanie usunąć powstałych wad w sposób prawidłowy, przez co będzie, siłą rzeczy, zmuszony do naruszenia umowy – wykonania napraw w sposób wadliwy lub zapłaty zastrzeżonych przez Zamawiającego kar umownych. Brak powyższego zapisu w sposób rażący zaburza równowagę kontraktową stron.</w:t>
      </w:r>
    </w:p>
    <w:p w14:paraId="092D2512" w14:textId="2E99D3D7" w:rsidR="00EC3BDC" w:rsidRDefault="00EC3BDC" w:rsidP="004604B6">
      <w:pPr>
        <w:widowControl w:val="0"/>
        <w:tabs>
          <w:tab w:val="left" w:pos="-1875"/>
        </w:tabs>
        <w:suppressAutoHyphens/>
        <w:autoSpaceDN w:val="0"/>
        <w:spacing w:line="319" w:lineRule="auto"/>
        <w:jc w:val="both"/>
        <w:textAlignment w:val="baseline"/>
        <w:rPr>
          <w:rFonts w:asciiTheme="minorHAnsi" w:hAnsiTheme="minorHAnsi" w:cstheme="minorHAnsi"/>
          <w:b/>
          <w:bCs/>
        </w:rPr>
      </w:pPr>
      <w:r w:rsidRPr="004604B6">
        <w:rPr>
          <w:rFonts w:asciiTheme="minorHAnsi" w:hAnsiTheme="minorHAnsi" w:cstheme="minorHAnsi"/>
          <w:b/>
          <w:bCs/>
        </w:rPr>
        <w:t>Odpowiedź:</w:t>
      </w:r>
      <w:r w:rsidR="00A80274" w:rsidRPr="004604B6">
        <w:rPr>
          <w:rFonts w:asciiTheme="minorHAnsi" w:hAnsiTheme="minorHAnsi" w:cstheme="minorHAnsi"/>
          <w:b/>
          <w:bCs/>
        </w:rPr>
        <w:t xml:space="preserve"> </w:t>
      </w:r>
      <w:r w:rsidR="004604B6" w:rsidRPr="004604B6">
        <w:rPr>
          <w:rFonts w:asciiTheme="minorHAnsi" w:hAnsiTheme="minorHAnsi" w:cstheme="minorHAnsi"/>
          <w:b/>
          <w:bCs/>
        </w:rPr>
        <w:t>Zamawiający</w:t>
      </w:r>
      <w:r w:rsidR="004604B6" w:rsidRPr="007C22A3">
        <w:rPr>
          <w:rFonts w:asciiTheme="minorHAnsi" w:hAnsiTheme="minorHAnsi" w:cstheme="minorHAnsi"/>
          <w:b/>
          <w:bCs/>
        </w:rPr>
        <w:t xml:space="preserve"> udzieli odpowiedzi niezwłocznie- w następnym piśmie.</w:t>
      </w:r>
    </w:p>
    <w:p w14:paraId="3E78FB09" w14:textId="77777777" w:rsidR="004604B6" w:rsidRPr="00264E49" w:rsidRDefault="004604B6" w:rsidP="004604B6">
      <w:pPr>
        <w:widowControl w:val="0"/>
        <w:tabs>
          <w:tab w:val="left" w:pos="-1875"/>
        </w:tabs>
        <w:suppressAutoHyphens/>
        <w:autoSpaceDN w:val="0"/>
        <w:spacing w:line="319" w:lineRule="auto"/>
        <w:jc w:val="both"/>
        <w:textAlignment w:val="baseline"/>
        <w:rPr>
          <w:rFonts w:asciiTheme="minorHAnsi" w:hAnsiTheme="minorHAnsi" w:cstheme="minorHAnsi"/>
          <w:b/>
          <w:bCs/>
          <w:kern w:val="2"/>
        </w:rPr>
      </w:pPr>
    </w:p>
    <w:p w14:paraId="5D00F3EF" w14:textId="3A527A5D"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38.</w:t>
      </w:r>
      <w:r w:rsidRPr="00264E49">
        <w:rPr>
          <w:rFonts w:asciiTheme="minorHAnsi" w:hAnsiTheme="minorHAnsi" w:cstheme="minorHAnsi"/>
          <w:kern w:val="2"/>
        </w:rPr>
        <w:t xml:space="preserve">  Zwracam się z wnioskiem o potwierdzenie, że Zamawiający dysponuje wszelkimi wymaganymi prawem aktualnymi ostatecznymi decyzjami administracyjnymi oraz uzgodnieniami potrzebami do wykonania zamówienia, które zachowują ważność na okres wykonania inwestycji, a skutki ewentualnych braków w tym zakresie nie obciążają Wykonawcy.</w:t>
      </w:r>
    </w:p>
    <w:p w14:paraId="2D9D2BE5" w14:textId="66D5A7D0" w:rsidR="004604B6" w:rsidRPr="003F4507" w:rsidRDefault="00EC3BDC" w:rsidP="004604B6">
      <w:pPr>
        <w:spacing w:line="288" w:lineRule="auto"/>
        <w:jc w:val="both"/>
        <w:rPr>
          <w:rFonts w:cstheme="minorHAnsi"/>
          <w:b/>
        </w:rPr>
      </w:pPr>
      <w:r w:rsidRPr="00264E49">
        <w:rPr>
          <w:rFonts w:asciiTheme="minorHAnsi" w:hAnsiTheme="minorHAnsi" w:cstheme="minorHAnsi"/>
          <w:b/>
          <w:bCs/>
        </w:rPr>
        <w:t>Odpowiedź:</w:t>
      </w:r>
      <w:r w:rsidR="004604B6" w:rsidRPr="004604B6">
        <w:rPr>
          <w:rFonts w:cstheme="minorHAnsi"/>
          <w:b/>
        </w:rPr>
        <w:t xml:space="preserve"> </w:t>
      </w:r>
      <w:r w:rsidR="004604B6" w:rsidRPr="003F4507">
        <w:rPr>
          <w:rFonts w:cstheme="minorHAnsi"/>
          <w:b/>
        </w:rPr>
        <w:t>Na dzień przekazania dokumentacji projekt uzyskał wszelkie decyzje i opinie, warunki techniczne były aktualne. W okresie trwania procedury przetargowej wszelkie posiadane decyzje i warunki zachowują swoją ważność, jednakże każde wydane dla inwestycji warunki, których spełnienie zgodnie z opisem zamówienia należy do Wykonawcy mają swój okres ważności, a ich wypełnienie zależy od starań wybranego Wykonawcy. Zama</w:t>
      </w:r>
      <w:r w:rsidR="004604B6">
        <w:rPr>
          <w:rFonts w:cstheme="minorHAnsi"/>
          <w:b/>
        </w:rPr>
        <w:t>wiający deklaruje swoją pomoc w </w:t>
      </w:r>
      <w:r w:rsidR="004604B6" w:rsidRPr="003F4507">
        <w:rPr>
          <w:rFonts w:cstheme="minorHAnsi"/>
          <w:b/>
        </w:rPr>
        <w:t xml:space="preserve">uzyskaniu przedłużenia posiadanych warunków na czas trwania inwestycji.  </w:t>
      </w:r>
    </w:p>
    <w:p w14:paraId="26133F47" w14:textId="77777777" w:rsidR="00EC3BDC" w:rsidRPr="00264E49" w:rsidRDefault="00EC3BDC" w:rsidP="00CF1D8D">
      <w:pPr>
        <w:spacing w:line="319" w:lineRule="auto"/>
        <w:jc w:val="both"/>
        <w:rPr>
          <w:rFonts w:asciiTheme="minorHAnsi" w:hAnsiTheme="minorHAnsi" w:cstheme="minorHAnsi"/>
          <w:b/>
          <w:bCs/>
          <w:kern w:val="2"/>
        </w:rPr>
      </w:pPr>
    </w:p>
    <w:p w14:paraId="089B0EE4" w14:textId="5AAC7BB9"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39.</w:t>
      </w:r>
      <w:r w:rsidRPr="00264E49">
        <w:rPr>
          <w:rFonts w:asciiTheme="minorHAnsi" w:hAnsiTheme="minorHAnsi" w:cstheme="minorHAnsi"/>
          <w:kern w:val="2"/>
        </w:rPr>
        <w:t xml:space="preserve">  Prosimy o potwierdzenie, że na zamontowaną windę osobową Wykonawca udziela 24 miesięcznej gwarancji.</w:t>
      </w:r>
    </w:p>
    <w:p w14:paraId="67E0EDD7" w14:textId="2A22860D"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9221BF" w:rsidRPr="009221BF">
        <w:rPr>
          <w:rFonts w:asciiTheme="minorHAnsi" w:hAnsiTheme="minorHAnsi" w:cstheme="minorHAnsi"/>
          <w:b/>
          <w:bCs/>
        </w:rPr>
        <w:t xml:space="preserve"> </w:t>
      </w:r>
      <w:r w:rsidR="009221BF" w:rsidRPr="004604B6">
        <w:rPr>
          <w:rFonts w:asciiTheme="minorHAnsi" w:hAnsiTheme="minorHAnsi" w:cstheme="minorHAnsi"/>
          <w:b/>
          <w:bCs/>
        </w:rPr>
        <w:t>Zamawiający</w:t>
      </w:r>
      <w:r w:rsidR="009221BF" w:rsidRPr="007C22A3">
        <w:rPr>
          <w:rFonts w:asciiTheme="minorHAnsi" w:hAnsiTheme="minorHAnsi" w:cstheme="minorHAnsi"/>
          <w:b/>
          <w:bCs/>
        </w:rPr>
        <w:t xml:space="preserve"> udzieli odpowiedzi niezwłocznie- w następnym piśmie.</w:t>
      </w:r>
    </w:p>
    <w:p w14:paraId="04307EB2" w14:textId="77777777" w:rsidR="004604B6" w:rsidRDefault="004604B6" w:rsidP="00CF1D8D">
      <w:pPr>
        <w:spacing w:line="319" w:lineRule="auto"/>
        <w:jc w:val="both"/>
        <w:rPr>
          <w:rFonts w:asciiTheme="minorHAnsi" w:hAnsiTheme="minorHAnsi" w:cstheme="minorHAnsi"/>
          <w:b/>
          <w:bCs/>
          <w:kern w:val="2"/>
        </w:rPr>
      </w:pPr>
    </w:p>
    <w:p w14:paraId="3F96E5FE" w14:textId="571CBAA0"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40.</w:t>
      </w:r>
      <w:r w:rsidRPr="00264E49">
        <w:rPr>
          <w:rFonts w:asciiTheme="minorHAnsi" w:hAnsiTheme="minorHAnsi" w:cstheme="minorHAnsi"/>
          <w:kern w:val="2"/>
        </w:rPr>
        <w:t xml:space="preserve">  W SWZ widnieje zapis, że wykonanie instalacji zewnętrznych wraz z koniecznymi przyłączami wchodzi w zakres przedmiotu zamówienia. W Opisie technicznym branży sanitarnej zapisane jest natomiast, że przyłącze wodociągowe oraz przepompownia ścieków stanowi odrębne </w:t>
      </w:r>
      <w:r w:rsidRPr="00264E49">
        <w:rPr>
          <w:rFonts w:asciiTheme="minorHAnsi" w:hAnsiTheme="minorHAnsi" w:cstheme="minorHAnsi"/>
          <w:kern w:val="2"/>
        </w:rPr>
        <w:lastRenderedPageBreak/>
        <w:t>opracowanie. Jeśli wykonanie przyłączy wchodzi w zakres Inwestycji – prosimy o uzupełnienie dokumentacji o projekt przyłączy.</w:t>
      </w:r>
    </w:p>
    <w:p w14:paraId="03A24E3D" w14:textId="29222E0B"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9221BF" w:rsidRPr="009221BF">
        <w:rPr>
          <w:rFonts w:asciiTheme="minorHAnsi" w:hAnsiTheme="minorHAnsi" w:cstheme="minorHAnsi"/>
          <w:b/>
          <w:bCs/>
        </w:rPr>
        <w:t xml:space="preserve"> </w:t>
      </w:r>
      <w:r w:rsidR="009221BF" w:rsidRPr="004604B6">
        <w:rPr>
          <w:rFonts w:asciiTheme="minorHAnsi" w:hAnsiTheme="minorHAnsi" w:cstheme="minorHAnsi"/>
          <w:b/>
          <w:bCs/>
        </w:rPr>
        <w:t>Zamawiający</w:t>
      </w:r>
      <w:r w:rsidR="009221BF" w:rsidRPr="007C22A3">
        <w:rPr>
          <w:rFonts w:asciiTheme="minorHAnsi" w:hAnsiTheme="minorHAnsi" w:cstheme="minorHAnsi"/>
          <w:b/>
          <w:bCs/>
        </w:rPr>
        <w:t xml:space="preserve"> udzieli odpowiedzi niezwłocznie- w następnym piśmie.</w:t>
      </w:r>
    </w:p>
    <w:p w14:paraId="1F9A75B4" w14:textId="77777777" w:rsidR="00EC3BDC" w:rsidRPr="00264E49" w:rsidRDefault="00EC3BDC" w:rsidP="00CF1D8D">
      <w:pPr>
        <w:spacing w:line="319" w:lineRule="auto"/>
        <w:jc w:val="both"/>
        <w:rPr>
          <w:rFonts w:asciiTheme="minorHAnsi" w:hAnsiTheme="minorHAnsi" w:cstheme="minorHAnsi"/>
          <w:b/>
          <w:bCs/>
          <w:kern w:val="2"/>
        </w:rPr>
      </w:pPr>
    </w:p>
    <w:p w14:paraId="1B021EB6" w14:textId="04A03775"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41.</w:t>
      </w:r>
      <w:r w:rsidRPr="00264E49">
        <w:rPr>
          <w:rFonts w:asciiTheme="minorHAnsi" w:hAnsiTheme="minorHAnsi" w:cstheme="minorHAnsi"/>
          <w:kern w:val="2"/>
        </w:rPr>
        <w:t xml:space="preserve">  Prosimy o udostępnienie dokumentacji w formacie </w:t>
      </w:r>
      <w:proofErr w:type="spellStart"/>
      <w:r w:rsidRPr="00264E49">
        <w:rPr>
          <w:rFonts w:asciiTheme="minorHAnsi" w:hAnsiTheme="minorHAnsi" w:cstheme="minorHAnsi"/>
          <w:kern w:val="2"/>
        </w:rPr>
        <w:t>dwg</w:t>
      </w:r>
      <w:proofErr w:type="spellEnd"/>
      <w:r w:rsidRPr="00264E49">
        <w:rPr>
          <w:rFonts w:asciiTheme="minorHAnsi" w:hAnsiTheme="minorHAnsi" w:cstheme="minorHAnsi"/>
          <w:kern w:val="2"/>
        </w:rPr>
        <w:t>.</w:t>
      </w:r>
    </w:p>
    <w:p w14:paraId="62EEE888" w14:textId="2375A606"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DE2B5A" w:rsidRPr="00264E49">
        <w:rPr>
          <w:rFonts w:asciiTheme="minorHAnsi" w:hAnsiTheme="minorHAnsi" w:cstheme="minorHAnsi"/>
          <w:b/>
          <w:bCs/>
        </w:rPr>
        <w:t xml:space="preserve"> </w:t>
      </w:r>
      <w:r w:rsidR="009221BF" w:rsidRPr="00606BF6">
        <w:rPr>
          <w:rFonts w:cstheme="minorHAnsi"/>
          <w:b/>
        </w:rPr>
        <w:t>Zamawiający nie przewiduje udostępniania edytowalnej dokumentacji projektowej na etapie procedury przetargowej, gdyż nie jest ona konieczna do opracowania oferty na wykonanie inwestycji.</w:t>
      </w:r>
    </w:p>
    <w:p w14:paraId="0BA45B1D" w14:textId="77777777" w:rsidR="00EC3BDC" w:rsidRPr="00264E49" w:rsidRDefault="00EC3BDC" w:rsidP="00CF1D8D">
      <w:pPr>
        <w:spacing w:line="319" w:lineRule="auto"/>
        <w:jc w:val="both"/>
        <w:rPr>
          <w:rFonts w:asciiTheme="minorHAnsi" w:hAnsiTheme="minorHAnsi" w:cstheme="minorHAnsi"/>
          <w:b/>
          <w:bCs/>
          <w:kern w:val="2"/>
        </w:rPr>
      </w:pPr>
    </w:p>
    <w:p w14:paraId="5010EB4B" w14:textId="025B825A"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42.</w:t>
      </w:r>
      <w:r w:rsidRPr="00264E49">
        <w:rPr>
          <w:rFonts w:asciiTheme="minorHAnsi" w:hAnsiTheme="minorHAnsi" w:cstheme="minorHAnsi"/>
          <w:kern w:val="2"/>
        </w:rPr>
        <w:t xml:space="preserve">  Brak rzutów, przekroi łącznika, jak i detalu połączenia z istniejącym budynkiem – prosimy o uzupełnienie dokumentacji.</w:t>
      </w:r>
    </w:p>
    <w:p w14:paraId="3B4825A7" w14:textId="29DA0885"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9221BF" w:rsidRPr="009221BF">
        <w:rPr>
          <w:rFonts w:cstheme="minorHAnsi"/>
          <w:b/>
        </w:rPr>
        <w:t xml:space="preserve"> </w:t>
      </w:r>
      <w:r w:rsidR="009221BF" w:rsidRPr="00606BF6">
        <w:rPr>
          <w:rFonts w:cstheme="minorHAnsi"/>
          <w:b/>
        </w:rPr>
        <w:t>Rzut łącznika pokazany jest na rysunku PAB/2, rzut dachu na rysunku PAB/4, przekroje na rysunku PAB/8.</w:t>
      </w:r>
    </w:p>
    <w:p w14:paraId="1A389019" w14:textId="77777777" w:rsidR="00DE2B5A" w:rsidRPr="00264E49" w:rsidRDefault="00DE2B5A" w:rsidP="00CF1D8D">
      <w:pPr>
        <w:spacing w:line="319" w:lineRule="auto"/>
        <w:jc w:val="both"/>
        <w:rPr>
          <w:rFonts w:asciiTheme="minorHAnsi" w:hAnsiTheme="minorHAnsi" w:cstheme="minorHAnsi"/>
          <w:b/>
          <w:bCs/>
          <w:kern w:val="2"/>
        </w:rPr>
      </w:pPr>
    </w:p>
    <w:p w14:paraId="3B60F300" w14:textId="05EAC29C"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43.</w:t>
      </w:r>
      <w:r w:rsidRPr="00264E49">
        <w:rPr>
          <w:rFonts w:asciiTheme="minorHAnsi" w:hAnsiTheme="minorHAnsi" w:cstheme="minorHAnsi"/>
          <w:kern w:val="2"/>
        </w:rPr>
        <w:t xml:space="preserve">  Czy w zakres projektu wchodzi nowe ogrodzenie oraz szlaban? Wymienione są w przedmiarach jednak nie ma żadnej informacji w opisie jak i na rysunku PZT. Jeżeli ogrodzenie oraz szlaban są po stronie Wykonawcy prosimy o opis oraz ewentualne rysunki dotyczące wyżej wymienionych elementów.</w:t>
      </w:r>
    </w:p>
    <w:p w14:paraId="4024B2B3" w14:textId="6F3D7D90"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9221BF" w:rsidRPr="009221BF">
        <w:rPr>
          <w:rFonts w:cstheme="minorHAnsi"/>
          <w:b/>
        </w:rPr>
        <w:t xml:space="preserve"> </w:t>
      </w:r>
      <w:r w:rsidR="009221BF" w:rsidRPr="00CF3D0A">
        <w:rPr>
          <w:rFonts w:cstheme="minorHAnsi"/>
          <w:b/>
        </w:rPr>
        <w:t>Nowe ogrodzenie projektowane jest wyłącznie w miejscu projektowanego oraz przebudowywanego zjazdu w formie odtworzenia istniejącego ogrodzenia. Szlaban projektuje się pomiędzy krawędzią działki „B” a istniejącym zjazdem oraz pomiędzy parkingiem nr 6 a drogą wewnętrzną przy boisku a ponadto przy zjeździe na istniejący plac ppoż. w północnej części inwestycji, dodatkowo szlaban projektuje się przy projektowanym zjeździe.</w:t>
      </w:r>
    </w:p>
    <w:p w14:paraId="0220D1FE" w14:textId="77777777" w:rsidR="00EC3BDC" w:rsidRPr="00264E49" w:rsidRDefault="00EC3BDC" w:rsidP="00CF1D8D">
      <w:pPr>
        <w:spacing w:line="319" w:lineRule="auto"/>
        <w:jc w:val="both"/>
        <w:rPr>
          <w:rFonts w:asciiTheme="minorHAnsi" w:hAnsiTheme="minorHAnsi" w:cstheme="minorHAnsi"/>
          <w:b/>
          <w:bCs/>
          <w:kern w:val="2"/>
        </w:rPr>
      </w:pPr>
    </w:p>
    <w:p w14:paraId="11571A66" w14:textId="5AE8440F"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44.</w:t>
      </w:r>
      <w:r w:rsidRPr="00264E49">
        <w:rPr>
          <w:rFonts w:asciiTheme="minorHAnsi" w:hAnsiTheme="minorHAnsi" w:cstheme="minorHAnsi"/>
          <w:kern w:val="2"/>
        </w:rPr>
        <w:t xml:space="preserve">  Prosimy o szczegółowy rysunek ścianek mobilnych wraz z wymiarami.</w:t>
      </w:r>
    </w:p>
    <w:p w14:paraId="62879092" w14:textId="208AF58D"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9221BF" w:rsidRPr="009221BF">
        <w:rPr>
          <w:rFonts w:cstheme="minorHAnsi"/>
          <w:b/>
        </w:rPr>
        <w:t xml:space="preserve"> </w:t>
      </w:r>
      <w:r w:rsidR="009221BF" w:rsidRPr="00CF3D0A">
        <w:rPr>
          <w:rFonts w:cstheme="minorHAnsi"/>
          <w:b/>
        </w:rPr>
        <w:t>Rysunek szczegółowy powinien dostarczyć producent ścianki, z uwagi na ograniczenie konkurencyjności związane z charakterystycznymi dla poszczególnych producentów detala</w:t>
      </w:r>
      <w:r w:rsidR="009221BF">
        <w:rPr>
          <w:rFonts w:cstheme="minorHAnsi"/>
          <w:b/>
        </w:rPr>
        <w:t>mi</w:t>
      </w:r>
      <w:r w:rsidR="009221BF" w:rsidRPr="00CF3D0A">
        <w:rPr>
          <w:rFonts w:cstheme="minorHAnsi"/>
          <w:b/>
        </w:rPr>
        <w:t>.</w:t>
      </w:r>
    </w:p>
    <w:p w14:paraId="242CB77A" w14:textId="77777777" w:rsidR="00EC3BDC" w:rsidRPr="00264E49" w:rsidRDefault="00EC3BDC" w:rsidP="00CF1D8D">
      <w:pPr>
        <w:spacing w:line="319" w:lineRule="auto"/>
        <w:jc w:val="both"/>
        <w:rPr>
          <w:rFonts w:asciiTheme="minorHAnsi" w:hAnsiTheme="minorHAnsi" w:cstheme="minorHAnsi"/>
          <w:b/>
          <w:bCs/>
          <w:kern w:val="2"/>
        </w:rPr>
      </w:pPr>
    </w:p>
    <w:p w14:paraId="341F769C" w14:textId="486D4CEB"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45.</w:t>
      </w:r>
      <w:r w:rsidRPr="00264E49">
        <w:rPr>
          <w:rFonts w:asciiTheme="minorHAnsi" w:hAnsiTheme="minorHAnsi" w:cstheme="minorHAnsi"/>
          <w:kern w:val="2"/>
        </w:rPr>
        <w:t xml:space="preserve">  Prosimy o podanie parametrów technicznych dla rolet zewnętrznych.</w:t>
      </w:r>
    </w:p>
    <w:p w14:paraId="0051B357" w14:textId="0AD55EDC"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9221BF" w:rsidRPr="009221BF">
        <w:rPr>
          <w:rFonts w:cstheme="minorHAnsi"/>
          <w:b/>
        </w:rPr>
        <w:t xml:space="preserve"> </w:t>
      </w:r>
      <w:r w:rsidR="009221BF" w:rsidRPr="002626E8">
        <w:rPr>
          <w:rFonts w:cstheme="minorHAnsi"/>
          <w:b/>
        </w:rPr>
        <w:t>Parametry oraz szczegóły rolet zewnętrznych pokazane są na rysunku nr 10 i 18 projektu wykonawczego branży architektonicznej.</w:t>
      </w:r>
    </w:p>
    <w:p w14:paraId="01B7B970" w14:textId="77777777" w:rsidR="00EC3BDC" w:rsidRPr="00264E49" w:rsidRDefault="00EC3BDC" w:rsidP="00CF1D8D">
      <w:pPr>
        <w:spacing w:line="319" w:lineRule="auto"/>
        <w:jc w:val="both"/>
        <w:rPr>
          <w:rFonts w:asciiTheme="minorHAnsi" w:hAnsiTheme="minorHAnsi" w:cstheme="minorHAnsi"/>
          <w:b/>
          <w:bCs/>
          <w:kern w:val="2"/>
        </w:rPr>
      </w:pPr>
    </w:p>
    <w:p w14:paraId="36161AC2" w14:textId="05C2154C"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46.</w:t>
      </w:r>
      <w:r w:rsidRPr="00264E49">
        <w:rPr>
          <w:rFonts w:asciiTheme="minorHAnsi" w:hAnsiTheme="minorHAnsi" w:cstheme="minorHAnsi"/>
          <w:kern w:val="2"/>
        </w:rPr>
        <w:t xml:space="preserve">  W dokumentacji instalacji elektrycznej brak legendy do opraw oświetleniowych - proszę o uzupełnienie.</w:t>
      </w:r>
    </w:p>
    <w:p w14:paraId="0AE3D8FA" w14:textId="536DA6B6"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9221BF" w:rsidRPr="009221BF">
        <w:rPr>
          <w:rFonts w:cstheme="minorHAnsi"/>
          <w:b/>
        </w:rPr>
        <w:t xml:space="preserve"> </w:t>
      </w:r>
      <w:r w:rsidR="009221BF" w:rsidRPr="002626E8">
        <w:rPr>
          <w:rFonts w:cstheme="minorHAnsi"/>
          <w:b/>
        </w:rPr>
        <w:t>Wszelkie oznaczenia użyte na rysunkach instalacji elektrycznych wskazane są na rysunku 33E projektu wykonawczego branży elektrycznej.</w:t>
      </w:r>
    </w:p>
    <w:p w14:paraId="6414BEAD" w14:textId="77777777" w:rsidR="00EC3BDC" w:rsidRPr="00264E49" w:rsidRDefault="00EC3BDC" w:rsidP="00CF1D8D">
      <w:pPr>
        <w:spacing w:line="319" w:lineRule="auto"/>
        <w:jc w:val="both"/>
        <w:rPr>
          <w:rFonts w:asciiTheme="minorHAnsi" w:hAnsiTheme="minorHAnsi" w:cstheme="minorHAnsi"/>
          <w:b/>
          <w:bCs/>
          <w:kern w:val="2"/>
        </w:rPr>
      </w:pPr>
    </w:p>
    <w:p w14:paraId="559C74E6" w14:textId="5959C62E"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47.</w:t>
      </w:r>
      <w:r w:rsidRPr="00264E49">
        <w:rPr>
          <w:rFonts w:asciiTheme="minorHAnsi" w:hAnsiTheme="minorHAnsi" w:cstheme="minorHAnsi"/>
          <w:kern w:val="2"/>
        </w:rPr>
        <w:t xml:space="preserve">  W Umowie widnieje zapis „ Gwarancją i rękojmią Wykonawcy objęte są wszystkie roboty budowlane, montażowe oraz zainstalowane urządzenia zawarte w przedmiocie umowy wykonane na </w:t>
      </w:r>
      <w:r w:rsidRPr="00264E49">
        <w:rPr>
          <w:rFonts w:asciiTheme="minorHAnsi" w:hAnsiTheme="minorHAnsi" w:cstheme="minorHAnsi"/>
          <w:kern w:val="2"/>
        </w:rPr>
        <w:lastRenderedPageBreak/>
        <w:t>podstawie umowy, bez względu na to, czy zostały wykonane przez Wykonawcę, czy przez osoby trzecie, którymi posłużył się on przy wykonywaniu umowy. Gwarancja udzielona przez Wykonawcę dotyczy jakości wykonanych robót oraz użytych materiałów, instalacji oraz urządzeń i obejmuje całość przedmiotu umowy”. Prosimy o zmianę zapisu, aby na poszczególne materiały, urządzenia, instalacje, systemy itp. obowiązywała gwarancja producenta. Powyższa prośba jest podyktowana brakiem możliwości uzyskania od producentów dłuższego terminu gwarancji a co za tym idzie powoduje nieproporcjonalny wzrost wysokości oferty.</w:t>
      </w:r>
    </w:p>
    <w:p w14:paraId="167D1C4B" w14:textId="3513B2C1"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DE2B5A" w:rsidRPr="00264E49">
        <w:rPr>
          <w:rFonts w:asciiTheme="minorHAnsi" w:hAnsiTheme="minorHAnsi" w:cstheme="minorHAnsi"/>
          <w:b/>
          <w:bCs/>
        </w:rPr>
        <w:t xml:space="preserve"> </w:t>
      </w:r>
      <w:r w:rsidR="009221BF" w:rsidRPr="004604B6">
        <w:rPr>
          <w:rFonts w:asciiTheme="minorHAnsi" w:hAnsiTheme="minorHAnsi" w:cstheme="minorHAnsi"/>
          <w:b/>
          <w:bCs/>
        </w:rPr>
        <w:t>Zamawiający</w:t>
      </w:r>
      <w:r w:rsidR="009221BF" w:rsidRPr="007C22A3">
        <w:rPr>
          <w:rFonts w:asciiTheme="minorHAnsi" w:hAnsiTheme="minorHAnsi" w:cstheme="minorHAnsi"/>
          <w:b/>
          <w:bCs/>
        </w:rPr>
        <w:t xml:space="preserve"> udzieli odpowiedzi niezwłocznie- w następnym piśmie.</w:t>
      </w:r>
    </w:p>
    <w:p w14:paraId="5D3A0921" w14:textId="77777777" w:rsidR="00EC3BDC" w:rsidRPr="00264E49" w:rsidRDefault="00EC3BDC" w:rsidP="00CF1D8D">
      <w:pPr>
        <w:spacing w:line="319" w:lineRule="auto"/>
        <w:jc w:val="both"/>
        <w:rPr>
          <w:rFonts w:asciiTheme="minorHAnsi" w:hAnsiTheme="minorHAnsi" w:cstheme="minorHAnsi"/>
          <w:kern w:val="2"/>
        </w:rPr>
      </w:pPr>
    </w:p>
    <w:p w14:paraId="6E3D7E15" w14:textId="77777777"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48.</w:t>
      </w:r>
      <w:r w:rsidRPr="00264E49">
        <w:rPr>
          <w:rFonts w:asciiTheme="minorHAnsi" w:hAnsiTheme="minorHAnsi" w:cstheme="minorHAnsi"/>
          <w:kern w:val="2"/>
        </w:rPr>
        <w:t xml:space="preserve">  Czy Wykonawca obciążony będzie kosztami za serwisowanie wraz z uwzględnieniem materiałów eksploatacyjnych w okresie gwarancji?</w:t>
      </w:r>
    </w:p>
    <w:p w14:paraId="6DB49099" w14:textId="4AD4B75C" w:rsidR="00EC3BDC" w:rsidRDefault="00EC3BDC" w:rsidP="00CF1D8D">
      <w:pPr>
        <w:spacing w:line="319" w:lineRule="auto"/>
        <w:jc w:val="both"/>
        <w:rPr>
          <w:rFonts w:cstheme="minorHAnsi"/>
          <w:b/>
        </w:rPr>
      </w:pPr>
      <w:r w:rsidRPr="009221BF">
        <w:rPr>
          <w:rFonts w:asciiTheme="minorHAnsi" w:hAnsiTheme="minorHAnsi" w:cstheme="minorHAnsi"/>
          <w:b/>
          <w:bCs/>
        </w:rPr>
        <w:t>Odpowiedź:</w:t>
      </w:r>
      <w:r w:rsidR="009221BF" w:rsidRPr="009221BF">
        <w:rPr>
          <w:rFonts w:cstheme="minorHAnsi"/>
          <w:b/>
        </w:rPr>
        <w:t xml:space="preserve"> </w:t>
      </w:r>
      <w:r w:rsidR="009221BF" w:rsidRPr="00E058D0">
        <w:rPr>
          <w:rFonts w:cstheme="minorHAnsi"/>
          <w:b/>
        </w:rPr>
        <w:t>Nie, wykonawca nie będzie obciążony kosztami serwisowania.</w:t>
      </w:r>
    </w:p>
    <w:p w14:paraId="01E91A67" w14:textId="77777777" w:rsidR="009221BF" w:rsidRPr="00264E49" w:rsidRDefault="009221BF" w:rsidP="00CF1D8D">
      <w:pPr>
        <w:spacing w:line="319" w:lineRule="auto"/>
        <w:jc w:val="both"/>
        <w:rPr>
          <w:rFonts w:asciiTheme="minorHAnsi" w:hAnsiTheme="minorHAnsi" w:cstheme="minorHAnsi"/>
          <w:b/>
          <w:bCs/>
          <w:kern w:val="2"/>
        </w:rPr>
      </w:pPr>
    </w:p>
    <w:p w14:paraId="481AE65C" w14:textId="58B332E6"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49.</w:t>
      </w:r>
      <w:r w:rsidRPr="00264E49">
        <w:rPr>
          <w:rFonts w:asciiTheme="minorHAnsi" w:hAnsiTheme="minorHAnsi" w:cstheme="minorHAnsi"/>
          <w:kern w:val="2"/>
        </w:rPr>
        <w:t xml:space="preserve">  Czy w ofercie należy uwzględnić system BMS? Jeśli tak, prosimy o uzupełnienie dokumentacji.</w:t>
      </w:r>
    </w:p>
    <w:p w14:paraId="27872E79" w14:textId="598A4648"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105D71" w:rsidRPr="00105D71">
        <w:rPr>
          <w:rFonts w:cstheme="minorHAnsi"/>
          <w:b/>
        </w:rPr>
        <w:t xml:space="preserve"> </w:t>
      </w:r>
      <w:r w:rsidR="00105D71" w:rsidRPr="002626E8">
        <w:rPr>
          <w:rFonts w:cstheme="minorHAnsi"/>
          <w:b/>
        </w:rPr>
        <w:t>Projekt nie przewiduje systemów BMS.</w:t>
      </w:r>
    </w:p>
    <w:p w14:paraId="10B915D4" w14:textId="77777777" w:rsidR="00EC3BDC" w:rsidRPr="00264E49" w:rsidRDefault="00EC3BDC" w:rsidP="00CF1D8D">
      <w:pPr>
        <w:spacing w:line="319" w:lineRule="auto"/>
        <w:jc w:val="both"/>
        <w:rPr>
          <w:rFonts w:asciiTheme="minorHAnsi" w:hAnsiTheme="minorHAnsi" w:cstheme="minorHAnsi"/>
          <w:b/>
          <w:bCs/>
          <w:kern w:val="2"/>
        </w:rPr>
      </w:pPr>
    </w:p>
    <w:p w14:paraId="4B0445A4" w14:textId="28D50F4F"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50.</w:t>
      </w:r>
      <w:r w:rsidRPr="00264E49">
        <w:rPr>
          <w:rFonts w:asciiTheme="minorHAnsi" w:hAnsiTheme="minorHAnsi" w:cstheme="minorHAnsi"/>
          <w:kern w:val="2"/>
        </w:rPr>
        <w:t xml:space="preserve">  W opisie architektury ościeżnice dla wszystkich drzwi wewnętrznych przyjęte są jako stalowe, a w zestawieniu stolarki drzwiowej występują różne rodzaje ościeżnic – aluminiowe lub drewniane. Prosimy o wskazanie jaki rodzaj ościeżnic należy przyjąć do wyceny.</w:t>
      </w:r>
    </w:p>
    <w:p w14:paraId="2E0CE3D6" w14:textId="30A52505"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105D71" w:rsidRPr="00105D71">
        <w:rPr>
          <w:rFonts w:cstheme="minorHAnsi"/>
          <w:b/>
        </w:rPr>
        <w:t xml:space="preserve"> </w:t>
      </w:r>
      <w:r w:rsidR="00105D71" w:rsidRPr="002626E8">
        <w:rPr>
          <w:rFonts w:cstheme="minorHAnsi"/>
          <w:b/>
        </w:rPr>
        <w:t>Do wyceny należy zastosować ościeżnice metalowe (do drzwi drewnianych – stalowe, do drzwi aluminiowych – aluminiowe).</w:t>
      </w:r>
    </w:p>
    <w:p w14:paraId="7F49C401" w14:textId="77777777" w:rsidR="00DE2B5A" w:rsidRPr="00264E49" w:rsidRDefault="00DE2B5A" w:rsidP="00CF1D8D">
      <w:pPr>
        <w:spacing w:line="319" w:lineRule="auto"/>
        <w:jc w:val="both"/>
        <w:rPr>
          <w:rFonts w:asciiTheme="minorHAnsi" w:hAnsiTheme="minorHAnsi" w:cstheme="minorHAnsi"/>
          <w:b/>
          <w:bCs/>
          <w:kern w:val="2"/>
        </w:rPr>
      </w:pPr>
    </w:p>
    <w:p w14:paraId="7DF085D5" w14:textId="2BBFFC96"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51.</w:t>
      </w:r>
      <w:r w:rsidRPr="00264E49">
        <w:rPr>
          <w:rFonts w:asciiTheme="minorHAnsi" w:hAnsiTheme="minorHAnsi" w:cstheme="minorHAnsi"/>
          <w:kern w:val="2"/>
        </w:rPr>
        <w:t xml:space="preserve">  Prosimy o potwierdzenie, że w zakresie wypełnienia Formularza JEDZ (uzupełniany na wezwanie Inwestora) wystarczającym będzie, jeśli Wykonawca w "Części IV: Kryteria kwalifikacji" złoży oświadczenie w miejscu sekcja (alfa) OGÓLNE OŚWIADCZENIE DOTYCZĄCE WSZYSTKICH KRYTERIÓW KWALIFIKACJI, nie wypełniając poszczególnych sekcji A-D.</w:t>
      </w:r>
    </w:p>
    <w:p w14:paraId="11E310CD" w14:textId="34ABF3B4"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DE2B5A" w:rsidRPr="00264E49">
        <w:rPr>
          <w:rFonts w:asciiTheme="minorHAnsi" w:hAnsiTheme="minorHAnsi" w:cstheme="minorHAnsi"/>
          <w:b/>
          <w:bCs/>
        </w:rPr>
        <w:t xml:space="preserve"> Tak, wystarczającym będzie złożenie oświadczenia, w miejscu sekcja alfa ogólne oświadczenie dotyczące wszystkich kryteriów kwalifikacji, zgodnie z rozdz. X ust. 2 SWZ</w:t>
      </w:r>
      <w:r w:rsidR="00F9434E" w:rsidRPr="00264E49">
        <w:rPr>
          <w:rFonts w:asciiTheme="minorHAnsi" w:hAnsiTheme="minorHAnsi" w:cstheme="minorHAnsi"/>
          <w:b/>
          <w:bCs/>
        </w:rPr>
        <w:t xml:space="preserve"> (akapit 7).</w:t>
      </w:r>
    </w:p>
    <w:p w14:paraId="2DA44475" w14:textId="77777777" w:rsidR="00EC3BDC" w:rsidRPr="00264E49" w:rsidRDefault="00EC3BDC" w:rsidP="00CF1D8D">
      <w:pPr>
        <w:spacing w:line="319" w:lineRule="auto"/>
        <w:jc w:val="both"/>
        <w:rPr>
          <w:rFonts w:asciiTheme="minorHAnsi" w:hAnsiTheme="minorHAnsi" w:cstheme="minorHAnsi"/>
          <w:kern w:val="2"/>
        </w:rPr>
      </w:pPr>
    </w:p>
    <w:p w14:paraId="0F4B33BE" w14:textId="77777777" w:rsidR="003C0F1B" w:rsidRPr="00264E49" w:rsidRDefault="003C0F1B" w:rsidP="00CF1D8D">
      <w:pPr>
        <w:spacing w:line="319" w:lineRule="auto"/>
        <w:jc w:val="both"/>
        <w:rPr>
          <w:rFonts w:asciiTheme="minorHAnsi" w:hAnsiTheme="minorHAnsi" w:cstheme="minorHAnsi"/>
          <w:kern w:val="2"/>
        </w:rPr>
      </w:pPr>
      <w:r w:rsidRPr="00264E49">
        <w:rPr>
          <w:rFonts w:asciiTheme="minorHAnsi" w:hAnsiTheme="minorHAnsi" w:cstheme="minorHAnsi"/>
          <w:b/>
          <w:bCs/>
          <w:kern w:val="2"/>
        </w:rPr>
        <w:t>Pytanie nr 52.</w:t>
      </w:r>
      <w:r w:rsidRPr="00264E49">
        <w:rPr>
          <w:rFonts w:asciiTheme="minorHAnsi" w:hAnsiTheme="minorHAnsi" w:cstheme="minorHAnsi"/>
          <w:kern w:val="2"/>
        </w:rPr>
        <w:t xml:space="preserve">  Prosimy o przesunięcie terminu składania ofert o 2 tygodnie z uwagi na skomplikowany zakres robót do wycenienia, trudności z pozyskaniem w tak krótkim terminie rzetelnych ofert podwykonawczych, trwający okres urlopowy oraz wyznaczony termin składania ofert w tygodniu kiedy przypada długi weekend sierpniowy. Wyznaczenie właściwych granic czasowych na przygotowanie oferty leży również w interesie Zamawiającego, ponieważ zapewnia możliwość rzetelnego oszacowania wszystkich elementów cenotwórczych i pozwala na przewidzenie lub wręcz zminimalizowanie wielu </w:t>
      </w:r>
      <w:proofErr w:type="spellStart"/>
      <w:r w:rsidRPr="00264E49">
        <w:rPr>
          <w:rFonts w:asciiTheme="minorHAnsi" w:hAnsiTheme="minorHAnsi" w:cstheme="minorHAnsi"/>
          <w:kern w:val="2"/>
        </w:rPr>
        <w:t>ryzyk</w:t>
      </w:r>
      <w:proofErr w:type="spellEnd"/>
      <w:r w:rsidRPr="00264E49">
        <w:rPr>
          <w:rFonts w:asciiTheme="minorHAnsi" w:hAnsiTheme="minorHAnsi" w:cstheme="minorHAnsi"/>
          <w:kern w:val="2"/>
        </w:rPr>
        <w:t xml:space="preserve"> związanych z realizacją zadania. Wobec powyższego uważamy, że dodatkowy czas jest bezwzględnie konieczny na przygotowanie oferty w pełni uwzględniającej wszystkie wymagania SWZ. Prosimy o przychylne potraktowanie naszej prośby</w:t>
      </w:r>
    </w:p>
    <w:p w14:paraId="2F8A3C51" w14:textId="14813D3A"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lastRenderedPageBreak/>
        <w:t>Odpowiedź:</w:t>
      </w:r>
      <w:r w:rsidR="00F9434E" w:rsidRPr="00264E49">
        <w:rPr>
          <w:rFonts w:asciiTheme="minorHAnsi" w:hAnsiTheme="minorHAnsi" w:cstheme="minorHAnsi"/>
          <w:b/>
          <w:bCs/>
        </w:rPr>
        <w:t xml:space="preserve"> Zamawiający w związku ze złożonymi wnioskami o zmianę terminów składania ofert oraz w związku z dokonanymi modyfikacjami SWZ, zmienia zapisy SWZ oraz ogłoszenia o zamówieniu, w następującym zakresie:</w:t>
      </w:r>
    </w:p>
    <w:p w14:paraId="6743003D" w14:textId="63CE3593" w:rsidR="00F9434E" w:rsidRPr="00CD2CA8" w:rsidRDefault="00F9434E" w:rsidP="00CF1D8D">
      <w:pPr>
        <w:spacing w:line="319" w:lineRule="auto"/>
        <w:jc w:val="both"/>
        <w:rPr>
          <w:rFonts w:asciiTheme="minorHAnsi" w:hAnsiTheme="minorHAnsi" w:cstheme="minorHAnsi"/>
          <w:b/>
          <w:bCs/>
        </w:rPr>
      </w:pPr>
      <w:r w:rsidRPr="00CD2CA8">
        <w:rPr>
          <w:rFonts w:asciiTheme="minorHAnsi" w:hAnsiTheme="minorHAnsi" w:cstheme="minorHAnsi"/>
          <w:b/>
          <w:bCs/>
        </w:rPr>
        <w:t>- termin składania ofert</w:t>
      </w:r>
      <w:r w:rsidR="00CD2CA8" w:rsidRPr="00CD2CA8">
        <w:rPr>
          <w:rFonts w:asciiTheme="minorHAnsi" w:hAnsiTheme="minorHAnsi" w:cstheme="minorHAnsi"/>
          <w:b/>
          <w:bCs/>
        </w:rPr>
        <w:t>- 05.09.2024 r. godzina 11:00</w:t>
      </w:r>
    </w:p>
    <w:p w14:paraId="3671E534" w14:textId="758F07B4" w:rsidR="00F9434E" w:rsidRPr="00CD2CA8" w:rsidRDefault="00F9434E" w:rsidP="00CF1D8D">
      <w:pPr>
        <w:spacing w:line="319" w:lineRule="auto"/>
        <w:jc w:val="both"/>
        <w:rPr>
          <w:rFonts w:asciiTheme="minorHAnsi" w:hAnsiTheme="minorHAnsi" w:cstheme="minorHAnsi"/>
          <w:b/>
          <w:bCs/>
        </w:rPr>
      </w:pPr>
      <w:r w:rsidRPr="00CD2CA8">
        <w:rPr>
          <w:rFonts w:asciiTheme="minorHAnsi" w:hAnsiTheme="minorHAnsi" w:cstheme="minorHAnsi"/>
          <w:b/>
          <w:bCs/>
        </w:rPr>
        <w:t>- termin otwarcia ofert</w:t>
      </w:r>
      <w:r w:rsidR="00CD2CA8" w:rsidRPr="00CD2CA8">
        <w:rPr>
          <w:rFonts w:asciiTheme="minorHAnsi" w:hAnsiTheme="minorHAnsi" w:cstheme="minorHAnsi"/>
          <w:b/>
          <w:bCs/>
        </w:rPr>
        <w:t>- 05.09.2024 r. godzina 11:30</w:t>
      </w:r>
    </w:p>
    <w:p w14:paraId="269FB5C1" w14:textId="3DD38A4A" w:rsidR="00F9434E" w:rsidRPr="00264E49" w:rsidRDefault="00F9434E" w:rsidP="00CF1D8D">
      <w:pPr>
        <w:spacing w:line="319" w:lineRule="auto"/>
        <w:jc w:val="both"/>
        <w:rPr>
          <w:rFonts w:asciiTheme="minorHAnsi" w:hAnsiTheme="minorHAnsi" w:cstheme="minorHAnsi"/>
          <w:b/>
          <w:bCs/>
        </w:rPr>
      </w:pPr>
      <w:r w:rsidRPr="00CD2CA8">
        <w:rPr>
          <w:rFonts w:asciiTheme="minorHAnsi" w:hAnsiTheme="minorHAnsi" w:cstheme="minorHAnsi"/>
          <w:b/>
          <w:bCs/>
        </w:rPr>
        <w:t>- termin związania:</w:t>
      </w:r>
      <w:r w:rsidR="00CD2CA8" w:rsidRPr="00CD2CA8">
        <w:rPr>
          <w:rFonts w:asciiTheme="minorHAnsi" w:hAnsiTheme="minorHAnsi" w:cstheme="minorHAnsi"/>
          <w:b/>
          <w:bCs/>
        </w:rPr>
        <w:t xml:space="preserve"> 03.12.2024 r.</w:t>
      </w:r>
    </w:p>
    <w:p w14:paraId="0BED7410" w14:textId="77777777" w:rsidR="00EC3BDC" w:rsidRPr="00264E49" w:rsidRDefault="00EC3BDC" w:rsidP="00CF1D8D">
      <w:pPr>
        <w:spacing w:line="319" w:lineRule="auto"/>
        <w:jc w:val="both"/>
        <w:rPr>
          <w:rFonts w:asciiTheme="minorHAnsi" w:hAnsiTheme="minorHAnsi" w:cstheme="minorHAnsi"/>
          <w:kern w:val="2"/>
        </w:rPr>
      </w:pPr>
    </w:p>
    <w:p w14:paraId="3EF16940" w14:textId="6C62F9F1" w:rsidR="009064F1" w:rsidRPr="00264E49" w:rsidRDefault="009064F1" w:rsidP="00CF1D8D">
      <w:pPr>
        <w:spacing w:line="319" w:lineRule="auto"/>
        <w:jc w:val="both"/>
        <w:rPr>
          <w:rFonts w:asciiTheme="minorHAnsi" w:hAnsiTheme="minorHAnsi" w:cstheme="minorHAnsi"/>
        </w:rPr>
      </w:pPr>
      <w:r w:rsidRPr="00264E49">
        <w:rPr>
          <w:rFonts w:asciiTheme="minorHAnsi" w:hAnsiTheme="minorHAnsi" w:cstheme="minorHAnsi"/>
          <w:b/>
          <w:bCs/>
        </w:rPr>
        <w:t>Pytanie nr 53</w:t>
      </w:r>
      <w:r w:rsidRPr="00264E49">
        <w:rPr>
          <w:rFonts w:asciiTheme="minorHAnsi" w:hAnsiTheme="minorHAnsi" w:cstheme="minorHAnsi"/>
        </w:rPr>
        <w:t>. Prosimy o informację czy w ramach etapu 1 należy wycenić: dygestoria, wyposażenie sanitariatów, wycieraczki, tablice multimedialne, tablice sucho ścieralne?</w:t>
      </w:r>
    </w:p>
    <w:p w14:paraId="14E02B6A" w14:textId="29B344ED"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105D71" w:rsidRPr="00105D71">
        <w:rPr>
          <w:b/>
        </w:rPr>
        <w:t xml:space="preserve"> </w:t>
      </w:r>
      <w:r w:rsidR="00105D71" w:rsidRPr="002626E8">
        <w:rPr>
          <w:b/>
        </w:rPr>
        <w:t>W zakresie etapu 1 należy wycenić wycieraczki oraz wyposażenie sanitariatów w biały montaż oraz elementy wymienione w odpowiedzi na pytanie nr 10.</w:t>
      </w:r>
    </w:p>
    <w:p w14:paraId="4B40ED65" w14:textId="77777777" w:rsidR="00EC3BDC" w:rsidRPr="00264E49" w:rsidRDefault="00EC3BDC" w:rsidP="00CF1D8D">
      <w:pPr>
        <w:spacing w:line="319" w:lineRule="auto"/>
        <w:jc w:val="both"/>
        <w:rPr>
          <w:rFonts w:asciiTheme="minorHAnsi" w:hAnsiTheme="minorHAnsi" w:cstheme="minorHAnsi"/>
        </w:rPr>
      </w:pPr>
    </w:p>
    <w:p w14:paraId="4E5F9D35" w14:textId="672B348C" w:rsidR="009064F1" w:rsidRPr="00264E49" w:rsidRDefault="009064F1" w:rsidP="00CF1D8D">
      <w:pPr>
        <w:spacing w:line="319" w:lineRule="auto"/>
        <w:jc w:val="both"/>
        <w:rPr>
          <w:rFonts w:asciiTheme="minorHAnsi" w:hAnsiTheme="minorHAnsi" w:cstheme="minorHAnsi"/>
        </w:rPr>
      </w:pPr>
      <w:r w:rsidRPr="00264E49">
        <w:rPr>
          <w:rFonts w:asciiTheme="minorHAnsi" w:hAnsiTheme="minorHAnsi" w:cstheme="minorHAnsi"/>
          <w:b/>
          <w:bCs/>
        </w:rPr>
        <w:t>Pytanie nr 54.</w:t>
      </w:r>
      <w:r w:rsidRPr="00264E49">
        <w:rPr>
          <w:rFonts w:asciiTheme="minorHAnsi" w:hAnsiTheme="minorHAnsi" w:cstheme="minorHAnsi"/>
        </w:rPr>
        <w:t xml:space="preserve"> Prosimy o informację jakie wyposażenie pomieszczeń należy dostarczyć w ramach </w:t>
      </w:r>
      <w:r w:rsidR="00105D71">
        <w:rPr>
          <w:rFonts w:asciiTheme="minorHAnsi" w:hAnsiTheme="minorHAnsi" w:cstheme="minorHAnsi"/>
        </w:rPr>
        <w:br/>
      </w:r>
      <w:r w:rsidRPr="00264E49">
        <w:rPr>
          <w:rFonts w:asciiTheme="minorHAnsi" w:hAnsiTheme="minorHAnsi" w:cstheme="minorHAnsi"/>
        </w:rPr>
        <w:t>etapu 2</w:t>
      </w:r>
    </w:p>
    <w:p w14:paraId="3183628A" w14:textId="54BAE0E7"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105D71" w:rsidRPr="00105D71">
        <w:rPr>
          <w:b/>
        </w:rPr>
        <w:t xml:space="preserve"> </w:t>
      </w:r>
      <w:r w:rsidR="00105D71" w:rsidRPr="002626E8">
        <w:rPr>
          <w:b/>
        </w:rPr>
        <w:t>W ramach etapu drugiego należy przewidzieć wyposażenie wskazane w odpowiedzi na pytanie nr 53 oraz pytanie nr 2.</w:t>
      </w:r>
    </w:p>
    <w:p w14:paraId="2A73A4BB" w14:textId="77777777" w:rsidR="00EC3BDC" w:rsidRPr="00264E49" w:rsidRDefault="00EC3BDC" w:rsidP="00CF1D8D">
      <w:pPr>
        <w:spacing w:line="319" w:lineRule="auto"/>
        <w:jc w:val="both"/>
        <w:rPr>
          <w:rFonts w:asciiTheme="minorHAnsi" w:hAnsiTheme="minorHAnsi" w:cstheme="minorHAnsi"/>
          <w:noProof/>
        </w:rPr>
      </w:pPr>
    </w:p>
    <w:p w14:paraId="451ED5BE" w14:textId="37D15F62" w:rsidR="009064F1" w:rsidRPr="00264E49" w:rsidRDefault="009064F1" w:rsidP="00CF1D8D">
      <w:pPr>
        <w:spacing w:line="319" w:lineRule="auto"/>
        <w:jc w:val="both"/>
        <w:rPr>
          <w:rFonts w:asciiTheme="minorHAnsi" w:hAnsiTheme="minorHAnsi" w:cstheme="minorHAnsi"/>
          <w:noProof/>
        </w:rPr>
      </w:pPr>
      <w:r w:rsidRPr="00264E49">
        <w:rPr>
          <w:rFonts w:asciiTheme="minorHAnsi" w:hAnsiTheme="minorHAnsi" w:cstheme="minorHAnsi"/>
          <w:b/>
          <w:bCs/>
          <w:noProof/>
        </w:rPr>
        <w:t>Pytanie nr 55.</w:t>
      </w:r>
      <w:r w:rsidRPr="00264E49">
        <w:rPr>
          <w:rFonts w:asciiTheme="minorHAnsi" w:hAnsiTheme="minorHAnsi" w:cstheme="minorHAnsi"/>
          <w:noProof/>
        </w:rPr>
        <w:t xml:space="preserve"> Prosimy o przekazanie kart doborowych kluczowych urządzeń takich jak centrale wentylacyjnych, pompy ciepła, klimatyzacja. Otrzymanie tych materiałów pozwoli na przygotowanie rzetelnej wyceny.</w:t>
      </w:r>
    </w:p>
    <w:p w14:paraId="072726AA" w14:textId="7F4AD709" w:rsidR="00054E2B" w:rsidRPr="00264E49" w:rsidRDefault="00EC3BDC" w:rsidP="00054E2B">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DD31FD5" w14:textId="0402ED00" w:rsidR="00EC3BDC" w:rsidRPr="00264E49" w:rsidRDefault="00EC3BDC" w:rsidP="00CF1D8D">
      <w:pPr>
        <w:spacing w:line="319" w:lineRule="auto"/>
        <w:jc w:val="both"/>
        <w:rPr>
          <w:rFonts w:asciiTheme="minorHAnsi" w:hAnsiTheme="minorHAnsi" w:cstheme="minorHAnsi"/>
          <w:b/>
          <w:bCs/>
        </w:rPr>
      </w:pPr>
    </w:p>
    <w:p w14:paraId="6DFA7E7B" w14:textId="77777777" w:rsidR="00EC3BDC" w:rsidRPr="00264E49" w:rsidRDefault="00EC3BDC" w:rsidP="00CF1D8D">
      <w:pPr>
        <w:spacing w:line="319" w:lineRule="auto"/>
        <w:jc w:val="both"/>
        <w:rPr>
          <w:rFonts w:asciiTheme="minorHAnsi" w:hAnsiTheme="minorHAnsi" w:cstheme="minorHAnsi"/>
          <w:noProof/>
        </w:rPr>
      </w:pPr>
    </w:p>
    <w:p w14:paraId="4AFAAB8C" w14:textId="78AA50D7" w:rsidR="009064F1" w:rsidRPr="00264E49" w:rsidRDefault="009064F1" w:rsidP="00CF1D8D">
      <w:pPr>
        <w:spacing w:line="319" w:lineRule="auto"/>
        <w:jc w:val="both"/>
        <w:rPr>
          <w:rFonts w:asciiTheme="minorHAnsi" w:hAnsiTheme="minorHAnsi" w:cstheme="minorHAnsi"/>
          <w:noProof/>
        </w:rPr>
      </w:pPr>
      <w:r w:rsidRPr="00264E49">
        <w:rPr>
          <w:rFonts w:asciiTheme="minorHAnsi" w:hAnsiTheme="minorHAnsi" w:cstheme="minorHAnsi"/>
          <w:b/>
          <w:bCs/>
          <w:noProof/>
        </w:rPr>
        <w:t>Pytanie nr 56.</w:t>
      </w:r>
      <w:r w:rsidRPr="00264E49">
        <w:rPr>
          <w:rFonts w:asciiTheme="minorHAnsi" w:hAnsiTheme="minorHAnsi" w:cstheme="minorHAnsi"/>
          <w:noProof/>
        </w:rPr>
        <w:t xml:space="preserve"> Prosimy o przekazanie projektu przyłączy sanitarnych, w otrzymanych materiałach znajdują się przedmiary, brakuje projektu. </w:t>
      </w:r>
    </w:p>
    <w:p w14:paraId="6778FEA0" w14:textId="42F4861F" w:rsidR="00EC3BDC" w:rsidRPr="00264E49" w:rsidRDefault="00EC3BDC"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Pr>
          <w:rFonts w:asciiTheme="minorHAnsi" w:hAnsiTheme="minorHAnsi" w:cstheme="minorHAnsi"/>
          <w:b/>
          <w:bCs/>
        </w:rPr>
        <w:t xml:space="preserve"> </w:t>
      </w:r>
      <w:r w:rsidR="00A460CC" w:rsidRPr="004604B6">
        <w:rPr>
          <w:rFonts w:asciiTheme="minorHAnsi" w:hAnsiTheme="minorHAnsi" w:cstheme="minorHAnsi"/>
          <w:b/>
          <w:bCs/>
        </w:rPr>
        <w:t>Zamawiający</w:t>
      </w:r>
      <w:r w:rsidR="00A460CC" w:rsidRPr="007C22A3">
        <w:rPr>
          <w:rFonts w:asciiTheme="minorHAnsi" w:hAnsiTheme="minorHAnsi" w:cstheme="minorHAnsi"/>
          <w:b/>
          <w:bCs/>
        </w:rPr>
        <w:t xml:space="preserve"> udzieli odpowiedzi niezwłocznie- w następnym piśmie.</w:t>
      </w:r>
    </w:p>
    <w:p w14:paraId="0BC6DC19" w14:textId="1542DDDD" w:rsidR="00EF14A4" w:rsidRPr="00264E49" w:rsidRDefault="00EF14A4" w:rsidP="00CF1D8D">
      <w:pPr>
        <w:spacing w:line="319" w:lineRule="auto"/>
        <w:jc w:val="both"/>
        <w:rPr>
          <w:rFonts w:asciiTheme="minorHAnsi" w:hAnsiTheme="minorHAnsi" w:cstheme="minorHAnsi"/>
          <w:b/>
          <w:bCs/>
        </w:rPr>
      </w:pPr>
    </w:p>
    <w:p w14:paraId="3642DF81" w14:textId="77777777" w:rsidR="00EF14A4" w:rsidRPr="00264E49" w:rsidRDefault="00EF14A4" w:rsidP="00CF1D8D">
      <w:pPr>
        <w:spacing w:line="319" w:lineRule="auto"/>
        <w:jc w:val="both"/>
        <w:rPr>
          <w:rFonts w:asciiTheme="minorHAnsi" w:hAnsiTheme="minorHAnsi" w:cstheme="minorHAnsi"/>
        </w:rPr>
      </w:pPr>
      <w:bookmarkStart w:id="11" w:name="_Hlk173303539"/>
      <w:r w:rsidRPr="00264E49">
        <w:rPr>
          <w:rFonts w:asciiTheme="minorHAnsi" w:hAnsiTheme="minorHAnsi" w:cstheme="minorHAnsi"/>
          <w:b/>
          <w:bCs/>
        </w:rPr>
        <w:t xml:space="preserve">Pytanie nr 57. </w:t>
      </w:r>
      <w:r w:rsidRPr="00264E49">
        <w:rPr>
          <w:rFonts w:asciiTheme="minorHAnsi" w:hAnsiTheme="minorHAnsi" w:cstheme="minorHAnsi"/>
        </w:rPr>
        <w:t xml:space="preserve">Bardzo proszę o weryfikację rozbieżności w zakresie dźwigu osobowego pomiędzy „SPECYFIKACJA TECHNICZNA wykonania i odbioru robót budowlanych” (dalej STWIOR) a dokumentacją branży architektonicznej. W STWIOR opisana jest winda nie odpowiadająca warunkom zadanym w dokumentacji wykonawczej architektury, m. in.: STWIOR opisuje windę przelotową, hydrauliczną, z drzwiami o odporności ogniowej, natomiast w architekturze winda ma jedno wejście, napęd elektryczny, drzwi są bez odporności ogniowej. Ponadto w opisie architektury są zadane złe wymiary szybu windowego w porównaniu do rysunków (rzutów). Różni się także wykończenie kabiny pomiędzy architekturą a STWIOR. </w:t>
      </w:r>
    </w:p>
    <w:bookmarkEnd w:id="11"/>
    <w:p w14:paraId="752883C1" w14:textId="53FB9685" w:rsidR="00054E2B" w:rsidRPr="00264E49" w:rsidRDefault="000A7EF2" w:rsidP="00054E2B">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E9EE2B0" w14:textId="77777777" w:rsidR="000A7EF2" w:rsidRPr="00264E49" w:rsidRDefault="000A7EF2" w:rsidP="00CF1D8D">
      <w:pPr>
        <w:spacing w:line="319" w:lineRule="auto"/>
        <w:jc w:val="both"/>
        <w:rPr>
          <w:rFonts w:asciiTheme="minorHAnsi" w:hAnsiTheme="minorHAnsi" w:cstheme="minorHAnsi"/>
          <w:b/>
          <w:bCs/>
        </w:rPr>
      </w:pPr>
    </w:p>
    <w:p w14:paraId="62FE3A07" w14:textId="5F1B48D6" w:rsidR="000A7EF2" w:rsidRPr="00264E49" w:rsidRDefault="000A7EF2" w:rsidP="00CF1D8D">
      <w:pPr>
        <w:spacing w:line="319" w:lineRule="auto"/>
        <w:jc w:val="both"/>
        <w:rPr>
          <w:rFonts w:asciiTheme="minorHAnsi" w:hAnsiTheme="minorHAnsi" w:cstheme="minorHAnsi"/>
          <w:noProof/>
        </w:rPr>
      </w:pPr>
      <w:bookmarkStart w:id="12" w:name="_Hlk173317284"/>
      <w:r w:rsidRPr="00264E49">
        <w:rPr>
          <w:rFonts w:asciiTheme="minorHAnsi" w:hAnsiTheme="minorHAnsi" w:cstheme="minorHAnsi"/>
          <w:b/>
          <w:bCs/>
        </w:rPr>
        <w:t xml:space="preserve">Pytanie nr 58. </w:t>
      </w:r>
      <w:r w:rsidRPr="00264E49">
        <w:rPr>
          <w:rFonts w:asciiTheme="minorHAnsi" w:hAnsiTheme="minorHAnsi" w:cstheme="minorHAnsi"/>
          <w:noProof/>
        </w:rPr>
        <w:t>SWZ VII oraz Umowa par 3.3</w:t>
      </w:r>
    </w:p>
    <w:p w14:paraId="55E3C6A9" w14:textId="77777777" w:rsidR="00FC7E26" w:rsidRPr="00264E49" w:rsidRDefault="000A7EF2" w:rsidP="00CF1D8D">
      <w:pPr>
        <w:spacing w:line="319" w:lineRule="auto"/>
        <w:jc w:val="both"/>
        <w:rPr>
          <w:rFonts w:asciiTheme="minorHAnsi" w:hAnsiTheme="minorHAnsi" w:cstheme="minorHAnsi"/>
          <w:b/>
          <w:bCs/>
        </w:rPr>
      </w:pPr>
      <w:r w:rsidRPr="00264E49">
        <w:rPr>
          <w:rFonts w:asciiTheme="minorHAnsi" w:hAnsiTheme="minorHAnsi" w:cstheme="minorHAnsi"/>
          <w:noProof/>
        </w:rPr>
        <w:lastRenderedPageBreak/>
        <w:t>Wnosimy o zmianę sposobu określania terminu realizacji robót na liczbę miesięcy/tygodni od daty zawarcia umowy. Określenie terminu realizacji w postaci daty naraża Wykonawcę na istotne ryzyko ew. niedotrzymania terminu realizacji z przyczyn nie będących w gestii Wykonawcy (np. wydłużenie procesu wyboru Wykonawcy czy zawarcia umowy).</w:t>
      </w:r>
      <w:r w:rsidR="00FC7E26" w:rsidRPr="00264E49">
        <w:rPr>
          <w:rFonts w:asciiTheme="minorHAnsi" w:hAnsiTheme="minorHAnsi" w:cstheme="minorHAnsi"/>
          <w:b/>
          <w:bCs/>
        </w:rPr>
        <w:t xml:space="preserve"> </w:t>
      </w:r>
    </w:p>
    <w:p w14:paraId="75CA3D16" w14:textId="28011D96" w:rsidR="00054E2B" w:rsidRPr="00264E49" w:rsidRDefault="00FC7E26" w:rsidP="00054E2B">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E051C46" w14:textId="7FA8130E" w:rsidR="000A7EF2" w:rsidRPr="00264E49" w:rsidRDefault="000A7EF2" w:rsidP="00CF1D8D">
      <w:pPr>
        <w:spacing w:line="319" w:lineRule="auto"/>
        <w:jc w:val="both"/>
        <w:rPr>
          <w:rFonts w:asciiTheme="minorHAnsi" w:hAnsiTheme="minorHAnsi" w:cstheme="minorHAnsi"/>
          <w:noProof/>
        </w:rPr>
      </w:pPr>
    </w:p>
    <w:p w14:paraId="351A7B54" w14:textId="212B4653"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59. </w:t>
      </w:r>
      <w:r w:rsidRPr="00264E49">
        <w:rPr>
          <w:rFonts w:asciiTheme="minorHAnsi" w:hAnsiTheme="minorHAnsi" w:cstheme="minorHAnsi"/>
          <w:noProof/>
        </w:rPr>
        <w:t>Umowa par 10.2</w:t>
      </w:r>
    </w:p>
    <w:p w14:paraId="53FA0D72"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zmianę zapisu i nadanie mu następującego brzmienia: "W przypadku zaniechania przez Wykonawcę czynności porządkowych określonych w niniejszym ustępie bądź w ust. 3, czynności te mogą zostać wykonane po uprzednim dodatkowym wezwaniu przez Zamawiającego na koszt Wykonawcy, co nastąpi przez potrącenie z wynagrodzenia Wykonawcy"</w:t>
      </w:r>
    </w:p>
    <w:p w14:paraId="7E54A287" w14:textId="174AF890" w:rsidR="00FC7E26" w:rsidRPr="00264E49" w:rsidRDefault="00FC7E26"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65036D6" w14:textId="77777777" w:rsidR="00FC7E26" w:rsidRPr="00264E49" w:rsidRDefault="00FC7E26" w:rsidP="00CF1D8D">
      <w:pPr>
        <w:spacing w:line="319" w:lineRule="auto"/>
        <w:jc w:val="both"/>
        <w:rPr>
          <w:rFonts w:asciiTheme="minorHAnsi" w:hAnsiTheme="minorHAnsi" w:cstheme="minorHAnsi"/>
          <w:noProof/>
        </w:rPr>
      </w:pPr>
    </w:p>
    <w:p w14:paraId="3AE2B6A4" w14:textId="6FFD025D"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60. </w:t>
      </w:r>
      <w:r w:rsidRPr="00264E49">
        <w:rPr>
          <w:rFonts w:asciiTheme="minorHAnsi" w:hAnsiTheme="minorHAnsi" w:cstheme="minorHAnsi"/>
          <w:noProof/>
        </w:rPr>
        <w:t>Umowa par. 13</w:t>
      </w:r>
    </w:p>
    <w:p w14:paraId="26857E75"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Prosimy o wyjaśnienie czy Zamawiający zaakceptuje dodanie zapisu "Zamawiający gwarantuje, że minimalna wartość świadczenia Wykonawcy nie będzie niższa niż 95% wartości wynagrodzenia umownego brutto określonego w par. 15 ust. 1."? Art. 433 PZP mówi, iż projektowane postanowienia umowy nie mogą przewidywać możliwości ograniczenia zakresu zamówienia przez zamawiającego bez wskazania minimalnej wartości lub wielkości świadczenia stron.</w:t>
      </w:r>
    </w:p>
    <w:p w14:paraId="056686E8" w14:textId="392BCDE6" w:rsidR="00FC7E26" w:rsidRPr="00264E49" w:rsidRDefault="00FC7E26"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08A5186" w14:textId="77777777" w:rsidR="00FC7E26" w:rsidRPr="00264E49" w:rsidRDefault="00FC7E26" w:rsidP="00CF1D8D">
      <w:pPr>
        <w:spacing w:line="319" w:lineRule="auto"/>
        <w:jc w:val="both"/>
        <w:rPr>
          <w:rFonts w:asciiTheme="minorHAnsi" w:hAnsiTheme="minorHAnsi" w:cstheme="minorHAnsi"/>
          <w:noProof/>
        </w:rPr>
      </w:pPr>
    </w:p>
    <w:p w14:paraId="6A510FEA" w14:textId="69174143"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61.  </w:t>
      </w:r>
      <w:r w:rsidRPr="00264E49">
        <w:rPr>
          <w:rFonts w:asciiTheme="minorHAnsi" w:hAnsiTheme="minorHAnsi" w:cstheme="minorHAnsi"/>
          <w:noProof/>
        </w:rPr>
        <w:t>Umowa par. 13</w:t>
      </w:r>
    </w:p>
    <w:p w14:paraId="42DC73CD"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Prosimy o wyjaśnienie czy Zamawiający zaakceptuje ustanowienie limitu czasowego zawieszenia prac Wykonawcy na 30 dni z możliwością odstąpienia od umowy w przypadku ich upływu lub brak odmiennych uzgodnień między stronami?</w:t>
      </w:r>
    </w:p>
    <w:p w14:paraId="65722661" w14:textId="2D6E5D9B" w:rsidR="00FC7E26" w:rsidRPr="00264E49" w:rsidRDefault="00FC7E26"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F45D7BB" w14:textId="77777777" w:rsidR="00FC7E26" w:rsidRPr="00264E49" w:rsidRDefault="00FC7E26" w:rsidP="00CF1D8D">
      <w:pPr>
        <w:spacing w:line="319" w:lineRule="auto"/>
        <w:jc w:val="both"/>
        <w:rPr>
          <w:rFonts w:asciiTheme="minorHAnsi" w:hAnsiTheme="minorHAnsi" w:cstheme="minorHAnsi"/>
          <w:noProof/>
        </w:rPr>
      </w:pPr>
    </w:p>
    <w:p w14:paraId="1E53599D" w14:textId="1CF305DA"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62.  </w:t>
      </w:r>
      <w:r w:rsidRPr="00264E49">
        <w:rPr>
          <w:rFonts w:asciiTheme="minorHAnsi" w:hAnsiTheme="minorHAnsi" w:cstheme="minorHAnsi"/>
          <w:noProof/>
        </w:rPr>
        <w:t>Umowa par 13.18</w:t>
      </w:r>
    </w:p>
    <w:p w14:paraId="7EA1A337"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"Warunkiem koniecznym do zmiany wynagrodzenia Wykonawcy za roboty wskazane w § 2 ust. 1 będzie zmiana (wzrost albo obniżenie) wskaźnika cen towarów i usług konsumpcyjnych, ogłaszanego przez Prezesa Głównego Urzędu Statystycznego, o co najmniej 10%" - czy Zamawiający zaakceptuje obniżenie wskaźnika do 3%?</w:t>
      </w:r>
    </w:p>
    <w:p w14:paraId="3D68A635" w14:textId="5B7B8C37" w:rsidR="00FD53BA" w:rsidRPr="00264E49"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264BB0D" w14:textId="77777777" w:rsidR="00FD53BA" w:rsidRPr="00264E49" w:rsidRDefault="00FD53BA" w:rsidP="00CF1D8D">
      <w:pPr>
        <w:spacing w:line="319" w:lineRule="auto"/>
        <w:jc w:val="both"/>
        <w:rPr>
          <w:rFonts w:asciiTheme="minorHAnsi" w:hAnsiTheme="minorHAnsi" w:cstheme="minorHAnsi"/>
          <w:noProof/>
        </w:rPr>
      </w:pPr>
    </w:p>
    <w:p w14:paraId="19FF6440" w14:textId="6C7E9368"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63. </w:t>
      </w:r>
      <w:r w:rsidRPr="00264E49">
        <w:rPr>
          <w:rFonts w:asciiTheme="minorHAnsi" w:hAnsiTheme="minorHAnsi" w:cstheme="minorHAnsi"/>
          <w:noProof/>
        </w:rPr>
        <w:t>Umowa par 13.22</w:t>
      </w:r>
    </w:p>
    <w:p w14:paraId="75B5BB0C"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 xml:space="preserve">Wnosimy o ponowną analizę zapisów niniejszego postanowienia. Przedmiotowe zapisy par. 13 dotyczą okoliczności i warunków dot. m.in. zmiany wynagrodzenia Wykonawcy, a w odniesieniu do zmiany z tytułu zmiany cen materiałów i kosztów wskazany został w par. 13.19 limit wzrostu tego </w:t>
      </w:r>
      <w:r w:rsidRPr="00264E49">
        <w:rPr>
          <w:rFonts w:asciiTheme="minorHAnsi" w:hAnsiTheme="minorHAnsi" w:cstheme="minorHAnsi"/>
          <w:noProof/>
        </w:rPr>
        <w:lastRenderedPageBreak/>
        <w:t>wynagrodzenia powyżej maksymalnego wynagrodzenia Wykonawcy. Konkludując przywołane zapisy par. 13 prowadzą do zmiany wynagrodzenia wykonawcy.</w:t>
      </w:r>
    </w:p>
    <w:p w14:paraId="077C1BA1" w14:textId="160EDDC0" w:rsidR="00FD53BA" w:rsidRPr="00264E49"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B953E19" w14:textId="77777777" w:rsidR="00FD53BA" w:rsidRPr="00264E49" w:rsidRDefault="00FD53BA" w:rsidP="00CF1D8D">
      <w:pPr>
        <w:spacing w:line="319" w:lineRule="auto"/>
        <w:jc w:val="both"/>
        <w:rPr>
          <w:rFonts w:asciiTheme="minorHAnsi" w:hAnsiTheme="minorHAnsi" w:cstheme="minorHAnsi"/>
          <w:b/>
          <w:bCs/>
        </w:rPr>
      </w:pPr>
    </w:p>
    <w:p w14:paraId="57D5A65B" w14:textId="72BD19D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64. </w:t>
      </w:r>
      <w:r w:rsidRPr="00264E49">
        <w:rPr>
          <w:rFonts w:asciiTheme="minorHAnsi" w:hAnsiTheme="minorHAnsi" w:cstheme="minorHAnsi"/>
          <w:noProof/>
        </w:rPr>
        <w:t>Umowa par 14.9</w:t>
      </w:r>
    </w:p>
    <w:p w14:paraId="3A5BD996"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"Niewypełnienie przez Wykonawcę obowiązków określonych w niniejszej Umowie stanowi podstawę do natychmiastowego usunięcia podwykonawcy lub dalszego podwykonawcy przez Zamawiającego (…)" - wnosimy o weryfikację zapisu czy nie powinien on brzmieć: "Niewypełnienie przez podwykonawcę lud dalszego podwykonawcę obowiązków określonych w odpowiedniej umowie podwykonawczej stanowi podstawę do natychmiastowego usunięcia podwykonawcy lub dalszego podwykonawcy przez Zamawiającego (…)"</w:t>
      </w:r>
    </w:p>
    <w:p w14:paraId="6F286D49" w14:textId="51861EFF" w:rsidR="00FD53BA"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B1D655E" w14:textId="77777777" w:rsidR="00054E2B" w:rsidRPr="00264E49" w:rsidRDefault="00054E2B" w:rsidP="00CF1D8D">
      <w:pPr>
        <w:spacing w:line="319" w:lineRule="auto"/>
        <w:jc w:val="both"/>
        <w:rPr>
          <w:rFonts w:asciiTheme="minorHAnsi" w:hAnsiTheme="minorHAnsi" w:cstheme="minorHAnsi"/>
          <w:b/>
          <w:bCs/>
        </w:rPr>
      </w:pPr>
    </w:p>
    <w:p w14:paraId="70B711E0" w14:textId="3C2C0620"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65. </w:t>
      </w:r>
      <w:r w:rsidRPr="00264E49">
        <w:rPr>
          <w:rFonts w:asciiTheme="minorHAnsi" w:hAnsiTheme="minorHAnsi" w:cstheme="minorHAnsi"/>
          <w:noProof/>
        </w:rPr>
        <w:t>Umowa par 15.4</w:t>
      </w:r>
    </w:p>
    <w:p w14:paraId="3A35BC08"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wykreślenie zapisu. Wykonawca nie ponosi odpowiedzialności za działania poza zakresem jego kontroli.</w:t>
      </w:r>
    </w:p>
    <w:p w14:paraId="391FA671" w14:textId="2F177942" w:rsidR="00FD53BA" w:rsidRPr="00264E49"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0CE65AE" w14:textId="77777777" w:rsidR="00FD53BA" w:rsidRPr="00264E49" w:rsidRDefault="00FD53BA" w:rsidP="00CF1D8D">
      <w:pPr>
        <w:spacing w:line="319" w:lineRule="auto"/>
        <w:jc w:val="both"/>
        <w:rPr>
          <w:rFonts w:asciiTheme="minorHAnsi" w:hAnsiTheme="minorHAnsi" w:cstheme="minorHAnsi"/>
          <w:noProof/>
        </w:rPr>
      </w:pPr>
    </w:p>
    <w:p w14:paraId="3A7B49E9" w14:textId="74709483"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66. </w:t>
      </w:r>
      <w:r w:rsidRPr="00264E49">
        <w:rPr>
          <w:rFonts w:asciiTheme="minorHAnsi" w:hAnsiTheme="minorHAnsi" w:cstheme="minorHAnsi"/>
          <w:noProof/>
        </w:rPr>
        <w:t>Umowa par 16.5</w:t>
      </w:r>
    </w:p>
    <w:p w14:paraId="26CF42AB"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zmianę zapisu i nadanie mu następującego brzmienia: "a) 70% wysokości zabezpieczenia w terminie 30 dni od dnia wykonania zamówienia i uznania przez zamawiającego za należycie wykonane (data odbioru końcowego bez wad istotnych lub potwierdzenia usunięcia wad istotnych stwierdzonych przy odbiorze końcowym),</w:t>
      </w:r>
    </w:p>
    <w:p w14:paraId="783D577C"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b) 30% wysokości zabezpieczenia w terminie 15 dni od daty upłynięcia okresu rękojmi lub gwarancji (w zależności, który z tych okresów nastąpi później) pod warunkiem usunięcia wszystkich wad istotnych  potwierdzonych protokołem odbioru potwierdzającym usunięcie wad istotnych."</w:t>
      </w:r>
    </w:p>
    <w:p w14:paraId="67A5FA74" w14:textId="64ECC85E" w:rsidR="00FD53BA" w:rsidRPr="00264E49"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2DB71B4" w14:textId="77777777" w:rsidR="00FD53BA" w:rsidRPr="00264E49" w:rsidRDefault="00FD53BA" w:rsidP="00CF1D8D">
      <w:pPr>
        <w:spacing w:line="319" w:lineRule="auto"/>
        <w:jc w:val="both"/>
        <w:rPr>
          <w:rFonts w:asciiTheme="minorHAnsi" w:hAnsiTheme="minorHAnsi" w:cstheme="minorHAnsi"/>
          <w:noProof/>
        </w:rPr>
      </w:pPr>
    </w:p>
    <w:p w14:paraId="6452272E" w14:textId="3F1DB77A"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67. </w:t>
      </w:r>
      <w:r w:rsidRPr="00264E49">
        <w:rPr>
          <w:rFonts w:asciiTheme="minorHAnsi" w:hAnsiTheme="minorHAnsi" w:cstheme="minorHAnsi"/>
          <w:noProof/>
        </w:rPr>
        <w:t>Umowa par 16.6</w:t>
      </w:r>
    </w:p>
    <w:p w14:paraId="3EB608B8"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zmianę zapisu i nadanie mu następującego brzmienia: "Jeśli zabezpieczenie należytego wykonania Umowy będzie wniesione w formie innej niż pieniężna, to Wykonawca będzie samodzielnie, bez odrębnego wezwania przez Zamawiającego przedłużał ważność zabezpieczenia należytego wykonania Umowy aż do czasu usunięcia wszelkich wad istotnych."</w:t>
      </w:r>
    </w:p>
    <w:p w14:paraId="78D5C59C" w14:textId="3A5127B6" w:rsidR="00FD53BA" w:rsidRPr="00264E49"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4E9CFCD" w14:textId="77777777" w:rsidR="00FD53BA" w:rsidRPr="00264E49" w:rsidRDefault="00FD53BA" w:rsidP="00CF1D8D">
      <w:pPr>
        <w:spacing w:line="319" w:lineRule="auto"/>
        <w:jc w:val="both"/>
        <w:rPr>
          <w:rFonts w:asciiTheme="minorHAnsi" w:hAnsiTheme="minorHAnsi" w:cstheme="minorHAnsi"/>
          <w:noProof/>
        </w:rPr>
      </w:pPr>
    </w:p>
    <w:p w14:paraId="68796218" w14:textId="57CA0F79"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68. </w:t>
      </w:r>
      <w:r w:rsidRPr="00264E49">
        <w:rPr>
          <w:rFonts w:asciiTheme="minorHAnsi" w:hAnsiTheme="minorHAnsi" w:cstheme="minorHAnsi"/>
          <w:noProof/>
        </w:rPr>
        <w:t>Umowa par. 18.2.a)</w:t>
      </w:r>
    </w:p>
    <w:p w14:paraId="13B5181A"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 xml:space="preserve">Kara umowna za zwłokę w wykonaniu przedmiotu umowy w zakresie robót budowlanych i opracowania dokumentacji wynosi 0,3% wynagrodzenia umownego brutto za każdy dzień zwłoki - czy </w:t>
      </w:r>
      <w:r w:rsidRPr="00264E49">
        <w:rPr>
          <w:rFonts w:asciiTheme="minorHAnsi" w:hAnsiTheme="minorHAnsi" w:cstheme="minorHAnsi"/>
          <w:noProof/>
        </w:rPr>
        <w:lastRenderedPageBreak/>
        <w:t>Zamawiający zaakceptuję zmianę z 0,3% na 0,1% wynagrodzenia brutto za każdy dzień zwłoki. Wskazany w umowie poziom kary jest rażąco wysoki i niezgodny z praktyką rynkową.</w:t>
      </w:r>
    </w:p>
    <w:p w14:paraId="22A796B8" w14:textId="37CAC2BB" w:rsidR="00FD53BA" w:rsidRPr="00264E49"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8223067" w14:textId="77777777" w:rsidR="00FD53BA" w:rsidRPr="00264E49" w:rsidRDefault="00FD53BA" w:rsidP="00CF1D8D">
      <w:pPr>
        <w:spacing w:line="319" w:lineRule="auto"/>
        <w:jc w:val="both"/>
        <w:rPr>
          <w:rFonts w:asciiTheme="minorHAnsi" w:hAnsiTheme="minorHAnsi" w:cstheme="minorHAnsi"/>
          <w:noProof/>
        </w:rPr>
      </w:pPr>
    </w:p>
    <w:p w14:paraId="256A47B5" w14:textId="5311441E"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69. </w:t>
      </w:r>
      <w:r w:rsidRPr="00264E49">
        <w:rPr>
          <w:rFonts w:asciiTheme="minorHAnsi" w:hAnsiTheme="minorHAnsi" w:cstheme="minorHAnsi"/>
          <w:noProof/>
        </w:rPr>
        <w:t>Umowa par. 18.2.b)</w:t>
      </w:r>
    </w:p>
    <w:p w14:paraId="794DAF4F"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Kara umowna za zwłokę w uzyskaniu ostatecznego pozwolenia na użytkowanie wynosi 0,1% wynagrodzenia umownego brutto - czy zamawiający zaakceptuje zmianę z 0,1% na 0,05% wynagrodzenia umownego brutto?</w:t>
      </w:r>
    </w:p>
    <w:p w14:paraId="6528FC69" w14:textId="475BD4AC" w:rsidR="00FD53BA" w:rsidRPr="00264E49"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CBC0C19" w14:textId="77777777" w:rsidR="00FD53BA" w:rsidRPr="00264E49" w:rsidRDefault="00FD53BA" w:rsidP="00CF1D8D">
      <w:pPr>
        <w:spacing w:line="319" w:lineRule="auto"/>
        <w:jc w:val="both"/>
        <w:rPr>
          <w:rFonts w:asciiTheme="minorHAnsi" w:hAnsiTheme="minorHAnsi" w:cstheme="minorHAnsi"/>
          <w:noProof/>
        </w:rPr>
      </w:pPr>
    </w:p>
    <w:p w14:paraId="344B719F" w14:textId="45A0A9FB"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70. </w:t>
      </w:r>
      <w:r w:rsidRPr="00264E49">
        <w:rPr>
          <w:rFonts w:asciiTheme="minorHAnsi" w:hAnsiTheme="minorHAnsi" w:cstheme="minorHAnsi"/>
          <w:noProof/>
        </w:rPr>
        <w:t>Umowa par. 18.2.e)</w:t>
      </w:r>
    </w:p>
    <w:p w14:paraId="4D52A76B"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zmianę zapisu i nadanie mu następującego brzmienia zapewniającego równowagę stron: "za odstąpienie od umowy przez którąkolwiek ze stron z przyczyn zależnych od drugiej Strony w wysokości 10% wynagrodzenia umownego brutto określonego w § 15 ust. 2"</w:t>
      </w:r>
    </w:p>
    <w:p w14:paraId="07A5B891" w14:textId="30D568F7" w:rsidR="00FD53BA" w:rsidRPr="00264E49"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B64733C" w14:textId="77777777" w:rsidR="00FD53BA" w:rsidRPr="00264E49" w:rsidRDefault="00FD53BA" w:rsidP="00CF1D8D">
      <w:pPr>
        <w:spacing w:line="319" w:lineRule="auto"/>
        <w:jc w:val="both"/>
        <w:rPr>
          <w:rFonts w:asciiTheme="minorHAnsi" w:hAnsiTheme="minorHAnsi" w:cstheme="minorHAnsi"/>
          <w:noProof/>
        </w:rPr>
      </w:pPr>
    </w:p>
    <w:p w14:paraId="76ED98B9" w14:textId="3B70A79C"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71. </w:t>
      </w:r>
      <w:r w:rsidRPr="00264E49">
        <w:rPr>
          <w:rFonts w:asciiTheme="minorHAnsi" w:hAnsiTheme="minorHAnsi" w:cstheme="minorHAnsi"/>
          <w:noProof/>
        </w:rPr>
        <w:t>Umowa par. 18.3</w:t>
      </w:r>
    </w:p>
    <w:p w14:paraId="1408DDC8"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Limit kar umownych wynosi 70% wynagrodzenia brutto. Wnosimy o zmianę maksymalnego poziomu kar umownych na 10% ustalonego wynagrodzenia brutto. Wskazany w umowie limit kar jest niespotykanie wysoki i całkowicie niezgodny z praktyką rynkową.</w:t>
      </w:r>
    </w:p>
    <w:p w14:paraId="281C7CD5" w14:textId="5FBDEB36" w:rsidR="00FD53BA" w:rsidRPr="00264E49"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2C76FE5" w14:textId="77777777" w:rsidR="00FD53BA" w:rsidRPr="00264E49" w:rsidRDefault="00FD53BA" w:rsidP="00CF1D8D">
      <w:pPr>
        <w:spacing w:line="319" w:lineRule="auto"/>
        <w:jc w:val="both"/>
        <w:rPr>
          <w:rFonts w:asciiTheme="minorHAnsi" w:hAnsiTheme="minorHAnsi" w:cstheme="minorHAnsi"/>
          <w:noProof/>
        </w:rPr>
      </w:pPr>
    </w:p>
    <w:p w14:paraId="3330FCC7" w14:textId="0F54A3F4"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72. </w:t>
      </w:r>
      <w:r w:rsidRPr="00264E49">
        <w:rPr>
          <w:rFonts w:asciiTheme="minorHAnsi" w:hAnsiTheme="minorHAnsi" w:cstheme="minorHAnsi"/>
          <w:noProof/>
        </w:rPr>
        <w:t>Umowa par. 19.9</w:t>
      </w:r>
    </w:p>
    <w:p w14:paraId="795E1DD4"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doprecyzowanie zapisu par. 19.9 i dopisanie na końcu: "W przypadku stwierdzenia w trakcie odbioru częściowego wad nieistotnych, Zamawiający dokona odbioru prac wyznaczając jednocześnie Wykonawcy termin na ich usunięcie."</w:t>
      </w:r>
    </w:p>
    <w:p w14:paraId="6D04EE82" w14:textId="465E5BB1" w:rsidR="00FD53BA" w:rsidRPr="00264E49" w:rsidRDefault="00FD53BA"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8D0CAE8" w14:textId="77777777" w:rsidR="00FD53BA" w:rsidRPr="00264E49" w:rsidRDefault="00FD53BA" w:rsidP="00CF1D8D">
      <w:pPr>
        <w:spacing w:line="319" w:lineRule="auto"/>
        <w:jc w:val="both"/>
        <w:rPr>
          <w:rFonts w:asciiTheme="minorHAnsi" w:hAnsiTheme="minorHAnsi" w:cstheme="minorHAnsi"/>
          <w:noProof/>
        </w:rPr>
      </w:pPr>
    </w:p>
    <w:p w14:paraId="2AAB4F6B" w14:textId="28CC1D79"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73. </w:t>
      </w:r>
      <w:r w:rsidRPr="00264E49">
        <w:rPr>
          <w:rFonts w:asciiTheme="minorHAnsi" w:hAnsiTheme="minorHAnsi" w:cstheme="minorHAnsi"/>
          <w:noProof/>
        </w:rPr>
        <w:t>Umowa par. 19.12.1) c)</w:t>
      </w:r>
    </w:p>
    <w:p w14:paraId="09128A06"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doprecyzowanie zapisu par. 19.12.1 poprzez dodanie podpunktu c) o następującej treści: "W przypadku stwierdzenia w trakcie odbioru końcowego wad nieistotnych, Zamawiający dokona odbioru prac wyznaczając jednocześnie Wykonawcy termin na ich usunięcie."</w:t>
      </w:r>
    </w:p>
    <w:p w14:paraId="568B7A62" w14:textId="1EA54C99" w:rsidR="007866D8" w:rsidRPr="00264E49" w:rsidRDefault="007866D8"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488FE2A" w14:textId="77777777" w:rsidR="007866D8" w:rsidRPr="00264E49" w:rsidRDefault="007866D8" w:rsidP="00CF1D8D">
      <w:pPr>
        <w:spacing w:line="319" w:lineRule="auto"/>
        <w:jc w:val="both"/>
        <w:rPr>
          <w:rFonts w:asciiTheme="minorHAnsi" w:hAnsiTheme="minorHAnsi" w:cstheme="minorHAnsi"/>
          <w:noProof/>
        </w:rPr>
      </w:pPr>
    </w:p>
    <w:p w14:paraId="2745CCF7" w14:textId="6B2CD83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74. </w:t>
      </w:r>
      <w:r w:rsidRPr="00264E49">
        <w:rPr>
          <w:rFonts w:asciiTheme="minorHAnsi" w:hAnsiTheme="minorHAnsi" w:cstheme="minorHAnsi"/>
          <w:noProof/>
        </w:rPr>
        <w:t>Umowa par. 19.14</w:t>
      </w:r>
    </w:p>
    <w:p w14:paraId="3BD4EFD4"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uzupełnienie zapisu o następujące zdanie na końcu paragrafu: "Powyższe nastąpi po uprzednim wezwaniu Wykonawcy do usunięcia wady/usterki i wyznaczeniu mu dodatkowego 14 dniowego terminu na usunięcie wady/usterki".</w:t>
      </w:r>
    </w:p>
    <w:p w14:paraId="6D27A5FE" w14:textId="0FD0A2D8" w:rsidR="007866D8" w:rsidRPr="00264E49" w:rsidRDefault="007866D8"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AE137D4" w14:textId="77777777" w:rsidR="007866D8" w:rsidRPr="00264E49" w:rsidRDefault="007866D8" w:rsidP="00CF1D8D">
      <w:pPr>
        <w:spacing w:line="319" w:lineRule="auto"/>
        <w:jc w:val="both"/>
        <w:rPr>
          <w:rFonts w:asciiTheme="minorHAnsi" w:hAnsiTheme="minorHAnsi" w:cstheme="minorHAnsi"/>
          <w:noProof/>
        </w:rPr>
      </w:pPr>
    </w:p>
    <w:p w14:paraId="73017885" w14:textId="342965A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75. </w:t>
      </w:r>
      <w:r w:rsidRPr="00264E49">
        <w:rPr>
          <w:rFonts w:asciiTheme="minorHAnsi" w:hAnsiTheme="minorHAnsi" w:cstheme="minorHAnsi"/>
          <w:noProof/>
        </w:rPr>
        <w:t>Umowa par. 21.1</w:t>
      </w:r>
    </w:p>
    <w:p w14:paraId="1A7984B9"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usunięcie niniejszego fragmentu par. 22.1: "W przypadku oddania przedmiotu umowy z wadami lub usterkami nieistotnymi Zamawiający, ma prawo do wstrzymania płatności w części odpowiadającej wartości usunięcia wad lub usterek."</w:t>
      </w:r>
    </w:p>
    <w:p w14:paraId="2EC691D2" w14:textId="7F3F8963" w:rsidR="007866D8" w:rsidRPr="00264E49" w:rsidRDefault="007866D8"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78B86FE" w14:textId="77777777" w:rsidR="007866D8" w:rsidRPr="00264E49" w:rsidRDefault="007866D8" w:rsidP="00CF1D8D">
      <w:pPr>
        <w:spacing w:line="319" w:lineRule="auto"/>
        <w:jc w:val="both"/>
        <w:rPr>
          <w:rFonts w:asciiTheme="minorHAnsi" w:hAnsiTheme="minorHAnsi" w:cstheme="minorHAnsi"/>
          <w:noProof/>
        </w:rPr>
      </w:pPr>
    </w:p>
    <w:p w14:paraId="42E5712B" w14:textId="4D82231E"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76. </w:t>
      </w:r>
      <w:r w:rsidRPr="00264E49">
        <w:rPr>
          <w:rFonts w:asciiTheme="minorHAnsi" w:hAnsiTheme="minorHAnsi" w:cstheme="minorHAnsi"/>
          <w:noProof/>
        </w:rPr>
        <w:t>Umowa par. 21.4.b)</w:t>
      </w:r>
    </w:p>
    <w:p w14:paraId="77334ECB"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zmianę zapisu i nadanie mu następującego brzmienia: "faktury końcowej będzie podpisany przez obie strony umowy protokół odbioru końcowego robót i przedłożenie w siedzibie Zamawiającego ostatecznego pozwolenia na użytkowanie."</w:t>
      </w:r>
    </w:p>
    <w:p w14:paraId="0DC18B23" w14:textId="1E9C8B21" w:rsidR="007866D8" w:rsidRPr="00264E49" w:rsidRDefault="007866D8"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D97A5D5" w14:textId="77777777" w:rsidR="007866D8" w:rsidRPr="00264E49" w:rsidRDefault="007866D8" w:rsidP="00CF1D8D">
      <w:pPr>
        <w:spacing w:line="319" w:lineRule="auto"/>
        <w:jc w:val="both"/>
        <w:rPr>
          <w:rFonts w:asciiTheme="minorHAnsi" w:hAnsiTheme="minorHAnsi" w:cstheme="minorHAnsi"/>
          <w:noProof/>
        </w:rPr>
      </w:pPr>
    </w:p>
    <w:p w14:paraId="0662A93A" w14:textId="6438B00E"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77. </w:t>
      </w:r>
      <w:r w:rsidRPr="00264E49">
        <w:rPr>
          <w:rFonts w:asciiTheme="minorHAnsi" w:hAnsiTheme="minorHAnsi" w:cstheme="minorHAnsi"/>
          <w:noProof/>
        </w:rPr>
        <w:t>Umowa par. 21.10</w:t>
      </w:r>
    </w:p>
    <w:p w14:paraId="1202C3B4"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zmianę zapisu i nadanie mu następującego brzmienia: "Wykonawca zobowiązany jest dołączyć do każdej własnej faktury kserokopie faktur wystawionych przez podwykonawców wraz z dowodem ich zapłaty oraz oryginałem oświadczenia podwykonawców o uregulowaniu wymagalnych należności.</w:t>
      </w:r>
    </w:p>
    <w:p w14:paraId="5911661A" w14:textId="6070D0AF" w:rsidR="007866D8" w:rsidRPr="00264E49" w:rsidRDefault="007866D8"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2141FB7" w14:textId="77777777" w:rsidR="007866D8" w:rsidRPr="00264E49" w:rsidRDefault="007866D8" w:rsidP="00CF1D8D">
      <w:pPr>
        <w:spacing w:line="319" w:lineRule="auto"/>
        <w:jc w:val="both"/>
        <w:rPr>
          <w:rFonts w:asciiTheme="minorHAnsi" w:hAnsiTheme="minorHAnsi" w:cstheme="minorHAnsi"/>
          <w:noProof/>
        </w:rPr>
      </w:pPr>
    </w:p>
    <w:p w14:paraId="0F1A9B9F" w14:textId="51B006E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78. </w:t>
      </w:r>
      <w:r w:rsidRPr="00264E49">
        <w:rPr>
          <w:rFonts w:asciiTheme="minorHAnsi" w:hAnsiTheme="minorHAnsi" w:cstheme="minorHAnsi"/>
          <w:noProof/>
        </w:rPr>
        <w:t>Umów par. 21.11</w:t>
      </w:r>
    </w:p>
    <w:p w14:paraId="0AD0E454" w14:textId="77777777"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 przypadku niedołączenia do faktury dokumentów zgodnie z ust. 9, Zamawiający uprawniony jest do wstrzymania się z zapłatą lub przekazania należności do depozytu sądowego oraz postąpić zgodnie z zapisami § 14."- czy Zamawiający akceptuje doprecyzowanie postanowienia umowy w ‎sposób zgodny z art. 447 PZP, tj. w przypadku nieprzedstawienia kompletu dowodów zapłaty lub oświadczeń podwykonawców, Zamawiający wstrzymuje część wynagrodzenia, odpowiadającej sumie kwot brakujących oświadczeń? Aktualne brzmienie postanowienia, jest sprzeczne z obowiązującymi przepisami.</w:t>
      </w:r>
    </w:p>
    <w:p w14:paraId="42BA3333" w14:textId="7A2989CF" w:rsidR="007866D8" w:rsidRPr="00264E49" w:rsidRDefault="007866D8"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FE296A6" w14:textId="77777777" w:rsidR="007866D8" w:rsidRPr="00264E49" w:rsidRDefault="007866D8" w:rsidP="00CF1D8D">
      <w:pPr>
        <w:spacing w:line="319" w:lineRule="auto"/>
        <w:jc w:val="both"/>
        <w:rPr>
          <w:rFonts w:asciiTheme="minorHAnsi" w:hAnsiTheme="minorHAnsi" w:cstheme="minorHAnsi"/>
          <w:noProof/>
        </w:rPr>
      </w:pPr>
    </w:p>
    <w:p w14:paraId="0AD41B86" w14:textId="2B8D9745"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b/>
          <w:bCs/>
        </w:rPr>
        <w:t xml:space="preserve">Pytanie nr 79. </w:t>
      </w:r>
      <w:r w:rsidRPr="00264E49">
        <w:rPr>
          <w:rFonts w:asciiTheme="minorHAnsi" w:hAnsiTheme="minorHAnsi" w:cstheme="minorHAnsi"/>
          <w:noProof/>
        </w:rPr>
        <w:t>Umów par. 22</w:t>
      </w:r>
    </w:p>
    <w:p w14:paraId="06308F38" w14:textId="46BBDC74" w:rsidR="000A7EF2" w:rsidRPr="00264E49" w:rsidRDefault="000A7EF2" w:rsidP="00CF1D8D">
      <w:pPr>
        <w:spacing w:line="319" w:lineRule="auto"/>
        <w:jc w:val="both"/>
        <w:rPr>
          <w:rFonts w:asciiTheme="minorHAnsi" w:hAnsiTheme="minorHAnsi" w:cstheme="minorHAnsi"/>
          <w:noProof/>
        </w:rPr>
      </w:pPr>
      <w:r w:rsidRPr="00264E49">
        <w:rPr>
          <w:rFonts w:asciiTheme="minorHAnsi" w:hAnsiTheme="minorHAnsi" w:cstheme="minorHAnsi"/>
          <w:noProof/>
        </w:rPr>
        <w:t>Wnosimy o uzupełnienie postanowień umowy o zapisy uprawniające Wykonawcę do odstąpienia od umowy, w szczególności w przypadku, gdy Zamawiający: a) nie dokona przekazani terenu budowy na warunkach i w terminach określonych w umowie; b) nie stawia się do odbiorów robót, c) nie dokonuje płatności wynagrodzenia Wykonawcy na warunkach i w terminach określonych w umowie</w:t>
      </w:r>
    </w:p>
    <w:p w14:paraId="7C4AFDA5" w14:textId="502C110F" w:rsidR="007866D8" w:rsidRDefault="007866D8"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830EDE3" w14:textId="77777777" w:rsidR="00054E2B" w:rsidRPr="00264E49" w:rsidRDefault="00054E2B" w:rsidP="00CF1D8D">
      <w:pPr>
        <w:spacing w:line="319" w:lineRule="auto"/>
        <w:jc w:val="both"/>
        <w:rPr>
          <w:rFonts w:asciiTheme="minorHAnsi" w:hAnsiTheme="minorHAnsi" w:cstheme="minorHAnsi"/>
          <w:b/>
          <w:bCs/>
        </w:rPr>
      </w:pPr>
    </w:p>
    <w:p w14:paraId="1C73E09B"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 xml:space="preserve">Pytanie nr 80. </w:t>
      </w:r>
      <w:r w:rsidRPr="00264E49">
        <w:rPr>
          <w:rFonts w:asciiTheme="minorHAnsi" w:hAnsiTheme="minorHAnsi" w:cstheme="minorHAnsi"/>
        </w:rPr>
        <w:t>Dot. Części VI SWZ– prosimy o zmianę terminu wykonania zamówienia z daty sztywnej</w:t>
      </w:r>
    </w:p>
    <w:p w14:paraId="2295F8FC" w14:textId="4C64B2C9"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lastRenderedPageBreak/>
        <w:t xml:space="preserve">na określenie terminu w dniach/tygodniach/miesiącach. Zgodnie z art. 436 ustawy </w:t>
      </w:r>
      <w:proofErr w:type="spellStart"/>
      <w:r w:rsidRPr="00264E49">
        <w:rPr>
          <w:rFonts w:asciiTheme="minorHAnsi" w:hAnsiTheme="minorHAnsi" w:cstheme="minorHAnsi"/>
        </w:rPr>
        <w:t>pzp</w:t>
      </w:r>
      <w:proofErr w:type="spellEnd"/>
      <w:r w:rsidRPr="00264E49">
        <w:rPr>
          <w:rFonts w:asciiTheme="minorHAnsi" w:hAnsiTheme="minorHAnsi" w:cstheme="minorHAnsi"/>
        </w:rPr>
        <w:t xml:space="preserve"> –</w:t>
      </w:r>
      <w:r w:rsidR="00726D50">
        <w:rPr>
          <w:rFonts w:asciiTheme="minorHAnsi" w:hAnsiTheme="minorHAnsi" w:cstheme="minorHAnsi"/>
        </w:rPr>
        <w:t xml:space="preserve"> </w:t>
      </w:r>
      <w:r w:rsidRPr="00264E49">
        <w:rPr>
          <w:rFonts w:asciiTheme="minorHAnsi" w:hAnsiTheme="minorHAnsi" w:cstheme="minorHAnsi"/>
        </w:rPr>
        <w:t>planowany termin zakończenia robót budowlanych może być określony w dacie sztywnej</w:t>
      </w:r>
      <w:r w:rsidR="00726D50">
        <w:rPr>
          <w:rFonts w:asciiTheme="minorHAnsi" w:hAnsiTheme="minorHAnsi" w:cstheme="minorHAnsi"/>
        </w:rPr>
        <w:t xml:space="preserve"> </w:t>
      </w:r>
      <w:r w:rsidRPr="00264E49">
        <w:rPr>
          <w:rFonts w:asciiTheme="minorHAnsi" w:hAnsiTheme="minorHAnsi" w:cstheme="minorHAnsi"/>
        </w:rPr>
        <w:t>jedynie jeśli jest to uzasadnione obiektywną przyczyną.</w:t>
      </w:r>
    </w:p>
    <w:p w14:paraId="451A5089" w14:textId="250268A2" w:rsidR="002273AF" w:rsidRPr="00264E49" w:rsidRDefault="002273AF" w:rsidP="002273AF">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CD2A843" w14:textId="77777777" w:rsidR="002273AF" w:rsidRPr="00264E49" w:rsidRDefault="002273AF" w:rsidP="00CF1D8D">
      <w:pPr>
        <w:spacing w:line="319" w:lineRule="auto"/>
        <w:jc w:val="both"/>
        <w:rPr>
          <w:rFonts w:asciiTheme="minorHAnsi" w:hAnsiTheme="minorHAnsi" w:cstheme="minorHAnsi"/>
        </w:rPr>
      </w:pPr>
    </w:p>
    <w:p w14:paraId="3FABE37C" w14:textId="3B7B7DD4"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 xml:space="preserve">Pytanie nr 81. </w:t>
      </w:r>
      <w:r w:rsidRPr="00264E49">
        <w:rPr>
          <w:rFonts w:asciiTheme="minorHAnsi" w:hAnsiTheme="minorHAnsi" w:cstheme="minorHAnsi"/>
        </w:rPr>
        <w:t>W SWZ widnieje zapis „Prace budowlane w obrębie istniejącego boiska trawiastego mogą</w:t>
      </w:r>
      <w:r w:rsidR="002273AF">
        <w:rPr>
          <w:rFonts w:asciiTheme="minorHAnsi" w:hAnsiTheme="minorHAnsi" w:cstheme="minorHAnsi"/>
        </w:rPr>
        <w:t xml:space="preserve"> </w:t>
      </w:r>
      <w:r w:rsidRPr="00264E49">
        <w:rPr>
          <w:rFonts w:asciiTheme="minorHAnsi" w:hAnsiTheme="minorHAnsi" w:cstheme="minorHAnsi"/>
        </w:rPr>
        <w:t>rozpocząć się nie wcześniej niż w grudniu 2024r. Wykonawca zobowiązany jest do tego</w:t>
      </w:r>
      <w:r w:rsidR="00726D50">
        <w:rPr>
          <w:rFonts w:asciiTheme="minorHAnsi" w:hAnsiTheme="minorHAnsi" w:cstheme="minorHAnsi"/>
        </w:rPr>
        <w:t xml:space="preserve"> </w:t>
      </w:r>
      <w:r w:rsidRPr="00264E49">
        <w:rPr>
          <w:rFonts w:asciiTheme="minorHAnsi" w:hAnsiTheme="minorHAnsi" w:cstheme="minorHAnsi"/>
        </w:rPr>
        <w:t>terminu udostępniać teren boiska członkom Klubu sportowego”.</w:t>
      </w:r>
      <w:r w:rsidR="00726D50">
        <w:rPr>
          <w:rFonts w:asciiTheme="minorHAnsi" w:hAnsiTheme="minorHAnsi" w:cstheme="minorHAnsi"/>
        </w:rPr>
        <w:t xml:space="preserve"> </w:t>
      </w:r>
      <w:r w:rsidRPr="00264E49">
        <w:rPr>
          <w:rFonts w:asciiTheme="minorHAnsi" w:hAnsiTheme="minorHAnsi" w:cstheme="minorHAnsi"/>
        </w:rPr>
        <w:t>Prosimy o określenie dokładnego obszaru, który będzie niedostępny dla wykonawcy do</w:t>
      </w:r>
      <w:r w:rsidR="00726D50">
        <w:rPr>
          <w:rFonts w:asciiTheme="minorHAnsi" w:hAnsiTheme="minorHAnsi" w:cstheme="minorHAnsi"/>
        </w:rPr>
        <w:t xml:space="preserve"> </w:t>
      </w:r>
      <w:r w:rsidRPr="00264E49">
        <w:rPr>
          <w:rFonts w:asciiTheme="minorHAnsi" w:hAnsiTheme="minorHAnsi" w:cstheme="minorHAnsi"/>
        </w:rPr>
        <w:t>grudnia 2024 r.</w:t>
      </w:r>
    </w:p>
    <w:p w14:paraId="3053BD7B" w14:textId="6515E23E"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263F8FC" w14:textId="77777777" w:rsidR="00270FFC" w:rsidRPr="00264E49" w:rsidRDefault="00270FFC" w:rsidP="00CF1D8D">
      <w:pPr>
        <w:spacing w:line="319" w:lineRule="auto"/>
        <w:jc w:val="both"/>
        <w:rPr>
          <w:rFonts w:asciiTheme="minorHAnsi" w:hAnsiTheme="minorHAnsi" w:cstheme="minorHAnsi"/>
        </w:rPr>
      </w:pPr>
    </w:p>
    <w:p w14:paraId="4042E968"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 xml:space="preserve">Pytanie nr 82. </w:t>
      </w:r>
      <w:r w:rsidRPr="00264E49">
        <w:rPr>
          <w:rFonts w:asciiTheme="minorHAnsi" w:hAnsiTheme="minorHAnsi" w:cstheme="minorHAnsi"/>
        </w:rPr>
        <w:t>W Decyzji uzgadniającej lokalizację zjazdu nr OP.425.307.2022.SM z dnia 21.12.2022 r.</w:t>
      </w:r>
    </w:p>
    <w:p w14:paraId="2ED7DC5E" w14:textId="357263DC"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wydaną przez Zarząd Dróg Powiatowych w Poznaniu widnieje zapis o obowiązku uzyskania</w:t>
      </w:r>
      <w:r w:rsidR="00B143ED">
        <w:rPr>
          <w:rFonts w:asciiTheme="minorHAnsi" w:hAnsiTheme="minorHAnsi" w:cstheme="minorHAnsi"/>
        </w:rPr>
        <w:t xml:space="preserve"> </w:t>
      </w:r>
      <w:r w:rsidRPr="00264E49">
        <w:rPr>
          <w:rFonts w:asciiTheme="minorHAnsi" w:hAnsiTheme="minorHAnsi" w:cstheme="minorHAnsi"/>
        </w:rPr>
        <w:t>przed rozpoczęciem prac budowlanych zezwolenia na prowadzenie robót w pasie</w:t>
      </w:r>
      <w:r w:rsidR="00B143ED">
        <w:rPr>
          <w:rFonts w:asciiTheme="minorHAnsi" w:hAnsiTheme="minorHAnsi" w:cstheme="minorHAnsi"/>
        </w:rPr>
        <w:t xml:space="preserve"> </w:t>
      </w:r>
      <w:r w:rsidRPr="00264E49">
        <w:rPr>
          <w:rFonts w:asciiTheme="minorHAnsi" w:hAnsiTheme="minorHAnsi" w:cstheme="minorHAnsi"/>
        </w:rPr>
        <w:t>drogowym. Czy posiadają Państwo taki dokument? Jeżeli tak, to prosimy o udostępnienie</w:t>
      </w:r>
      <w:r w:rsidR="00B143ED">
        <w:rPr>
          <w:rFonts w:asciiTheme="minorHAnsi" w:hAnsiTheme="minorHAnsi" w:cstheme="minorHAnsi"/>
        </w:rPr>
        <w:t xml:space="preserve"> </w:t>
      </w:r>
      <w:r w:rsidRPr="00264E49">
        <w:rPr>
          <w:rFonts w:asciiTheme="minorHAnsi" w:hAnsiTheme="minorHAnsi" w:cstheme="minorHAnsi"/>
        </w:rPr>
        <w:t>dokumentu.</w:t>
      </w:r>
    </w:p>
    <w:p w14:paraId="364FF46F" w14:textId="62240953"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E09BACB" w14:textId="77777777" w:rsidR="00270FFC" w:rsidRPr="00264E49" w:rsidRDefault="00270FFC" w:rsidP="00CF1D8D">
      <w:pPr>
        <w:spacing w:line="319" w:lineRule="auto"/>
        <w:jc w:val="both"/>
        <w:rPr>
          <w:rFonts w:asciiTheme="minorHAnsi" w:hAnsiTheme="minorHAnsi" w:cstheme="minorHAnsi"/>
        </w:rPr>
      </w:pPr>
    </w:p>
    <w:p w14:paraId="2A2DC4C3"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83.</w:t>
      </w:r>
      <w:r w:rsidRPr="00264E49">
        <w:rPr>
          <w:rFonts w:asciiTheme="minorHAnsi" w:hAnsiTheme="minorHAnsi" w:cstheme="minorHAnsi"/>
        </w:rPr>
        <w:t xml:space="preserve"> Czy posiadają Państwo Pozwolenie na Budowę? Jeżeli tak, to prosimy o udostępnienie</w:t>
      </w:r>
    </w:p>
    <w:p w14:paraId="38E232AC"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dokumentu.</w:t>
      </w:r>
    </w:p>
    <w:p w14:paraId="74903F98" w14:textId="13EC1AAA"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B7DCF8E" w14:textId="77777777" w:rsidR="00270FFC" w:rsidRPr="00264E49" w:rsidRDefault="00270FFC" w:rsidP="00CF1D8D">
      <w:pPr>
        <w:spacing w:line="319" w:lineRule="auto"/>
        <w:jc w:val="both"/>
        <w:rPr>
          <w:rFonts w:asciiTheme="minorHAnsi" w:hAnsiTheme="minorHAnsi" w:cstheme="minorHAnsi"/>
        </w:rPr>
      </w:pPr>
    </w:p>
    <w:p w14:paraId="58BED569"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 xml:space="preserve">Pytanie nr 84. </w:t>
      </w:r>
      <w:r w:rsidRPr="00264E49">
        <w:rPr>
          <w:rFonts w:asciiTheme="minorHAnsi" w:hAnsiTheme="minorHAnsi" w:cstheme="minorHAnsi"/>
        </w:rPr>
        <w:t>Czy we wszystkich oknach mają występować rolety zewnętrzne? W opisie architektury</w:t>
      </w:r>
    </w:p>
    <w:p w14:paraId="32A2E6DC" w14:textId="4DFD2A16"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wypisane są pomieszczenia, w których mają występować żaluzje, a w Zestawieniu stolarki</w:t>
      </w:r>
      <w:r w:rsidR="00B143ED">
        <w:rPr>
          <w:rFonts w:asciiTheme="minorHAnsi" w:hAnsiTheme="minorHAnsi" w:cstheme="minorHAnsi"/>
        </w:rPr>
        <w:t xml:space="preserve"> </w:t>
      </w:r>
      <w:r w:rsidRPr="00264E49">
        <w:rPr>
          <w:rFonts w:asciiTheme="minorHAnsi" w:hAnsiTheme="minorHAnsi" w:cstheme="minorHAnsi"/>
        </w:rPr>
        <w:t>okiennej w uwagach zapis o roletach zewnętrznych występuje przy wszystkich oknach.</w:t>
      </w:r>
    </w:p>
    <w:p w14:paraId="7BEBF15B" w14:textId="7D9BE24D"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75751DA" w14:textId="77777777" w:rsidR="00270FFC" w:rsidRPr="00264E49" w:rsidRDefault="00270FFC" w:rsidP="00CF1D8D">
      <w:pPr>
        <w:spacing w:line="319" w:lineRule="auto"/>
        <w:jc w:val="both"/>
        <w:rPr>
          <w:rFonts w:asciiTheme="minorHAnsi" w:hAnsiTheme="minorHAnsi" w:cstheme="minorHAnsi"/>
        </w:rPr>
      </w:pPr>
    </w:p>
    <w:p w14:paraId="2E7F653B"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 xml:space="preserve">Pytanie nr 85. </w:t>
      </w:r>
      <w:r w:rsidRPr="00264E49">
        <w:rPr>
          <w:rFonts w:asciiTheme="minorHAnsi" w:hAnsiTheme="minorHAnsi" w:cstheme="minorHAnsi"/>
        </w:rPr>
        <w:t>Według dokumentacji projektowej w zakresie wykonawcy są nasadzenia sosny karłowej o wysokości 2,0m. Czy w ofercie można uwzględnić nasadzenia o wysokości 20-50cm?</w:t>
      </w:r>
    </w:p>
    <w:p w14:paraId="629F0BD2" w14:textId="68316144"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5038200" w14:textId="77777777" w:rsidR="00270FFC" w:rsidRPr="00264E49" w:rsidRDefault="00270FFC" w:rsidP="00CF1D8D">
      <w:pPr>
        <w:spacing w:line="319" w:lineRule="auto"/>
        <w:jc w:val="both"/>
        <w:rPr>
          <w:rFonts w:asciiTheme="minorHAnsi" w:hAnsiTheme="minorHAnsi" w:cstheme="minorHAnsi"/>
        </w:rPr>
      </w:pPr>
    </w:p>
    <w:p w14:paraId="5B965BD5" w14:textId="11542776"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 xml:space="preserve">Pytanie nr 86. </w:t>
      </w:r>
      <w:r w:rsidRPr="00264E49">
        <w:rPr>
          <w:rFonts w:asciiTheme="minorHAnsi" w:hAnsiTheme="minorHAnsi" w:cstheme="minorHAnsi"/>
        </w:rPr>
        <w:t>W Opisie technicznym Architektury wyróżnione są trzy rodzaje sufitów – S1, S2 oraz S3 – w pomieszczeniach technicznych. W tym samym opisie technicznym przedstawiona jest</w:t>
      </w:r>
      <w:r w:rsidR="00B143ED">
        <w:rPr>
          <w:rFonts w:asciiTheme="minorHAnsi" w:hAnsiTheme="minorHAnsi" w:cstheme="minorHAnsi"/>
        </w:rPr>
        <w:t xml:space="preserve"> </w:t>
      </w:r>
      <w:r w:rsidRPr="00264E49">
        <w:rPr>
          <w:rFonts w:asciiTheme="minorHAnsi" w:hAnsiTheme="minorHAnsi" w:cstheme="minorHAnsi"/>
        </w:rPr>
        <w:t>też tabela „Szczegółowe wytyczne dla pomieszczeń” z opisami rodzajów sufitów i</w:t>
      </w:r>
      <w:r w:rsidR="00B143ED">
        <w:rPr>
          <w:rFonts w:asciiTheme="minorHAnsi" w:hAnsiTheme="minorHAnsi" w:cstheme="minorHAnsi"/>
        </w:rPr>
        <w:t xml:space="preserve"> </w:t>
      </w:r>
      <w:r w:rsidRPr="00264E49">
        <w:rPr>
          <w:rFonts w:asciiTheme="minorHAnsi" w:hAnsiTheme="minorHAnsi" w:cstheme="minorHAnsi"/>
        </w:rPr>
        <w:t>posadzek dla każdego pomieszczenia i dla żadnego z nich nie ma przypisanego sufitu S3.</w:t>
      </w:r>
      <w:r w:rsidR="00B143ED">
        <w:rPr>
          <w:rFonts w:asciiTheme="minorHAnsi" w:hAnsiTheme="minorHAnsi" w:cstheme="minorHAnsi"/>
        </w:rPr>
        <w:t xml:space="preserve"> </w:t>
      </w:r>
      <w:r w:rsidRPr="00264E49">
        <w:rPr>
          <w:rFonts w:asciiTheme="minorHAnsi" w:hAnsiTheme="minorHAnsi" w:cstheme="minorHAnsi"/>
        </w:rPr>
        <w:t>Prosimy o wskazanie pomieszczeń, w których należy uwzględnić sufit S3.</w:t>
      </w:r>
    </w:p>
    <w:p w14:paraId="1818111B" w14:textId="035DEEA4"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F5B9962" w14:textId="77777777" w:rsidR="00270FFC" w:rsidRPr="00264E49" w:rsidRDefault="00270FFC" w:rsidP="00CF1D8D">
      <w:pPr>
        <w:spacing w:line="319" w:lineRule="auto"/>
        <w:jc w:val="both"/>
        <w:rPr>
          <w:rFonts w:asciiTheme="minorHAnsi" w:hAnsiTheme="minorHAnsi" w:cstheme="minorHAnsi"/>
        </w:rPr>
      </w:pPr>
    </w:p>
    <w:p w14:paraId="7F3B0D60" w14:textId="72C78EA9"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87.</w:t>
      </w:r>
      <w:r w:rsidRPr="00264E49">
        <w:rPr>
          <w:rFonts w:asciiTheme="minorHAnsi" w:hAnsiTheme="minorHAnsi" w:cstheme="minorHAnsi"/>
        </w:rPr>
        <w:t xml:space="preserve"> W opisie konstrukcji widnieje zapis, że projektowane są nadproża żelbetowe N1, N2, N3 i N4. W dokumentacji natomiast szczegółowe rysunki nadproży są tylko dla nadproży N1</w:t>
      </w:r>
      <w:r w:rsidR="00B143ED">
        <w:rPr>
          <w:rFonts w:asciiTheme="minorHAnsi" w:hAnsiTheme="minorHAnsi" w:cstheme="minorHAnsi"/>
        </w:rPr>
        <w:t xml:space="preserve"> </w:t>
      </w:r>
      <w:r w:rsidRPr="00264E49">
        <w:rPr>
          <w:rFonts w:asciiTheme="minorHAnsi" w:hAnsiTheme="minorHAnsi" w:cstheme="minorHAnsi"/>
        </w:rPr>
        <w:t xml:space="preserve">oraz N2, a na </w:t>
      </w:r>
      <w:r w:rsidRPr="00264E49">
        <w:rPr>
          <w:rFonts w:asciiTheme="minorHAnsi" w:hAnsiTheme="minorHAnsi" w:cstheme="minorHAnsi"/>
        </w:rPr>
        <w:lastRenderedPageBreak/>
        <w:t>rzutach konstrukcji nie ma zaznaczonych elementów N3 i N4. Prosimy o</w:t>
      </w:r>
      <w:r w:rsidR="00B143ED">
        <w:rPr>
          <w:rFonts w:asciiTheme="minorHAnsi" w:hAnsiTheme="minorHAnsi" w:cstheme="minorHAnsi"/>
        </w:rPr>
        <w:t xml:space="preserve"> </w:t>
      </w:r>
      <w:r w:rsidRPr="00264E49">
        <w:rPr>
          <w:rFonts w:asciiTheme="minorHAnsi" w:hAnsiTheme="minorHAnsi" w:cstheme="minorHAnsi"/>
        </w:rPr>
        <w:t>wyjaśnienie, czy nadproża N3 i N4 wchodzą w zakres prac. Jeśli tak to prosimy o wskazanie</w:t>
      </w:r>
      <w:r w:rsidR="00B143ED">
        <w:rPr>
          <w:rFonts w:asciiTheme="minorHAnsi" w:hAnsiTheme="minorHAnsi" w:cstheme="minorHAnsi"/>
        </w:rPr>
        <w:t xml:space="preserve"> </w:t>
      </w:r>
      <w:r w:rsidRPr="00264E49">
        <w:rPr>
          <w:rFonts w:asciiTheme="minorHAnsi" w:hAnsiTheme="minorHAnsi" w:cstheme="minorHAnsi"/>
        </w:rPr>
        <w:t>ich lokalizacji wraz z podaniem ich parametrów, wymiarów oraz ilości.</w:t>
      </w:r>
    </w:p>
    <w:p w14:paraId="3E8157CA" w14:textId="115CDF75"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D97400F" w14:textId="77777777" w:rsidR="00270FFC" w:rsidRPr="00264E49" w:rsidRDefault="00270FFC" w:rsidP="00CF1D8D">
      <w:pPr>
        <w:spacing w:line="319" w:lineRule="auto"/>
        <w:jc w:val="both"/>
        <w:rPr>
          <w:rFonts w:asciiTheme="minorHAnsi" w:hAnsiTheme="minorHAnsi" w:cstheme="minorHAnsi"/>
        </w:rPr>
      </w:pPr>
    </w:p>
    <w:p w14:paraId="177D0D8B"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 xml:space="preserve">Pytanie nr 88. </w:t>
      </w:r>
      <w:r w:rsidRPr="00264E49">
        <w:rPr>
          <w:rFonts w:asciiTheme="minorHAnsi" w:hAnsiTheme="minorHAnsi" w:cstheme="minorHAnsi"/>
        </w:rPr>
        <w:t>W opisie konstrukcji widnieje zapis, że projektowane nadproża żelbetowe N1, N2 mają</w:t>
      </w:r>
    </w:p>
    <w:p w14:paraId="0C7C0A8C" w14:textId="01C58749"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wymiary 24x35 cm, a na rzutach konstrukcyjnych w tabeli „Wykaz elementów</w:t>
      </w:r>
      <w:r w:rsidR="00B143ED">
        <w:rPr>
          <w:rFonts w:asciiTheme="minorHAnsi" w:hAnsiTheme="minorHAnsi" w:cstheme="minorHAnsi"/>
        </w:rPr>
        <w:t xml:space="preserve"> </w:t>
      </w:r>
      <w:r w:rsidRPr="00264E49">
        <w:rPr>
          <w:rFonts w:asciiTheme="minorHAnsi" w:hAnsiTheme="minorHAnsi" w:cstheme="minorHAnsi"/>
        </w:rPr>
        <w:t>żelbetowych” mają wymiar 24x30 cm. W przedmiarze natomiast wymiar nadproży N1 i N2</w:t>
      </w:r>
      <w:r w:rsidR="00B143ED">
        <w:rPr>
          <w:rFonts w:asciiTheme="minorHAnsi" w:hAnsiTheme="minorHAnsi" w:cstheme="minorHAnsi"/>
        </w:rPr>
        <w:t xml:space="preserve"> </w:t>
      </w:r>
      <w:r w:rsidRPr="00264E49">
        <w:rPr>
          <w:rFonts w:asciiTheme="minorHAnsi" w:hAnsiTheme="minorHAnsi" w:cstheme="minorHAnsi"/>
        </w:rPr>
        <w:t>podany jest jako 24x24cm. Który wymiar należy przyjąć do wyceny?</w:t>
      </w:r>
    </w:p>
    <w:p w14:paraId="6A7D85FD" w14:textId="06330CB6"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B050429" w14:textId="77777777" w:rsidR="00270FFC" w:rsidRPr="00264E49" w:rsidRDefault="00270FFC" w:rsidP="00CF1D8D">
      <w:pPr>
        <w:spacing w:line="319" w:lineRule="auto"/>
        <w:jc w:val="both"/>
        <w:rPr>
          <w:rFonts w:asciiTheme="minorHAnsi" w:hAnsiTheme="minorHAnsi" w:cstheme="minorHAnsi"/>
        </w:rPr>
      </w:pPr>
    </w:p>
    <w:p w14:paraId="26EBAB24" w14:textId="6BF09961"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 xml:space="preserve">Pytanie nr 89. </w:t>
      </w:r>
      <w:r w:rsidRPr="00264E49">
        <w:rPr>
          <w:rFonts w:asciiTheme="minorHAnsi" w:hAnsiTheme="minorHAnsi" w:cstheme="minorHAnsi"/>
        </w:rPr>
        <w:t>W „PAB27-kolorystyka pomieszczeń WC.pdf” dla pomieszczeń WC wykazane są płytki</w:t>
      </w:r>
      <w:r w:rsidR="00B143ED">
        <w:rPr>
          <w:rFonts w:asciiTheme="minorHAnsi" w:hAnsiTheme="minorHAnsi" w:cstheme="minorHAnsi"/>
        </w:rPr>
        <w:t xml:space="preserve"> </w:t>
      </w:r>
      <w:r w:rsidRPr="00264E49">
        <w:rPr>
          <w:rFonts w:asciiTheme="minorHAnsi" w:hAnsiTheme="minorHAnsi" w:cstheme="minorHAnsi"/>
        </w:rPr>
        <w:t>120x120cm, a w „PAB26-kolorystyka pomieszczeń.pdf” płytki 60x60cm. Jakie wymiary</w:t>
      </w:r>
      <w:r w:rsidR="00B143ED">
        <w:rPr>
          <w:rFonts w:asciiTheme="minorHAnsi" w:hAnsiTheme="minorHAnsi" w:cstheme="minorHAnsi"/>
        </w:rPr>
        <w:t xml:space="preserve"> </w:t>
      </w:r>
      <w:r w:rsidRPr="00264E49">
        <w:rPr>
          <w:rFonts w:asciiTheme="minorHAnsi" w:hAnsiTheme="minorHAnsi" w:cstheme="minorHAnsi"/>
        </w:rPr>
        <w:t>mają mieć płytki ścienne w pomieszczeniach WC?</w:t>
      </w:r>
    </w:p>
    <w:p w14:paraId="5B44D9E4" w14:textId="6AD44B46"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E6F34AF" w14:textId="77777777" w:rsidR="00270FFC" w:rsidRPr="00264E49" w:rsidRDefault="00270FFC" w:rsidP="00CF1D8D">
      <w:pPr>
        <w:spacing w:line="319" w:lineRule="auto"/>
        <w:jc w:val="both"/>
        <w:rPr>
          <w:rFonts w:asciiTheme="minorHAnsi" w:hAnsiTheme="minorHAnsi" w:cstheme="minorHAnsi"/>
        </w:rPr>
      </w:pPr>
    </w:p>
    <w:p w14:paraId="4707D526" w14:textId="15CF5EFB"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90.</w:t>
      </w:r>
      <w:r w:rsidRPr="00264E49">
        <w:rPr>
          <w:rFonts w:asciiTheme="minorHAnsi" w:hAnsiTheme="minorHAnsi" w:cstheme="minorHAnsi"/>
        </w:rPr>
        <w:t xml:space="preserve"> W Opisie technicznym Architektury zapisano „lustra łazienkowe ze szkła bezpiecznego na całą szerokość ściany z umywalkami licowane z płytkami”, a na rysunkach „PAB27-</w:t>
      </w:r>
      <w:r w:rsidR="00B143ED">
        <w:rPr>
          <w:rFonts w:asciiTheme="minorHAnsi" w:hAnsiTheme="minorHAnsi" w:cstheme="minorHAnsi"/>
        </w:rPr>
        <w:t xml:space="preserve"> </w:t>
      </w:r>
      <w:r w:rsidRPr="00264E49">
        <w:rPr>
          <w:rFonts w:asciiTheme="minorHAnsi" w:hAnsiTheme="minorHAnsi" w:cstheme="minorHAnsi"/>
        </w:rPr>
        <w:t>kolorystyka pomieszczeń WC.pdf” lustra występują tylko na szerokości umywalek. Prosimy o informację, który zapis jest poprawny.</w:t>
      </w:r>
    </w:p>
    <w:p w14:paraId="50BB70DB" w14:textId="7F6EEE6C"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B5B182E" w14:textId="77777777" w:rsidR="00270FFC" w:rsidRPr="00264E49" w:rsidRDefault="00270FFC" w:rsidP="00CF1D8D">
      <w:pPr>
        <w:spacing w:line="319" w:lineRule="auto"/>
        <w:jc w:val="both"/>
        <w:rPr>
          <w:rFonts w:asciiTheme="minorHAnsi" w:hAnsiTheme="minorHAnsi" w:cstheme="minorHAnsi"/>
        </w:rPr>
      </w:pPr>
    </w:p>
    <w:p w14:paraId="1288DC03"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91.</w:t>
      </w:r>
      <w:r w:rsidRPr="00264E49">
        <w:rPr>
          <w:rFonts w:asciiTheme="minorHAnsi" w:hAnsiTheme="minorHAnsi" w:cstheme="minorHAnsi"/>
        </w:rPr>
        <w:t xml:space="preserve"> Czy mozaika z płytek nad drzwiami, przy umywalkach itp. wg pliku „PAB27-kolorystyka</w:t>
      </w:r>
    </w:p>
    <w:p w14:paraId="211757B3" w14:textId="1BEF84C2"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pomieszczeń WC.pdf” dotyczy wszystkich pomieszczeń WC (dla nauczycieli, dla</w:t>
      </w:r>
      <w:r w:rsidR="00B143ED">
        <w:rPr>
          <w:rFonts w:asciiTheme="minorHAnsi" w:hAnsiTheme="minorHAnsi" w:cstheme="minorHAnsi"/>
        </w:rPr>
        <w:t xml:space="preserve"> </w:t>
      </w:r>
      <w:r w:rsidRPr="00264E49">
        <w:rPr>
          <w:rFonts w:asciiTheme="minorHAnsi" w:hAnsiTheme="minorHAnsi" w:cstheme="minorHAnsi"/>
        </w:rPr>
        <w:t>niepełnosprawnych), czy tylko pomieszczeń WC ogólnodostępnych?</w:t>
      </w:r>
    </w:p>
    <w:p w14:paraId="3603E4F2" w14:textId="516EF531"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6D64AE5" w14:textId="77777777" w:rsidR="00270FFC" w:rsidRPr="00264E49" w:rsidRDefault="00270FFC" w:rsidP="00CF1D8D">
      <w:pPr>
        <w:spacing w:line="319" w:lineRule="auto"/>
        <w:jc w:val="both"/>
        <w:rPr>
          <w:rFonts w:asciiTheme="minorHAnsi" w:hAnsiTheme="minorHAnsi" w:cstheme="minorHAnsi"/>
        </w:rPr>
      </w:pPr>
    </w:p>
    <w:p w14:paraId="178C35D0"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92.</w:t>
      </w:r>
      <w:r w:rsidRPr="00264E49">
        <w:rPr>
          <w:rFonts w:asciiTheme="minorHAnsi" w:hAnsiTheme="minorHAnsi" w:cstheme="minorHAnsi"/>
        </w:rPr>
        <w:t xml:space="preserve"> Czy dla ścianek szklano-aluminiowych zewnętrznych należy skalkulować dostawę i montaż rolet zewnętrznych? Jeśli tak – prosimy o określenie szczegółowych parametrów,</w:t>
      </w:r>
    </w:p>
    <w:p w14:paraId="78F9207C"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kolorystyki oraz rodzaj sterowania.</w:t>
      </w:r>
    </w:p>
    <w:p w14:paraId="478C2047" w14:textId="14FD438F"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87264A7" w14:textId="77777777" w:rsidR="00270FFC" w:rsidRPr="00264E49" w:rsidRDefault="00270FFC" w:rsidP="00CF1D8D">
      <w:pPr>
        <w:spacing w:line="319" w:lineRule="auto"/>
        <w:jc w:val="both"/>
        <w:rPr>
          <w:rFonts w:asciiTheme="minorHAnsi" w:hAnsiTheme="minorHAnsi" w:cstheme="minorHAnsi"/>
        </w:rPr>
      </w:pPr>
    </w:p>
    <w:p w14:paraId="3DA0893A" w14:textId="7F61F32A"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93.</w:t>
      </w:r>
      <w:r w:rsidRPr="00264E49">
        <w:rPr>
          <w:rFonts w:asciiTheme="minorHAnsi" w:hAnsiTheme="minorHAnsi" w:cstheme="minorHAnsi"/>
        </w:rPr>
        <w:t xml:space="preserve">  Na rysunku „PAB26_kolorystyka pomieszczeń” płyty akustyczne ścienne są przedstawione</w:t>
      </w:r>
      <w:r w:rsidR="00270FFC">
        <w:rPr>
          <w:rFonts w:asciiTheme="minorHAnsi" w:hAnsiTheme="minorHAnsi" w:cstheme="minorHAnsi"/>
        </w:rPr>
        <w:t xml:space="preserve"> </w:t>
      </w:r>
      <w:r w:rsidRPr="00264E49">
        <w:rPr>
          <w:rFonts w:asciiTheme="minorHAnsi" w:hAnsiTheme="minorHAnsi" w:cstheme="minorHAnsi"/>
        </w:rPr>
        <w:t>jako kilka płyt o mniejszych wymiarach ułożonych w rzędach, na rzutach i przekrojach</w:t>
      </w:r>
      <w:r w:rsidR="00270FFC">
        <w:rPr>
          <w:rFonts w:asciiTheme="minorHAnsi" w:hAnsiTheme="minorHAnsi" w:cstheme="minorHAnsi"/>
        </w:rPr>
        <w:t xml:space="preserve"> </w:t>
      </w:r>
      <w:r w:rsidRPr="00264E49">
        <w:rPr>
          <w:rFonts w:asciiTheme="minorHAnsi" w:hAnsiTheme="minorHAnsi" w:cstheme="minorHAnsi"/>
        </w:rPr>
        <w:t>wysokość płyt wynosi 1,35m. W opisie technicznym natomiast wymiary płyt przyjęto jako</w:t>
      </w:r>
      <w:r w:rsidR="00270FFC">
        <w:rPr>
          <w:rFonts w:asciiTheme="minorHAnsi" w:hAnsiTheme="minorHAnsi" w:cstheme="minorHAnsi"/>
        </w:rPr>
        <w:t xml:space="preserve"> </w:t>
      </w:r>
      <w:r w:rsidRPr="00264E49">
        <w:rPr>
          <w:rFonts w:asciiTheme="minorHAnsi" w:hAnsiTheme="minorHAnsi" w:cstheme="minorHAnsi"/>
        </w:rPr>
        <w:t>60x270cm. Jakie wymiary należy przyjąć do wyceny dla okładzin akustycznych?</w:t>
      </w:r>
    </w:p>
    <w:p w14:paraId="377065D4" w14:textId="78E228F7"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08B9F6F" w14:textId="77777777" w:rsidR="00270FFC" w:rsidRDefault="00270FFC" w:rsidP="00CF1D8D">
      <w:pPr>
        <w:spacing w:line="319" w:lineRule="auto"/>
        <w:jc w:val="both"/>
        <w:rPr>
          <w:rFonts w:asciiTheme="minorHAnsi" w:hAnsiTheme="minorHAnsi" w:cstheme="minorHAnsi"/>
          <w:b/>
          <w:bCs/>
        </w:rPr>
      </w:pPr>
    </w:p>
    <w:p w14:paraId="0F39922C" w14:textId="5625F068"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lastRenderedPageBreak/>
        <w:t>Pytanie nr 94.</w:t>
      </w:r>
      <w:r w:rsidRPr="00264E49">
        <w:rPr>
          <w:rFonts w:asciiTheme="minorHAnsi" w:hAnsiTheme="minorHAnsi" w:cstheme="minorHAnsi"/>
        </w:rPr>
        <w:t xml:space="preserve"> Dla wykładziny P1 i P4 grubość całkowita ma wynosić wg dokumentacji minimum 6.0 mm. Z informacji jakie otrzymaliśmy od producentów wykładzin dla budynków oświaty przy</w:t>
      </w:r>
      <w:r w:rsidR="00270FFC">
        <w:rPr>
          <w:rFonts w:asciiTheme="minorHAnsi" w:hAnsiTheme="minorHAnsi" w:cstheme="minorHAnsi"/>
        </w:rPr>
        <w:t xml:space="preserve"> </w:t>
      </w:r>
      <w:r w:rsidRPr="00264E49">
        <w:rPr>
          <w:rFonts w:asciiTheme="minorHAnsi" w:hAnsiTheme="minorHAnsi" w:cstheme="minorHAnsi"/>
        </w:rPr>
        <w:t>dużym natężeniu ruchu stosuje się 2mm grubości. Czy zamawiający dopuszcza</w:t>
      </w:r>
      <w:r w:rsidR="00270FFC">
        <w:rPr>
          <w:rFonts w:asciiTheme="minorHAnsi" w:hAnsiTheme="minorHAnsi" w:cstheme="minorHAnsi"/>
        </w:rPr>
        <w:t xml:space="preserve"> </w:t>
      </w:r>
      <w:r w:rsidRPr="00264E49">
        <w:rPr>
          <w:rFonts w:asciiTheme="minorHAnsi" w:hAnsiTheme="minorHAnsi" w:cstheme="minorHAnsi"/>
        </w:rPr>
        <w:t>zastosowanie wykładziny takiej grubości?</w:t>
      </w:r>
    </w:p>
    <w:p w14:paraId="2FDE9D45" w14:textId="22293EAC"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505F03F" w14:textId="77777777" w:rsidR="00270FFC" w:rsidRPr="00264E49" w:rsidRDefault="00270FFC" w:rsidP="00CF1D8D">
      <w:pPr>
        <w:spacing w:line="319" w:lineRule="auto"/>
        <w:jc w:val="both"/>
        <w:rPr>
          <w:rFonts w:asciiTheme="minorHAnsi" w:hAnsiTheme="minorHAnsi" w:cstheme="minorHAnsi"/>
        </w:rPr>
      </w:pPr>
    </w:p>
    <w:p w14:paraId="6D21548B" w14:textId="298A9582"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95.</w:t>
      </w:r>
      <w:r w:rsidRPr="00264E49">
        <w:rPr>
          <w:rFonts w:asciiTheme="minorHAnsi" w:hAnsiTheme="minorHAnsi" w:cstheme="minorHAnsi"/>
        </w:rPr>
        <w:t xml:space="preserve"> Na rysunku „Detal daszków nad wejściem” podane jest wykonanie daszku ze szkła</w:t>
      </w:r>
      <w:r w:rsidR="00270FFC">
        <w:rPr>
          <w:rFonts w:asciiTheme="minorHAnsi" w:hAnsiTheme="minorHAnsi" w:cstheme="minorHAnsi"/>
        </w:rPr>
        <w:t xml:space="preserve"> </w:t>
      </w:r>
      <w:r w:rsidRPr="00264E49">
        <w:rPr>
          <w:rFonts w:asciiTheme="minorHAnsi" w:hAnsiTheme="minorHAnsi" w:cstheme="minorHAnsi"/>
        </w:rPr>
        <w:t>bezbarwnego 66.2, a w Opisie technicznym architektury daszki opisane są jako wykonane</w:t>
      </w:r>
      <w:r w:rsidR="00270FFC">
        <w:rPr>
          <w:rFonts w:asciiTheme="minorHAnsi" w:hAnsiTheme="minorHAnsi" w:cstheme="minorHAnsi"/>
        </w:rPr>
        <w:t xml:space="preserve"> </w:t>
      </w:r>
      <w:r w:rsidRPr="00264E49">
        <w:rPr>
          <w:rFonts w:asciiTheme="minorHAnsi" w:hAnsiTheme="minorHAnsi" w:cstheme="minorHAnsi"/>
        </w:rPr>
        <w:t>z „obustronnie hartowanych i laminowanych tafli szkła o gr. 2x10mm”. Jakie szkło przyjąć</w:t>
      </w:r>
      <w:r w:rsidR="00270FFC">
        <w:rPr>
          <w:rFonts w:asciiTheme="minorHAnsi" w:hAnsiTheme="minorHAnsi" w:cstheme="minorHAnsi"/>
        </w:rPr>
        <w:t xml:space="preserve"> </w:t>
      </w:r>
      <w:r w:rsidRPr="00264E49">
        <w:rPr>
          <w:rFonts w:asciiTheme="minorHAnsi" w:hAnsiTheme="minorHAnsi" w:cstheme="minorHAnsi"/>
        </w:rPr>
        <w:t>do wyceny?</w:t>
      </w:r>
    </w:p>
    <w:p w14:paraId="3D522B91" w14:textId="3A59B7B7"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7178B91" w14:textId="77777777" w:rsidR="00270FFC" w:rsidRPr="00264E49" w:rsidRDefault="00270FFC" w:rsidP="00CF1D8D">
      <w:pPr>
        <w:spacing w:line="319" w:lineRule="auto"/>
        <w:jc w:val="both"/>
        <w:rPr>
          <w:rFonts w:asciiTheme="minorHAnsi" w:hAnsiTheme="minorHAnsi" w:cstheme="minorHAnsi"/>
        </w:rPr>
      </w:pPr>
    </w:p>
    <w:p w14:paraId="32B54E36"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96.</w:t>
      </w:r>
      <w:r w:rsidRPr="00264E49">
        <w:rPr>
          <w:rFonts w:asciiTheme="minorHAnsi" w:hAnsiTheme="minorHAnsi" w:cstheme="minorHAnsi"/>
        </w:rPr>
        <w:t xml:space="preserve">  Brak zestawienia zbrojenia dla pozycji Podciąg żelbetowy B6 na rysunku K13. Prosimy o uzupełnienie dokumentacji.</w:t>
      </w:r>
    </w:p>
    <w:p w14:paraId="10834E45" w14:textId="0606B6DB"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D751A6A" w14:textId="77777777" w:rsidR="00270FFC" w:rsidRPr="00264E49" w:rsidRDefault="00270FFC" w:rsidP="00CF1D8D">
      <w:pPr>
        <w:spacing w:line="319" w:lineRule="auto"/>
        <w:jc w:val="both"/>
        <w:rPr>
          <w:rFonts w:asciiTheme="minorHAnsi" w:hAnsiTheme="minorHAnsi" w:cstheme="minorHAnsi"/>
        </w:rPr>
      </w:pPr>
    </w:p>
    <w:p w14:paraId="70863A6B"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97.</w:t>
      </w:r>
      <w:r w:rsidRPr="00264E49">
        <w:rPr>
          <w:rFonts w:asciiTheme="minorHAnsi" w:hAnsiTheme="minorHAnsi" w:cstheme="minorHAnsi"/>
        </w:rPr>
        <w:t xml:space="preserve">  Brak wymiarów wymianów stropowych oraz zestawienia ich zbrojenia. Prosimy o</w:t>
      </w:r>
    </w:p>
    <w:p w14:paraId="687BFBAD"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uzupełnienie dokumentacji.</w:t>
      </w:r>
    </w:p>
    <w:p w14:paraId="6F918B9B" w14:textId="374E728D"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8A1BB0B" w14:textId="77777777" w:rsidR="00270FFC" w:rsidRPr="00264E49" w:rsidRDefault="00270FFC" w:rsidP="00CF1D8D">
      <w:pPr>
        <w:spacing w:line="319" w:lineRule="auto"/>
        <w:jc w:val="both"/>
        <w:rPr>
          <w:rFonts w:asciiTheme="minorHAnsi" w:hAnsiTheme="minorHAnsi" w:cstheme="minorHAnsi"/>
        </w:rPr>
      </w:pPr>
    </w:p>
    <w:p w14:paraId="77730FC2"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98.</w:t>
      </w:r>
      <w:r w:rsidRPr="00264E49">
        <w:rPr>
          <w:rFonts w:asciiTheme="minorHAnsi" w:hAnsiTheme="minorHAnsi" w:cstheme="minorHAnsi"/>
        </w:rPr>
        <w:t xml:space="preserve">  W zestawieniu central pojawia się parametr "masa [kg]" - w jaki sposób traktować ten</w:t>
      </w:r>
    </w:p>
    <w:p w14:paraId="2482562A" w14:textId="172446DC"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parametr, jako wartość maksymalną czy dopuszczają Państwo jakieś odchylenie od tej</w:t>
      </w:r>
      <w:r w:rsidR="00270FFC">
        <w:rPr>
          <w:rFonts w:asciiTheme="minorHAnsi" w:hAnsiTheme="minorHAnsi" w:cstheme="minorHAnsi"/>
        </w:rPr>
        <w:t xml:space="preserve"> </w:t>
      </w:r>
      <w:r w:rsidRPr="00264E49">
        <w:rPr>
          <w:rFonts w:asciiTheme="minorHAnsi" w:hAnsiTheme="minorHAnsi" w:cstheme="minorHAnsi"/>
        </w:rPr>
        <w:t>wartości (jeżeli tak to jakie)?</w:t>
      </w:r>
    </w:p>
    <w:p w14:paraId="432A3CC4" w14:textId="6798BAE7"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23DAD32" w14:textId="77777777" w:rsidR="00270FFC" w:rsidRPr="00264E49" w:rsidRDefault="00270FFC" w:rsidP="00CF1D8D">
      <w:pPr>
        <w:spacing w:line="319" w:lineRule="auto"/>
        <w:jc w:val="both"/>
        <w:rPr>
          <w:rFonts w:asciiTheme="minorHAnsi" w:hAnsiTheme="minorHAnsi" w:cstheme="minorHAnsi"/>
        </w:rPr>
      </w:pPr>
    </w:p>
    <w:p w14:paraId="37304E58"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99.</w:t>
      </w:r>
      <w:r w:rsidRPr="00264E49">
        <w:rPr>
          <w:rFonts w:asciiTheme="minorHAnsi" w:hAnsiTheme="minorHAnsi" w:cstheme="minorHAnsi"/>
        </w:rPr>
        <w:t xml:space="preserve">  Prosimy o informację, czy należy wycenić system klimatyzacji </w:t>
      </w:r>
      <w:proofErr w:type="spellStart"/>
      <w:r w:rsidRPr="00264E49">
        <w:rPr>
          <w:rFonts w:asciiTheme="minorHAnsi" w:hAnsiTheme="minorHAnsi" w:cstheme="minorHAnsi"/>
        </w:rPr>
        <w:t>Multisplit</w:t>
      </w:r>
      <w:proofErr w:type="spellEnd"/>
      <w:r w:rsidRPr="00264E49">
        <w:rPr>
          <w:rFonts w:asciiTheme="minorHAnsi" w:hAnsiTheme="minorHAnsi" w:cstheme="minorHAnsi"/>
        </w:rPr>
        <w:t xml:space="preserve"> czy VRF?</w:t>
      </w:r>
    </w:p>
    <w:p w14:paraId="11E92875" w14:textId="69619A33"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E10B47E" w14:textId="77777777" w:rsidR="00270FFC" w:rsidRPr="00264E49" w:rsidRDefault="00270FFC" w:rsidP="00CF1D8D">
      <w:pPr>
        <w:spacing w:line="319" w:lineRule="auto"/>
        <w:jc w:val="both"/>
        <w:rPr>
          <w:rFonts w:asciiTheme="minorHAnsi" w:hAnsiTheme="minorHAnsi" w:cstheme="minorHAnsi"/>
        </w:rPr>
      </w:pPr>
    </w:p>
    <w:p w14:paraId="533A4B94"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100.</w:t>
      </w:r>
      <w:r w:rsidRPr="00264E49">
        <w:rPr>
          <w:rFonts w:asciiTheme="minorHAnsi" w:hAnsiTheme="minorHAnsi" w:cstheme="minorHAnsi"/>
        </w:rPr>
        <w:t xml:space="preserve"> W jaki sposób ma być realizowana funkcja CO2? Standardowo na kanale wywiewnym</w:t>
      </w:r>
    </w:p>
    <w:p w14:paraId="5B488A02" w14:textId="5014ED9A"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mierzone jest stężenie CO2, a w przypadku przekroczenia zadanego stężenia centrala</w:t>
      </w:r>
      <w:r w:rsidR="00270FFC">
        <w:rPr>
          <w:rFonts w:asciiTheme="minorHAnsi" w:hAnsiTheme="minorHAnsi" w:cstheme="minorHAnsi"/>
        </w:rPr>
        <w:t xml:space="preserve"> </w:t>
      </w:r>
      <w:r w:rsidRPr="00264E49">
        <w:rPr>
          <w:rFonts w:asciiTheme="minorHAnsi" w:hAnsiTheme="minorHAnsi" w:cstheme="minorHAnsi"/>
        </w:rPr>
        <w:t>zaczyna pracę na wyższym biegu. W projekcie przewidziano zastosowanie regulatorów</w:t>
      </w:r>
      <w:r w:rsidR="00270FFC">
        <w:rPr>
          <w:rFonts w:asciiTheme="minorHAnsi" w:hAnsiTheme="minorHAnsi" w:cstheme="minorHAnsi"/>
        </w:rPr>
        <w:t xml:space="preserve"> </w:t>
      </w:r>
      <w:r w:rsidRPr="00264E49">
        <w:rPr>
          <w:rFonts w:asciiTheme="minorHAnsi" w:hAnsiTheme="minorHAnsi" w:cstheme="minorHAnsi"/>
        </w:rPr>
        <w:t>stałego przepływu, które nie mogą być stosowane w przypadku opisanego przeze mnie</w:t>
      </w:r>
      <w:r w:rsidR="00270FFC">
        <w:rPr>
          <w:rFonts w:asciiTheme="minorHAnsi" w:hAnsiTheme="minorHAnsi" w:cstheme="minorHAnsi"/>
        </w:rPr>
        <w:t xml:space="preserve"> </w:t>
      </w:r>
      <w:r w:rsidRPr="00264E49">
        <w:rPr>
          <w:rFonts w:asciiTheme="minorHAnsi" w:hAnsiTheme="minorHAnsi" w:cstheme="minorHAnsi"/>
        </w:rPr>
        <w:t>rozwiązania, proszę o wyjaśnienie jaka ma być logika pracy systemu.</w:t>
      </w:r>
    </w:p>
    <w:p w14:paraId="464A6523" w14:textId="344BB5FF" w:rsidR="00270FFC" w:rsidRPr="00264E49" w:rsidRDefault="00270FFC" w:rsidP="00270FFC">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16B8E99" w14:textId="77777777" w:rsidR="00270FFC" w:rsidRPr="00264E49" w:rsidRDefault="00270FFC" w:rsidP="00CF1D8D">
      <w:pPr>
        <w:spacing w:line="319" w:lineRule="auto"/>
        <w:jc w:val="both"/>
        <w:rPr>
          <w:rFonts w:asciiTheme="minorHAnsi" w:hAnsiTheme="minorHAnsi" w:cstheme="minorHAnsi"/>
        </w:rPr>
      </w:pPr>
    </w:p>
    <w:p w14:paraId="08E364AB"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101.</w:t>
      </w:r>
      <w:r w:rsidRPr="00264E49">
        <w:rPr>
          <w:rFonts w:asciiTheme="minorHAnsi" w:hAnsiTheme="minorHAnsi" w:cstheme="minorHAnsi"/>
        </w:rPr>
        <w:t xml:space="preserve"> W dziale "wentylacja mechaniczna" nie ma urządzeń wymagających napełnienia glikolem, prosimy o wyjaśnienie czego dotyczy poz. 222 przedmiaru Etapu I "napełnienie instalacji</w:t>
      </w:r>
    </w:p>
    <w:p w14:paraId="1699A3DA"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glikolem 35%"?</w:t>
      </w:r>
    </w:p>
    <w:p w14:paraId="53AE745E" w14:textId="0C2754A6" w:rsidR="0070269E" w:rsidRPr="00264E49" w:rsidRDefault="0070269E" w:rsidP="0070269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C563EA8" w14:textId="77777777" w:rsidR="0070269E" w:rsidRPr="00264E49" w:rsidRDefault="0070269E" w:rsidP="00CF1D8D">
      <w:pPr>
        <w:spacing w:line="319" w:lineRule="auto"/>
        <w:jc w:val="both"/>
        <w:rPr>
          <w:rFonts w:asciiTheme="minorHAnsi" w:hAnsiTheme="minorHAnsi" w:cstheme="minorHAnsi"/>
        </w:rPr>
      </w:pPr>
    </w:p>
    <w:p w14:paraId="1F2FB0B9"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lastRenderedPageBreak/>
        <w:t>Pytanie nr 102.</w:t>
      </w:r>
      <w:r w:rsidRPr="00264E49">
        <w:rPr>
          <w:rFonts w:asciiTheme="minorHAnsi" w:hAnsiTheme="minorHAnsi" w:cstheme="minorHAnsi"/>
        </w:rPr>
        <w:t xml:space="preserve"> Prosimy o wyjaśnienie, czy wentylacja boiska wewnętrznego jest również w zakresie</w:t>
      </w:r>
    </w:p>
    <w:p w14:paraId="039B6A79"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oferty. Jeśli tak – prosimy o uzupełnienie projektu branżowego (rzuty, przekroje opis).</w:t>
      </w:r>
    </w:p>
    <w:p w14:paraId="2FF6C1A7" w14:textId="4B010B68" w:rsidR="0070269E" w:rsidRPr="00264E49" w:rsidRDefault="0070269E" w:rsidP="0070269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15188B9" w14:textId="77777777" w:rsidR="0070269E" w:rsidRPr="00264E49" w:rsidRDefault="0070269E" w:rsidP="00CF1D8D">
      <w:pPr>
        <w:spacing w:line="319" w:lineRule="auto"/>
        <w:jc w:val="both"/>
        <w:rPr>
          <w:rFonts w:asciiTheme="minorHAnsi" w:hAnsiTheme="minorHAnsi" w:cstheme="minorHAnsi"/>
        </w:rPr>
      </w:pPr>
    </w:p>
    <w:p w14:paraId="7C505F72" w14:textId="77777777" w:rsidR="00264E49" w:rsidRP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103.</w:t>
      </w:r>
      <w:r w:rsidRPr="00264E49">
        <w:rPr>
          <w:rFonts w:asciiTheme="minorHAnsi" w:hAnsiTheme="minorHAnsi" w:cstheme="minorHAnsi"/>
        </w:rPr>
        <w:t xml:space="preserve"> Proszę o uzupełnienie projektu instalacji wentylacji i klimatyzacji o rzut dachu części</w:t>
      </w:r>
    </w:p>
    <w:p w14:paraId="326AA129"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t>sportowej.</w:t>
      </w:r>
    </w:p>
    <w:p w14:paraId="5866C3AA" w14:textId="0B1A38FB" w:rsidR="0070269E" w:rsidRPr="00264E49" w:rsidRDefault="0070269E" w:rsidP="0070269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95AB88C" w14:textId="77777777" w:rsidR="0070269E" w:rsidRPr="00264E49" w:rsidRDefault="0070269E" w:rsidP="00CF1D8D">
      <w:pPr>
        <w:spacing w:line="319" w:lineRule="auto"/>
        <w:jc w:val="both"/>
        <w:rPr>
          <w:rFonts w:asciiTheme="minorHAnsi" w:hAnsiTheme="minorHAnsi" w:cstheme="minorHAnsi"/>
        </w:rPr>
      </w:pPr>
    </w:p>
    <w:p w14:paraId="31F9C7B1" w14:textId="0171E448"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104.</w:t>
      </w:r>
      <w:r w:rsidRPr="00264E49">
        <w:rPr>
          <w:rFonts w:asciiTheme="minorHAnsi" w:hAnsiTheme="minorHAnsi" w:cstheme="minorHAnsi"/>
        </w:rPr>
        <w:t xml:space="preserve"> W przedmiarze widnieje pozycja „Dostawa i montaż tablic multimedialnych wraz z</w:t>
      </w:r>
      <w:r w:rsidR="0070269E">
        <w:rPr>
          <w:rFonts w:asciiTheme="minorHAnsi" w:hAnsiTheme="minorHAnsi" w:cstheme="minorHAnsi"/>
        </w:rPr>
        <w:t xml:space="preserve"> </w:t>
      </w:r>
      <w:r w:rsidRPr="00264E49">
        <w:rPr>
          <w:rFonts w:asciiTheme="minorHAnsi" w:hAnsiTheme="minorHAnsi" w:cstheme="minorHAnsi"/>
        </w:rPr>
        <w:t>projektorem”. Czy tablice multimedialne i projektory wchodzą w zakres opracowania? Jeśli</w:t>
      </w:r>
      <w:r w:rsidR="0070269E">
        <w:rPr>
          <w:rFonts w:asciiTheme="minorHAnsi" w:hAnsiTheme="minorHAnsi" w:cstheme="minorHAnsi"/>
        </w:rPr>
        <w:t xml:space="preserve"> </w:t>
      </w:r>
      <w:r w:rsidRPr="00264E49">
        <w:rPr>
          <w:rFonts w:asciiTheme="minorHAnsi" w:hAnsiTheme="minorHAnsi" w:cstheme="minorHAnsi"/>
        </w:rPr>
        <w:t>tak – prosimy o uzupełnienie dokumentacji o parametry tablic i projektorów.</w:t>
      </w:r>
    </w:p>
    <w:p w14:paraId="27155AE9" w14:textId="4EEDA78D" w:rsidR="0070269E" w:rsidRPr="00264E49" w:rsidRDefault="0070269E" w:rsidP="0070269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0E4DD94" w14:textId="77777777" w:rsidR="0070269E" w:rsidRPr="00264E49" w:rsidRDefault="0070269E" w:rsidP="00CF1D8D">
      <w:pPr>
        <w:spacing w:line="319" w:lineRule="auto"/>
        <w:jc w:val="both"/>
        <w:rPr>
          <w:rFonts w:asciiTheme="minorHAnsi" w:hAnsiTheme="minorHAnsi" w:cstheme="minorHAnsi"/>
        </w:rPr>
      </w:pPr>
    </w:p>
    <w:p w14:paraId="6FADE9FB" w14:textId="278B957A"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105.</w:t>
      </w:r>
      <w:r w:rsidRPr="00264E49">
        <w:rPr>
          <w:rFonts w:asciiTheme="minorHAnsi" w:hAnsiTheme="minorHAnsi" w:cstheme="minorHAnsi"/>
        </w:rPr>
        <w:t xml:space="preserve"> W przedmiarze Instalacji sanitarnych widnieje pozycja „Zlewozmywak z blachy</w:t>
      </w:r>
      <w:r w:rsidR="0070269E">
        <w:rPr>
          <w:rFonts w:asciiTheme="minorHAnsi" w:hAnsiTheme="minorHAnsi" w:cstheme="minorHAnsi"/>
        </w:rPr>
        <w:t xml:space="preserve"> </w:t>
      </w:r>
      <w:r w:rsidRPr="00264E49">
        <w:rPr>
          <w:rFonts w:asciiTheme="minorHAnsi" w:hAnsiTheme="minorHAnsi" w:cstheme="minorHAnsi"/>
        </w:rPr>
        <w:t>nierdzewnej na szafce”. Prosimy o parametry dla tego elementu.</w:t>
      </w:r>
    </w:p>
    <w:p w14:paraId="2C272DB7" w14:textId="090348A3" w:rsidR="0070269E" w:rsidRPr="00264E49" w:rsidRDefault="0070269E" w:rsidP="0070269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6162F73" w14:textId="77777777" w:rsidR="0070269E" w:rsidRPr="00264E49" w:rsidRDefault="0070269E" w:rsidP="00CF1D8D">
      <w:pPr>
        <w:spacing w:line="319" w:lineRule="auto"/>
        <w:jc w:val="both"/>
        <w:rPr>
          <w:rFonts w:asciiTheme="minorHAnsi" w:hAnsiTheme="minorHAnsi" w:cstheme="minorHAnsi"/>
        </w:rPr>
      </w:pPr>
    </w:p>
    <w:p w14:paraId="7DF62430"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106.</w:t>
      </w:r>
      <w:r w:rsidRPr="00264E49">
        <w:rPr>
          <w:rFonts w:asciiTheme="minorHAnsi" w:hAnsiTheme="minorHAnsi" w:cstheme="minorHAnsi"/>
        </w:rPr>
        <w:t xml:space="preserve"> Czy w ofercie należy uwzględnić klucz generalny typu </w:t>
      </w:r>
      <w:proofErr w:type="spellStart"/>
      <w:r w:rsidRPr="00264E49">
        <w:rPr>
          <w:rFonts w:asciiTheme="minorHAnsi" w:hAnsiTheme="minorHAnsi" w:cstheme="minorHAnsi"/>
        </w:rPr>
        <w:t>MasterKEY</w:t>
      </w:r>
      <w:proofErr w:type="spellEnd"/>
      <w:r w:rsidRPr="00264E49">
        <w:rPr>
          <w:rFonts w:asciiTheme="minorHAnsi" w:hAnsiTheme="minorHAnsi" w:cstheme="minorHAnsi"/>
        </w:rPr>
        <w:t>. Jeśli tak – prosimy o określenie dla jakich drzwi i jaką ilość należy przyjąć dla oferty.</w:t>
      </w:r>
    </w:p>
    <w:p w14:paraId="0D2BC48D" w14:textId="32281F96" w:rsidR="0070269E" w:rsidRPr="00264E49" w:rsidRDefault="0070269E" w:rsidP="0070269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826377F" w14:textId="77777777" w:rsidR="0070269E" w:rsidRPr="00264E49" w:rsidRDefault="0070269E" w:rsidP="00CF1D8D">
      <w:pPr>
        <w:spacing w:line="319" w:lineRule="auto"/>
        <w:jc w:val="both"/>
        <w:rPr>
          <w:rFonts w:asciiTheme="minorHAnsi" w:hAnsiTheme="minorHAnsi" w:cstheme="minorHAnsi"/>
        </w:rPr>
      </w:pPr>
    </w:p>
    <w:p w14:paraId="66D735C1" w14:textId="77777777"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107.</w:t>
      </w:r>
      <w:r w:rsidRPr="00264E49">
        <w:rPr>
          <w:rFonts w:asciiTheme="minorHAnsi" w:hAnsiTheme="minorHAnsi" w:cstheme="minorHAnsi"/>
        </w:rPr>
        <w:t xml:space="preserve">  Czy w ofercie należy uwzględnić system asekuracji na dachu? Jeśli tak – prosimy o podanie rodzaju i ilości.</w:t>
      </w:r>
    </w:p>
    <w:p w14:paraId="038BBA63" w14:textId="54DEDFAA" w:rsidR="0070269E" w:rsidRPr="00264E49" w:rsidRDefault="0070269E" w:rsidP="0070269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244C6CE" w14:textId="77777777" w:rsidR="0070269E" w:rsidRPr="00264E49" w:rsidRDefault="0070269E" w:rsidP="00CF1D8D">
      <w:pPr>
        <w:spacing w:line="319" w:lineRule="auto"/>
        <w:jc w:val="both"/>
        <w:rPr>
          <w:rFonts w:asciiTheme="minorHAnsi" w:hAnsiTheme="minorHAnsi" w:cstheme="minorHAnsi"/>
        </w:rPr>
      </w:pPr>
    </w:p>
    <w:p w14:paraId="5A537DB0" w14:textId="3EF1ECF3"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108.</w:t>
      </w:r>
      <w:r w:rsidRPr="00264E49">
        <w:rPr>
          <w:rFonts w:asciiTheme="minorHAnsi" w:hAnsiTheme="minorHAnsi" w:cstheme="minorHAnsi"/>
        </w:rPr>
        <w:t xml:space="preserve"> W związku z ingerencją w istniejący budynek prosimy o informację, czy w zakresie prac należy uwzględnić roboty demontażowe wielobranżowe oraz odtworzenie nawierzchni po</w:t>
      </w:r>
      <w:r w:rsidR="0070269E">
        <w:rPr>
          <w:rFonts w:asciiTheme="minorHAnsi" w:hAnsiTheme="minorHAnsi" w:cstheme="minorHAnsi"/>
        </w:rPr>
        <w:t xml:space="preserve"> </w:t>
      </w:r>
      <w:r w:rsidRPr="00264E49">
        <w:rPr>
          <w:rFonts w:asciiTheme="minorHAnsi" w:hAnsiTheme="minorHAnsi" w:cstheme="minorHAnsi"/>
        </w:rPr>
        <w:t>rozbudowie. Prosimy o szczegółowy opis prac jakie należy wykonać w związku rozbudową.</w:t>
      </w:r>
    </w:p>
    <w:p w14:paraId="47994F69" w14:textId="39100597" w:rsidR="0014656E" w:rsidRPr="00264E49" w:rsidRDefault="0014656E" w:rsidP="0014656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B43802E" w14:textId="77777777" w:rsidR="0014656E" w:rsidRPr="00264E49" w:rsidRDefault="0014656E" w:rsidP="00CF1D8D">
      <w:pPr>
        <w:spacing w:line="319" w:lineRule="auto"/>
        <w:jc w:val="both"/>
        <w:rPr>
          <w:rFonts w:asciiTheme="minorHAnsi" w:hAnsiTheme="minorHAnsi" w:cstheme="minorHAnsi"/>
        </w:rPr>
      </w:pPr>
    </w:p>
    <w:p w14:paraId="1FB31B91" w14:textId="086AD3FC"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109.</w:t>
      </w:r>
      <w:r w:rsidRPr="00264E49">
        <w:rPr>
          <w:rFonts w:asciiTheme="minorHAnsi" w:hAnsiTheme="minorHAnsi" w:cstheme="minorHAnsi"/>
        </w:rPr>
        <w:t xml:space="preserve">  Czy pomieszczenia w części istniejącej, w które będzie konieczność ingerencji w związku z</w:t>
      </w:r>
      <w:r w:rsidR="0014656E">
        <w:rPr>
          <w:rFonts w:asciiTheme="minorHAnsi" w:hAnsiTheme="minorHAnsi" w:cstheme="minorHAnsi"/>
        </w:rPr>
        <w:t xml:space="preserve"> </w:t>
      </w:r>
      <w:r w:rsidRPr="00264E49">
        <w:rPr>
          <w:rFonts w:asciiTheme="minorHAnsi" w:hAnsiTheme="minorHAnsi" w:cstheme="minorHAnsi"/>
        </w:rPr>
        <w:t>rozbudową, będą do dyspozycji Generalnego Wykonawcy na czas wykonywania prac?</w:t>
      </w:r>
    </w:p>
    <w:p w14:paraId="22E1377E" w14:textId="1391C9B3" w:rsidR="0014656E" w:rsidRPr="00264E49" w:rsidRDefault="0014656E" w:rsidP="0014656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01864D5" w14:textId="77777777" w:rsidR="0014656E" w:rsidRPr="00264E49" w:rsidRDefault="0014656E" w:rsidP="00CF1D8D">
      <w:pPr>
        <w:spacing w:line="319" w:lineRule="auto"/>
        <w:jc w:val="both"/>
        <w:rPr>
          <w:rFonts w:asciiTheme="minorHAnsi" w:hAnsiTheme="minorHAnsi" w:cstheme="minorHAnsi"/>
        </w:rPr>
      </w:pPr>
    </w:p>
    <w:p w14:paraId="5816CDAB" w14:textId="77777777" w:rsidR="0014656E" w:rsidRDefault="00264E49" w:rsidP="00CF1D8D">
      <w:pPr>
        <w:spacing w:line="319" w:lineRule="auto"/>
        <w:jc w:val="both"/>
        <w:rPr>
          <w:rFonts w:asciiTheme="minorHAnsi" w:hAnsiTheme="minorHAnsi" w:cstheme="minorHAnsi"/>
        </w:rPr>
      </w:pPr>
      <w:r w:rsidRPr="00264E49">
        <w:rPr>
          <w:rFonts w:asciiTheme="minorHAnsi" w:hAnsiTheme="minorHAnsi" w:cstheme="minorHAnsi"/>
          <w:b/>
          <w:bCs/>
        </w:rPr>
        <w:t>Pytanie nr 110.</w:t>
      </w:r>
      <w:r w:rsidRPr="00264E49">
        <w:rPr>
          <w:rFonts w:asciiTheme="minorHAnsi" w:hAnsiTheme="minorHAnsi" w:cstheme="minorHAnsi"/>
        </w:rPr>
        <w:t xml:space="preserve">  Pozycja przedmiarowa nr 134 na etap 1 – w pozycji tej przyjęto 174 szt. rolet zewnętrznych o wymiarach 100 x 270 – prosimy o wskazanie na które okna należy zamontować rolety, ponieważ okien o tych wymiarach jest w sumie 143 tj. 138 (O2) + 5 (O2F). Okno O3 ma wymiar 200 x 270 i jest tych okien 44 – prosimy o weryfikację przedmiaru. </w:t>
      </w:r>
    </w:p>
    <w:p w14:paraId="7DDD0B9C" w14:textId="4B475087" w:rsidR="0014656E" w:rsidRPr="00264E49" w:rsidRDefault="0014656E" w:rsidP="0014656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5354D0A" w14:textId="351A96C5" w:rsidR="00264E49" w:rsidRDefault="00264E49" w:rsidP="00CF1D8D">
      <w:pPr>
        <w:spacing w:line="319" w:lineRule="auto"/>
        <w:jc w:val="both"/>
        <w:rPr>
          <w:rFonts w:asciiTheme="minorHAnsi" w:hAnsiTheme="minorHAnsi" w:cstheme="minorHAnsi"/>
        </w:rPr>
      </w:pPr>
      <w:r w:rsidRPr="00264E49">
        <w:rPr>
          <w:rFonts w:asciiTheme="minorHAnsi" w:hAnsiTheme="minorHAnsi" w:cstheme="minorHAnsi"/>
        </w:rPr>
        <w:lastRenderedPageBreak/>
        <w:br/>
      </w:r>
      <w:r w:rsidRPr="00264E49">
        <w:rPr>
          <w:rFonts w:asciiTheme="minorHAnsi" w:hAnsiTheme="minorHAnsi" w:cstheme="minorHAnsi"/>
          <w:b/>
          <w:bCs/>
        </w:rPr>
        <w:t>Pytanie nr 111.</w:t>
      </w:r>
      <w:r w:rsidRPr="00264E49">
        <w:rPr>
          <w:rFonts w:asciiTheme="minorHAnsi" w:hAnsiTheme="minorHAnsi" w:cstheme="minorHAnsi"/>
        </w:rPr>
        <w:t xml:space="preserve">  Prosimy również o informację czy na okno O1 (16 szt.), O5 (2 szt.), O7 (2 szt.) należy przyjąć rolety oraz o potwierdzenie, że na witrynie O6 rolety nie należy przyjmować.</w:t>
      </w:r>
    </w:p>
    <w:p w14:paraId="6F261CFC" w14:textId="50E81BE2" w:rsidR="0014656E" w:rsidRPr="00264E49" w:rsidRDefault="0014656E" w:rsidP="0014656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3B70421" w14:textId="77777777" w:rsidR="0014656E" w:rsidRPr="00264E49" w:rsidRDefault="0014656E" w:rsidP="00CF1D8D">
      <w:pPr>
        <w:spacing w:line="319" w:lineRule="auto"/>
        <w:jc w:val="both"/>
        <w:rPr>
          <w:rFonts w:asciiTheme="minorHAnsi" w:hAnsiTheme="minorHAnsi" w:cstheme="minorHAnsi"/>
        </w:rPr>
      </w:pPr>
    </w:p>
    <w:p w14:paraId="18232A9B"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 xml:space="preserve">Pytanie nr 112. </w:t>
      </w:r>
      <w:r w:rsidRPr="00253E9C">
        <w:rPr>
          <w:rFonts w:asciiTheme="minorHAnsi" w:hAnsiTheme="minorHAnsi" w:cstheme="minorHAnsi"/>
        </w:rPr>
        <w:t>Brak określenia parametrów minimalnych oraz brak parametrów kluczowych do określenia równoważności umywalek. Wnioskujemy o dołączenie do dokumentacji powyższego zestawienia zgodnie z Prawem Zamówień Publicznych art. 99 ust. 6.</w:t>
      </w:r>
    </w:p>
    <w:p w14:paraId="71EB4C53" w14:textId="7400A061" w:rsidR="0014656E" w:rsidRPr="00264E49" w:rsidRDefault="0014656E" w:rsidP="0014656E">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D41D73E" w14:textId="77777777" w:rsidR="0014656E" w:rsidRPr="00253E9C" w:rsidRDefault="0014656E" w:rsidP="00CF1D8D">
      <w:pPr>
        <w:spacing w:line="319" w:lineRule="auto"/>
        <w:jc w:val="both"/>
        <w:rPr>
          <w:rFonts w:asciiTheme="minorHAnsi" w:hAnsiTheme="minorHAnsi" w:cstheme="minorHAnsi"/>
        </w:rPr>
      </w:pPr>
    </w:p>
    <w:p w14:paraId="18263A5A"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 xml:space="preserve">Pytanie nr 113. </w:t>
      </w:r>
      <w:r w:rsidRPr="00253E9C">
        <w:rPr>
          <w:rFonts w:asciiTheme="minorHAnsi" w:hAnsiTheme="minorHAnsi" w:cstheme="minorHAnsi"/>
        </w:rPr>
        <w:t>Brak określenia parametrów minimalnych oraz brak parametrów kluczowych do określenia równoważności zlewozmywaków. Wnioskujemy o dołączenie do dokumentacji powyższego zestawienia zgodnie z Prawem Zamówień Publicznych art. 99 ust. 6.</w:t>
      </w:r>
    </w:p>
    <w:p w14:paraId="187DDC4C" w14:textId="7545E377"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6E92002" w14:textId="77777777" w:rsidR="00FC2391" w:rsidRPr="00253E9C" w:rsidRDefault="00FC2391" w:rsidP="00CF1D8D">
      <w:pPr>
        <w:spacing w:line="319" w:lineRule="auto"/>
        <w:jc w:val="both"/>
        <w:rPr>
          <w:rFonts w:asciiTheme="minorHAnsi" w:hAnsiTheme="minorHAnsi" w:cstheme="minorHAnsi"/>
        </w:rPr>
      </w:pPr>
    </w:p>
    <w:p w14:paraId="0D995176"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114.</w:t>
      </w:r>
      <w:r w:rsidRPr="00253E9C">
        <w:rPr>
          <w:rFonts w:asciiTheme="minorHAnsi" w:hAnsiTheme="minorHAnsi" w:cstheme="minorHAnsi"/>
        </w:rPr>
        <w:t xml:space="preserve"> Brak określenia parametrów minimalnych oraz brak parametrów kluczowych do określenia równoważności baterii zlewozmywakowych. Wnioskujemy o dołączenie do dokumentacji powyższego zestawienia zgodnie z Prawem Zamówień Publicznych art. 99 ust. 6.</w:t>
      </w:r>
    </w:p>
    <w:p w14:paraId="45B93F3C" w14:textId="128281C7"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3217603" w14:textId="77777777" w:rsidR="00FC2391" w:rsidRPr="00253E9C" w:rsidRDefault="00FC2391" w:rsidP="00CF1D8D">
      <w:pPr>
        <w:spacing w:line="319" w:lineRule="auto"/>
        <w:jc w:val="both"/>
        <w:rPr>
          <w:rFonts w:asciiTheme="minorHAnsi" w:hAnsiTheme="minorHAnsi" w:cstheme="minorHAnsi"/>
        </w:rPr>
      </w:pPr>
    </w:p>
    <w:p w14:paraId="4DD6C946"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115.</w:t>
      </w:r>
      <w:r w:rsidRPr="00253E9C">
        <w:rPr>
          <w:rFonts w:asciiTheme="minorHAnsi" w:hAnsiTheme="minorHAnsi" w:cstheme="minorHAnsi"/>
        </w:rPr>
        <w:t xml:space="preserve"> Brak określenia parametrów minimalnych oraz brak parametrów kluczowych do określenia równoważności baterii natryskowych. Wnioskujemy o dołączenie do dokumentacji powyższego zestawienia zgodnie z Prawem Zamówień Publicznych art. 99 ust. 6.</w:t>
      </w:r>
    </w:p>
    <w:p w14:paraId="6447E932" w14:textId="6BEC1BC5"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305101D" w14:textId="77777777" w:rsidR="00FC2391" w:rsidRPr="00253E9C" w:rsidRDefault="00FC2391" w:rsidP="00CF1D8D">
      <w:pPr>
        <w:spacing w:line="319" w:lineRule="auto"/>
        <w:jc w:val="both"/>
        <w:rPr>
          <w:rFonts w:asciiTheme="minorHAnsi" w:hAnsiTheme="minorHAnsi" w:cstheme="minorHAnsi"/>
        </w:rPr>
      </w:pPr>
    </w:p>
    <w:p w14:paraId="43F45F1E"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116.</w:t>
      </w:r>
      <w:r w:rsidRPr="00253E9C">
        <w:rPr>
          <w:rFonts w:asciiTheme="minorHAnsi" w:hAnsiTheme="minorHAnsi" w:cstheme="minorHAnsi"/>
        </w:rPr>
        <w:t xml:space="preserve"> Brak określenia parametrów minimalnych oraz brak parametrów kluczowych do określenia równoważności stelaży do WC. Wnioskujemy o dołączenie do dokumentacji powyższego zestawienia zgodnie z Prawem Zamówień Publicznych art. 99 ust. 6.</w:t>
      </w:r>
    </w:p>
    <w:p w14:paraId="2E670359" w14:textId="75D1132E"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5544EFD" w14:textId="77777777" w:rsidR="00FC2391" w:rsidRPr="00253E9C" w:rsidRDefault="00FC2391" w:rsidP="00CF1D8D">
      <w:pPr>
        <w:spacing w:line="319" w:lineRule="auto"/>
        <w:jc w:val="both"/>
        <w:rPr>
          <w:rFonts w:asciiTheme="minorHAnsi" w:hAnsiTheme="minorHAnsi" w:cstheme="minorHAnsi"/>
        </w:rPr>
      </w:pPr>
    </w:p>
    <w:p w14:paraId="10F1CFD4"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 xml:space="preserve">Pytanie nr 117. </w:t>
      </w:r>
      <w:r w:rsidRPr="00253E9C">
        <w:rPr>
          <w:rFonts w:asciiTheme="minorHAnsi" w:hAnsiTheme="minorHAnsi" w:cstheme="minorHAnsi"/>
        </w:rPr>
        <w:t>Brak określenia parametrów minimalnych oraz brak parametrów kluczowych do określenia równoważności misek ustępowych. Wnioskujemy o dołączenie do dokumentacji powyższego zestawienia zgodnie z Prawem Zamówień Publicznych art. 99 ust. 6.</w:t>
      </w:r>
    </w:p>
    <w:p w14:paraId="296D0FBA" w14:textId="6C00DDE4"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CCCD752" w14:textId="77777777" w:rsidR="00FC2391" w:rsidRPr="00253E9C" w:rsidRDefault="00FC2391" w:rsidP="00CF1D8D">
      <w:pPr>
        <w:spacing w:line="319" w:lineRule="auto"/>
        <w:jc w:val="both"/>
        <w:rPr>
          <w:rFonts w:asciiTheme="minorHAnsi" w:hAnsiTheme="minorHAnsi" w:cstheme="minorHAnsi"/>
        </w:rPr>
      </w:pPr>
    </w:p>
    <w:p w14:paraId="27BEA7E6"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118.</w:t>
      </w:r>
      <w:r w:rsidRPr="00253E9C">
        <w:rPr>
          <w:rFonts w:asciiTheme="minorHAnsi" w:hAnsiTheme="minorHAnsi" w:cstheme="minorHAnsi"/>
        </w:rPr>
        <w:t xml:space="preserve"> Brak określenia parametrów minimalnych oraz brak parametrów kluczowych do określenia równoważności przycisków do spłuczek podtynkowych. Wnioskujemy o dołączenie do dokumentacji powyższego zestawienia zgodnie z Prawem Zamówień Publicznych art. 99 ust. 6.</w:t>
      </w:r>
    </w:p>
    <w:p w14:paraId="18541DD1" w14:textId="4C7ABEE6"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AC7A6BB" w14:textId="77777777" w:rsidR="00FC2391" w:rsidRPr="00253E9C" w:rsidRDefault="00FC2391" w:rsidP="00CF1D8D">
      <w:pPr>
        <w:spacing w:line="319" w:lineRule="auto"/>
        <w:jc w:val="both"/>
        <w:rPr>
          <w:rFonts w:asciiTheme="minorHAnsi" w:hAnsiTheme="minorHAnsi" w:cstheme="minorHAnsi"/>
        </w:rPr>
      </w:pPr>
    </w:p>
    <w:p w14:paraId="583BD8A7"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119.</w:t>
      </w:r>
      <w:r w:rsidRPr="00253E9C">
        <w:rPr>
          <w:rFonts w:asciiTheme="minorHAnsi" w:hAnsiTheme="minorHAnsi" w:cstheme="minorHAnsi"/>
        </w:rPr>
        <w:t xml:space="preserve"> Brak określenia parametrów minimalnych oraz brak parametrów kluczowych do określenia równoważności wentylatorów dachowych. Wnioskujemy o dołączenie do dokumentacji powyższego zestawienia zgodnie z Prawem Zamówień Publicznych art. 99 ust. 6.</w:t>
      </w:r>
    </w:p>
    <w:p w14:paraId="57481547" w14:textId="6BF226A4"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9DB909F" w14:textId="77777777" w:rsidR="00FC2391" w:rsidRPr="00253E9C" w:rsidRDefault="00FC2391" w:rsidP="00CF1D8D">
      <w:pPr>
        <w:spacing w:line="319" w:lineRule="auto"/>
        <w:jc w:val="both"/>
        <w:rPr>
          <w:rFonts w:asciiTheme="minorHAnsi" w:hAnsiTheme="minorHAnsi" w:cstheme="minorHAnsi"/>
        </w:rPr>
      </w:pPr>
    </w:p>
    <w:p w14:paraId="0AF35E0E"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120.</w:t>
      </w:r>
      <w:r w:rsidRPr="00253E9C">
        <w:rPr>
          <w:rFonts w:asciiTheme="minorHAnsi" w:hAnsiTheme="minorHAnsi" w:cstheme="minorHAnsi"/>
        </w:rPr>
        <w:t xml:space="preserve"> Brak określenia parametrów minimalnych oraz brak parametrów kluczowych do określenia równoważności centrali wentylacyjnej nr 1. Wnioskujemy o dołączenie do dokumentacji powyższego zestawienia zgodnie z Prawem Zamówień Publicznych art. 99 ust. 6.</w:t>
      </w:r>
    </w:p>
    <w:p w14:paraId="18D67FAF" w14:textId="68EE7426"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A66123C" w14:textId="77777777" w:rsidR="00FC2391" w:rsidRPr="00253E9C" w:rsidRDefault="00FC2391" w:rsidP="00CF1D8D">
      <w:pPr>
        <w:spacing w:line="319" w:lineRule="auto"/>
        <w:jc w:val="both"/>
        <w:rPr>
          <w:rFonts w:asciiTheme="minorHAnsi" w:hAnsiTheme="minorHAnsi" w:cstheme="minorHAnsi"/>
        </w:rPr>
      </w:pPr>
    </w:p>
    <w:p w14:paraId="356BFB54"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121.</w:t>
      </w:r>
      <w:r w:rsidRPr="00253E9C">
        <w:rPr>
          <w:rFonts w:asciiTheme="minorHAnsi" w:hAnsiTheme="minorHAnsi" w:cstheme="minorHAnsi"/>
        </w:rPr>
        <w:t xml:space="preserve">  Brak określenia parametrów minimalnych oraz brak parametrów kluczowych do określenia równoważności centrali wentylacyjnej nr 2. Wnioskujemy o dołączenie do dokumentacji powyższego zestawienia zgodnie z Prawem Zamówień Publicznych art. 99 ust. 6.</w:t>
      </w:r>
    </w:p>
    <w:p w14:paraId="16871D3F" w14:textId="2E52683E"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0256B02" w14:textId="77777777" w:rsidR="00FC2391" w:rsidRPr="00253E9C" w:rsidRDefault="00FC2391" w:rsidP="00CF1D8D">
      <w:pPr>
        <w:spacing w:line="319" w:lineRule="auto"/>
        <w:jc w:val="both"/>
        <w:rPr>
          <w:rFonts w:asciiTheme="minorHAnsi" w:hAnsiTheme="minorHAnsi" w:cstheme="minorHAnsi"/>
        </w:rPr>
      </w:pPr>
    </w:p>
    <w:p w14:paraId="0A95A0DB"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122.</w:t>
      </w:r>
      <w:r w:rsidRPr="00253E9C">
        <w:rPr>
          <w:rFonts w:asciiTheme="minorHAnsi" w:hAnsiTheme="minorHAnsi" w:cstheme="minorHAnsi"/>
        </w:rPr>
        <w:t xml:space="preserve">  Brak określenia parametrów minimalnych oraz brak parametrów kluczowych do określenia równoważności centrali wentylacyjnej nr 3. Wnioskujemy o dołączenie do dokumentacji powyższego zestawienia zgodnie z Prawem Zamówień Publicznych art. 99 ust. 6.</w:t>
      </w:r>
    </w:p>
    <w:p w14:paraId="37DF9F82" w14:textId="058CC4E8"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00DAE2C" w14:textId="77777777" w:rsidR="00FC2391" w:rsidRPr="00253E9C" w:rsidRDefault="00FC2391" w:rsidP="00CF1D8D">
      <w:pPr>
        <w:spacing w:line="319" w:lineRule="auto"/>
        <w:jc w:val="both"/>
        <w:rPr>
          <w:rFonts w:asciiTheme="minorHAnsi" w:hAnsiTheme="minorHAnsi" w:cstheme="minorHAnsi"/>
        </w:rPr>
      </w:pPr>
    </w:p>
    <w:p w14:paraId="2948B525"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123.</w:t>
      </w:r>
      <w:r w:rsidRPr="00253E9C">
        <w:rPr>
          <w:rFonts w:asciiTheme="minorHAnsi" w:hAnsiTheme="minorHAnsi" w:cstheme="minorHAnsi"/>
        </w:rPr>
        <w:t xml:space="preserve">  Brak określenia parametrów minimalnych oraz brak parametrów kluczowych do określenia równoważności centrali wentylacyjnej nr 4. Wnioskujemy o dołączenie do dokumentacji powyższego zestawienia zgodnie z Prawem Zamówień Publicznych art. 99 ust. 6.</w:t>
      </w:r>
    </w:p>
    <w:p w14:paraId="717A9436" w14:textId="09DEF394"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83B2EAD" w14:textId="77777777" w:rsidR="00FC2391" w:rsidRPr="00253E9C" w:rsidRDefault="00FC2391" w:rsidP="00CF1D8D">
      <w:pPr>
        <w:spacing w:line="319" w:lineRule="auto"/>
        <w:jc w:val="both"/>
        <w:rPr>
          <w:rFonts w:asciiTheme="minorHAnsi" w:hAnsiTheme="minorHAnsi" w:cstheme="minorHAnsi"/>
        </w:rPr>
      </w:pPr>
    </w:p>
    <w:p w14:paraId="655A2022"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124.</w:t>
      </w:r>
      <w:r w:rsidRPr="00253E9C">
        <w:rPr>
          <w:rFonts w:asciiTheme="minorHAnsi" w:hAnsiTheme="minorHAnsi" w:cstheme="minorHAnsi"/>
        </w:rPr>
        <w:t xml:space="preserve"> Brak określenia parametrów minimalnych oraz brak parametrów kluczowych do określenia równoważności centrali wentylacyjnej nr 5. Wnioskujemy o dołączenie do dokumentacji powyższego zestawienia zgodnie z Prawem Zamówień Publicznych art. 99 ust. 6.</w:t>
      </w:r>
    </w:p>
    <w:p w14:paraId="4FA58AB5" w14:textId="487C5CA3"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6BC44BB" w14:textId="77777777" w:rsidR="00FC2391" w:rsidRPr="00253E9C" w:rsidRDefault="00FC2391" w:rsidP="00CF1D8D">
      <w:pPr>
        <w:spacing w:line="319" w:lineRule="auto"/>
        <w:jc w:val="both"/>
        <w:rPr>
          <w:rFonts w:asciiTheme="minorHAnsi" w:hAnsiTheme="minorHAnsi" w:cstheme="minorHAnsi"/>
        </w:rPr>
      </w:pPr>
    </w:p>
    <w:p w14:paraId="4D8FB46F"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125.</w:t>
      </w:r>
      <w:r w:rsidRPr="00253E9C">
        <w:rPr>
          <w:rFonts w:asciiTheme="minorHAnsi" w:hAnsiTheme="minorHAnsi" w:cstheme="minorHAnsi"/>
        </w:rPr>
        <w:t xml:space="preserve">  Brak określenia parametrów minimalnych oraz brak parametrów kluczowych do określenia równoważności centrali wentylacyjnej nr 6. Wnioskujemy o dołączenie do dokumentacji powyższego zestawienia zgodnie z Prawem Zamówień Publicznych art. 99 ust. 6.</w:t>
      </w:r>
    </w:p>
    <w:p w14:paraId="44FBE5EF" w14:textId="5F603E7D"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C60B491" w14:textId="77777777" w:rsidR="00FC2391" w:rsidRPr="00253E9C" w:rsidRDefault="00FC2391" w:rsidP="00CF1D8D">
      <w:pPr>
        <w:spacing w:line="319" w:lineRule="auto"/>
        <w:jc w:val="both"/>
        <w:rPr>
          <w:rFonts w:asciiTheme="minorHAnsi" w:hAnsiTheme="minorHAnsi" w:cstheme="minorHAnsi"/>
        </w:rPr>
      </w:pPr>
    </w:p>
    <w:p w14:paraId="1D09D860"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126.</w:t>
      </w:r>
      <w:r w:rsidRPr="00253E9C">
        <w:rPr>
          <w:rFonts w:asciiTheme="minorHAnsi" w:hAnsiTheme="minorHAnsi" w:cstheme="minorHAnsi"/>
        </w:rPr>
        <w:t xml:space="preserve">  Brak określenia parametrów minimalnych oraz brak parametrów kluczowych do określenia równoważności centrali wentylacyjnej nr 7. Wnioskujemy o dołączenie do dokumentacji powyższego zestawienia zgodnie z Prawem Zamówień Publicznych art. 99 ust. 6.</w:t>
      </w:r>
    </w:p>
    <w:p w14:paraId="5C1E83E4" w14:textId="57EA5916"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lastRenderedPageBreak/>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0698BA2" w14:textId="77777777" w:rsidR="00FC2391" w:rsidRPr="00253E9C" w:rsidRDefault="00FC2391" w:rsidP="00CF1D8D">
      <w:pPr>
        <w:spacing w:line="319" w:lineRule="auto"/>
        <w:jc w:val="both"/>
        <w:rPr>
          <w:rFonts w:asciiTheme="minorHAnsi" w:hAnsiTheme="minorHAnsi" w:cstheme="minorHAnsi"/>
        </w:rPr>
      </w:pPr>
    </w:p>
    <w:p w14:paraId="1DBE8A62"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127.</w:t>
      </w:r>
      <w:r w:rsidRPr="00253E9C">
        <w:rPr>
          <w:rFonts w:asciiTheme="minorHAnsi" w:hAnsiTheme="minorHAnsi" w:cstheme="minorHAnsi"/>
        </w:rPr>
        <w:t xml:space="preserve">  Brak określenia parametrów minimalnych oraz brak parametrów kluczowych do określenia równoważności centrali wentylacyjnej nr 8. Wnioskujemy o dołączenie do dokumentacji powyższego zestawienia zgodnie z Prawem Zamówień Publicznych art. 99 ust. 6.</w:t>
      </w:r>
    </w:p>
    <w:p w14:paraId="32D366D5" w14:textId="46FAF206"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FC9266A" w14:textId="77777777" w:rsidR="00FC2391" w:rsidRPr="00253E9C" w:rsidRDefault="00FC2391" w:rsidP="00CF1D8D">
      <w:pPr>
        <w:spacing w:line="319" w:lineRule="auto"/>
        <w:jc w:val="both"/>
        <w:rPr>
          <w:rFonts w:asciiTheme="minorHAnsi" w:hAnsiTheme="minorHAnsi" w:cstheme="minorHAnsi"/>
        </w:rPr>
      </w:pPr>
    </w:p>
    <w:p w14:paraId="31CF8B39"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128.</w:t>
      </w:r>
      <w:r w:rsidRPr="00253E9C">
        <w:rPr>
          <w:rFonts w:asciiTheme="minorHAnsi" w:hAnsiTheme="minorHAnsi" w:cstheme="minorHAnsi"/>
        </w:rPr>
        <w:t xml:space="preserve"> Brak określenia parametrów minimalnych oraz brak parametrów kluczowych do określenia równoważności centrali wentylacyjnej nr 9. Wnioskujemy o dołączenie do dokumentacji powyższego zestawienia zgodnie z Prawem Zamówień Publicznych art. 99 ust. 6.</w:t>
      </w:r>
    </w:p>
    <w:p w14:paraId="3072F74E" w14:textId="09E1D51A"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216D194" w14:textId="77777777" w:rsidR="00FC2391" w:rsidRPr="00253E9C" w:rsidRDefault="00FC2391" w:rsidP="00CF1D8D">
      <w:pPr>
        <w:spacing w:line="319" w:lineRule="auto"/>
        <w:jc w:val="both"/>
        <w:rPr>
          <w:rFonts w:asciiTheme="minorHAnsi" w:hAnsiTheme="minorHAnsi" w:cstheme="minorHAnsi"/>
        </w:rPr>
      </w:pPr>
    </w:p>
    <w:p w14:paraId="021CD756"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129.</w:t>
      </w:r>
      <w:r w:rsidRPr="00253E9C">
        <w:rPr>
          <w:rFonts w:asciiTheme="minorHAnsi" w:hAnsiTheme="minorHAnsi" w:cstheme="minorHAnsi"/>
        </w:rPr>
        <w:t xml:space="preserve"> Brak określenia parametrów minimalnych oraz brak parametrów kluczowych do określenia równoważności centrali wentylacyjnej nr 10. Wnioskujemy o dołączenie do dokumentacji powyższego zestawienia zgodnie z Prawem Zamówień Publicznych art. 99 ust. 6.</w:t>
      </w:r>
    </w:p>
    <w:p w14:paraId="132836A1" w14:textId="4CE01559"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63B11D7" w14:textId="77777777" w:rsidR="00FC2391" w:rsidRPr="00253E9C" w:rsidRDefault="00FC2391" w:rsidP="00CF1D8D">
      <w:pPr>
        <w:spacing w:line="319" w:lineRule="auto"/>
        <w:jc w:val="both"/>
        <w:rPr>
          <w:rFonts w:asciiTheme="minorHAnsi" w:hAnsiTheme="minorHAnsi" w:cstheme="minorHAnsi"/>
        </w:rPr>
      </w:pPr>
    </w:p>
    <w:p w14:paraId="277DB89D"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130.</w:t>
      </w:r>
      <w:r w:rsidRPr="00253E9C">
        <w:rPr>
          <w:rFonts w:asciiTheme="minorHAnsi" w:hAnsiTheme="minorHAnsi" w:cstheme="minorHAnsi"/>
        </w:rPr>
        <w:t xml:space="preserve">  Brak określenia parametrów minimalnych oraz brak parametrów kluczowych do określenia równoważności centrali wentylacyjnej nr 11. Wnioskujemy o dołączenie do dokumentacji powyższego zestawienia zgodnie z Prawem Zamówień Publicznych art. 99 ust. 6.</w:t>
      </w:r>
    </w:p>
    <w:p w14:paraId="7282BFD1" w14:textId="4D8172A6"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6ECB904" w14:textId="77777777" w:rsidR="00FC2391" w:rsidRPr="00253E9C" w:rsidRDefault="00FC2391" w:rsidP="00CF1D8D">
      <w:pPr>
        <w:spacing w:line="319" w:lineRule="auto"/>
        <w:jc w:val="both"/>
        <w:rPr>
          <w:rFonts w:asciiTheme="minorHAnsi" w:hAnsiTheme="minorHAnsi" w:cstheme="minorHAnsi"/>
        </w:rPr>
      </w:pPr>
    </w:p>
    <w:p w14:paraId="1D20259F"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131.</w:t>
      </w:r>
      <w:r w:rsidRPr="00253E9C">
        <w:rPr>
          <w:rFonts w:asciiTheme="minorHAnsi" w:hAnsiTheme="minorHAnsi" w:cstheme="minorHAnsi"/>
        </w:rPr>
        <w:t xml:space="preserve"> Brak określenia parametrów minimalnych oraz brak parametrów kluczowych do określenia równoważności centrali wentylacyjnej nr 12. Wnioskujemy o dołączenie do dokumentacji powyższego zestawienia zgodnie z Prawem Zamówień Publicznych art. 99 ust. 6.</w:t>
      </w:r>
    </w:p>
    <w:p w14:paraId="59E9C67E" w14:textId="093867C0"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DFFD05F" w14:textId="77777777" w:rsidR="00FC2391" w:rsidRPr="00253E9C" w:rsidRDefault="00FC2391" w:rsidP="00CF1D8D">
      <w:pPr>
        <w:spacing w:line="319" w:lineRule="auto"/>
        <w:jc w:val="both"/>
        <w:rPr>
          <w:rFonts w:asciiTheme="minorHAnsi" w:hAnsiTheme="minorHAnsi" w:cstheme="minorHAnsi"/>
        </w:rPr>
      </w:pPr>
    </w:p>
    <w:p w14:paraId="75501349"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132.</w:t>
      </w:r>
      <w:r w:rsidRPr="00253E9C">
        <w:rPr>
          <w:rFonts w:asciiTheme="minorHAnsi" w:hAnsiTheme="minorHAnsi" w:cstheme="minorHAnsi"/>
        </w:rPr>
        <w:t xml:space="preserve"> Brak określenia parametrów minimalnych oraz brak parametrów kluczowych do określenia równoważności agregatu zewnętrznego jednostki klimatyzacyjnej 1A. Wnioskujemy o dołączenie do dokumentacji powyższego zestawienia zgodnie z Prawem Zamówień Publicznych art. 99 ust. 6.</w:t>
      </w:r>
    </w:p>
    <w:p w14:paraId="7CC4327E" w14:textId="5A39E4B5"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93E0EA3" w14:textId="77777777" w:rsidR="00FC2391" w:rsidRPr="00253E9C" w:rsidRDefault="00FC2391" w:rsidP="00CF1D8D">
      <w:pPr>
        <w:spacing w:line="319" w:lineRule="auto"/>
        <w:jc w:val="both"/>
        <w:rPr>
          <w:rFonts w:asciiTheme="minorHAnsi" w:hAnsiTheme="minorHAnsi" w:cstheme="minorHAnsi"/>
        </w:rPr>
      </w:pPr>
    </w:p>
    <w:p w14:paraId="1C00BF26"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133.</w:t>
      </w:r>
      <w:r w:rsidRPr="00253E9C">
        <w:rPr>
          <w:rFonts w:asciiTheme="minorHAnsi" w:hAnsiTheme="minorHAnsi" w:cstheme="minorHAnsi"/>
        </w:rPr>
        <w:t xml:space="preserve"> Brak określenia parametrów minimalnych oraz brak parametrów kluczowych do określenia równoważności agregatu zewnętrznego jednostki klimatyzacyjnej 2A. Wnioskujemy o dołączenie do dokumentacji powyższego zestawienia zgodnie z Prawem Zamówień Publicznych art. 99 ust. 6.</w:t>
      </w:r>
    </w:p>
    <w:p w14:paraId="37F3C972" w14:textId="1BCB2AD6"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BEC011E" w14:textId="77777777" w:rsidR="00FC2391" w:rsidRPr="00253E9C" w:rsidRDefault="00FC2391" w:rsidP="00CF1D8D">
      <w:pPr>
        <w:spacing w:line="319" w:lineRule="auto"/>
        <w:jc w:val="both"/>
        <w:rPr>
          <w:rFonts w:asciiTheme="minorHAnsi" w:hAnsiTheme="minorHAnsi" w:cstheme="minorHAnsi"/>
        </w:rPr>
      </w:pPr>
    </w:p>
    <w:p w14:paraId="63B1D05F"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lastRenderedPageBreak/>
        <w:t>Pytanie nr 134.</w:t>
      </w:r>
      <w:r w:rsidRPr="00253E9C">
        <w:rPr>
          <w:rFonts w:asciiTheme="minorHAnsi" w:hAnsiTheme="minorHAnsi" w:cstheme="minorHAnsi"/>
        </w:rPr>
        <w:t xml:space="preserve">  Brak określenia parametrów minimalnych oraz brak parametrów kluczowych do określenia równoważności agregatu zewnętrznego jednostki klimatyzacyjnej 3A. Wnioskujemy o dołączenie do dokumentacji powyższego zestawienia zgodnie z Prawem Zamówień Publicznych art. 99 ust. 6.</w:t>
      </w:r>
    </w:p>
    <w:p w14:paraId="5E18D59E" w14:textId="49419CCE"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4B49083" w14:textId="77777777" w:rsidR="00FC2391" w:rsidRPr="00253E9C" w:rsidRDefault="00FC2391" w:rsidP="00CF1D8D">
      <w:pPr>
        <w:spacing w:line="319" w:lineRule="auto"/>
        <w:jc w:val="both"/>
        <w:rPr>
          <w:rFonts w:asciiTheme="minorHAnsi" w:hAnsiTheme="minorHAnsi" w:cstheme="minorHAnsi"/>
        </w:rPr>
      </w:pPr>
    </w:p>
    <w:p w14:paraId="3793B5DD"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135.</w:t>
      </w:r>
      <w:r w:rsidRPr="00253E9C">
        <w:rPr>
          <w:rFonts w:asciiTheme="minorHAnsi" w:hAnsiTheme="minorHAnsi" w:cstheme="minorHAnsi"/>
        </w:rPr>
        <w:t xml:space="preserve"> Brak określenia parametrów minimalnych oraz brak parametrów kluczowych do określenia równoważności agregatu zewnętrznego jednostki klimatyzacyjnej 4A. Wnioskujemy o dołączenie do dokumentacji powyższego zestawienia zgodnie z Prawem Zamówień Publicznych art. 99 ust. 6.</w:t>
      </w:r>
    </w:p>
    <w:p w14:paraId="1FCBC067" w14:textId="4F83D878"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7F6BD60" w14:textId="77777777" w:rsidR="00FC2391" w:rsidRPr="00253E9C" w:rsidRDefault="00FC2391" w:rsidP="00CF1D8D">
      <w:pPr>
        <w:spacing w:line="319" w:lineRule="auto"/>
        <w:jc w:val="both"/>
        <w:rPr>
          <w:rFonts w:asciiTheme="minorHAnsi" w:hAnsiTheme="minorHAnsi" w:cstheme="minorHAnsi"/>
        </w:rPr>
      </w:pPr>
    </w:p>
    <w:p w14:paraId="38B4A199"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136.</w:t>
      </w:r>
      <w:r w:rsidRPr="00253E9C">
        <w:rPr>
          <w:rFonts w:asciiTheme="minorHAnsi" w:hAnsiTheme="minorHAnsi" w:cstheme="minorHAnsi"/>
        </w:rPr>
        <w:t xml:space="preserve"> Brak określenia parametrów minimalnych oraz brak parametrów kluczowych do określenia równoważności pomp ciepła. Wnioskujemy o dołączenie do dokumentacji powyższego zestawienia zgodnie z Prawem Zamówień Publicznych art. 99 ust. 6.</w:t>
      </w:r>
    </w:p>
    <w:p w14:paraId="4000AB32" w14:textId="7583F1A6"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7130702" w14:textId="77777777" w:rsidR="00FC2391" w:rsidRPr="00253E9C" w:rsidRDefault="00FC2391" w:rsidP="00CF1D8D">
      <w:pPr>
        <w:spacing w:line="319" w:lineRule="auto"/>
        <w:jc w:val="both"/>
        <w:rPr>
          <w:rFonts w:asciiTheme="minorHAnsi" w:hAnsiTheme="minorHAnsi" w:cstheme="minorHAnsi"/>
        </w:rPr>
      </w:pPr>
    </w:p>
    <w:p w14:paraId="04A83AE9"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137.</w:t>
      </w:r>
      <w:r w:rsidRPr="00253E9C">
        <w:rPr>
          <w:rFonts w:asciiTheme="minorHAnsi" w:hAnsiTheme="minorHAnsi" w:cstheme="minorHAnsi"/>
        </w:rPr>
        <w:t xml:space="preserve"> Brak określenia parametrów minimalnych oraz brak parametrów kluczowych do określenia równoważności kotłów elektrycznych szczytowych. Wnioskujemy o dołączenie do dokumentacji powyższego zestawienia zgodnie z Prawem Zamówień Publicznych art. 99 ust. 6.</w:t>
      </w:r>
    </w:p>
    <w:p w14:paraId="2F165A33" w14:textId="12D32F8C"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C45DC04" w14:textId="77777777" w:rsidR="00FC2391" w:rsidRPr="00253E9C" w:rsidRDefault="00FC2391" w:rsidP="00CF1D8D">
      <w:pPr>
        <w:spacing w:line="319" w:lineRule="auto"/>
        <w:jc w:val="both"/>
        <w:rPr>
          <w:rFonts w:asciiTheme="minorHAnsi" w:hAnsiTheme="minorHAnsi" w:cstheme="minorHAnsi"/>
        </w:rPr>
      </w:pPr>
    </w:p>
    <w:p w14:paraId="44E8A555" w14:textId="77777777" w:rsidR="00CF1D8D" w:rsidRPr="00253E9C"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138.</w:t>
      </w:r>
      <w:r w:rsidRPr="00253E9C">
        <w:rPr>
          <w:rFonts w:asciiTheme="minorHAnsi" w:hAnsiTheme="minorHAnsi" w:cstheme="minorHAnsi"/>
        </w:rPr>
        <w:t xml:space="preserve"> Brak dokumentacji projektowej zewnętrznej instalacji kanalizacji deszczowej wraz z</w:t>
      </w:r>
    </w:p>
    <w:p w14:paraId="2C1B798F"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rPr>
        <w:t>przyłączem. Wnioskujemy o uzupełnienie.</w:t>
      </w:r>
    </w:p>
    <w:p w14:paraId="6A9B6246" w14:textId="395C2A07"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8009D33" w14:textId="77777777" w:rsidR="00FC2391" w:rsidRPr="00253E9C" w:rsidRDefault="00FC2391" w:rsidP="00CF1D8D">
      <w:pPr>
        <w:spacing w:line="319" w:lineRule="auto"/>
        <w:jc w:val="both"/>
        <w:rPr>
          <w:rFonts w:asciiTheme="minorHAnsi" w:hAnsiTheme="minorHAnsi" w:cstheme="minorHAnsi"/>
        </w:rPr>
      </w:pPr>
    </w:p>
    <w:p w14:paraId="351327F6"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139.</w:t>
      </w:r>
      <w:r w:rsidRPr="00253E9C">
        <w:rPr>
          <w:rFonts w:asciiTheme="minorHAnsi" w:hAnsiTheme="minorHAnsi" w:cstheme="minorHAnsi"/>
        </w:rPr>
        <w:t xml:space="preserve"> Brak dokumentacji projektowej zewnętrznej instalacji kanalizacji sanitarnej wraz z przyłączem. Wnioskujemy o uzupełnienie.</w:t>
      </w:r>
    </w:p>
    <w:p w14:paraId="06E33C12" w14:textId="666C4EA6"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7DD7BCC" w14:textId="77777777" w:rsidR="00FC2391" w:rsidRPr="00253E9C" w:rsidRDefault="00FC2391" w:rsidP="00CF1D8D">
      <w:pPr>
        <w:spacing w:line="319" w:lineRule="auto"/>
        <w:jc w:val="both"/>
        <w:rPr>
          <w:rFonts w:asciiTheme="minorHAnsi" w:hAnsiTheme="minorHAnsi" w:cstheme="minorHAnsi"/>
        </w:rPr>
      </w:pPr>
    </w:p>
    <w:p w14:paraId="3AF0C702"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140.</w:t>
      </w:r>
      <w:r w:rsidRPr="00253E9C">
        <w:rPr>
          <w:rFonts w:asciiTheme="minorHAnsi" w:hAnsiTheme="minorHAnsi" w:cstheme="minorHAnsi"/>
        </w:rPr>
        <w:t xml:space="preserve"> Brak dokumentacji projektowej zewnętrznej instalacji kanalizacji wodociągowej wraz z przyłączem. Wnioskujemy o uzupełnienie.</w:t>
      </w:r>
    </w:p>
    <w:p w14:paraId="1FFC7DDD" w14:textId="24330AEB"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8ECD036" w14:textId="77777777" w:rsidR="00FC2391" w:rsidRPr="00253E9C" w:rsidRDefault="00FC2391" w:rsidP="00CF1D8D">
      <w:pPr>
        <w:spacing w:line="319" w:lineRule="auto"/>
        <w:jc w:val="both"/>
        <w:rPr>
          <w:rFonts w:asciiTheme="minorHAnsi" w:hAnsiTheme="minorHAnsi" w:cstheme="minorHAnsi"/>
        </w:rPr>
      </w:pPr>
    </w:p>
    <w:p w14:paraId="420F6BDF"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141.</w:t>
      </w:r>
      <w:r w:rsidRPr="00253E9C">
        <w:rPr>
          <w:rFonts w:asciiTheme="minorHAnsi" w:hAnsiTheme="minorHAnsi" w:cstheme="minorHAnsi"/>
        </w:rPr>
        <w:t xml:space="preserve"> Brak warunków technicznych przyłączenia do sieci wodociągowej. Wnioskujemy o uzupełnienie.</w:t>
      </w:r>
    </w:p>
    <w:p w14:paraId="4C5F2127" w14:textId="29B4C7C6"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0C0B7FD" w14:textId="77777777" w:rsidR="00FC2391" w:rsidRPr="00253E9C" w:rsidRDefault="00FC2391" w:rsidP="00CF1D8D">
      <w:pPr>
        <w:spacing w:line="319" w:lineRule="auto"/>
        <w:jc w:val="both"/>
        <w:rPr>
          <w:rFonts w:asciiTheme="minorHAnsi" w:hAnsiTheme="minorHAnsi" w:cstheme="minorHAnsi"/>
        </w:rPr>
      </w:pPr>
    </w:p>
    <w:p w14:paraId="64AA232D"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lastRenderedPageBreak/>
        <w:t>Pytanie nr 142.</w:t>
      </w:r>
      <w:r w:rsidRPr="00253E9C">
        <w:rPr>
          <w:rFonts w:asciiTheme="minorHAnsi" w:hAnsiTheme="minorHAnsi" w:cstheme="minorHAnsi"/>
        </w:rPr>
        <w:t xml:space="preserve"> Brak warunków technicznych przyłączenia do kanalizacji sanitarnej. Wnioskujemy o uzupełnienie.</w:t>
      </w:r>
    </w:p>
    <w:p w14:paraId="5E8FB568" w14:textId="72E084AA"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88B2ED1" w14:textId="77777777" w:rsidR="00FC2391" w:rsidRPr="00253E9C" w:rsidRDefault="00FC2391" w:rsidP="00CF1D8D">
      <w:pPr>
        <w:spacing w:line="319" w:lineRule="auto"/>
        <w:jc w:val="both"/>
        <w:rPr>
          <w:rFonts w:asciiTheme="minorHAnsi" w:hAnsiTheme="minorHAnsi" w:cstheme="minorHAnsi"/>
        </w:rPr>
      </w:pPr>
    </w:p>
    <w:p w14:paraId="6E145507"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143.</w:t>
      </w:r>
      <w:r w:rsidRPr="00253E9C">
        <w:rPr>
          <w:rFonts w:asciiTheme="minorHAnsi" w:hAnsiTheme="minorHAnsi" w:cstheme="minorHAnsi"/>
        </w:rPr>
        <w:t xml:space="preserve"> Brak warunków technicznych przyłączenia do kanalizacji deszczowej. Wnioskujemy o uzupełnienie.</w:t>
      </w:r>
    </w:p>
    <w:p w14:paraId="3B704C64" w14:textId="1DF16749"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0E1A47F" w14:textId="77777777" w:rsidR="00FC2391" w:rsidRPr="00253E9C" w:rsidRDefault="00FC2391" w:rsidP="00CF1D8D">
      <w:pPr>
        <w:spacing w:line="319" w:lineRule="auto"/>
        <w:jc w:val="both"/>
        <w:rPr>
          <w:rFonts w:asciiTheme="minorHAnsi" w:hAnsiTheme="minorHAnsi" w:cstheme="minorHAnsi"/>
        </w:rPr>
      </w:pPr>
    </w:p>
    <w:p w14:paraId="1D0EEC06"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144.</w:t>
      </w:r>
      <w:r w:rsidRPr="00253E9C">
        <w:rPr>
          <w:rFonts w:asciiTheme="minorHAnsi" w:hAnsiTheme="minorHAnsi" w:cstheme="minorHAnsi"/>
        </w:rPr>
        <w:t xml:space="preserve"> Czy siłowniki na rozdzielaczach ogrzewania podłogowego i grzejnikowego mają być termoelektryczne 230V?</w:t>
      </w:r>
    </w:p>
    <w:p w14:paraId="2A26F8F3" w14:textId="0D02969C"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D192ED8" w14:textId="77777777" w:rsidR="00FC2391" w:rsidRPr="00253E9C" w:rsidRDefault="00FC2391" w:rsidP="00CF1D8D">
      <w:pPr>
        <w:spacing w:line="319" w:lineRule="auto"/>
        <w:jc w:val="both"/>
        <w:rPr>
          <w:rFonts w:asciiTheme="minorHAnsi" w:hAnsiTheme="minorHAnsi" w:cstheme="minorHAnsi"/>
        </w:rPr>
      </w:pPr>
    </w:p>
    <w:p w14:paraId="60816D08"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145.</w:t>
      </w:r>
      <w:r w:rsidRPr="00253E9C">
        <w:rPr>
          <w:rFonts w:asciiTheme="minorHAnsi" w:hAnsiTheme="minorHAnsi" w:cstheme="minorHAnsi"/>
        </w:rPr>
        <w:t xml:space="preserve"> Czy siłowniki na rozdzielaczach ogrzewania podłogowego i grzejnikowego mają byś sterowane ręcznie czy za pomocą termoregulatorów </w:t>
      </w:r>
      <w:proofErr w:type="spellStart"/>
      <w:r w:rsidRPr="00253E9C">
        <w:rPr>
          <w:rFonts w:asciiTheme="minorHAnsi" w:hAnsiTheme="minorHAnsi" w:cstheme="minorHAnsi"/>
        </w:rPr>
        <w:t>pomieszczeniowych</w:t>
      </w:r>
      <w:proofErr w:type="spellEnd"/>
      <w:r w:rsidRPr="00253E9C">
        <w:rPr>
          <w:rFonts w:asciiTheme="minorHAnsi" w:hAnsiTheme="minorHAnsi" w:cstheme="minorHAnsi"/>
        </w:rPr>
        <w:t>?</w:t>
      </w:r>
    </w:p>
    <w:p w14:paraId="068F17F1" w14:textId="5BF9ECD4"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F55B860" w14:textId="77777777" w:rsidR="00FC2391" w:rsidRPr="00253E9C" w:rsidRDefault="00FC2391" w:rsidP="00CF1D8D">
      <w:pPr>
        <w:spacing w:line="319" w:lineRule="auto"/>
        <w:jc w:val="both"/>
        <w:rPr>
          <w:rFonts w:asciiTheme="minorHAnsi" w:hAnsiTheme="minorHAnsi" w:cstheme="minorHAnsi"/>
        </w:rPr>
      </w:pPr>
    </w:p>
    <w:p w14:paraId="6040B75A"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146.</w:t>
      </w:r>
      <w:r w:rsidRPr="00253E9C">
        <w:rPr>
          <w:rFonts w:asciiTheme="minorHAnsi" w:hAnsiTheme="minorHAnsi" w:cstheme="minorHAnsi"/>
        </w:rPr>
        <w:t xml:space="preserve"> Proszę o potwierdzenie, że miski ustępowe mają być montowane na stelażu.</w:t>
      </w:r>
    </w:p>
    <w:p w14:paraId="73CE13E4" w14:textId="6AE5575B"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BD3B4DC" w14:textId="77777777" w:rsidR="00FC2391" w:rsidRPr="00253E9C" w:rsidRDefault="00FC2391" w:rsidP="00CF1D8D">
      <w:pPr>
        <w:spacing w:line="319" w:lineRule="auto"/>
        <w:jc w:val="both"/>
        <w:rPr>
          <w:rFonts w:asciiTheme="minorHAnsi" w:hAnsiTheme="minorHAnsi" w:cstheme="minorHAnsi"/>
        </w:rPr>
      </w:pPr>
    </w:p>
    <w:p w14:paraId="2DC6E3AB"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147.</w:t>
      </w:r>
      <w:r w:rsidRPr="00253E9C">
        <w:rPr>
          <w:rFonts w:asciiTheme="minorHAnsi" w:hAnsiTheme="minorHAnsi" w:cstheme="minorHAnsi"/>
        </w:rPr>
        <w:t xml:space="preserve"> Proszę o potwierdzenie, że pisuary mają być montowane na stelażu.</w:t>
      </w:r>
    </w:p>
    <w:p w14:paraId="5435C480" w14:textId="0B8278B8"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797C38D" w14:textId="77777777" w:rsidR="00FC2391" w:rsidRPr="00253E9C" w:rsidRDefault="00FC2391" w:rsidP="00CF1D8D">
      <w:pPr>
        <w:spacing w:line="319" w:lineRule="auto"/>
        <w:jc w:val="both"/>
        <w:rPr>
          <w:rFonts w:asciiTheme="minorHAnsi" w:hAnsiTheme="minorHAnsi" w:cstheme="minorHAnsi"/>
        </w:rPr>
      </w:pPr>
    </w:p>
    <w:p w14:paraId="4218E725"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148.</w:t>
      </w:r>
      <w:r w:rsidRPr="00253E9C">
        <w:rPr>
          <w:rFonts w:asciiTheme="minorHAnsi" w:hAnsiTheme="minorHAnsi" w:cstheme="minorHAnsi"/>
        </w:rPr>
        <w:t xml:space="preserve"> Proszę o potwierdzenie, że umywalki mają być montowane na stelażu.</w:t>
      </w:r>
    </w:p>
    <w:p w14:paraId="15922137" w14:textId="599F2502"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2536D3A" w14:textId="77777777" w:rsidR="00FC2391" w:rsidRPr="00253E9C" w:rsidRDefault="00FC2391" w:rsidP="00CF1D8D">
      <w:pPr>
        <w:spacing w:line="319" w:lineRule="auto"/>
        <w:jc w:val="both"/>
        <w:rPr>
          <w:rFonts w:asciiTheme="minorHAnsi" w:hAnsiTheme="minorHAnsi" w:cstheme="minorHAnsi"/>
        </w:rPr>
      </w:pPr>
    </w:p>
    <w:p w14:paraId="50684FFB"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149.</w:t>
      </w:r>
      <w:r w:rsidRPr="00253E9C">
        <w:rPr>
          <w:rFonts w:asciiTheme="minorHAnsi" w:hAnsiTheme="minorHAnsi" w:cstheme="minorHAnsi"/>
        </w:rPr>
        <w:t xml:space="preserve"> Proszę o informację czy podejścia zimnej wody i c.w.u. pod przybory sanitarne mają być prowadzone natynkowo czy w bruździe ściennej?</w:t>
      </w:r>
    </w:p>
    <w:p w14:paraId="7C65AFD9" w14:textId="5BDD8FCF"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005DFC1" w14:textId="77777777" w:rsidR="00FC2391" w:rsidRPr="00253E9C" w:rsidRDefault="00FC2391" w:rsidP="00CF1D8D">
      <w:pPr>
        <w:spacing w:line="319" w:lineRule="auto"/>
        <w:jc w:val="both"/>
        <w:rPr>
          <w:rFonts w:asciiTheme="minorHAnsi" w:hAnsiTheme="minorHAnsi" w:cstheme="minorHAnsi"/>
        </w:rPr>
      </w:pPr>
    </w:p>
    <w:p w14:paraId="4CD12C58"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150.</w:t>
      </w:r>
      <w:r w:rsidRPr="00253E9C">
        <w:rPr>
          <w:rFonts w:asciiTheme="minorHAnsi" w:hAnsiTheme="minorHAnsi" w:cstheme="minorHAnsi"/>
        </w:rPr>
        <w:t xml:space="preserve"> Prosimy o uzupełnienie dokumentacji o rzut dachu pomiędzy częścią dydaktyczną a częścią sportową.</w:t>
      </w:r>
    </w:p>
    <w:p w14:paraId="0B7B9C84" w14:textId="64247E55"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B02F4F2" w14:textId="77777777" w:rsidR="00FC2391" w:rsidRPr="00253E9C" w:rsidRDefault="00FC2391" w:rsidP="00CF1D8D">
      <w:pPr>
        <w:spacing w:line="319" w:lineRule="auto"/>
        <w:jc w:val="both"/>
        <w:rPr>
          <w:rFonts w:asciiTheme="minorHAnsi" w:hAnsiTheme="minorHAnsi" w:cstheme="minorHAnsi"/>
        </w:rPr>
      </w:pPr>
    </w:p>
    <w:p w14:paraId="0F9F15D9"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151.</w:t>
      </w:r>
      <w:r w:rsidRPr="00253E9C">
        <w:rPr>
          <w:rFonts w:asciiTheme="minorHAnsi" w:hAnsiTheme="minorHAnsi" w:cstheme="minorHAnsi"/>
        </w:rPr>
        <w:t xml:space="preserve"> Zwracamy się z prośbą o wskazanie miejsca, gdzie planowane jest wbudowanie ścianki S4 z zestawienia ścianek zgodnie z rysunkiem nr 12.</w:t>
      </w:r>
    </w:p>
    <w:p w14:paraId="15E21799" w14:textId="58B75337"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55696BF" w14:textId="77777777" w:rsidR="00FC2391" w:rsidRPr="00253E9C" w:rsidRDefault="00FC2391" w:rsidP="00CF1D8D">
      <w:pPr>
        <w:spacing w:line="319" w:lineRule="auto"/>
        <w:jc w:val="both"/>
        <w:rPr>
          <w:rFonts w:asciiTheme="minorHAnsi" w:hAnsiTheme="minorHAnsi" w:cstheme="minorHAnsi"/>
        </w:rPr>
      </w:pPr>
    </w:p>
    <w:p w14:paraId="6515CC32"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152.</w:t>
      </w:r>
      <w:r w:rsidRPr="00253E9C">
        <w:rPr>
          <w:rFonts w:asciiTheme="minorHAnsi" w:hAnsiTheme="minorHAnsi" w:cstheme="minorHAnsi"/>
        </w:rPr>
        <w:t xml:space="preserve"> Przedmiar na roboty budowlane na etap 1 - pozycja nr 55 „Przyklejenie warstwy siatki na ścianach” – w pozycji tej przyjęto krotność x2 – prosimy o wyjaśnienie czy na całej powierzchni </w:t>
      </w:r>
      <w:r w:rsidRPr="00253E9C">
        <w:rPr>
          <w:rFonts w:asciiTheme="minorHAnsi" w:hAnsiTheme="minorHAnsi" w:cstheme="minorHAnsi"/>
        </w:rPr>
        <w:lastRenderedPageBreak/>
        <w:t>elewacji należy przyjąć podwójną siatkę? Zgodnie z dokumentacją jedynie na parterze należy zastosować siatkę podwójną.</w:t>
      </w:r>
    </w:p>
    <w:p w14:paraId="48982138" w14:textId="00DE4B4F"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4E10C0E" w14:textId="77777777" w:rsidR="00FC2391" w:rsidRPr="00253E9C" w:rsidRDefault="00FC2391" w:rsidP="00CF1D8D">
      <w:pPr>
        <w:spacing w:line="319" w:lineRule="auto"/>
        <w:jc w:val="both"/>
        <w:rPr>
          <w:rFonts w:asciiTheme="minorHAnsi" w:hAnsiTheme="minorHAnsi" w:cstheme="minorHAnsi"/>
        </w:rPr>
      </w:pPr>
    </w:p>
    <w:p w14:paraId="10477402"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153.</w:t>
      </w:r>
      <w:r w:rsidRPr="00253E9C">
        <w:rPr>
          <w:rFonts w:asciiTheme="minorHAnsi" w:hAnsiTheme="minorHAnsi" w:cstheme="minorHAnsi"/>
        </w:rPr>
        <w:t xml:space="preserve"> Przedmiar na roboty budowlane na etap 1 – pozycja nr 63 „Ścianki działowe z płyt gipsowo - kartonowych na rusztach metalowych pojedynczych z pokryciem obustronnym, dwuwarstwowe” jest przyjęta krotność x2 – prosimy o wyjaśnienie dlaczego została przyjęta krotność x2?</w:t>
      </w:r>
    </w:p>
    <w:p w14:paraId="0C4FD28C" w14:textId="5913CD00"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7BA2CA8" w14:textId="77777777" w:rsidR="00FC2391" w:rsidRPr="00253E9C" w:rsidRDefault="00FC2391" w:rsidP="00CF1D8D">
      <w:pPr>
        <w:spacing w:line="319" w:lineRule="auto"/>
        <w:jc w:val="both"/>
        <w:rPr>
          <w:rFonts w:asciiTheme="minorHAnsi" w:hAnsiTheme="minorHAnsi" w:cstheme="minorHAnsi"/>
        </w:rPr>
      </w:pPr>
    </w:p>
    <w:p w14:paraId="203A1C0A"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154.</w:t>
      </w:r>
      <w:r w:rsidRPr="00253E9C">
        <w:rPr>
          <w:rFonts w:asciiTheme="minorHAnsi" w:hAnsiTheme="minorHAnsi" w:cstheme="minorHAnsi"/>
        </w:rPr>
        <w:t xml:space="preserve"> Przedmiar na roboty budowlane na etap 1 – pozycja nr 65 „Gładzie gipsowe ścian na płytach gipsowo-kartonowych - dodatek za następną warstwę ponad pierwszą” jest przyjęta krotność x2 – prosimy o wyjaśnienie dlaczego została przyjęta krotność x2</w:t>
      </w:r>
    </w:p>
    <w:p w14:paraId="18826F2D" w14:textId="5C906A22" w:rsidR="00FC2391" w:rsidRPr="00264E49" w:rsidRDefault="00FC2391" w:rsidP="00FC2391">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ABDA57D" w14:textId="77777777" w:rsidR="00FC2391" w:rsidRPr="00253E9C" w:rsidRDefault="00FC2391" w:rsidP="00CF1D8D">
      <w:pPr>
        <w:spacing w:line="319" w:lineRule="auto"/>
        <w:jc w:val="both"/>
        <w:rPr>
          <w:rFonts w:asciiTheme="minorHAnsi" w:hAnsiTheme="minorHAnsi" w:cstheme="minorHAnsi"/>
        </w:rPr>
      </w:pPr>
    </w:p>
    <w:p w14:paraId="70525EA8"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155.</w:t>
      </w:r>
      <w:r w:rsidRPr="00253E9C">
        <w:rPr>
          <w:rFonts w:asciiTheme="minorHAnsi" w:hAnsiTheme="minorHAnsi" w:cstheme="minorHAnsi"/>
        </w:rPr>
        <w:t xml:space="preserve"> Przedmiar na roboty budowlane na etap 1 – pozycja nr 66 „Gładzie gipsowe ścian na płytach gipsowo-kartonowych - pierwsza warstwa grubości 1,5mm” jest przyjęta krotność x2 – prosimy o wyjaśnienie dlaczego została przyjęta krotność x2</w:t>
      </w:r>
    </w:p>
    <w:p w14:paraId="192F0926" w14:textId="7E74B316"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37D4E3C" w14:textId="77777777" w:rsidR="00644D40" w:rsidRPr="00253E9C" w:rsidRDefault="00644D40" w:rsidP="00CF1D8D">
      <w:pPr>
        <w:spacing w:line="319" w:lineRule="auto"/>
        <w:jc w:val="both"/>
        <w:rPr>
          <w:rFonts w:asciiTheme="minorHAnsi" w:hAnsiTheme="minorHAnsi" w:cstheme="minorHAnsi"/>
        </w:rPr>
      </w:pPr>
    </w:p>
    <w:p w14:paraId="2306479F"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156.</w:t>
      </w:r>
      <w:r w:rsidRPr="00253E9C">
        <w:rPr>
          <w:rFonts w:asciiTheme="minorHAnsi" w:hAnsiTheme="minorHAnsi" w:cstheme="minorHAnsi"/>
        </w:rPr>
        <w:t xml:space="preserve"> Przedmiar na roboty budowlane na etap 1 – pozycja nr 77 „Izolacje z płyt styropianowych EPS 200 gr.10cm”, tymczasem z przekroju wynika, że należy zastosować izolację grubości 15 cm- prosimy o wyjaśnienie rozbieżności.</w:t>
      </w:r>
    </w:p>
    <w:p w14:paraId="2AECE50A" w14:textId="5A7CB1FF"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43A4819" w14:textId="77777777" w:rsidR="00644D40" w:rsidRPr="00253E9C" w:rsidRDefault="00644D40" w:rsidP="00CF1D8D">
      <w:pPr>
        <w:spacing w:line="319" w:lineRule="auto"/>
        <w:jc w:val="both"/>
        <w:rPr>
          <w:rFonts w:asciiTheme="minorHAnsi" w:hAnsiTheme="minorHAnsi" w:cstheme="minorHAnsi"/>
        </w:rPr>
      </w:pPr>
    </w:p>
    <w:p w14:paraId="42F66A84"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157.</w:t>
      </w:r>
      <w:r w:rsidRPr="00253E9C">
        <w:rPr>
          <w:rFonts w:asciiTheme="minorHAnsi" w:hAnsiTheme="minorHAnsi" w:cstheme="minorHAnsi"/>
        </w:rPr>
        <w:t xml:space="preserve"> Zestawienie stolarki okiennej – rysunek nr 10 – okno O3 – pod grafiką okna jest zapis, że okno o szerokości 100 cm – czy to jest poprawne?</w:t>
      </w:r>
    </w:p>
    <w:p w14:paraId="6BB861F1" w14:textId="3B213D2C"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0CDA179" w14:textId="77777777" w:rsidR="00644D40" w:rsidRPr="00253E9C" w:rsidRDefault="00644D40" w:rsidP="00CF1D8D">
      <w:pPr>
        <w:spacing w:line="319" w:lineRule="auto"/>
        <w:jc w:val="both"/>
        <w:rPr>
          <w:rFonts w:asciiTheme="minorHAnsi" w:hAnsiTheme="minorHAnsi" w:cstheme="minorHAnsi"/>
        </w:rPr>
      </w:pPr>
    </w:p>
    <w:p w14:paraId="026115EF"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158.</w:t>
      </w:r>
      <w:r w:rsidRPr="00253E9C">
        <w:rPr>
          <w:rFonts w:asciiTheme="minorHAnsi" w:hAnsiTheme="minorHAnsi" w:cstheme="minorHAnsi"/>
        </w:rPr>
        <w:t xml:space="preserve"> Przedmiar na roboty budowlane na etap 1 - pozycja nr 143 – prosimy o podanie więcej szczegółów dot. rolet oraz na jakich elementach będą montowane – przyjęto 3 szt. Na powierzchni 8,50 x 3,15.</w:t>
      </w:r>
    </w:p>
    <w:p w14:paraId="431CF5B2" w14:textId="4F0A57FA"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529E402" w14:textId="77777777" w:rsidR="00644D40" w:rsidRPr="00253E9C" w:rsidRDefault="00644D40" w:rsidP="00CF1D8D">
      <w:pPr>
        <w:spacing w:line="319" w:lineRule="auto"/>
        <w:jc w:val="both"/>
        <w:rPr>
          <w:rFonts w:asciiTheme="minorHAnsi" w:hAnsiTheme="minorHAnsi" w:cstheme="minorHAnsi"/>
        </w:rPr>
      </w:pPr>
    </w:p>
    <w:p w14:paraId="61932C57"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159.</w:t>
      </w:r>
      <w:r w:rsidRPr="00253E9C">
        <w:rPr>
          <w:rFonts w:asciiTheme="minorHAnsi" w:hAnsiTheme="minorHAnsi" w:cstheme="minorHAnsi"/>
        </w:rPr>
        <w:t xml:space="preserve">  Przedmiar na roboty budowlane na etap 1 - pozycja nr 128 oraz 129 – w pozycjach tych jest mowa o podokiennikach z „konglomeratów blachy tytan-cynkowej” – prosimy o wyjaśnienie jakie parapety należy przyjąć do wyceny.</w:t>
      </w:r>
    </w:p>
    <w:p w14:paraId="44A20B41" w14:textId="10EB29F2"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3E072D4" w14:textId="77777777" w:rsidR="00644D40" w:rsidRPr="00253E9C" w:rsidRDefault="00644D40" w:rsidP="00CF1D8D">
      <w:pPr>
        <w:spacing w:line="319" w:lineRule="auto"/>
        <w:jc w:val="both"/>
        <w:rPr>
          <w:rFonts w:asciiTheme="minorHAnsi" w:hAnsiTheme="minorHAnsi" w:cstheme="minorHAnsi"/>
        </w:rPr>
      </w:pPr>
    </w:p>
    <w:p w14:paraId="6619007D"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lastRenderedPageBreak/>
        <w:t>Pytanie nr 160.</w:t>
      </w:r>
      <w:r w:rsidRPr="00253E9C">
        <w:rPr>
          <w:rFonts w:asciiTheme="minorHAnsi" w:hAnsiTheme="minorHAnsi" w:cstheme="minorHAnsi"/>
        </w:rPr>
        <w:t xml:space="preserve"> Przedmiar na roboty budowlane na etap 1 - pozycja nr 159 „Montaż samozamykacza do drzwi z płynną regulacją” – prosimy o wyjaśnienie o jakich drzwiach jest mowa w tej pozycji przedmiarowej.</w:t>
      </w:r>
    </w:p>
    <w:p w14:paraId="3E4D865E" w14:textId="3F2126DC"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4C96C54" w14:textId="77777777" w:rsidR="00644D40" w:rsidRPr="00253E9C" w:rsidRDefault="00644D40" w:rsidP="00CF1D8D">
      <w:pPr>
        <w:spacing w:line="319" w:lineRule="auto"/>
        <w:jc w:val="both"/>
        <w:rPr>
          <w:rFonts w:asciiTheme="minorHAnsi" w:hAnsiTheme="minorHAnsi" w:cstheme="minorHAnsi"/>
        </w:rPr>
      </w:pPr>
    </w:p>
    <w:p w14:paraId="6834A80E"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161.</w:t>
      </w:r>
      <w:r w:rsidRPr="00253E9C">
        <w:rPr>
          <w:rFonts w:asciiTheme="minorHAnsi" w:hAnsiTheme="minorHAnsi" w:cstheme="minorHAnsi"/>
        </w:rPr>
        <w:t xml:space="preserve"> Przedmiar na roboty budowlane na etap 2 - pozycja nr 123 – w pozycji jest mowa o podokiennikach z „konglomeratów blachy tytan-cynkowej” – prosimy o wyjaśnienie jakie parapety należy przyjąć do wyceny.</w:t>
      </w:r>
    </w:p>
    <w:p w14:paraId="0736DA94" w14:textId="2C6E0790"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28158C3" w14:textId="77777777" w:rsidR="00644D40" w:rsidRPr="00253E9C" w:rsidRDefault="00644D40" w:rsidP="00CF1D8D">
      <w:pPr>
        <w:spacing w:line="319" w:lineRule="auto"/>
        <w:jc w:val="both"/>
        <w:rPr>
          <w:rFonts w:asciiTheme="minorHAnsi" w:hAnsiTheme="minorHAnsi" w:cstheme="minorHAnsi"/>
        </w:rPr>
      </w:pPr>
    </w:p>
    <w:p w14:paraId="47200976"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162.</w:t>
      </w:r>
      <w:r w:rsidRPr="00253E9C">
        <w:rPr>
          <w:rFonts w:asciiTheme="minorHAnsi" w:hAnsiTheme="minorHAnsi" w:cstheme="minorHAnsi"/>
        </w:rPr>
        <w:t xml:space="preserve"> Przedmiar na roboty budowlane – pozycja nr 11 (etapu 1) oraz nr 15 (etapu 2) „Ściany z bloczków betonowych”: w przedmiarach przyjęto łącznie 143,708m3, tymczasem z dokumentacji projektowej wynika, że ilość ta powinna wynosić ok. 214 m3 – prosimy o wyjaśnienie rozbieżności.</w:t>
      </w:r>
    </w:p>
    <w:p w14:paraId="2AA13ED3" w14:textId="69BC1BBC"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42AD7AF" w14:textId="77777777" w:rsidR="00644D40" w:rsidRPr="00253E9C" w:rsidRDefault="00644D40" w:rsidP="00CF1D8D">
      <w:pPr>
        <w:spacing w:line="319" w:lineRule="auto"/>
        <w:jc w:val="both"/>
        <w:rPr>
          <w:rFonts w:asciiTheme="minorHAnsi" w:hAnsiTheme="minorHAnsi" w:cstheme="minorHAnsi"/>
        </w:rPr>
      </w:pPr>
    </w:p>
    <w:p w14:paraId="3317CEAE"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163.</w:t>
      </w:r>
      <w:r w:rsidRPr="00253E9C">
        <w:rPr>
          <w:rFonts w:asciiTheme="minorHAnsi" w:hAnsiTheme="minorHAnsi" w:cstheme="minorHAnsi"/>
        </w:rPr>
        <w:t xml:space="preserve"> Przedmiar na roboty budowlane – pozycja nr 28 (etapu 1) oraz nr 30 (etapu 2) „Wieńce monolityczne (…)”: w przedmiarach przyjęto łącznie 171,97m3, tymczasem z dokumentacji projektowej wynika, że ilość ta powinna wynosić ok. 217 m3 – prosimy o wyjaśnienie rozbieżności.</w:t>
      </w:r>
    </w:p>
    <w:p w14:paraId="7FC963DB" w14:textId="1BD9163B"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6FE95E5" w14:textId="77777777" w:rsidR="00644D40" w:rsidRPr="00253E9C" w:rsidRDefault="00644D40" w:rsidP="00CF1D8D">
      <w:pPr>
        <w:spacing w:line="319" w:lineRule="auto"/>
        <w:jc w:val="both"/>
        <w:rPr>
          <w:rFonts w:asciiTheme="minorHAnsi" w:hAnsiTheme="minorHAnsi" w:cstheme="minorHAnsi"/>
        </w:rPr>
      </w:pPr>
    </w:p>
    <w:p w14:paraId="3360C8BF"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164.</w:t>
      </w:r>
      <w:r w:rsidRPr="00253E9C">
        <w:rPr>
          <w:rFonts w:asciiTheme="minorHAnsi" w:hAnsiTheme="minorHAnsi" w:cstheme="minorHAnsi"/>
        </w:rPr>
        <w:t xml:space="preserve">  Przedmiar na roboty budowlane – pozycja nr 35 (etapu 1) oraz nr 37 (etapu 2) „Ułożenie nadproży prefabrykowanych”: w przedmiarach przyjęto łącznie 465mb, tymczasem z dokumentacji projektowej wynika, że ilość ta powinna wynosić ok. 683mb – prosimy o wyjaśnienie rozbieżności.</w:t>
      </w:r>
    </w:p>
    <w:p w14:paraId="3BE59850" w14:textId="33A787DE"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572B063" w14:textId="77777777" w:rsidR="00644D40" w:rsidRPr="00253E9C" w:rsidRDefault="00644D40" w:rsidP="00CF1D8D">
      <w:pPr>
        <w:spacing w:line="319" w:lineRule="auto"/>
        <w:jc w:val="both"/>
        <w:rPr>
          <w:rFonts w:asciiTheme="minorHAnsi" w:hAnsiTheme="minorHAnsi" w:cstheme="minorHAnsi"/>
        </w:rPr>
      </w:pPr>
    </w:p>
    <w:p w14:paraId="23021191" w14:textId="7777777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165.</w:t>
      </w:r>
      <w:r w:rsidRPr="00253E9C">
        <w:rPr>
          <w:rFonts w:asciiTheme="minorHAnsi" w:hAnsiTheme="minorHAnsi" w:cstheme="minorHAnsi"/>
        </w:rPr>
        <w:t xml:space="preserve"> Zgodnie z zapisami umowy Wykonawca w terminie 7 dni roboczych od podpisania umowy przekaże Zamawiającemu m.in. uproszczony kosztorys ofertowy wraz z tabelami elementów scalonych. Prosimy o potwierdzenie, że Zamawiający dopuszcza dokonywanie zmian ilości w poszczególnych pozycjach przedmiarowych wg wyliczeń Oferenta.</w:t>
      </w:r>
    </w:p>
    <w:p w14:paraId="7B7CF66B" w14:textId="45D99C80"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14ABE8E" w14:textId="77777777" w:rsidR="00644D40" w:rsidRPr="00253E9C" w:rsidRDefault="00644D40" w:rsidP="00CF1D8D">
      <w:pPr>
        <w:spacing w:line="319" w:lineRule="auto"/>
        <w:jc w:val="both"/>
        <w:rPr>
          <w:rFonts w:asciiTheme="minorHAnsi" w:hAnsiTheme="minorHAnsi" w:cstheme="minorHAnsi"/>
        </w:rPr>
      </w:pPr>
    </w:p>
    <w:p w14:paraId="3998265D" w14:textId="77777777" w:rsidR="00644D40" w:rsidRDefault="00CF1D8D" w:rsidP="00644D40">
      <w:pPr>
        <w:spacing w:line="319" w:lineRule="auto"/>
        <w:rPr>
          <w:rFonts w:asciiTheme="minorHAnsi" w:hAnsiTheme="minorHAnsi" w:cstheme="minorHAnsi"/>
        </w:rPr>
      </w:pPr>
      <w:r w:rsidRPr="00253E9C">
        <w:rPr>
          <w:rFonts w:asciiTheme="minorHAnsi" w:hAnsiTheme="minorHAnsi" w:cstheme="minorHAnsi"/>
          <w:b/>
          <w:bCs/>
        </w:rPr>
        <w:t>Pytanie nr 166.</w:t>
      </w:r>
      <w:r w:rsidRPr="00253E9C">
        <w:rPr>
          <w:rFonts w:asciiTheme="minorHAnsi" w:hAnsiTheme="minorHAnsi" w:cstheme="minorHAnsi"/>
        </w:rPr>
        <w:t xml:space="preserve"> §13 ust.2 </w:t>
      </w:r>
      <w:r w:rsidRPr="00253E9C">
        <w:rPr>
          <w:rFonts w:asciiTheme="minorHAnsi" w:hAnsiTheme="minorHAnsi" w:cstheme="minorHAnsi"/>
        </w:rPr>
        <w:br/>
        <w:t>jest: „Wykonawca ma prawo żądać przedłużenia terminu wykonania niniejszej umowy, jeżeli</w:t>
      </w:r>
      <w:r w:rsidR="00644D40">
        <w:rPr>
          <w:rFonts w:asciiTheme="minorHAnsi" w:hAnsiTheme="minorHAnsi" w:cstheme="minorHAnsi"/>
        </w:rPr>
        <w:t xml:space="preserve"> </w:t>
      </w:r>
      <w:r w:rsidRPr="00253E9C">
        <w:rPr>
          <w:rFonts w:asciiTheme="minorHAnsi" w:hAnsiTheme="minorHAnsi" w:cstheme="minorHAnsi"/>
        </w:rPr>
        <w:t>niemożność dotrzymania pierwotnego terminu stanowi konsekwencję: na: Wykonawca ma prawo żądać przedłużenia terminu wykonania niniejszej umowy oraz podwyższenia wynagrodzenia, jeżeli niemożność dotrzymania pierwotnego terminu stanowi konsekwencję:</w:t>
      </w:r>
    </w:p>
    <w:p w14:paraId="1D04941B" w14:textId="1C3BF089"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03D348A4" w14:textId="77777777" w:rsidR="00644D40" w:rsidRDefault="00CF1D8D" w:rsidP="00644D40">
      <w:pPr>
        <w:spacing w:line="319" w:lineRule="auto"/>
        <w:rPr>
          <w:rFonts w:asciiTheme="minorHAnsi" w:hAnsiTheme="minorHAnsi" w:cstheme="minorHAnsi"/>
        </w:rPr>
      </w:pPr>
      <w:r w:rsidRPr="00253E9C">
        <w:rPr>
          <w:rFonts w:asciiTheme="minorHAnsi" w:hAnsiTheme="minorHAnsi" w:cstheme="minorHAnsi"/>
        </w:rPr>
        <w:lastRenderedPageBreak/>
        <w:br/>
      </w:r>
      <w:r w:rsidRPr="00253E9C">
        <w:rPr>
          <w:rFonts w:asciiTheme="minorHAnsi" w:hAnsiTheme="minorHAnsi" w:cstheme="minorHAnsi"/>
          <w:b/>
          <w:bCs/>
        </w:rPr>
        <w:t>Pytanie nr 167.</w:t>
      </w:r>
      <w:r w:rsidRPr="00253E9C">
        <w:rPr>
          <w:rFonts w:asciiTheme="minorHAnsi" w:hAnsiTheme="minorHAnsi" w:cstheme="minorHAnsi"/>
        </w:rPr>
        <w:t xml:space="preserve"> §18 ust.2 pkt. e) – zmianę słów „(…) leżących po stronie Wykonawcy” na „(…) zawinionych przez Wykonawcę”</w:t>
      </w:r>
    </w:p>
    <w:p w14:paraId="5B967832" w14:textId="646E706A"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168BAC6" w14:textId="53B28CE0" w:rsidR="00CF1D8D" w:rsidRDefault="00CF1D8D" w:rsidP="00644D40">
      <w:pPr>
        <w:spacing w:line="319" w:lineRule="auto"/>
        <w:rPr>
          <w:rFonts w:asciiTheme="minorHAnsi" w:hAnsiTheme="minorHAnsi" w:cstheme="minorHAnsi"/>
          <w:b/>
          <w:bCs/>
        </w:rPr>
      </w:pPr>
      <w:r w:rsidRPr="00253E9C">
        <w:rPr>
          <w:rFonts w:asciiTheme="minorHAnsi" w:hAnsiTheme="minorHAnsi" w:cstheme="minorHAnsi"/>
        </w:rPr>
        <w:br/>
      </w:r>
      <w:r w:rsidRPr="00253E9C">
        <w:rPr>
          <w:rFonts w:asciiTheme="minorHAnsi" w:hAnsiTheme="minorHAnsi" w:cstheme="minorHAnsi"/>
          <w:b/>
          <w:bCs/>
        </w:rPr>
        <w:t>Pytanie nr 168.</w:t>
      </w:r>
      <w:r w:rsidRPr="00253E9C">
        <w:rPr>
          <w:rFonts w:asciiTheme="minorHAnsi" w:hAnsiTheme="minorHAnsi" w:cstheme="minorHAnsi"/>
        </w:rPr>
        <w:t xml:space="preserve"> §18 ust.3 – zmniejszenie łącznej wartości kar umownych z 70% na 19%</w:t>
      </w:r>
      <w:r w:rsidRPr="00253E9C">
        <w:rPr>
          <w:rFonts w:asciiTheme="minorHAnsi" w:hAnsiTheme="minorHAnsi" w:cstheme="minorHAnsi"/>
          <w:b/>
          <w:bCs/>
        </w:rPr>
        <w:t xml:space="preserve"> </w:t>
      </w:r>
    </w:p>
    <w:p w14:paraId="69C88F9C" w14:textId="2CCF98E2"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DEF8B86" w14:textId="77777777" w:rsidR="00644D40" w:rsidRPr="00253E9C" w:rsidRDefault="00644D40" w:rsidP="00644D40">
      <w:pPr>
        <w:spacing w:line="319" w:lineRule="auto"/>
        <w:rPr>
          <w:rFonts w:asciiTheme="minorHAnsi" w:hAnsiTheme="minorHAnsi" w:cstheme="minorHAnsi"/>
          <w:b/>
          <w:bCs/>
        </w:rPr>
      </w:pPr>
    </w:p>
    <w:p w14:paraId="2B74AF4B" w14:textId="77777777" w:rsidR="00644D40" w:rsidRDefault="00CF1D8D" w:rsidP="00CF1D8D">
      <w:pPr>
        <w:spacing w:line="319" w:lineRule="auto"/>
        <w:jc w:val="both"/>
        <w:rPr>
          <w:rFonts w:asciiTheme="minorHAnsi" w:hAnsiTheme="minorHAnsi" w:cstheme="minorHAnsi"/>
        </w:rPr>
      </w:pPr>
      <w:r w:rsidRPr="00253E9C">
        <w:rPr>
          <w:rFonts w:asciiTheme="minorHAnsi" w:hAnsiTheme="minorHAnsi" w:cstheme="minorHAnsi"/>
          <w:b/>
          <w:bCs/>
        </w:rPr>
        <w:t>Pytanie nr 169.</w:t>
      </w:r>
      <w:r w:rsidRPr="00253E9C">
        <w:rPr>
          <w:rFonts w:asciiTheme="minorHAnsi" w:hAnsiTheme="minorHAnsi" w:cstheme="minorHAnsi"/>
        </w:rPr>
        <w:t xml:space="preserve">  §18 – dopisanie ust. 9 o treści „Zamawiający zapłaci Wykonawcy kary umowne w wysokości 10% wynagrodzenia umownego w przypadku odstąpienia od umowy z przyczyn zawinionych przez Zamawiającego”</w:t>
      </w:r>
    </w:p>
    <w:p w14:paraId="3675A73D" w14:textId="4319D2C7"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6CBF9E4D" w14:textId="77777777" w:rsidR="00644D40" w:rsidRDefault="00CF1D8D" w:rsidP="00CF1D8D">
      <w:pPr>
        <w:spacing w:line="319" w:lineRule="auto"/>
        <w:jc w:val="both"/>
        <w:rPr>
          <w:rFonts w:asciiTheme="minorHAnsi" w:hAnsiTheme="minorHAnsi" w:cstheme="minorHAnsi"/>
        </w:rPr>
      </w:pPr>
      <w:r w:rsidRPr="00253E9C">
        <w:rPr>
          <w:rFonts w:asciiTheme="minorHAnsi" w:hAnsiTheme="minorHAnsi" w:cstheme="minorHAnsi"/>
        </w:rPr>
        <w:br/>
      </w:r>
      <w:r w:rsidRPr="00253E9C">
        <w:rPr>
          <w:rFonts w:asciiTheme="minorHAnsi" w:hAnsiTheme="minorHAnsi" w:cstheme="minorHAnsi"/>
          <w:b/>
          <w:bCs/>
        </w:rPr>
        <w:t>Pytanie nr 170.</w:t>
      </w:r>
      <w:r w:rsidRPr="00253E9C">
        <w:rPr>
          <w:rFonts w:asciiTheme="minorHAnsi" w:hAnsiTheme="minorHAnsi" w:cstheme="minorHAnsi"/>
        </w:rPr>
        <w:t xml:space="preserve"> §19 ust. 12 pkt. 1) </w:t>
      </w:r>
      <w:proofErr w:type="spellStart"/>
      <w:r w:rsidRPr="00253E9C">
        <w:rPr>
          <w:rFonts w:asciiTheme="minorHAnsi" w:hAnsiTheme="minorHAnsi" w:cstheme="minorHAnsi"/>
        </w:rPr>
        <w:t>ppkt</w:t>
      </w:r>
      <w:proofErr w:type="spellEnd"/>
      <w:r w:rsidRPr="00253E9C">
        <w:rPr>
          <w:rFonts w:asciiTheme="minorHAnsi" w:hAnsiTheme="minorHAnsi" w:cstheme="minorHAnsi"/>
        </w:rPr>
        <w:t>. a) – dopisanie tzn. „uniemożliwiają użytkowanie przedmiotu umowy”</w:t>
      </w:r>
    </w:p>
    <w:p w14:paraId="0E28D654" w14:textId="3AE9195B"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2F4908F0" w14:textId="77777777" w:rsidR="0092180D" w:rsidRDefault="00CF1D8D" w:rsidP="00CF1D8D">
      <w:pPr>
        <w:spacing w:line="319" w:lineRule="auto"/>
        <w:jc w:val="both"/>
        <w:rPr>
          <w:rFonts w:asciiTheme="minorHAnsi" w:hAnsiTheme="minorHAnsi" w:cstheme="minorHAnsi"/>
        </w:rPr>
      </w:pPr>
      <w:r w:rsidRPr="00253E9C">
        <w:rPr>
          <w:rFonts w:asciiTheme="minorHAnsi" w:hAnsiTheme="minorHAnsi" w:cstheme="minorHAnsi"/>
        </w:rPr>
        <w:br/>
      </w:r>
      <w:r w:rsidRPr="00253E9C">
        <w:rPr>
          <w:rFonts w:asciiTheme="minorHAnsi" w:hAnsiTheme="minorHAnsi" w:cstheme="minorHAnsi"/>
          <w:b/>
          <w:bCs/>
        </w:rPr>
        <w:t>Pytanie nr 171.</w:t>
      </w:r>
      <w:r w:rsidRPr="00253E9C">
        <w:rPr>
          <w:rFonts w:asciiTheme="minorHAnsi" w:hAnsiTheme="minorHAnsi" w:cstheme="minorHAnsi"/>
        </w:rPr>
        <w:t xml:space="preserve"> wykreślenie w całości ust. 14 w §19</w:t>
      </w:r>
    </w:p>
    <w:p w14:paraId="0A18C07B" w14:textId="77777777" w:rsidR="0092180D" w:rsidRDefault="0092180D" w:rsidP="00CF1D8D">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Pr="00054E2B">
        <w:rPr>
          <w:rFonts w:asciiTheme="minorHAnsi" w:hAnsiTheme="minorHAnsi" w:cstheme="minorHAnsi"/>
          <w:b/>
          <w:bCs/>
        </w:rPr>
        <w:t xml:space="preserve"> </w:t>
      </w:r>
      <w:r w:rsidRPr="004604B6">
        <w:rPr>
          <w:rFonts w:asciiTheme="minorHAnsi" w:hAnsiTheme="minorHAnsi" w:cstheme="minorHAnsi"/>
          <w:b/>
          <w:bCs/>
        </w:rPr>
        <w:t>Zamawiający</w:t>
      </w:r>
      <w:r w:rsidRPr="007C22A3">
        <w:rPr>
          <w:rFonts w:asciiTheme="minorHAnsi" w:hAnsiTheme="minorHAnsi" w:cstheme="minorHAnsi"/>
          <w:b/>
          <w:bCs/>
        </w:rPr>
        <w:t xml:space="preserve"> udzieli odpowiedzi niezwłocznie- w następnym piśmie.</w:t>
      </w:r>
      <w:r>
        <w:rPr>
          <w:rFonts w:asciiTheme="minorHAnsi" w:hAnsiTheme="minorHAnsi" w:cstheme="minorHAnsi"/>
          <w:b/>
          <w:bCs/>
        </w:rPr>
        <w:t xml:space="preserve"> </w:t>
      </w:r>
    </w:p>
    <w:p w14:paraId="22FE64AC" w14:textId="5DEA8C64" w:rsidR="00644D40" w:rsidRDefault="00CF1D8D" w:rsidP="00CF1D8D">
      <w:pPr>
        <w:spacing w:line="319" w:lineRule="auto"/>
        <w:jc w:val="both"/>
        <w:rPr>
          <w:rFonts w:asciiTheme="minorHAnsi" w:hAnsiTheme="minorHAnsi" w:cstheme="minorHAnsi"/>
        </w:rPr>
      </w:pPr>
      <w:r w:rsidRPr="00253E9C">
        <w:rPr>
          <w:rFonts w:asciiTheme="minorHAnsi" w:hAnsiTheme="minorHAnsi" w:cstheme="minorHAnsi"/>
        </w:rPr>
        <w:br/>
      </w:r>
      <w:r w:rsidRPr="00253E9C">
        <w:rPr>
          <w:rFonts w:asciiTheme="minorHAnsi" w:hAnsiTheme="minorHAnsi" w:cstheme="minorHAnsi"/>
          <w:b/>
          <w:bCs/>
        </w:rPr>
        <w:t>Pytanie nr 172.</w:t>
      </w:r>
      <w:r w:rsidRPr="00253E9C">
        <w:rPr>
          <w:rFonts w:asciiTheme="minorHAnsi" w:hAnsiTheme="minorHAnsi" w:cstheme="minorHAnsi"/>
        </w:rPr>
        <w:t xml:space="preserve"> §21 ust. 3 pkt. b) – wykreślenie „harmonogramu rzeczowo – finansowego” z zapisu „Określenie poziomu wykonania umowy, o którym mowa w lit. a) na podstawie harmonogramu rzeczowo-finansowego, oraz kosztorysu ofertowego, należy do Wykonawcy i wymaga zatwierdzenia przez Zamawiającego, po zasięgnięciu opinii Inspektorów nadzoru inwestorskiego.”</w:t>
      </w:r>
    </w:p>
    <w:p w14:paraId="1468D24F" w14:textId="5E239F18"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30AADEAF" w14:textId="77777777" w:rsidR="00644D40" w:rsidRDefault="00CF1D8D" w:rsidP="00CF1D8D">
      <w:pPr>
        <w:spacing w:line="319" w:lineRule="auto"/>
        <w:jc w:val="both"/>
        <w:rPr>
          <w:rFonts w:asciiTheme="minorHAnsi" w:hAnsiTheme="minorHAnsi" w:cstheme="minorHAnsi"/>
        </w:rPr>
      </w:pPr>
      <w:r w:rsidRPr="00253E9C">
        <w:rPr>
          <w:rFonts w:asciiTheme="minorHAnsi" w:hAnsiTheme="minorHAnsi" w:cstheme="minorHAnsi"/>
        </w:rPr>
        <w:br/>
      </w:r>
      <w:r w:rsidRPr="00253E9C">
        <w:rPr>
          <w:rFonts w:asciiTheme="minorHAnsi" w:hAnsiTheme="minorHAnsi" w:cstheme="minorHAnsi"/>
          <w:b/>
          <w:bCs/>
        </w:rPr>
        <w:t>Pytanie nr 173.</w:t>
      </w:r>
      <w:r w:rsidRPr="00253E9C">
        <w:rPr>
          <w:rFonts w:asciiTheme="minorHAnsi" w:hAnsiTheme="minorHAnsi" w:cstheme="minorHAnsi"/>
        </w:rPr>
        <w:t xml:space="preserve"> §19 ust. 4 pkt. b) wykreślenie „(…) (przy czym w razie podpisania przez strony protokołu odbioru końcowego robót z uwagami, Zamawiający jest uprawniony do wstrzymania się z płatnością wynagrodzenia Wykonawcy odpowiadającego wartości usunięcia wszystkich wad, usterek i braków wskazanych w protokole) i przedłożenie w siedzibie Zamawiającego ostatecznego pozwolenia na użytkowanie.”</w:t>
      </w:r>
    </w:p>
    <w:p w14:paraId="262D9D2B" w14:textId="3800C505"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4027253" w14:textId="77777777" w:rsidR="00644D40" w:rsidRDefault="00CF1D8D" w:rsidP="00CF1D8D">
      <w:pPr>
        <w:spacing w:line="319" w:lineRule="auto"/>
        <w:jc w:val="both"/>
        <w:rPr>
          <w:rFonts w:asciiTheme="minorHAnsi" w:hAnsiTheme="minorHAnsi" w:cstheme="minorHAnsi"/>
        </w:rPr>
      </w:pPr>
      <w:r w:rsidRPr="00253E9C">
        <w:rPr>
          <w:rFonts w:asciiTheme="minorHAnsi" w:hAnsiTheme="minorHAnsi" w:cstheme="minorHAnsi"/>
        </w:rPr>
        <w:br/>
      </w:r>
      <w:r w:rsidRPr="00253E9C">
        <w:rPr>
          <w:rFonts w:asciiTheme="minorHAnsi" w:hAnsiTheme="minorHAnsi" w:cstheme="minorHAnsi"/>
          <w:b/>
          <w:bCs/>
        </w:rPr>
        <w:t>Pytanie nr 174.</w:t>
      </w:r>
      <w:r w:rsidRPr="00253E9C">
        <w:rPr>
          <w:rFonts w:asciiTheme="minorHAnsi" w:hAnsiTheme="minorHAnsi" w:cstheme="minorHAnsi"/>
        </w:rPr>
        <w:t xml:space="preserve"> §22 ust.1 pkt. c) dodanie słów „ze swojej winy” po słowach „lub nie rozpoczął wykonywania umowy (robót)”</w:t>
      </w:r>
    </w:p>
    <w:p w14:paraId="3CE88E3A" w14:textId="76C7587F"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B4DEC69" w14:textId="77777777" w:rsidR="00644D40" w:rsidRDefault="00CF1D8D" w:rsidP="00CF1D8D">
      <w:pPr>
        <w:spacing w:line="319" w:lineRule="auto"/>
        <w:jc w:val="both"/>
        <w:rPr>
          <w:rFonts w:asciiTheme="minorHAnsi" w:hAnsiTheme="minorHAnsi" w:cstheme="minorHAnsi"/>
        </w:rPr>
      </w:pPr>
      <w:r w:rsidRPr="00253E9C">
        <w:rPr>
          <w:rFonts w:asciiTheme="minorHAnsi" w:hAnsiTheme="minorHAnsi" w:cstheme="minorHAnsi"/>
        </w:rPr>
        <w:br/>
      </w:r>
      <w:r w:rsidRPr="00253E9C">
        <w:rPr>
          <w:rFonts w:asciiTheme="minorHAnsi" w:hAnsiTheme="minorHAnsi" w:cstheme="minorHAnsi"/>
          <w:b/>
          <w:bCs/>
        </w:rPr>
        <w:t>Pytanie nr 175.</w:t>
      </w:r>
      <w:r w:rsidRPr="00253E9C">
        <w:rPr>
          <w:rFonts w:asciiTheme="minorHAnsi" w:hAnsiTheme="minorHAnsi" w:cstheme="minorHAnsi"/>
        </w:rPr>
        <w:t xml:space="preserve"> §22 ust.1 pkt. d) dodanie słów „i ze swojej winy” po słowach „Wykonawca bez uzasadnienia” </w:t>
      </w:r>
    </w:p>
    <w:p w14:paraId="1773495F" w14:textId="4BFEABA6"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lastRenderedPageBreak/>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049664E" w14:textId="77777777" w:rsidR="00644D40" w:rsidRDefault="00CF1D8D" w:rsidP="00CF1D8D">
      <w:pPr>
        <w:spacing w:line="319" w:lineRule="auto"/>
        <w:jc w:val="both"/>
        <w:rPr>
          <w:rFonts w:asciiTheme="minorHAnsi" w:hAnsiTheme="minorHAnsi" w:cstheme="minorHAnsi"/>
        </w:rPr>
      </w:pPr>
      <w:r w:rsidRPr="00253E9C">
        <w:rPr>
          <w:rFonts w:asciiTheme="minorHAnsi" w:hAnsiTheme="minorHAnsi" w:cstheme="minorHAnsi"/>
        </w:rPr>
        <w:br/>
      </w:r>
      <w:r w:rsidRPr="00253E9C">
        <w:rPr>
          <w:rFonts w:asciiTheme="minorHAnsi" w:hAnsiTheme="minorHAnsi" w:cstheme="minorHAnsi"/>
          <w:b/>
          <w:bCs/>
        </w:rPr>
        <w:t>Pytanie nr 176.</w:t>
      </w:r>
      <w:r w:rsidRPr="00253E9C">
        <w:rPr>
          <w:rFonts w:asciiTheme="minorHAnsi" w:hAnsiTheme="minorHAnsi" w:cstheme="minorHAnsi"/>
        </w:rPr>
        <w:t xml:space="preserve"> zamiany słowa „opóźnia się” na „pozostaje w zwłoce” w §22 ust.1 </w:t>
      </w:r>
      <w:proofErr w:type="spellStart"/>
      <w:r w:rsidRPr="00253E9C">
        <w:rPr>
          <w:rFonts w:asciiTheme="minorHAnsi" w:hAnsiTheme="minorHAnsi" w:cstheme="minorHAnsi"/>
        </w:rPr>
        <w:t>pkt.f</w:t>
      </w:r>
      <w:proofErr w:type="spellEnd"/>
      <w:r w:rsidRPr="00253E9C">
        <w:rPr>
          <w:rFonts w:asciiTheme="minorHAnsi" w:hAnsiTheme="minorHAnsi" w:cstheme="minorHAnsi"/>
        </w:rPr>
        <w:t>)</w:t>
      </w:r>
    </w:p>
    <w:p w14:paraId="4AE6AE34" w14:textId="53E425A4"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9D20244" w14:textId="3CD27117" w:rsidR="00CF1D8D" w:rsidRDefault="00CF1D8D" w:rsidP="00CF1D8D">
      <w:pPr>
        <w:spacing w:line="319" w:lineRule="auto"/>
        <w:jc w:val="both"/>
        <w:rPr>
          <w:rFonts w:asciiTheme="minorHAnsi" w:hAnsiTheme="minorHAnsi" w:cstheme="minorHAnsi"/>
        </w:rPr>
      </w:pPr>
      <w:r w:rsidRPr="00253E9C">
        <w:rPr>
          <w:rFonts w:asciiTheme="minorHAnsi" w:hAnsiTheme="minorHAnsi" w:cstheme="minorHAnsi"/>
        </w:rPr>
        <w:br/>
      </w:r>
      <w:r w:rsidRPr="00253E9C">
        <w:rPr>
          <w:rFonts w:asciiTheme="minorHAnsi" w:hAnsiTheme="minorHAnsi" w:cstheme="minorHAnsi"/>
          <w:b/>
          <w:bCs/>
        </w:rPr>
        <w:t>Pytanie nr 177.</w:t>
      </w:r>
      <w:r w:rsidRPr="00253E9C">
        <w:rPr>
          <w:rFonts w:asciiTheme="minorHAnsi" w:hAnsiTheme="minorHAnsi" w:cstheme="minorHAnsi"/>
        </w:rPr>
        <w:t xml:space="preserve"> wykreślenie w całości pkt. e), h) oraz i) w ust. 1 w §22</w:t>
      </w:r>
    </w:p>
    <w:p w14:paraId="3492E1FC" w14:textId="6F8912B4" w:rsidR="00644D40" w:rsidRPr="00264E49" w:rsidRDefault="00644D40" w:rsidP="00644D40">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2AEBCEE" w14:textId="77777777" w:rsidR="00644D40" w:rsidRPr="00253E9C" w:rsidRDefault="00644D40" w:rsidP="00CF1D8D">
      <w:pPr>
        <w:spacing w:line="319" w:lineRule="auto"/>
        <w:jc w:val="both"/>
        <w:rPr>
          <w:rFonts w:asciiTheme="minorHAnsi" w:hAnsiTheme="minorHAnsi" w:cstheme="minorHAnsi"/>
        </w:rPr>
      </w:pPr>
    </w:p>
    <w:p w14:paraId="15226740" w14:textId="77777777" w:rsidR="004255FA" w:rsidRDefault="004255FA" w:rsidP="00CF1D8D">
      <w:pPr>
        <w:spacing w:line="319" w:lineRule="auto"/>
        <w:jc w:val="both"/>
        <w:rPr>
          <w:rFonts w:asciiTheme="minorHAnsi" w:hAnsiTheme="minorHAnsi" w:cstheme="minorHAnsi"/>
        </w:rPr>
      </w:pPr>
      <w:bookmarkStart w:id="13" w:name="_Hlk173397951"/>
      <w:r w:rsidRPr="00253E9C">
        <w:rPr>
          <w:rFonts w:asciiTheme="minorHAnsi" w:hAnsiTheme="minorHAnsi" w:cstheme="minorHAnsi"/>
          <w:b/>
          <w:bCs/>
        </w:rPr>
        <w:t>Pytanie nr 17</w:t>
      </w:r>
      <w:r>
        <w:rPr>
          <w:rFonts w:asciiTheme="minorHAnsi" w:hAnsiTheme="minorHAnsi" w:cstheme="minorHAnsi"/>
          <w:b/>
          <w:bCs/>
        </w:rPr>
        <w:t>8</w:t>
      </w:r>
      <w:r w:rsidRPr="00253E9C">
        <w:rPr>
          <w:rFonts w:asciiTheme="minorHAnsi" w:hAnsiTheme="minorHAnsi" w:cstheme="minorHAnsi"/>
          <w:b/>
          <w:bCs/>
        </w:rPr>
        <w:t>.</w:t>
      </w:r>
      <w:r w:rsidRPr="00253E9C">
        <w:rPr>
          <w:rFonts w:asciiTheme="minorHAnsi" w:hAnsiTheme="minorHAnsi" w:cstheme="minorHAnsi"/>
        </w:rPr>
        <w:t xml:space="preserve"> </w:t>
      </w:r>
      <w:r w:rsidR="00A31CF1" w:rsidRPr="004255FA">
        <w:rPr>
          <w:rFonts w:asciiTheme="minorHAnsi" w:hAnsiTheme="minorHAnsi" w:cstheme="minorHAnsi"/>
        </w:rPr>
        <w:t>Prosimy o udostępnienie warunków przyłączeniowych na przyłącza elektroenergetyczne.</w:t>
      </w:r>
    </w:p>
    <w:p w14:paraId="63DFCAA1" w14:textId="17A29156" w:rsidR="004255FA" w:rsidRPr="00264E49" w:rsidRDefault="004255FA" w:rsidP="004255FA">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027F568" w14:textId="77777777" w:rsidR="004255FA" w:rsidRDefault="00A31CF1" w:rsidP="00CF1D8D">
      <w:pPr>
        <w:spacing w:line="319" w:lineRule="auto"/>
        <w:jc w:val="both"/>
        <w:rPr>
          <w:rFonts w:asciiTheme="minorHAnsi" w:hAnsiTheme="minorHAnsi" w:cstheme="minorHAnsi"/>
        </w:rPr>
      </w:pPr>
      <w:r w:rsidRPr="004255FA">
        <w:rPr>
          <w:rFonts w:asciiTheme="minorHAnsi" w:hAnsiTheme="minorHAnsi" w:cstheme="minorHAnsi"/>
        </w:rPr>
        <w:br/>
      </w:r>
      <w:r w:rsidR="004255FA" w:rsidRPr="00253E9C">
        <w:rPr>
          <w:rFonts w:asciiTheme="minorHAnsi" w:hAnsiTheme="minorHAnsi" w:cstheme="minorHAnsi"/>
          <w:b/>
          <w:bCs/>
        </w:rPr>
        <w:t>Pytanie nr 17</w:t>
      </w:r>
      <w:r w:rsidR="004255FA">
        <w:rPr>
          <w:rFonts w:asciiTheme="minorHAnsi" w:hAnsiTheme="minorHAnsi" w:cstheme="minorHAnsi"/>
          <w:b/>
          <w:bCs/>
        </w:rPr>
        <w:t>9</w:t>
      </w:r>
      <w:r w:rsidR="004255FA" w:rsidRPr="00253E9C">
        <w:rPr>
          <w:rFonts w:asciiTheme="minorHAnsi" w:hAnsiTheme="minorHAnsi" w:cstheme="minorHAnsi"/>
          <w:b/>
          <w:bCs/>
        </w:rPr>
        <w:t>.</w:t>
      </w:r>
      <w:r w:rsidR="004255FA" w:rsidRPr="00253E9C">
        <w:rPr>
          <w:rFonts w:asciiTheme="minorHAnsi" w:hAnsiTheme="minorHAnsi" w:cstheme="minorHAnsi"/>
        </w:rPr>
        <w:t xml:space="preserve"> </w:t>
      </w:r>
      <w:r w:rsidRPr="004255FA">
        <w:rPr>
          <w:rFonts w:asciiTheme="minorHAnsi" w:hAnsiTheme="minorHAnsi" w:cstheme="minorHAnsi"/>
        </w:rPr>
        <w:t>Prosimy o przekazanie wersji edytowalnej dokumentacji</w:t>
      </w:r>
    </w:p>
    <w:p w14:paraId="27FE80CE" w14:textId="01C20305" w:rsidR="004255FA" w:rsidRPr="00264E49" w:rsidRDefault="004255FA" w:rsidP="004255FA">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42CAB519" w14:textId="77777777" w:rsidR="004255FA" w:rsidRDefault="00A31CF1" w:rsidP="00CF1D8D">
      <w:pPr>
        <w:spacing w:line="319" w:lineRule="auto"/>
        <w:jc w:val="both"/>
        <w:rPr>
          <w:rFonts w:asciiTheme="minorHAnsi" w:hAnsiTheme="minorHAnsi" w:cstheme="minorHAnsi"/>
        </w:rPr>
      </w:pPr>
      <w:r w:rsidRPr="004255FA">
        <w:rPr>
          <w:rFonts w:asciiTheme="minorHAnsi" w:hAnsiTheme="minorHAnsi" w:cstheme="minorHAnsi"/>
        </w:rPr>
        <w:br/>
      </w:r>
      <w:r w:rsidR="004255FA" w:rsidRPr="00253E9C">
        <w:rPr>
          <w:rFonts w:asciiTheme="minorHAnsi" w:hAnsiTheme="minorHAnsi" w:cstheme="minorHAnsi"/>
          <w:b/>
          <w:bCs/>
        </w:rPr>
        <w:t>Pytanie nr 1</w:t>
      </w:r>
      <w:r w:rsidR="004255FA">
        <w:rPr>
          <w:rFonts w:asciiTheme="minorHAnsi" w:hAnsiTheme="minorHAnsi" w:cstheme="minorHAnsi"/>
          <w:b/>
          <w:bCs/>
        </w:rPr>
        <w:t>80</w:t>
      </w:r>
      <w:r w:rsidR="004255FA" w:rsidRPr="00253E9C">
        <w:rPr>
          <w:rFonts w:asciiTheme="minorHAnsi" w:hAnsiTheme="minorHAnsi" w:cstheme="minorHAnsi"/>
          <w:b/>
          <w:bCs/>
        </w:rPr>
        <w:t>.</w:t>
      </w:r>
      <w:r w:rsidR="004255FA" w:rsidRPr="00253E9C">
        <w:rPr>
          <w:rFonts w:asciiTheme="minorHAnsi" w:hAnsiTheme="minorHAnsi" w:cstheme="minorHAnsi"/>
        </w:rPr>
        <w:t xml:space="preserve"> </w:t>
      </w:r>
      <w:r w:rsidRPr="004255FA">
        <w:rPr>
          <w:rFonts w:asciiTheme="minorHAnsi" w:hAnsiTheme="minorHAnsi" w:cstheme="minorHAnsi"/>
        </w:rPr>
        <w:t xml:space="preserve">Prosimy o przekazanie Rys. nr 1/E. Kablowe linie </w:t>
      </w:r>
      <w:proofErr w:type="spellStart"/>
      <w:r w:rsidRPr="004255FA">
        <w:rPr>
          <w:rFonts w:asciiTheme="minorHAnsi" w:hAnsiTheme="minorHAnsi" w:cstheme="minorHAnsi"/>
        </w:rPr>
        <w:t>n.N.</w:t>
      </w:r>
      <w:proofErr w:type="spellEnd"/>
      <w:r w:rsidRPr="004255FA">
        <w:rPr>
          <w:rFonts w:asciiTheme="minorHAnsi" w:hAnsiTheme="minorHAnsi" w:cstheme="minorHAnsi"/>
        </w:rPr>
        <w:t xml:space="preserve"> terenu zewnętrznego w lepszej jakości, udostępniony rysunek jest niewyraźny.</w:t>
      </w:r>
    </w:p>
    <w:p w14:paraId="75925280" w14:textId="49DA226F" w:rsidR="004255FA" w:rsidRPr="00264E49" w:rsidRDefault="004255FA" w:rsidP="004255FA">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5F4D3901" w14:textId="3E0AF4F4" w:rsidR="004255FA" w:rsidRDefault="00A31CF1" w:rsidP="00CF1D8D">
      <w:pPr>
        <w:spacing w:line="319" w:lineRule="auto"/>
        <w:jc w:val="both"/>
        <w:rPr>
          <w:rFonts w:asciiTheme="minorHAnsi" w:hAnsiTheme="minorHAnsi" w:cstheme="minorHAnsi"/>
        </w:rPr>
      </w:pPr>
      <w:r w:rsidRPr="004255FA">
        <w:rPr>
          <w:rFonts w:asciiTheme="minorHAnsi" w:hAnsiTheme="minorHAnsi" w:cstheme="minorHAnsi"/>
        </w:rPr>
        <w:br/>
      </w:r>
      <w:r w:rsidR="004255FA" w:rsidRPr="00253E9C">
        <w:rPr>
          <w:rFonts w:asciiTheme="minorHAnsi" w:hAnsiTheme="minorHAnsi" w:cstheme="minorHAnsi"/>
          <w:b/>
          <w:bCs/>
        </w:rPr>
        <w:t>Pytanie nr 1</w:t>
      </w:r>
      <w:r w:rsidR="004255FA">
        <w:rPr>
          <w:rFonts w:asciiTheme="minorHAnsi" w:hAnsiTheme="minorHAnsi" w:cstheme="minorHAnsi"/>
          <w:b/>
          <w:bCs/>
        </w:rPr>
        <w:t>81</w:t>
      </w:r>
      <w:r w:rsidR="004255FA" w:rsidRPr="00253E9C">
        <w:rPr>
          <w:rFonts w:asciiTheme="minorHAnsi" w:hAnsiTheme="minorHAnsi" w:cstheme="minorHAnsi"/>
          <w:b/>
          <w:bCs/>
        </w:rPr>
        <w:t>.</w:t>
      </w:r>
      <w:r w:rsidR="004255FA" w:rsidRPr="00253E9C">
        <w:rPr>
          <w:rFonts w:asciiTheme="minorHAnsi" w:hAnsiTheme="minorHAnsi" w:cstheme="minorHAnsi"/>
        </w:rPr>
        <w:t xml:space="preserve"> </w:t>
      </w:r>
      <w:r w:rsidRPr="004255FA">
        <w:rPr>
          <w:rFonts w:asciiTheme="minorHAnsi" w:hAnsiTheme="minorHAnsi" w:cstheme="minorHAnsi"/>
        </w:rPr>
        <w:t>Prosimy o informację czy oferta ma zawierać dostawę i montaż stacji ładowania pojazdów</w:t>
      </w:r>
      <w:r w:rsidR="004255FA">
        <w:rPr>
          <w:rFonts w:asciiTheme="minorHAnsi" w:hAnsiTheme="minorHAnsi" w:cstheme="minorHAnsi"/>
        </w:rPr>
        <w:t>.</w:t>
      </w:r>
    </w:p>
    <w:p w14:paraId="3090CCBB" w14:textId="3DC2BA0F" w:rsidR="004255FA" w:rsidRPr="00264E49" w:rsidRDefault="004255FA" w:rsidP="004255FA">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75FFA19E" w14:textId="3FF97012" w:rsidR="000A7EF2" w:rsidRDefault="00A31CF1" w:rsidP="00CF1D8D">
      <w:pPr>
        <w:spacing w:line="319" w:lineRule="auto"/>
        <w:jc w:val="both"/>
        <w:rPr>
          <w:rFonts w:asciiTheme="minorHAnsi" w:hAnsiTheme="minorHAnsi" w:cstheme="minorHAnsi"/>
        </w:rPr>
      </w:pPr>
      <w:r w:rsidRPr="004255FA">
        <w:rPr>
          <w:rFonts w:asciiTheme="minorHAnsi" w:hAnsiTheme="minorHAnsi" w:cstheme="minorHAnsi"/>
        </w:rPr>
        <w:br/>
      </w:r>
      <w:r w:rsidR="004255FA" w:rsidRPr="00253E9C">
        <w:rPr>
          <w:rFonts w:asciiTheme="minorHAnsi" w:hAnsiTheme="minorHAnsi" w:cstheme="minorHAnsi"/>
          <w:b/>
          <w:bCs/>
        </w:rPr>
        <w:t>Pytanie nr 1</w:t>
      </w:r>
      <w:r w:rsidR="004255FA">
        <w:rPr>
          <w:rFonts w:asciiTheme="minorHAnsi" w:hAnsiTheme="minorHAnsi" w:cstheme="minorHAnsi"/>
          <w:b/>
          <w:bCs/>
        </w:rPr>
        <w:t>82.</w:t>
      </w:r>
      <w:r w:rsidR="004255FA" w:rsidRPr="00253E9C">
        <w:rPr>
          <w:rFonts w:asciiTheme="minorHAnsi" w:hAnsiTheme="minorHAnsi" w:cstheme="minorHAnsi"/>
        </w:rPr>
        <w:t xml:space="preserve"> </w:t>
      </w:r>
      <w:r w:rsidR="004255FA">
        <w:rPr>
          <w:rFonts w:asciiTheme="minorHAnsi" w:hAnsiTheme="minorHAnsi" w:cstheme="minorHAnsi"/>
        </w:rPr>
        <w:t xml:space="preserve"> </w:t>
      </w:r>
      <w:r w:rsidRPr="004255FA">
        <w:rPr>
          <w:rFonts w:asciiTheme="minorHAnsi" w:hAnsiTheme="minorHAnsi" w:cstheme="minorHAnsi"/>
        </w:rPr>
        <w:t>Przekazany przedmiar dot. instalacji elektrycznej nie zawiera systemu SAP, prosimy o informację czy oferta ma zawierać system SAP</w:t>
      </w:r>
    </w:p>
    <w:p w14:paraId="7CF43086" w14:textId="3654927A" w:rsidR="004255FA" w:rsidRPr="00264E49" w:rsidRDefault="004255FA" w:rsidP="004255FA">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00054E2B" w:rsidRPr="00054E2B">
        <w:rPr>
          <w:rFonts w:asciiTheme="minorHAnsi" w:hAnsiTheme="minorHAnsi" w:cstheme="minorHAnsi"/>
          <w:b/>
          <w:bCs/>
        </w:rPr>
        <w:t xml:space="preserve"> </w:t>
      </w:r>
      <w:r w:rsidR="00054E2B" w:rsidRPr="004604B6">
        <w:rPr>
          <w:rFonts w:asciiTheme="minorHAnsi" w:hAnsiTheme="minorHAnsi" w:cstheme="minorHAnsi"/>
          <w:b/>
          <w:bCs/>
        </w:rPr>
        <w:t>Zamawiający</w:t>
      </w:r>
      <w:r w:rsidR="00054E2B" w:rsidRPr="007C22A3">
        <w:rPr>
          <w:rFonts w:asciiTheme="minorHAnsi" w:hAnsiTheme="minorHAnsi" w:cstheme="minorHAnsi"/>
          <w:b/>
          <w:bCs/>
        </w:rPr>
        <w:t xml:space="preserve"> udzieli odpowiedzi niezwłocznie- w następnym piśmie.</w:t>
      </w:r>
    </w:p>
    <w:p w14:paraId="130261CA" w14:textId="77777777" w:rsidR="00891FAF" w:rsidRDefault="00891FAF" w:rsidP="00891FAF">
      <w:pPr>
        <w:spacing w:line="319" w:lineRule="auto"/>
        <w:jc w:val="both"/>
        <w:rPr>
          <w:rFonts w:asciiTheme="minorHAnsi" w:hAnsiTheme="minorHAnsi" w:cstheme="minorHAnsi"/>
          <w:b/>
          <w:bCs/>
        </w:rPr>
      </w:pPr>
    </w:p>
    <w:p w14:paraId="6B759E70" w14:textId="77777777" w:rsidR="00891FAF" w:rsidRDefault="00891FAF" w:rsidP="00891FAF">
      <w:pPr>
        <w:spacing w:line="319" w:lineRule="auto"/>
        <w:jc w:val="both"/>
        <w:rPr>
          <w:rFonts w:asciiTheme="minorHAnsi" w:hAnsiTheme="minorHAnsi" w:cstheme="minorHAnsi"/>
        </w:rPr>
      </w:pPr>
      <w:r w:rsidRPr="00891FAF">
        <w:rPr>
          <w:rFonts w:asciiTheme="minorHAnsi" w:hAnsiTheme="minorHAnsi" w:cstheme="minorHAnsi"/>
          <w:b/>
          <w:bCs/>
        </w:rPr>
        <w:t>Pytanie nr 183.</w:t>
      </w:r>
      <w:r w:rsidRPr="00891FAF">
        <w:rPr>
          <w:rFonts w:asciiTheme="minorHAnsi" w:hAnsiTheme="minorHAnsi" w:cstheme="minorHAnsi"/>
        </w:rPr>
        <w:t xml:space="preserve">  W SWZ zapisano: „Zamówienie nie obejmuje wyposażenia obiektu w meble, jednakże Wykonawca jest zobowiązany udostępnić pomieszczenia do celów pomiarowych i montażu mebli przed uzyskaniem pozwolenia na użytkowanie, a po wykonaniu większości prac budowlanych i wykończeniowych”. Brak jakiegokolwiek wyposażenia w załączonych do dokumentacji przetargowej przedmiarach potwierdza powyższe ustalenia.</w:t>
      </w:r>
      <w:r w:rsidRPr="00891FAF">
        <w:rPr>
          <w:rFonts w:asciiTheme="minorHAnsi" w:hAnsiTheme="minorHAnsi" w:cstheme="minorHAnsi"/>
        </w:rPr>
        <w:br/>
        <w:t xml:space="preserve">Wyposażenie zostało opisane w odrębnym opracowaniu – Projekt Wykonawczy Wyposażenie Pomieszczeń. W opracowaniu tym oprócz typowych mebli opisane zostały również takie elementy jak: wyposażenie pomieszczeń WC (dozowniki, suszarki, kosze, poręcze, szczotki), wycieraczki, tablice multimedialne i sucho ścieralne, dygestorium, wyposażenie Sali gimnastycznej (trybuny, materace, drabinki, kotary grodzące, tablice do koszykówki, słupki i siatka do siatkówki, bramki do piłki ręcznej, siatki zabezpieczające okna), kozetki rehabilitacyjne. Dodatkowo w projekcie wykonawczym architektonicznym na rysunku „Wyposażenie WC dla NPS” widoczne są również elementy wyposażania </w:t>
      </w:r>
      <w:r w:rsidRPr="00891FAF">
        <w:rPr>
          <w:rFonts w:asciiTheme="minorHAnsi" w:hAnsiTheme="minorHAnsi" w:cstheme="minorHAnsi"/>
        </w:rPr>
        <w:lastRenderedPageBreak/>
        <w:t>pom. WC takie jak poręcze, dozowniki, lustra i podajniki. Lustra pojawiają się również na stronie 8 opisu projektu wykonawczego architektonicznego.</w:t>
      </w:r>
      <w:r>
        <w:rPr>
          <w:rFonts w:asciiTheme="minorHAnsi" w:hAnsiTheme="minorHAnsi" w:cstheme="minorHAnsi"/>
        </w:rPr>
        <w:t xml:space="preserve"> </w:t>
      </w:r>
      <w:r w:rsidRPr="00891FAF">
        <w:rPr>
          <w:rFonts w:asciiTheme="minorHAnsi" w:hAnsiTheme="minorHAnsi" w:cstheme="minorHAnsi"/>
        </w:rPr>
        <w:t>W związku z powyższym prosimy o potwierdzenie, że Zamówienie nie obejmuje dostawy, a także montażu, wszystkich wymienionych powyżej elementów wyposażenia. Jeżeli jest inaczej to prosimy o doprecyzowanie, które wyposażenie wchodzi w zakres Przedmiotu Zamówienia, a które nie.</w:t>
      </w:r>
    </w:p>
    <w:p w14:paraId="017E72AC" w14:textId="77777777" w:rsidR="001822D1" w:rsidRDefault="00891FAF" w:rsidP="00891FAF">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Pr="00054E2B">
        <w:rPr>
          <w:rFonts w:asciiTheme="minorHAnsi" w:hAnsiTheme="minorHAnsi" w:cstheme="minorHAnsi"/>
          <w:b/>
          <w:bCs/>
        </w:rPr>
        <w:t xml:space="preserve"> </w:t>
      </w:r>
      <w:r w:rsidRPr="004604B6">
        <w:rPr>
          <w:rFonts w:asciiTheme="minorHAnsi" w:hAnsiTheme="minorHAnsi" w:cstheme="minorHAnsi"/>
          <w:b/>
          <w:bCs/>
        </w:rPr>
        <w:t>Zamawiający</w:t>
      </w:r>
      <w:r w:rsidRPr="007C22A3">
        <w:rPr>
          <w:rFonts w:asciiTheme="minorHAnsi" w:hAnsiTheme="minorHAnsi" w:cstheme="minorHAnsi"/>
          <w:b/>
          <w:bCs/>
        </w:rPr>
        <w:t xml:space="preserve"> udzieli odpowiedzi niezwłocznie- w następnym piśmie.</w:t>
      </w:r>
    </w:p>
    <w:p w14:paraId="7E2E8FAD" w14:textId="77777777" w:rsidR="0092180D" w:rsidRDefault="0092180D" w:rsidP="00891FAF">
      <w:pPr>
        <w:spacing w:line="319" w:lineRule="auto"/>
        <w:jc w:val="both"/>
        <w:rPr>
          <w:rFonts w:asciiTheme="minorHAnsi" w:hAnsiTheme="minorHAnsi" w:cstheme="minorHAnsi"/>
          <w:b/>
          <w:bCs/>
        </w:rPr>
      </w:pPr>
    </w:p>
    <w:p w14:paraId="55665B75" w14:textId="77777777" w:rsidR="0092180D" w:rsidRDefault="00CC6FFC" w:rsidP="00823C02">
      <w:pPr>
        <w:spacing w:line="319" w:lineRule="auto"/>
        <w:jc w:val="both"/>
        <w:rPr>
          <w:rFonts w:asciiTheme="minorHAnsi" w:hAnsiTheme="minorHAnsi" w:cstheme="minorHAnsi"/>
        </w:rPr>
      </w:pPr>
      <w:r w:rsidRPr="00891FAF">
        <w:rPr>
          <w:rFonts w:asciiTheme="minorHAnsi" w:hAnsiTheme="minorHAnsi" w:cstheme="minorHAnsi"/>
          <w:b/>
          <w:bCs/>
        </w:rPr>
        <w:t>Pytanie nr 18</w:t>
      </w:r>
      <w:r>
        <w:rPr>
          <w:rFonts w:asciiTheme="minorHAnsi" w:hAnsiTheme="minorHAnsi" w:cstheme="minorHAnsi"/>
          <w:b/>
          <w:bCs/>
        </w:rPr>
        <w:t>4</w:t>
      </w:r>
      <w:r w:rsidRPr="00891FAF">
        <w:rPr>
          <w:rFonts w:asciiTheme="minorHAnsi" w:hAnsiTheme="minorHAnsi" w:cstheme="minorHAnsi"/>
          <w:b/>
          <w:bCs/>
        </w:rPr>
        <w:t>.</w:t>
      </w:r>
      <w:r w:rsidRPr="00891FAF">
        <w:rPr>
          <w:rFonts w:asciiTheme="minorHAnsi" w:hAnsiTheme="minorHAnsi" w:cstheme="minorHAnsi"/>
        </w:rPr>
        <w:t xml:space="preserve">  </w:t>
      </w:r>
      <w:r w:rsidRPr="00CC6FFC">
        <w:rPr>
          <w:rFonts w:asciiTheme="minorHAnsi" w:hAnsiTheme="minorHAnsi" w:cstheme="minorHAnsi"/>
        </w:rPr>
        <w:t>Brak uzgodnienia projektu rozbudowy nr 869/2023 z dnia 17.05.2023 r. wydanego przez Poznański Związek Spółek Wodnych w Poznaniu. Prosimy o udostępnienie.</w:t>
      </w:r>
    </w:p>
    <w:p w14:paraId="6182500D" w14:textId="77777777" w:rsidR="0092180D" w:rsidRDefault="0092180D" w:rsidP="00823C02">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Pr="00054E2B">
        <w:rPr>
          <w:rFonts w:asciiTheme="minorHAnsi" w:hAnsiTheme="minorHAnsi" w:cstheme="minorHAnsi"/>
          <w:b/>
          <w:bCs/>
        </w:rPr>
        <w:t xml:space="preserve"> </w:t>
      </w:r>
      <w:r w:rsidRPr="004604B6">
        <w:rPr>
          <w:rFonts w:asciiTheme="minorHAnsi" w:hAnsiTheme="minorHAnsi" w:cstheme="minorHAnsi"/>
          <w:b/>
          <w:bCs/>
        </w:rPr>
        <w:t>Zamawiający</w:t>
      </w:r>
      <w:r w:rsidRPr="007C22A3">
        <w:rPr>
          <w:rFonts w:asciiTheme="minorHAnsi" w:hAnsiTheme="minorHAnsi" w:cstheme="minorHAnsi"/>
          <w:b/>
          <w:bCs/>
        </w:rPr>
        <w:t xml:space="preserve"> udzieli odpowiedzi niezwłocznie- w następnym piśmie.</w:t>
      </w:r>
    </w:p>
    <w:p w14:paraId="23F5C40C" w14:textId="5B4AD961" w:rsidR="0092180D" w:rsidRDefault="00CC6FFC" w:rsidP="00823C02">
      <w:pPr>
        <w:spacing w:line="319" w:lineRule="auto"/>
        <w:jc w:val="both"/>
        <w:rPr>
          <w:rFonts w:asciiTheme="minorHAnsi" w:hAnsiTheme="minorHAnsi" w:cstheme="minorHAnsi"/>
        </w:rPr>
      </w:pPr>
      <w:r w:rsidRPr="00CC6FFC">
        <w:rPr>
          <w:rFonts w:asciiTheme="minorHAnsi" w:hAnsiTheme="minorHAnsi" w:cstheme="minorHAnsi"/>
        </w:rPr>
        <w:br/>
      </w:r>
      <w:r w:rsidRPr="00891FAF">
        <w:rPr>
          <w:rFonts w:asciiTheme="minorHAnsi" w:hAnsiTheme="minorHAnsi" w:cstheme="minorHAnsi"/>
          <w:b/>
          <w:bCs/>
        </w:rPr>
        <w:t>Pytanie nr 18</w:t>
      </w:r>
      <w:r>
        <w:rPr>
          <w:rFonts w:asciiTheme="minorHAnsi" w:hAnsiTheme="minorHAnsi" w:cstheme="minorHAnsi"/>
          <w:b/>
          <w:bCs/>
        </w:rPr>
        <w:t>5</w:t>
      </w:r>
      <w:r w:rsidRPr="00891FAF">
        <w:rPr>
          <w:rFonts w:asciiTheme="minorHAnsi" w:hAnsiTheme="minorHAnsi" w:cstheme="minorHAnsi"/>
          <w:b/>
          <w:bCs/>
        </w:rPr>
        <w:t>.</w:t>
      </w:r>
      <w:r w:rsidRPr="00891FAF">
        <w:rPr>
          <w:rFonts w:asciiTheme="minorHAnsi" w:hAnsiTheme="minorHAnsi" w:cstheme="minorHAnsi"/>
        </w:rPr>
        <w:t xml:space="preserve">  </w:t>
      </w:r>
      <w:r w:rsidRPr="00CC6FFC">
        <w:rPr>
          <w:rFonts w:asciiTheme="minorHAnsi" w:hAnsiTheme="minorHAnsi" w:cstheme="minorHAnsi"/>
        </w:rPr>
        <w:t>Brak profili przyłączy wod.-kan. oraz zewnętrznych instalacji wodno-kanalizacyjnych. Prosimy o uzupełnienie.</w:t>
      </w:r>
    </w:p>
    <w:p w14:paraId="1B69B597" w14:textId="77777777" w:rsidR="0092180D" w:rsidRDefault="0092180D" w:rsidP="00823C02">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Pr="00054E2B">
        <w:rPr>
          <w:rFonts w:asciiTheme="minorHAnsi" w:hAnsiTheme="minorHAnsi" w:cstheme="minorHAnsi"/>
          <w:b/>
          <w:bCs/>
        </w:rPr>
        <w:t xml:space="preserve"> </w:t>
      </w:r>
      <w:r w:rsidRPr="004604B6">
        <w:rPr>
          <w:rFonts w:asciiTheme="minorHAnsi" w:hAnsiTheme="minorHAnsi" w:cstheme="minorHAnsi"/>
          <w:b/>
          <w:bCs/>
        </w:rPr>
        <w:t>Zamawiający</w:t>
      </w:r>
      <w:r w:rsidRPr="007C22A3">
        <w:rPr>
          <w:rFonts w:asciiTheme="minorHAnsi" w:hAnsiTheme="minorHAnsi" w:cstheme="minorHAnsi"/>
          <w:b/>
          <w:bCs/>
        </w:rPr>
        <w:t xml:space="preserve"> udzieli odpowiedzi niezwłocznie- w następnym piśmie.</w:t>
      </w:r>
    </w:p>
    <w:p w14:paraId="5CEFF80E" w14:textId="5F45FF8D" w:rsidR="0092180D" w:rsidRDefault="00CC6FFC" w:rsidP="00823C02">
      <w:pPr>
        <w:spacing w:line="319" w:lineRule="auto"/>
        <w:jc w:val="both"/>
        <w:rPr>
          <w:rFonts w:asciiTheme="minorHAnsi" w:hAnsiTheme="minorHAnsi" w:cstheme="minorHAnsi"/>
        </w:rPr>
      </w:pPr>
      <w:r w:rsidRPr="00CC6FFC">
        <w:rPr>
          <w:rFonts w:asciiTheme="minorHAnsi" w:hAnsiTheme="minorHAnsi" w:cstheme="minorHAnsi"/>
        </w:rPr>
        <w:br/>
      </w:r>
      <w:r w:rsidRPr="00891FAF">
        <w:rPr>
          <w:rFonts w:asciiTheme="minorHAnsi" w:hAnsiTheme="minorHAnsi" w:cstheme="minorHAnsi"/>
          <w:b/>
          <w:bCs/>
        </w:rPr>
        <w:t>Pytanie nr 18</w:t>
      </w:r>
      <w:r>
        <w:rPr>
          <w:rFonts w:asciiTheme="minorHAnsi" w:hAnsiTheme="minorHAnsi" w:cstheme="minorHAnsi"/>
          <w:b/>
          <w:bCs/>
        </w:rPr>
        <w:t>6</w:t>
      </w:r>
      <w:r w:rsidRPr="00891FAF">
        <w:rPr>
          <w:rFonts w:asciiTheme="minorHAnsi" w:hAnsiTheme="minorHAnsi" w:cstheme="minorHAnsi"/>
          <w:b/>
          <w:bCs/>
        </w:rPr>
        <w:t>.</w:t>
      </w:r>
      <w:r w:rsidRPr="00891FAF">
        <w:rPr>
          <w:rFonts w:asciiTheme="minorHAnsi" w:hAnsiTheme="minorHAnsi" w:cstheme="minorHAnsi"/>
        </w:rPr>
        <w:t xml:space="preserve">  </w:t>
      </w:r>
      <w:r w:rsidRPr="00CC6FFC">
        <w:rPr>
          <w:rFonts w:asciiTheme="minorHAnsi" w:hAnsiTheme="minorHAnsi" w:cstheme="minorHAnsi"/>
        </w:rPr>
        <w:t>Brak projektu (rysunków) oraz doboru zbiornika retencyjnego, przepompowni ścieków deszczowych i separatora z osadnikiem. Prosimy o uzupełnienie.</w:t>
      </w:r>
    </w:p>
    <w:p w14:paraId="7FE94318" w14:textId="77777777" w:rsidR="0092180D" w:rsidRDefault="0092180D" w:rsidP="00823C02">
      <w:pPr>
        <w:spacing w:line="319" w:lineRule="auto"/>
        <w:jc w:val="both"/>
        <w:rPr>
          <w:rFonts w:asciiTheme="minorHAnsi" w:hAnsiTheme="minorHAnsi" w:cstheme="minorHAnsi"/>
          <w:b/>
          <w:bCs/>
        </w:rPr>
      </w:pPr>
      <w:r w:rsidRPr="00264E49">
        <w:rPr>
          <w:rFonts w:asciiTheme="minorHAnsi" w:hAnsiTheme="minorHAnsi" w:cstheme="minorHAnsi"/>
          <w:b/>
          <w:bCs/>
        </w:rPr>
        <w:t>Odpowiedź:</w:t>
      </w:r>
      <w:r w:rsidRPr="00054E2B">
        <w:rPr>
          <w:rFonts w:asciiTheme="minorHAnsi" w:hAnsiTheme="minorHAnsi" w:cstheme="minorHAnsi"/>
          <w:b/>
          <w:bCs/>
        </w:rPr>
        <w:t xml:space="preserve"> </w:t>
      </w:r>
      <w:r w:rsidRPr="004604B6">
        <w:rPr>
          <w:rFonts w:asciiTheme="minorHAnsi" w:hAnsiTheme="minorHAnsi" w:cstheme="minorHAnsi"/>
          <w:b/>
          <w:bCs/>
        </w:rPr>
        <w:t>Zamawiający</w:t>
      </w:r>
      <w:r w:rsidRPr="007C22A3">
        <w:rPr>
          <w:rFonts w:asciiTheme="minorHAnsi" w:hAnsiTheme="minorHAnsi" w:cstheme="minorHAnsi"/>
          <w:b/>
          <w:bCs/>
        </w:rPr>
        <w:t xml:space="preserve"> udzieli odpowiedzi niezwłocznie- w następnym piśmie.</w:t>
      </w:r>
    </w:p>
    <w:p w14:paraId="43A39F69" w14:textId="77777777" w:rsidR="00112E8F" w:rsidRDefault="00112E8F" w:rsidP="00823C02">
      <w:pPr>
        <w:spacing w:line="319" w:lineRule="auto"/>
        <w:jc w:val="both"/>
        <w:rPr>
          <w:rFonts w:asciiTheme="minorHAnsi" w:hAnsiTheme="minorHAnsi" w:cstheme="minorHAnsi"/>
          <w:b/>
          <w:bCs/>
        </w:rPr>
      </w:pPr>
    </w:p>
    <w:p w14:paraId="6653B81A" w14:textId="32BFF757" w:rsidR="00924210" w:rsidRDefault="00CC6FFC" w:rsidP="00823C02">
      <w:pPr>
        <w:spacing w:line="319" w:lineRule="auto"/>
        <w:jc w:val="both"/>
        <w:rPr>
          <w:rFonts w:asciiTheme="minorHAnsi" w:hAnsiTheme="minorHAnsi" w:cstheme="minorHAnsi"/>
        </w:rPr>
      </w:pPr>
      <w:r w:rsidRPr="00891FAF">
        <w:rPr>
          <w:rFonts w:asciiTheme="minorHAnsi" w:hAnsiTheme="minorHAnsi" w:cstheme="minorHAnsi"/>
          <w:b/>
          <w:bCs/>
        </w:rPr>
        <w:t>Pytanie nr 18</w:t>
      </w:r>
      <w:r>
        <w:rPr>
          <w:rFonts w:asciiTheme="minorHAnsi" w:hAnsiTheme="minorHAnsi" w:cstheme="minorHAnsi"/>
          <w:b/>
          <w:bCs/>
        </w:rPr>
        <w:t>7</w:t>
      </w:r>
      <w:r w:rsidRPr="00891FAF">
        <w:rPr>
          <w:rFonts w:asciiTheme="minorHAnsi" w:hAnsiTheme="minorHAnsi" w:cstheme="minorHAnsi"/>
          <w:b/>
          <w:bCs/>
        </w:rPr>
        <w:t>.</w:t>
      </w:r>
      <w:r w:rsidRPr="00891FAF">
        <w:rPr>
          <w:rFonts w:asciiTheme="minorHAnsi" w:hAnsiTheme="minorHAnsi" w:cstheme="minorHAnsi"/>
        </w:rPr>
        <w:t xml:space="preserve">  </w:t>
      </w:r>
      <w:r w:rsidRPr="00CC6FFC">
        <w:rPr>
          <w:rFonts w:asciiTheme="minorHAnsi" w:hAnsiTheme="minorHAnsi" w:cstheme="minorHAnsi"/>
        </w:rPr>
        <w:t>Prosimy o udostępnienie projektu wykonawczego przyłącza wodociągowego, które zgodnie z zapisami opisu technicznego stanowi odrębne opracowanie.</w:t>
      </w:r>
    </w:p>
    <w:p w14:paraId="4508EC11" w14:textId="02550F10" w:rsidR="0092180D" w:rsidRDefault="0092180D" w:rsidP="00823C02">
      <w:pPr>
        <w:spacing w:line="319" w:lineRule="auto"/>
        <w:jc w:val="both"/>
        <w:rPr>
          <w:rFonts w:asciiTheme="minorHAnsi" w:hAnsiTheme="minorHAnsi" w:cstheme="minorHAnsi"/>
        </w:rPr>
      </w:pPr>
      <w:r w:rsidRPr="00264E49">
        <w:rPr>
          <w:rFonts w:asciiTheme="minorHAnsi" w:hAnsiTheme="minorHAnsi" w:cstheme="minorHAnsi"/>
          <w:b/>
          <w:bCs/>
        </w:rPr>
        <w:t>Odpowiedź:</w:t>
      </w:r>
      <w:r w:rsidRPr="00054E2B">
        <w:rPr>
          <w:rFonts w:asciiTheme="minorHAnsi" w:hAnsiTheme="minorHAnsi" w:cstheme="minorHAnsi"/>
          <w:b/>
          <w:bCs/>
        </w:rPr>
        <w:t xml:space="preserve"> </w:t>
      </w:r>
      <w:r w:rsidRPr="004604B6">
        <w:rPr>
          <w:rFonts w:asciiTheme="minorHAnsi" w:hAnsiTheme="minorHAnsi" w:cstheme="minorHAnsi"/>
          <w:b/>
          <w:bCs/>
        </w:rPr>
        <w:t>Zamawiający</w:t>
      </w:r>
      <w:r w:rsidRPr="007C22A3">
        <w:rPr>
          <w:rFonts w:asciiTheme="minorHAnsi" w:hAnsiTheme="minorHAnsi" w:cstheme="minorHAnsi"/>
          <w:b/>
          <w:bCs/>
        </w:rPr>
        <w:t xml:space="preserve"> udzieli odpowiedzi niezwłocznie- w następnym piśmie.</w:t>
      </w:r>
    </w:p>
    <w:p w14:paraId="5DFD5BF4" w14:textId="77777777" w:rsidR="00924210" w:rsidRDefault="00924210" w:rsidP="00823C02">
      <w:pPr>
        <w:spacing w:line="319" w:lineRule="auto"/>
        <w:jc w:val="both"/>
        <w:rPr>
          <w:rFonts w:asciiTheme="minorHAnsi" w:hAnsiTheme="minorHAnsi" w:cstheme="minorHAnsi"/>
        </w:rPr>
      </w:pPr>
    </w:p>
    <w:p w14:paraId="111ABC24" w14:textId="77777777" w:rsidR="00924210" w:rsidRDefault="00924210" w:rsidP="00823C02">
      <w:pPr>
        <w:spacing w:line="319" w:lineRule="auto"/>
        <w:jc w:val="both"/>
        <w:rPr>
          <w:rFonts w:asciiTheme="minorHAnsi" w:hAnsiTheme="minorHAnsi" w:cstheme="minorHAnsi"/>
        </w:rPr>
      </w:pPr>
    </w:p>
    <w:p w14:paraId="0F4ACA8C" w14:textId="77777777" w:rsidR="00924210" w:rsidRDefault="00924210" w:rsidP="00823C02">
      <w:pPr>
        <w:spacing w:line="319" w:lineRule="auto"/>
        <w:jc w:val="both"/>
        <w:rPr>
          <w:rFonts w:asciiTheme="minorHAnsi" w:hAnsiTheme="minorHAnsi" w:cstheme="minorHAnsi"/>
        </w:rPr>
      </w:pPr>
    </w:p>
    <w:p w14:paraId="745876E3" w14:textId="7D319EB8" w:rsidR="00BE7C12" w:rsidRPr="00F010E0" w:rsidRDefault="00891FAF" w:rsidP="00823C02">
      <w:pPr>
        <w:spacing w:line="319" w:lineRule="auto"/>
        <w:jc w:val="both"/>
        <w:rPr>
          <w:rFonts w:cstheme="minorHAnsi"/>
        </w:rPr>
      </w:pPr>
      <w:r w:rsidRPr="00891FAF">
        <w:rPr>
          <w:rFonts w:asciiTheme="minorHAnsi" w:hAnsiTheme="minorHAnsi" w:cstheme="minorHAnsi"/>
        </w:rPr>
        <w:br/>
      </w:r>
      <w:bookmarkEnd w:id="12"/>
      <w:bookmarkEnd w:id="13"/>
      <w:r w:rsidR="0092180D">
        <w:rPr>
          <w:rFonts w:cstheme="minorHAnsi"/>
        </w:rPr>
        <w:t>Powyższe wyjaśnienia stanowią integralną część SWZ. W związku z udzielonymi wyjaśnieniami i modyfikacjami SWZ, zmianie ulegają w rzeczonym zakresie zapisy SWZ, jej załączników i ogłoszenia o zamówieniu. P</w:t>
      </w:r>
      <w:r w:rsidR="00BE7C12" w:rsidRPr="00F010E0">
        <w:rPr>
          <w:rFonts w:cstheme="minorHAnsi"/>
        </w:rPr>
        <w:t xml:space="preserve">onadto na podstawie z art. </w:t>
      </w:r>
      <w:r w:rsidR="00823C02">
        <w:rPr>
          <w:rFonts w:eastAsia="Times New Roman" w:cstheme="minorHAnsi"/>
          <w:lang w:eastAsia="pl-PL"/>
          <w14:ligatures w14:val="none"/>
        </w:rPr>
        <w:t>90</w:t>
      </w:r>
      <w:r w:rsidR="00BE7C12" w:rsidRPr="00F010E0">
        <w:rPr>
          <w:rFonts w:eastAsia="Times New Roman" w:cstheme="minorHAnsi"/>
          <w:lang w:eastAsia="pl-PL"/>
          <w14:ligatures w14:val="none"/>
        </w:rPr>
        <w:t xml:space="preserve"> ust. </w:t>
      </w:r>
      <w:r w:rsidR="00823C02">
        <w:rPr>
          <w:rFonts w:eastAsia="Times New Roman" w:cstheme="minorHAnsi"/>
          <w:lang w:eastAsia="pl-PL"/>
          <w14:ligatures w14:val="none"/>
        </w:rPr>
        <w:t>2</w:t>
      </w:r>
      <w:r w:rsidR="00BE7C12" w:rsidRPr="00F010E0">
        <w:rPr>
          <w:rFonts w:eastAsia="Times New Roman" w:cstheme="minorHAnsi"/>
          <w:lang w:eastAsia="pl-PL"/>
          <w14:ligatures w14:val="none"/>
        </w:rPr>
        <w:t xml:space="preserve"> Pzp zmienia się:</w:t>
      </w:r>
    </w:p>
    <w:p w14:paraId="254DAB5F" w14:textId="5052E732" w:rsidR="00561EFB" w:rsidRPr="00CD2CA8" w:rsidRDefault="00561EFB" w:rsidP="00823C02">
      <w:pPr>
        <w:spacing w:line="319" w:lineRule="auto"/>
        <w:jc w:val="both"/>
        <w:rPr>
          <w:rFonts w:asciiTheme="minorHAnsi" w:hAnsiTheme="minorHAnsi" w:cstheme="minorHAnsi"/>
          <w:b/>
          <w:bCs/>
        </w:rPr>
      </w:pPr>
      <w:r w:rsidRPr="00CD2CA8">
        <w:rPr>
          <w:rFonts w:asciiTheme="minorHAnsi" w:hAnsiTheme="minorHAnsi" w:cstheme="minorHAnsi"/>
          <w:b/>
          <w:bCs/>
        </w:rPr>
        <w:t>- termin składania ofert</w:t>
      </w:r>
      <w:r w:rsidR="00BE7C12">
        <w:rPr>
          <w:rFonts w:asciiTheme="minorHAnsi" w:hAnsiTheme="minorHAnsi" w:cstheme="minorHAnsi"/>
          <w:b/>
          <w:bCs/>
        </w:rPr>
        <w:t xml:space="preserve"> do</w:t>
      </w:r>
      <w:r w:rsidRPr="00CD2CA8">
        <w:rPr>
          <w:rFonts w:asciiTheme="minorHAnsi" w:hAnsiTheme="minorHAnsi" w:cstheme="minorHAnsi"/>
          <w:b/>
          <w:bCs/>
        </w:rPr>
        <w:t xml:space="preserve"> 05.09.2024 r.</w:t>
      </w:r>
      <w:r w:rsidR="00BE7C12">
        <w:rPr>
          <w:rFonts w:asciiTheme="minorHAnsi" w:hAnsiTheme="minorHAnsi" w:cstheme="minorHAnsi"/>
          <w:b/>
          <w:bCs/>
        </w:rPr>
        <w:t xml:space="preserve"> do</w:t>
      </w:r>
      <w:r w:rsidRPr="00CD2CA8">
        <w:rPr>
          <w:rFonts w:asciiTheme="minorHAnsi" w:hAnsiTheme="minorHAnsi" w:cstheme="minorHAnsi"/>
          <w:b/>
          <w:bCs/>
        </w:rPr>
        <w:t xml:space="preserve"> godz</w:t>
      </w:r>
      <w:r w:rsidR="00BE7C12">
        <w:rPr>
          <w:rFonts w:asciiTheme="minorHAnsi" w:hAnsiTheme="minorHAnsi" w:cstheme="minorHAnsi"/>
          <w:b/>
          <w:bCs/>
        </w:rPr>
        <w:t>.</w:t>
      </w:r>
      <w:r w:rsidRPr="00CD2CA8">
        <w:rPr>
          <w:rFonts w:asciiTheme="minorHAnsi" w:hAnsiTheme="minorHAnsi" w:cstheme="minorHAnsi"/>
          <w:b/>
          <w:bCs/>
        </w:rPr>
        <w:t xml:space="preserve"> 11:00</w:t>
      </w:r>
    </w:p>
    <w:p w14:paraId="2FB42E9C" w14:textId="1614322E" w:rsidR="00561EFB" w:rsidRPr="00CD2CA8" w:rsidRDefault="00561EFB" w:rsidP="00823C02">
      <w:pPr>
        <w:spacing w:line="319" w:lineRule="auto"/>
        <w:jc w:val="both"/>
        <w:rPr>
          <w:rFonts w:asciiTheme="minorHAnsi" w:hAnsiTheme="minorHAnsi" w:cstheme="minorHAnsi"/>
          <w:b/>
          <w:bCs/>
        </w:rPr>
      </w:pPr>
      <w:r w:rsidRPr="00CD2CA8">
        <w:rPr>
          <w:rFonts w:asciiTheme="minorHAnsi" w:hAnsiTheme="minorHAnsi" w:cstheme="minorHAnsi"/>
          <w:b/>
          <w:bCs/>
        </w:rPr>
        <w:t>- termin otwarcia ofert</w:t>
      </w:r>
      <w:r w:rsidR="00BE7C12">
        <w:rPr>
          <w:rFonts w:asciiTheme="minorHAnsi" w:hAnsiTheme="minorHAnsi" w:cstheme="minorHAnsi"/>
          <w:b/>
          <w:bCs/>
        </w:rPr>
        <w:t xml:space="preserve"> do</w:t>
      </w:r>
      <w:r w:rsidRPr="00CD2CA8">
        <w:rPr>
          <w:rFonts w:asciiTheme="minorHAnsi" w:hAnsiTheme="minorHAnsi" w:cstheme="minorHAnsi"/>
          <w:b/>
          <w:bCs/>
        </w:rPr>
        <w:t xml:space="preserve"> 05.09.2024 r. godz</w:t>
      </w:r>
      <w:r w:rsidR="00BE7C12">
        <w:rPr>
          <w:rFonts w:asciiTheme="minorHAnsi" w:hAnsiTheme="minorHAnsi" w:cstheme="minorHAnsi"/>
          <w:b/>
          <w:bCs/>
        </w:rPr>
        <w:t>.</w:t>
      </w:r>
      <w:r w:rsidRPr="00CD2CA8">
        <w:rPr>
          <w:rFonts w:asciiTheme="minorHAnsi" w:hAnsiTheme="minorHAnsi" w:cstheme="minorHAnsi"/>
          <w:b/>
          <w:bCs/>
        </w:rPr>
        <w:t xml:space="preserve"> 11:30</w:t>
      </w:r>
    </w:p>
    <w:p w14:paraId="2E6CDB02" w14:textId="77777777" w:rsidR="00561EFB" w:rsidRPr="00264E49" w:rsidRDefault="00561EFB" w:rsidP="00823C02">
      <w:pPr>
        <w:spacing w:line="319" w:lineRule="auto"/>
        <w:jc w:val="both"/>
        <w:rPr>
          <w:rFonts w:asciiTheme="minorHAnsi" w:hAnsiTheme="minorHAnsi" w:cstheme="minorHAnsi"/>
          <w:b/>
          <w:bCs/>
        </w:rPr>
      </w:pPr>
      <w:r w:rsidRPr="00CD2CA8">
        <w:rPr>
          <w:rFonts w:asciiTheme="minorHAnsi" w:hAnsiTheme="minorHAnsi" w:cstheme="minorHAnsi"/>
          <w:b/>
          <w:bCs/>
        </w:rPr>
        <w:t>- termin związania: 03.12.2024 r.</w:t>
      </w:r>
    </w:p>
    <w:p w14:paraId="1C6F9F2E" w14:textId="77777777" w:rsidR="00561EFB" w:rsidRPr="00264E49" w:rsidRDefault="00561EFB" w:rsidP="00CF1D8D">
      <w:pPr>
        <w:autoSpaceDE w:val="0"/>
        <w:autoSpaceDN w:val="0"/>
        <w:adjustRightInd w:val="0"/>
        <w:spacing w:line="319" w:lineRule="auto"/>
        <w:jc w:val="both"/>
        <w:rPr>
          <w:rFonts w:asciiTheme="minorHAnsi" w:hAnsiTheme="minorHAnsi" w:cstheme="minorHAnsi"/>
          <w:b/>
          <w:bCs/>
        </w:rPr>
      </w:pPr>
    </w:p>
    <w:bookmarkEnd w:id="1"/>
    <w:sectPr w:rsidR="00561EFB" w:rsidRPr="00264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1">
    <w:altName w:val="Klee One"/>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2CD97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4C7390"/>
    <w:multiLevelType w:val="multilevel"/>
    <w:tmpl w:val="7C9C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EC1E2F"/>
    <w:multiLevelType w:val="hybridMultilevel"/>
    <w:tmpl w:val="6C1A85CE"/>
    <w:lvl w:ilvl="0" w:tplc="382C5F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86E6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B733C1"/>
    <w:multiLevelType w:val="hybridMultilevel"/>
    <w:tmpl w:val="C75EE0CA"/>
    <w:lvl w:ilvl="0" w:tplc="EE48D1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6CD7BA4"/>
    <w:multiLevelType w:val="hybridMultilevel"/>
    <w:tmpl w:val="0DD87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E5639D"/>
    <w:multiLevelType w:val="multilevel"/>
    <w:tmpl w:val="744E6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403AEA"/>
    <w:multiLevelType w:val="hybridMultilevel"/>
    <w:tmpl w:val="4C9EBF3A"/>
    <w:lvl w:ilvl="0" w:tplc="382C5F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607A2C"/>
    <w:multiLevelType w:val="multilevel"/>
    <w:tmpl w:val="39B899A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50952DF2"/>
    <w:multiLevelType w:val="hybridMultilevel"/>
    <w:tmpl w:val="C27A4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2B1ADE"/>
    <w:multiLevelType w:val="hybridMultilevel"/>
    <w:tmpl w:val="B7942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DD2B97"/>
    <w:multiLevelType w:val="multilevel"/>
    <w:tmpl w:val="D1C2B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B27A2D"/>
    <w:multiLevelType w:val="hybridMultilevel"/>
    <w:tmpl w:val="C15A3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A2A6B28"/>
    <w:multiLevelType w:val="multilevel"/>
    <w:tmpl w:val="7602C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F8787F"/>
    <w:multiLevelType w:val="hybridMultilevel"/>
    <w:tmpl w:val="E89E9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1514627">
    <w:abstractNumId w:val="3"/>
  </w:num>
  <w:num w:numId="2" w16cid:durableId="1725519183">
    <w:abstractNumId w:val="10"/>
  </w:num>
  <w:num w:numId="3" w16cid:durableId="370232464">
    <w:abstractNumId w:val="4"/>
  </w:num>
  <w:num w:numId="4" w16cid:durableId="949439103">
    <w:abstractNumId w:val="0"/>
  </w:num>
  <w:num w:numId="5" w16cid:durableId="866413221">
    <w:abstractNumId w:val="14"/>
  </w:num>
  <w:num w:numId="6" w16cid:durableId="82263513">
    <w:abstractNumId w:val="7"/>
  </w:num>
  <w:num w:numId="7" w16cid:durableId="1993288368">
    <w:abstractNumId w:val="12"/>
  </w:num>
  <w:num w:numId="8" w16cid:durableId="1319727859">
    <w:abstractNumId w:val="11"/>
  </w:num>
  <w:num w:numId="9" w16cid:durableId="387456964">
    <w:abstractNumId w:val="1"/>
  </w:num>
  <w:num w:numId="10" w16cid:durableId="1923878374">
    <w:abstractNumId w:val="13"/>
  </w:num>
  <w:num w:numId="11" w16cid:durableId="247929216">
    <w:abstractNumId w:val="6"/>
  </w:num>
  <w:num w:numId="12" w16cid:durableId="57824756">
    <w:abstractNumId w:val="2"/>
  </w:num>
  <w:num w:numId="13" w16cid:durableId="888341084">
    <w:abstractNumId w:val="5"/>
  </w:num>
  <w:num w:numId="14" w16cid:durableId="223833655">
    <w:abstractNumId w:val="9"/>
  </w:num>
  <w:num w:numId="15" w16cid:durableId="1529831787">
    <w:abstractNumId w:val="8"/>
    <w:lvlOverride w:ilvl="0">
      <w:lvl w:ilvl="0">
        <w:start w:val="1"/>
        <w:numFmt w:val="decimal"/>
        <w:lvlText w:val="%1."/>
        <w:lvlJc w:val="left"/>
        <w:pPr>
          <w:ind w:left="720" w:hanging="360"/>
        </w:pPr>
        <w:rPr>
          <w:rFonts w:asciiTheme="minorHAnsi" w:hAnsiTheme="minorHAnsi" w:cstheme="minorHAnsi" w:hint="default"/>
          <w:color w:val="auto"/>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6" w16cid:durableId="562912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A7"/>
    <w:rsid w:val="00004F5F"/>
    <w:rsid w:val="00046291"/>
    <w:rsid w:val="0004709C"/>
    <w:rsid w:val="00054AAA"/>
    <w:rsid w:val="00054E2B"/>
    <w:rsid w:val="0006255F"/>
    <w:rsid w:val="00080FD2"/>
    <w:rsid w:val="00082F05"/>
    <w:rsid w:val="00096AA7"/>
    <w:rsid w:val="000A7EF2"/>
    <w:rsid w:val="000B6CCB"/>
    <w:rsid w:val="000C09AE"/>
    <w:rsid w:val="001047EC"/>
    <w:rsid w:val="00105D71"/>
    <w:rsid w:val="00112E8F"/>
    <w:rsid w:val="0014656E"/>
    <w:rsid w:val="001822D1"/>
    <w:rsid w:val="00190F2B"/>
    <w:rsid w:val="001A4541"/>
    <w:rsid w:val="001D43D9"/>
    <w:rsid w:val="001F3C21"/>
    <w:rsid w:val="002273AF"/>
    <w:rsid w:val="00246628"/>
    <w:rsid w:val="002551BC"/>
    <w:rsid w:val="00264E49"/>
    <w:rsid w:val="00270FFC"/>
    <w:rsid w:val="00285D20"/>
    <w:rsid w:val="002B1ADC"/>
    <w:rsid w:val="002F10C6"/>
    <w:rsid w:val="00317C93"/>
    <w:rsid w:val="003733B1"/>
    <w:rsid w:val="00374ECA"/>
    <w:rsid w:val="003B0DAA"/>
    <w:rsid w:val="003C0F1B"/>
    <w:rsid w:val="003C142B"/>
    <w:rsid w:val="003D5A2A"/>
    <w:rsid w:val="004255FA"/>
    <w:rsid w:val="004270D3"/>
    <w:rsid w:val="004323DF"/>
    <w:rsid w:val="004604B6"/>
    <w:rsid w:val="00483390"/>
    <w:rsid w:val="00501E86"/>
    <w:rsid w:val="00533D91"/>
    <w:rsid w:val="00561EFB"/>
    <w:rsid w:val="00572459"/>
    <w:rsid w:val="005909F9"/>
    <w:rsid w:val="0061142E"/>
    <w:rsid w:val="0061591E"/>
    <w:rsid w:val="0062420D"/>
    <w:rsid w:val="006253E1"/>
    <w:rsid w:val="00644D40"/>
    <w:rsid w:val="00647B16"/>
    <w:rsid w:val="00681586"/>
    <w:rsid w:val="006B5175"/>
    <w:rsid w:val="0070269E"/>
    <w:rsid w:val="00716A7D"/>
    <w:rsid w:val="00723097"/>
    <w:rsid w:val="00726D50"/>
    <w:rsid w:val="007424AE"/>
    <w:rsid w:val="007446E2"/>
    <w:rsid w:val="0077551C"/>
    <w:rsid w:val="00785D86"/>
    <w:rsid w:val="007866D8"/>
    <w:rsid w:val="00794F7A"/>
    <w:rsid w:val="007C22A3"/>
    <w:rsid w:val="007D06B7"/>
    <w:rsid w:val="007D6B8F"/>
    <w:rsid w:val="007F1DF9"/>
    <w:rsid w:val="00823C02"/>
    <w:rsid w:val="008309EF"/>
    <w:rsid w:val="00841D6F"/>
    <w:rsid w:val="00845631"/>
    <w:rsid w:val="00845B95"/>
    <w:rsid w:val="00861CD3"/>
    <w:rsid w:val="00891FAF"/>
    <w:rsid w:val="008B5695"/>
    <w:rsid w:val="009064F1"/>
    <w:rsid w:val="0092180D"/>
    <w:rsid w:val="0092206D"/>
    <w:rsid w:val="009221BF"/>
    <w:rsid w:val="00924210"/>
    <w:rsid w:val="00924F1D"/>
    <w:rsid w:val="00977E0D"/>
    <w:rsid w:val="00991EF5"/>
    <w:rsid w:val="009B4293"/>
    <w:rsid w:val="009B42D1"/>
    <w:rsid w:val="009C1B00"/>
    <w:rsid w:val="009C5004"/>
    <w:rsid w:val="009E4A80"/>
    <w:rsid w:val="00A20A21"/>
    <w:rsid w:val="00A31CF1"/>
    <w:rsid w:val="00A33243"/>
    <w:rsid w:val="00A36986"/>
    <w:rsid w:val="00A460CC"/>
    <w:rsid w:val="00A80274"/>
    <w:rsid w:val="00A915FD"/>
    <w:rsid w:val="00A9602A"/>
    <w:rsid w:val="00AC15ED"/>
    <w:rsid w:val="00B11B64"/>
    <w:rsid w:val="00B143ED"/>
    <w:rsid w:val="00B405E2"/>
    <w:rsid w:val="00B46D2C"/>
    <w:rsid w:val="00B60C3A"/>
    <w:rsid w:val="00B85327"/>
    <w:rsid w:val="00BA5BDE"/>
    <w:rsid w:val="00BA756F"/>
    <w:rsid w:val="00BA7F82"/>
    <w:rsid w:val="00BB4E1B"/>
    <w:rsid w:val="00BD26D3"/>
    <w:rsid w:val="00BE279C"/>
    <w:rsid w:val="00BE7C12"/>
    <w:rsid w:val="00C14E5D"/>
    <w:rsid w:val="00C50563"/>
    <w:rsid w:val="00C652DD"/>
    <w:rsid w:val="00CA310D"/>
    <w:rsid w:val="00CB25C3"/>
    <w:rsid w:val="00CB25EE"/>
    <w:rsid w:val="00CC6FFC"/>
    <w:rsid w:val="00CD2CA8"/>
    <w:rsid w:val="00CF1D8D"/>
    <w:rsid w:val="00D30318"/>
    <w:rsid w:val="00D32B39"/>
    <w:rsid w:val="00DB2782"/>
    <w:rsid w:val="00DB7938"/>
    <w:rsid w:val="00DE2B5A"/>
    <w:rsid w:val="00DE3212"/>
    <w:rsid w:val="00E35D0F"/>
    <w:rsid w:val="00E6508D"/>
    <w:rsid w:val="00E859FA"/>
    <w:rsid w:val="00E86186"/>
    <w:rsid w:val="00EC3BDC"/>
    <w:rsid w:val="00ED144C"/>
    <w:rsid w:val="00EF14A4"/>
    <w:rsid w:val="00F46515"/>
    <w:rsid w:val="00F9434E"/>
    <w:rsid w:val="00F94AE3"/>
    <w:rsid w:val="00FA6AA1"/>
    <w:rsid w:val="00FC2391"/>
    <w:rsid w:val="00FC7E26"/>
    <w:rsid w:val="00FD5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D037"/>
  <w15:chartTrackingRefBased/>
  <w15:docId w15:val="{B3BE06DD-400A-4EB2-BD8C-A509540C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3E1"/>
    <w:pPr>
      <w:spacing w:after="0" w:line="240" w:lineRule="auto"/>
    </w:pPr>
    <w:rPr>
      <w:rFonts w:ascii="Calibri" w:hAnsi="Calibri" w:cs="Calibri"/>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2420D"/>
    <w:pPr>
      <w:spacing w:before="100" w:beforeAutospacing="1" w:after="100" w:afterAutospacing="1"/>
    </w:pPr>
    <w:rPr>
      <w:lang w:eastAsia="pl-PL"/>
      <w14:ligatures w14:val="none"/>
    </w:rPr>
  </w:style>
  <w:style w:type="paragraph" w:customStyle="1" w:styleId="Default">
    <w:name w:val="Default"/>
    <w:rsid w:val="00A33243"/>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basedOn w:val="Normalny"/>
    <w:uiPriority w:val="34"/>
    <w:qFormat/>
    <w:rsid w:val="0061142E"/>
    <w:pPr>
      <w:ind w:left="720"/>
      <w:contextualSpacing/>
    </w:pPr>
  </w:style>
  <w:style w:type="character" w:styleId="Pogrubienie">
    <w:name w:val="Strong"/>
    <w:basedOn w:val="Domylnaczcionkaakapitu"/>
    <w:uiPriority w:val="22"/>
    <w:qFormat/>
    <w:rsid w:val="0061142E"/>
    <w:rPr>
      <w:b/>
      <w:bCs/>
    </w:rPr>
  </w:style>
  <w:style w:type="paragraph" w:customStyle="1" w:styleId="v1msonormal">
    <w:name w:val="v1msonormal"/>
    <w:basedOn w:val="Normalny"/>
    <w:uiPriority w:val="99"/>
    <w:rsid w:val="0061142E"/>
    <w:pPr>
      <w:spacing w:before="100" w:beforeAutospacing="1" w:after="100" w:afterAutospacing="1"/>
    </w:pPr>
    <w:rPr>
      <w:rFonts w:ascii="Times New Roman" w:eastAsia="Times New Roman" w:hAnsi="Times New Roman" w:cs="Times New Roman"/>
      <w:sz w:val="24"/>
      <w:szCs w:val="24"/>
      <w:lang w:eastAsia="pl-PL"/>
      <w14:ligatures w14:val="none"/>
    </w:rPr>
  </w:style>
  <w:style w:type="paragraph" w:customStyle="1" w:styleId="v1msolistparagraph">
    <w:name w:val="v1msolistparagraph"/>
    <w:basedOn w:val="Normalny"/>
    <w:rsid w:val="0061142E"/>
    <w:pPr>
      <w:spacing w:before="100" w:beforeAutospacing="1" w:after="100" w:afterAutospacing="1"/>
    </w:pPr>
    <w:rPr>
      <w:rFonts w:ascii="Times New Roman" w:hAnsi="Times New Roman" w:cs="Times New Roman"/>
      <w:sz w:val="24"/>
      <w:szCs w:val="24"/>
      <w:lang w:eastAsia="pl-PL"/>
      <w14:ligatures w14:val="none"/>
    </w:rPr>
  </w:style>
  <w:style w:type="character" w:styleId="Odwoaniedokomentarza">
    <w:name w:val="annotation reference"/>
    <w:basedOn w:val="Domylnaczcionkaakapitu"/>
    <w:uiPriority w:val="99"/>
    <w:semiHidden/>
    <w:unhideWhenUsed/>
    <w:rsid w:val="009E4A80"/>
    <w:rPr>
      <w:sz w:val="16"/>
      <w:szCs w:val="16"/>
    </w:rPr>
  </w:style>
  <w:style w:type="paragraph" w:styleId="Tekstkomentarza">
    <w:name w:val="annotation text"/>
    <w:basedOn w:val="Normalny"/>
    <w:link w:val="TekstkomentarzaZnak"/>
    <w:uiPriority w:val="99"/>
    <w:semiHidden/>
    <w:unhideWhenUsed/>
    <w:rsid w:val="009E4A80"/>
    <w:rPr>
      <w:sz w:val="20"/>
      <w:szCs w:val="20"/>
    </w:rPr>
  </w:style>
  <w:style w:type="character" w:customStyle="1" w:styleId="TekstkomentarzaZnak">
    <w:name w:val="Tekst komentarza Znak"/>
    <w:basedOn w:val="Domylnaczcionkaakapitu"/>
    <w:link w:val="Tekstkomentarza"/>
    <w:uiPriority w:val="99"/>
    <w:semiHidden/>
    <w:rsid w:val="009E4A80"/>
    <w:rPr>
      <w:rFonts w:ascii="Calibri" w:hAnsi="Calibri" w:cs="Calibri"/>
      <w:kern w:val="0"/>
      <w:sz w:val="20"/>
      <w:szCs w:val="20"/>
    </w:rPr>
  </w:style>
  <w:style w:type="paragraph" w:styleId="Tematkomentarza">
    <w:name w:val="annotation subject"/>
    <w:basedOn w:val="Tekstkomentarza"/>
    <w:next w:val="Tekstkomentarza"/>
    <w:link w:val="TematkomentarzaZnak"/>
    <w:uiPriority w:val="99"/>
    <w:semiHidden/>
    <w:unhideWhenUsed/>
    <w:rsid w:val="009E4A80"/>
    <w:rPr>
      <w:b/>
      <w:bCs/>
    </w:rPr>
  </w:style>
  <w:style w:type="character" w:customStyle="1" w:styleId="TematkomentarzaZnak">
    <w:name w:val="Temat komentarza Znak"/>
    <w:basedOn w:val="TekstkomentarzaZnak"/>
    <w:link w:val="Tematkomentarza"/>
    <w:uiPriority w:val="99"/>
    <w:semiHidden/>
    <w:rsid w:val="009E4A80"/>
    <w:rPr>
      <w:rFonts w:ascii="Calibri" w:hAnsi="Calibri" w:cs="Calibri"/>
      <w:b/>
      <w:bCs/>
      <w:kern w:val="0"/>
      <w:sz w:val="20"/>
      <w:szCs w:val="20"/>
    </w:rPr>
  </w:style>
  <w:style w:type="numbering" w:customStyle="1" w:styleId="WWNum15">
    <w:name w:val="WWNum15"/>
    <w:basedOn w:val="Bezlisty"/>
    <w:rsid w:val="00A8027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4669">
      <w:bodyDiv w:val="1"/>
      <w:marLeft w:val="0"/>
      <w:marRight w:val="0"/>
      <w:marTop w:val="0"/>
      <w:marBottom w:val="0"/>
      <w:divBdr>
        <w:top w:val="none" w:sz="0" w:space="0" w:color="auto"/>
        <w:left w:val="none" w:sz="0" w:space="0" w:color="auto"/>
        <w:bottom w:val="none" w:sz="0" w:space="0" w:color="auto"/>
        <w:right w:val="none" w:sz="0" w:space="0" w:color="auto"/>
      </w:divBdr>
    </w:div>
    <w:div w:id="376394911">
      <w:bodyDiv w:val="1"/>
      <w:marLeft w:val="0"/>
      <w:marRight w:val="0"/>
      <w:marTop w:val="0"/>
      <w:marBottom w:val="0"/>
      <w:divBdr>
        <w:top w:val="none" w:sz="0" w:space="0" w:color="auto"/>
        <w:left w:val="none" w:sz="0" w:space="0" w:color="auto"/>
        <w:bottom w:val="none" w:sz="0" w:space="0" w:color="auto"/>
        <w:right w:val="none" w:sz="0" w:space="0" w:color="auto"/>
      </w:divBdr>
    </w:div>
    <w:div w:id="840974765">
      <w:bodyDiv w:val="1"/>
      <w:marLeft w:val="0"/>
      <w:marRight w:val="0"/>
      <w:marTop w:val="0"/>
      <w:marBottom w:val="0"/>
      <w:divBdr>
        <w:top w:val="none" w:sz="0" w:space="0" w:color="auto"/>
        <w:left w:val="none" w:sz="0" w:space="0" w:color="auto"/>
        <w:bottom w:val="none" w:sz="0" w:space="0" w:color="auto"/>
        <w:right w:val="none" w:sz="0" w:space="0" w:color="auto"/>
      </w:divBdr>
      <w:divsChild>
        <w:div w:id="2048984165">
          <w:marLeft w:val="0"/>
          <w:marRight w:val="0"/>
          <w:marTop w:val="0"/>
          <w:marBottom w:val="0"/>
          <w:divBdr>
            <w:top w:val="none" w:sz="0" w:space="0" w:color="auto"/>
            <w:left w:val="none" w:sz="0" w:space="0" w:color="auto"/>
            <w:bottom w:val="none" w:sz="0" w:space="0" w:color="auto"/>
            <w:right w:val="none" w:sz="0" w:space="0" w:color="auto"/>
          </w:divBdr>
          <w:divsChild>
            <w:div w:id="723019660">
              <w:marLeft w:val="0"/>
              <w:marRight w:val="0"/>
              <w:marTop w:val="0"/>
              <w:marBottom w:val="0"/>
              <w:divBdr>
                <w:top w:val="none" w:sz="0" w:space="0" w:color="auto"/>
                <w:left w:val="none" w:sz="0" w:space="0" w:color="auto"/>
                <w:bottom w:val="none" w:sz="0" w:space="0" w:color="auto"/>
                <w:right w:val="none" w:sz="0" w:space="0" w:color="auto"/>
              </w:divBdr>
              <w:divsChild>
                <w:div w:id="115098403">
                  <w:marLeft w:val="0"/>
                  <w:marRight w:val="0"/>
                  <w:marTop w:val="0"/>
                  <w:marBottom w:val="0"/>
                  <w:divBdr>
                    <w:top w:val="none" w:sz="0" w:space="0" w:color="auto"/>
                    <w:left w:val="none" w:sz="0" w:space="0" w:color="auto"/>
                    <w:bottom w:val="none" w:sz="0" w:space="0" w:color="auto"/>
                    <w:right w:val="none" w:sz="0" w:space="0" w:color="auto"/>
                  </w:divBdr>
                  <w:divsChild>
                    <w:div w:id="9981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7339">
      <w:bodyDiv w:val="1"/>
      <w:marLeft w:val="0"/>
      <w:marRight w:val="0"/>
      <w:marTop w:val="0"/>
      <w:marBottom w:val="0"/>
      <w:divBdr>
        <w:top w:val="none" w:sz="0" w:space="0" w:color="auto"/>
        <w:left w:val="none" w:sz="0" w:space="0" w:color="auto"/>
        <w:bottom w:val="none" w:sz="0" w:space="0" w:color="auto"/>
        <w:right w:val="none" w:sz="0" w:space="0" w:color="auto"/>
      </w:divBdr>
    </w:div>
    <w:div w:id="897013352">
      <w:bodyDiv w:val="1"/>
      <w:marLeft w:val="0"/>
      <w:marRight w:val="0"/>
      <w:marTop w:val="0"/>
      <w:marBottom w:val="0"/>
      <w:divBdr>
        <w:top w:val="none" w:sz="0" w:space="0" w:color="auto"/>
        <w:left w:val="none" w:sz="0" w:space="0" w:color="auto"/>
        <w:bottom w:val="none" w:sz="0" w:space="0" w:color="auto"/>
        <w:right w:val="none" w:sz="0" w:space="0" w:color="auto"/>
      </w:divBdr>
    </w:div>
    <w:div w:id="1500920307">
      <w:bodyDiv w:val="1"/>
      <w:marLeft w:val="0"/>
      <w:marRight w:val="0"/>
      <w:marTop w:val="0"/>
      <w:marBottom w:val="0"/>
      <w:divBdr>
        <w:top w:val="none" w:sz="0" w:space="0" w:color="auto"/>
        <w:left w:val="none" w:sz="0" w:space="0" w:color="auto"/>
        <w:bottom w:val="none" w:sz="0" w:space="0" w:color="auto"/>
        <w:right w:val="none" w:sz="0" w:space="0" w:color="auto"/>
      </w:divBdr>
    </w:div>
    <w:div w:id="1758286502">
      <w:bodyDiv w:val="1"/>
      <w:marLeft w:val="0"/>
      <w:marRight w:val="0"/>
      <w:marTop w:val="0"/>
      <w:marBottom w:val="0"/>
      <w:divBdr>
        <w:top w:val="none" w:sz="0" w:space="0" w:color="auto"/>
        <w:left w:val="none" w:sz="0" w:space="0" w:color="auto"/>
        <w:bottom w:val="none" w:sz="0" w:space="0" w:color="auto"/>
        <w:right w:val="none" w:sz="0" w:space="0" w:color="auto"/>
      </w:divBdr>
    </w:div>
    <w:div w:id="2104300232">
      <w:bodyDiv w:val="1"/>
      <w:marLeft w:val="0"/>
      <w:marRight w:val="0"/>
      <w:marTop w:val="0"/>
      <w:marBottom w:val="0"/>
      <w:divBdr>
        <w:top w:val="none" w:sz="0" w:space="0" w:color="auto"/>
        <w:left w:val="none" w:sz="0" w:space="0" w:color="auto"/>
        <w:bottom w:val="none" w:sz="0" w:space="0" w:color="auto"/>
        <w:right w:val="none" w:sz="0" w:space="0" w:color="auto"/>
      </w:divBdr>
      <w:divsChild>
        <w:div w:id="1462260718">
          <w:marLeft w:val="0"/>
          <w:marRight w:val="0"/>
          <w:marTop w:val="0"/>
          <w:marBottom w:val="0"/>
          <w:divBdr>
            <w:top w:val="none" w:sz="0" w:space="0" w:color="auto"/>
            <w:left w:val="none" w:sz="0" w:space="0" w:color="auto"/>
            <w:bottom w:val="none" w:sz="0" w:space="0" w:color="auto"/>
            <w:right w:val="none" w:sz="0" w:space="0" w:color="auto"/>
          </w:divBdr>
          <w:divsChild>
            <w:div w:id="3740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38</Pages>
  <Words>13811</Words>
  <Characters>82870</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Agnieszka AL. Lewandowska</cp:lastModifiedBy>
  <cp:revision>116</cp:revision>
  <cp:lastPrinted>2024-08-05T10:15:00Z</cp:lastPrinted>
  <dcterms:created xsi:type="dcterms:W3CDTF">2024-07-15T12:53:00Z</dcterms:created>
  <dcterms:modified xsi:type="dcterms:W3CDTF">2024-08-06T06:33:00Z</dcterms:modified>
</cp:coreProperties>
</file>