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91D65" w14:textId="77777777" w:rsidR="00E462CA" w:rsidRPr="003326D5" w:rsidRDefault="005A7E08" w:rsidP="00E93DAC">
      <w:pPr>
        <w:spacing w:after="120"/>
        <w:rPr>
          <w:rFonts w:asciiTheme="minorHAnsi" w:hAnsiTheme="minorHAnsi" w:cstheme="minorHAnsi"/>
          <w:i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E462CA" w:rsidRPr="003326D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           </w:t>
      </w:r>
    </w:p>
    <w:p w14:paraId="20C96264" w14:textId="77777777" w:rsidR="00E462CA" w:rsidRPr="003326D5" w:rsidRDefault="00E462CA" w:rsidP="00E93DAC">
      <w:pPr>
        <w:spacing w:after="12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color w:val="000000"/>
          <w:sz w:val="24"/>
          <w:szCs w:val="24"/>
        </w:rPr>
        <w:t>SZCZEGÓŁOWY OPIS PRZEDMIOTU ZAMÓWIENIA</w:t>
      </w:r>
    </w:p>
    <w:p w14:paraId="68D060BB" w14:textId="77777777" w:rsidR="004D424C" w:rsidRPr="003326D5" w:rsidRDefault="004D424C" w:rsidP="00E93DAC">
      <w:pPr>
        <w:spacing w:after="12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D1BCDF0" w14:textId="77777777" w:rsidR="00747CAB" w:rsidRPr="003326D5" w:rsidRDefault="00747CAB" w:rsidP="00E93DAC">
      <w:pPr>
        <w:spacing w:after="12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1. 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Przedmiotem zamówienia jest </w:t>
      </w:r>
      <w:r w:rsidR="005D172F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opracowanie</w:t>
      </w:r>
      <w:r w:rsidR="003D3B17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projektów planów zadań ochronnych (zwanych  Planem) dla </w:t>
      </w:r>
      <w:r w:rsidR="005D172F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3</w:t>
      </w:r>
      <w:r w:rsidR="003D3B17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obszarów Natura 2000, o których mowa poniżej, w ramach projektu pn.: </w:t>
      </w:r>
      <w:r w:rsidR="006A5CD1" w:rsidRPr="003326D5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Aktualizacja</w:t>
      </w:r>
      <w:r w:rsidRPr="003326D5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 xml:space="preserve"> planów zadań ochr</w:t>
      </w:r>
      <w:r w:rsidR="00C5199E" w:rsidRPr="003326D5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onnych dla obszarów Natura 2000</w:t>
      </w:r>
      <w:r w:rsidR="006A5CD1" w:rsidRPr="003326D5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 xml:space="preserve"> wraz z prowadzeniem monitoringów</w:t>
      </w:r>
      <w:r w:rsidR="00C5199E" w:rsidRPr="003326D5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t>,</w:t>
      </w:r>
      <w:r w:rsidR="00933116" w:rsidRPr="003326D5">
        <w:rPr>
          <w:rFonts w:asciiTheme="minorHAnsi" w:eastAsia="Calibri" w:hAnsiTheme="minorHAnsi" w:cstheme="minorHAnsi"/>
          <w:i/>
          <w:sz w:val="24"/>
          <w:szCs w:val="24"/>
          <w:lang w:eastAsia="en-US"/>
        </w:rPr>
        <w:br/>
      </w:r>
      <w:r w:rsidR="00C5199E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nr </w:t>
      </w:r>
      <w:r w:rsidR="006E778C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FENX.01.05-IW.01-005/24</w:t>
      </w:r>
      <w:r w:rsidR="00C5199E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302"/>
        <w:gridCol w:w="1163"/>
        <w:gridCol w:w="1672"/>
        <w:gridCol w:w="1559"/>
        <w:gridCol w:w="1291"/>
        <w:gridCol w:w="1426"/>
      </w:tblGrid>
      <w:tr w:rsidR="009D0AF2" w:rsidRPr="003326D5" w14:paraId="48B917BD" w14:textId="77777777" w:rsidTr="00C00838">
        <w:tc>
          <w:tcPr>
            <w:tcW w:w="683" w:type="dxa"/>
          </w:tcPr>
          <w:p w14:paraId="4EB82829" w14:textId="77777777" w:rsidR="009D0AF2" w:rsidRPr="003326D5" w:rsidRDefault="009D0AF2" w:rsidP="00E93DAC">
            <w:pPr>
              <w:spacing w:after="0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L.p. </w:t>
            </w:r>
          </w:p>
        </w:tc>
        <w:tc>
          <w:tcPr>
            <w:tcW w:w="1302" w:type="dxa"/>
            <w:shd w:val="clear" w:color="auto" w:fill="auto"/>
          </w:tcPr>
          <w:p w14:paraId="09E97AAC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b/>
                <w:lang w:eastAsia="en-US"/>
              </w:rPr>
              <w:t>Kod obszaru Natura 2000</w:t>
            </w:r>
          </w:p>
        </w:tc>
        <w:tc>
          <w:tcPr>
            <w:tcW w:w="1163" w:type="dxa"/>
            <w:shd w:val="clear" w:color="auto" w:fill="auto"/>
          </w:tcPr>
          <w:p w14:paraId="5D13E0CA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Nazwa obszaru </w:t>
            </w:r>
            <w:r w:rsidRPr="003326D5">
              <w:rPr>
                <w:rFonts w:asciiTheme="minorHAnsi" w:eastAsia="Calibri" w:hAnsiTheme="minorHAnsi" w:cstheme="minorHAnsi"/>
                <w:b/>
                <w:lang w:eastAsia="en-US"/>
              </w:rPr>
              <w:br/>
              <w:t>Natura 2000</w:t>
            </w:r>
          </w:p>
        </w:tc>
        <w:tc>
          <w:tcPr>
            <w:tcW w:w="1672" w:type="dxa"/>
            <w:shd w:val="clear" w:color="auto" w:fill="auto"/>
          </w:tcPr>
          <w:p w14:paraId="5EA38A16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Położenie obszaru </w:t>
            </w:r>
            <w:r w:rsidRPr="003326D5">
              <w:rPr>
                <w:rFonts w:asciiTheme="minorHAnsi" w:eastAsia="Calibri" w:hAnsiTheme="minorHAnsi" w:cstheme="minorHAnsi"/>
                <w:b/>
                <w:lang w:eastAsia="en-US"/>
              </w:rPr>
              <w:br/>
              <w:t>Natura 2000</w:t>
            </w:r>
            <w:r w:rsidRPr="003326D5">
              <w:rPr>
                <w:rFonts w:asciiTheme="minorHAnsi" w:eastAsia="Calibri" w:hAnsiTheme="minorHAnsi" w:cstheme="minorHAnsi"/>
                <w:b/>
                <w:lang w:eastAsia="en-US"/>
              </w:rPr>
              <w:br/>
              <w:t>wg województwa</w:t>
            </w:r>
          </w:p>
        </w:tc>
        <w:tc>
          <w:tcPr>
            <w:tcW w:w="1559" w:type="dxa"/>
          </w:tcPr>
          <w:p w14:paraId="42F54CA0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b/>
                <w:lang w:eastAsia="en-US"/>
              </w:rPr>
              <w:t>Położenie obszaru Natura 2000 wg powiatu</w:t>
            </w:r>
          </w:p>
        </w:tc>
        <w:tc>
          <w:tcPr>
            <w:tcW w:w="1291" w:type="dxa"/>
          </w:tcPr>
          <w:p w14:paraId="57897FC6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b/>
                <w:lang w:eastAsia="en-US"/>
              </w:rPr>
              <w:t>Położenie obszaru Natura 2000 wg gminy</w:t>
            </w:r>
          </w:p>
        </w:tc>
        <w:tc>
          <w:tcPr>
            <w:tcW w:w="1426" w:type="dxa"/>
            <w:shd w:val="clear" w:color="auto" w:fill="auto"/>
          </w:tcPr>
          <w:p w14:paraId="50F7AD1D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vertAlign w:val="superscript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b/>
                <w:lang w:eastAsia="en-US"/>
              </w:rPr>
              <w:t>Przybliżona powierzchnia dla której sporządzony będzie projekt Planu (ha)</w:t>
            </w:r>
          </w:p>
        </w:tc>
      </w:tr>
      <w:tr w:rsidR="009D0AF2" w:rsidRPr="003326D5" w14:paraId="2BB165A0" w14:textId="77777777" w:rsidTr="00C00838">
        <w:tc>
          <w:tcPr>
            <w:tcW w:w="683" w:type="dxa"/>
          </w:tcPr>
          <w:p w14:paraId="7FD07E34" w14:textId="77777777" w:rsidR="009D0AF2" w:rsidRPr="003326D5" w:rsidRDefault="009D0AF2" w:rsidP="00E93DAC">
            <w:pPr>
              <w:spacing w:after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1.</w:t>
            </w:r>
          </w:p>
        </w:tc>
        <w:tc>
          <w:tcPr>
            <w:tcW w:w="1302" w:type="dxa"/>
            <w:shd w:val="clear" w:color="auto" w:fill="auto"/>
          </w:tcPr>
          <w:p w14:paraId="7C869B34" w14:textId="77777777" w:rsidR="009D0AF2" w:rsidRPr="003326D5" w:rsidRDefault="009D0AF2" w:rsidP="00E93DAC">
            <w:pPr>
              <w:spacing w:after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PLH080033</w:t>
            </w:r>
          </w:p>
        </w:tc>
        <w:tc>
          <w:tcPr>
            <w:tcW w:w="1163" w:type="dxa"/>
            <w:shd w:val="clear" w:color="auto" w:fill="auto"/>
          </w:tcPr>
          <w:p w14:paraId="52FD2615" w14:textId="77777777" w:rsidR="009D0AF2" w:rsidRPr="003326D5" w:rsidRDefault="009D0AF2" w:rsidP="00E93DAC">
            <w:pPr>
              <w:spacing w:after="0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Broniszów</w:t>
            </w:r>
          </w:p>
        </w:tc>
        <w:tc>
          <w:tcPr>
            <w:tcW w:w="1672" w:type="dxa"/>
            <w:shd w:val="clear" w:color="auto" w:fill="auto"/>
          </w:tcPr>
          <w:p w14:paraId="54AAC7C6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lubuskie</w:t>
            </w:r>
          </w:p>
        </w:tc>
        <w:tc>
          <w:tcPr>
            <w:tcW w:w="1559" w:type="dxa"/>
          </w:tcPr>
          <w:p w14:paraId="36BED018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zielonogórski, nowosolski</w:t>
            </w:r>
          </w:p>
        </w:tc>
        <w:tc>
          <w:tcPr>
            <w:tcW w:w="1291" w:type="dxa"/>
          </w:tcPr>
          <w:p w14:paraId="51420867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Nowogród Bobrzański, Kożuchów</w:t>
            </w:r>
          </w:p>
        </w:tc>
        <w:tc>
          <w:tcPr>
            <w:tcW w:w="1426" w:type="dxa"/>
            <w:shd w:val="clear" w:color="auto" w:fill="auto"/>
          </w:tcPr>
          <w:p w14:paraId="6D492F88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625,56</w:t>
            </w:r>
          </w:p>
        </w:tc>
      </w:tr>
      <w:tr w:rsidR="009D0AF2" w:rsidRPr="003326D5" w14:paraId="53C69FA2" w14:textId="77777777" w:rsidTr="00C00838">
        <w:tc>
          <w:tcPr>
            <w:tcW w:w="683" w:type="dxa"/>
          </w:tcPr>
          <w:p w14:paraId="4F947048" w14:textId="77777777" w:rsidR="009D0AF2" w:rsidRPr="003326D5" w:rsidRDefault="009D0AF2" w:rsidP="00E93DAC">
            <w:pPr>
              <w:spacing w:after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2.</w:t>
            </w:r>
          </w:p>
        </w:tc>
        <w:tc>
          <w:tcPr>
            <w:tcW w:w="1302" w:type="dxa"/>
            <w:shd w:val="clear" w:color="auto" w:fill="auto"/>
          </w:tcPr>
          <w:p w14:paraId="0CA46D1A" w14:textId="77777777" w:rsidR="009D0AF2" w:rsidRPr="003326D5" w:rsidRDefault="009D0AF2" w:rsidP="00E93DAC">
            <w:pPr>
              <w:spacing w:after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PLH080074</w:t>
            </w:r>
          </w:p>
        </w:tc>
        <w:tc>
          <w:tcPr>
            <w:tcW w:w="1163" w:type="dxa"/>
            <w:shd w:val="clear" w:color="auto" w:fill="auto"/>
          </w:tcPr>
          <w:p w14:paraId="1AFA23FD" w14:textId="77777777" w:rsidR="009D0AF2" w:rsidRPr="003326D5" w:rsidRDefault="009D0AF2" w:rsidP="00E93DAC">
            <w:pPr>
              <w:spacing w:after="0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 xml:space="preserve">Bledzew </w:t>
            </w:r>
          </w:p>
        </w:tc>
        <w:tc>
          <w:tcPr>
            <w:tcW w:w="1672" w:type="dxa"/>
            <w:shd w:val="clear" w:color="auto" w:fill="auto"/>
          </w:tcPr>
          <w:p w14:paraId="09435477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lubuskie</w:t>
            </w:r>
          </w:p>
        </w:tc>
        <w:tc>
          <w:tcPr>
            <w:tcW w:w="1559" w:type="dxa"/>
          </w:tcPr>
          <w:p w14:paraId="770C0B81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międzyrzecki</w:t>
            </w:r>
          </w:p>
        </w:tc>
        <w:tc>
          <w:tcPr>
            <w:tcW w:w="1291" w:type="dxa"/>
          </w:tcPr>
          <w:p w14:paraId="24224F7F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Skwierzyna, Bledzew</w:t>
            </w:r>
          </w:p>
        </w:tc>
        <w:tc>
          <w:tcPr>
            <w:tcW w:w="1426" w:type="dxa"/>
            <w:shd w:val="clear" w:color="auto" w:fill="auto"/>
          </w:tcPr>
          <w:p w14:paraId="535089E3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26,01</w:t>
            </w:r>
          </w:p>
        </w:tc>
      </w:tr>
      <w:tr w:rsidR="009D0AF2" w:rsidRPr="003326D5" w14:paraId="46174C63" w14:textId="77777777" w:rsidTr="00C00838">
        <w:tc>
          <w:tcPr>
            <w:tcW w:w="683" w:type="dxa"/>
          </w:tcPr>
          <w:p w14:paraId="05E6DF59" w14:textId="77777777" w:rsidR="009D0AF2" w:rsidRPr="003326D5" w:rsidRDefault="009D0AF2" w:rsidP="00E93DAC">
            <w:pPr>
              <w:spacing w:after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3.</w:t>
            </w:r>
          </w:p>
        </w:tc>
        <w:tc>
          <w:tcPr>
            <w:tcW w:w="1302" w:type="dxa"/>
            <w:shd w:val="clear" w:color="auto" w:fill="auto"/>
          </w:tcPr>
          <w:p w14:paraId="0513167A" w14:textId="77777777" w:rsidR="009D0AF2" w:rsidRPr="003326D5" w:rsidRDefault="009D0AF2" w:rsidP="00E93DAC">
            <w:pPr>
              <w:spacing w:after="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PLH080075</w:t>
            </w:r>
          </w:p>
        </w:tc>
        <w:tc>
          <w:tcPr>
            <w:tcW w:w="1163" w:type="dxa"/>
            <w:shd w:val="clear" w:color="auto" w:fill="auto"/>
          </w:tcPr>
          <w:p w14:paraId="48520230" w14:textId="77777777" w:rsidR="009D0AF2" w:rsidRPr="003326D5" w:rsidRDefault="009D0AF2" w:rsidP="00E93DAC">
            <w:pPr>
              <w:spacing w:after="0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Różanki</w:t>
            </w:r>
          </w:p>
        </w:tc>
        <w:tc>
          <w:tcPr>
            <w:tcW w:w="1672" w:type="dxa"/>
            <w:shd w:val="clear" w:color="auto" w:fill="auto"/>
          </w:tcPr>
          <w:p w14:paraId="0D2ACA4D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lubuskie</w:t>
            </w:r>
          </w:p>
        </w:tc>
        <w:tc>
          <w:tcPr>
            <w:tcW w:w="1559" w:type="dxa"/>
          </w:tcPr>
          <w:p w14:paraId="3D9F9DCD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gorzowski</w:t>
            </w:r>
          </w:p>
        </w:tc>
        <w:tc>
          <w:tcPr>
            <w:tcW w:w="1291" w:type="dxa"/>
          </w:tcPr>
          <w:p w14:paraId="2F75934C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Santok</w:t>
            </w:r>
          </w:p>
        </w:tc>
        <w:tc>
          <w:tcPr>
            <w:tcW w:w="1426" w:type="dxa"/>
            <w:shd w:val="clear" w:color="auto" w:fill="auto"/>
          </w:tcPr>
          <w:p w14:paraId="4CA08B92" w14:textId="77777777" w:rsidR="009D0AF2" w:rsidRPr="003326D5" w:rsidRDefault="009D0AF2" w:rsidP="00E93DAC">
            <w:pPr>
              <w:spacing w:after="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326D5">
              <w:rPr>
                <w:rFonts w:asciiTheme="minorHAnsi" w:eastAsia="Calibri" w:hAnsiTheme="minorHAnsi" w:cstheme="minorHAnsi"/>
                <w:lang w:eastAsia="en-US"/>
              </w:rPr>
              <w:t>4,97</w:t>
            </w:r>
          </w:p>
        </w:tc>
      </w:tr>
    </w:tbl>
    <w:p w14:paraId="06DA3E78" w14:textId="77777777" w:rsidR="003D3B17" w:rsidRPr="003326D5" w:rsidRDefault="005D172F" w:rsidP="00E93DAC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6D5">
        <w:rPr>
          <w:rFonts w:asciiTheme="minorHAnsi" w:eastAsia="Calibri" w:hAnsiTheme="minorHAnsi" w:cstheme="minorHAnsi"/>
          <w:lang w:eastAsia="en-US"/>
        </w:rPr>
        <w:tab/>
      </w:r>
    </w:p>
    <w:p w14:paraId="7D9B4686" w14:textId="77777777" w:rsidR="00E305E7" w:rsidRPr="003326D5" w:rsidRDefault="003D3B17" w:rsidP="00E93DAC">
      <w:pPr>
        <w:spacing w:after="0"/>
        <w:ind w:left="360"/>
        <w:jc w:val="both"/>
        <w:rPr>
          <w:rFonts w:asciiTheme="minorHAnsi" w:hAnsiTheme="minorHAnsi" w:cstheme="minorHAnsi"/>
          <w:iCs/>
          <w:color w:val="000000"/>
          <w:sz w:val="24"/>
          <w:szCs w:val="24"/>
          <w:u w:val="single"/>
        </w:rPr>
      </w:pP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E305E7" w:rsidRPr="003326D5">
        <w:rPr>
          <w:rFonts w:asciiTheme="minorHAnsi" w:hAnsiTheme="minorHAnsi" w:cstheme="minorHAnsi"/>
          <w:iCs/>
          <w:color w:val="000000"/>
          <w:sz w:val="24"/>
          <w:szCs w:val="24"/>
          <w:u w:val="single"/>
        </w:rPr>
        <w:t>Opis i charakterystyka obszarów:</w:t>
      </w:r>
    </w:p>
    <w:p w14:paraId="48ED8714" w14:textId="77777777" w:rsidR="003D3B17" w:rsidRPr="003326D5" w:rsidRDefault="003D3B17" w:rsidP="00E93DAC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14:paraId="5B63E29B" w14:textId="77777777" w:rsidR="00E305E7" w:rsidRPr="003326D5" w:rsidRDefault="00E305E7" w:rsidP="00E93DAC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>Obszar mający znaczenie dla Wspólnot</w:t>
      </w:r>
      <w:r w:rsidR="006A5CD1"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>y: Broniszów PLH080033</w:t>
      </w:r>
    </w:p>
    <w:p w14:paraId="21F93412" w14:textId="77777777" w:rsidR="003326D5" w:rsidRPr="003326D5" w:rsidRDefault="00E305E7" w:rsidP="00E93DAC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Cel i przedmioty ochrony obszaru: </w:t>
      </w:r>
    </w:p>
    <w:p w14:paraId="704F4F42" w14:textId="77777777" w:rsidR="00E305E7" w:rsidRPr="003326D5" w:rsidRDefault="00E305E7" w:rsidP="00E93DAC">
      <w:pPr>
        <w:widowControl w:val="0"/>
        <w:autoSpaceDE w:val="0"/>
        <w:autoSpaceDN w:val="0"/>
        <w:adjustRightInd w:val="0"/>
        <w:spacing w:before="240" w:after="120"/>
        <w:contextualSpacing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Celem ochrony obszaru jest trwałe utrzymanie lub osiągnięcie </w:t>
      </w:r>
      <w:r w:rsidRPr="003326D5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„właściwego stanu ochrony”</w:t>
      </w: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przedmiotów jego ochrony. Natomiast za przedmioty ochrony obszaru, należy przyjąć niżej wymienione siedliska przyrodnicze</w:t>
      </w:r>
      <w:r w:rsidR="00D614B9"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oraz gatunki zwierząt wraz z ich siedliskami</w:t>
      </w: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>. Ponadto, Wykonawca przy ustalaniu przedmiotów ochrony objętych Plan</w:t>
      </w:r>
      <w:r w:rsidR="00600F3F"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>em</w:t>
      </w: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>, obowiąza</w:t>
      </w:r>
      <w:r w:rsidR="003326D5">
        <w:rPr>
          <w:rFonts w:asciiTheme="minorHAnsi" w:hAnsiTheme="minorHAnsi" w:cstheme="minorHAnsi"/>
          <w:iCs/>
          <w:color w:val="000000"/>
          <w:sz w:val="24"/>
          <w:szCs w:val="24"/>
        </w:rPr>
        <w:t>ny</w:t>
      </w:r>
      <w:r w:rsidR="003326D5">
        <w:rPr>
          <w:rFonts w:asciiTheme="minorHAnsi" w:hAnsiTheme="minorHAnsi" w:cstheme="minorHAnsi"/>
          <w:iCs/>
          <w:color w:val="000000"/>
          <w:sz w:val="24"/>
          <w:szCs w:val="24"/>
        </w:rPr>
        <w:br/>
      </w: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>jest postępować zgodnie z treścią pkt. 5</w:t>
      </w:r>
      <w:r w:rsidR="0022579B"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1, niniejszego dokumentu. </w:t>
      </w:r>
    </w:p>
    <w:p w14:paraId="2DA08413" w14:textId="77777777" w:rsidR="00D614B9" w:rsidRPr="003326D5" w:rsidRDefault="00D614B9" w:rsidP="00E93DA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1F7925D" w14:textId="77777777" w:rsidR="00D614B9" w:rsidRPr="003326D5" w:rsidRDefault="00D614B9" w:rsidP="00E93DA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>Przedmioty ochrony obszaru:</w:t>
      </w:r>
    </w:p>
    <w:p w14:paraId="11B6BBE0" w14:textId="77777777" w:rsidR="008B2DD8" w:rsidRPr="003326D5" w:rsidRDefault="008B2DD8" w:rsidP="00E93DAC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326D5">
        <w:rPr>
          <w:rFonts w:asciiTheme="minorHAnsi" w:hAnsiTheme="minorHAnsi" w:cstheme="minorHAnsi"/>
          <w:bCs/>
          <w:sz w:val="24"/>
          <w:szCs w:val="24"/>
        </w:rPr>
        <w:t xml:space="preserve">Typy siedlisk przyrodniczych </w:t>
      </w:r>
    </w:p>
    <w:p w14:paraId="2A523BCC" w14:textId="77777777" w:rsidR="008B2DD8" w:rsidRPr="003326D5" w:rsidRDefault="008B2DD8" w:rsidP="00E93DA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3326D5">
        <w:rPr>
          <w:rFonts w:asciiTheme="minorHAnsi" w:hAnsiTheme="minorHAnsi" w:cstheme="minorHAnsi"/>
          <w:bCs/>
          <w:sz w:val="24"/>
          <w:szCs w:val="24"/>
        </w:rPr>
        <w:t xml:space="preserve">6410 </w:t>
      </w:r>
      <w:proofErr w:type="spellStart"/>
      <w:r w:rsidRPr="003326D5">
        <w:rPr>
          <w:rFonts w:asciiTheme="minorHAnsi" w:hAnsiTheme="minorHAnsi" w:cstheme="minorHAnsi"/>
          <w:sz w:val="24"/>
          <w:szCs w:val="24"/>
        </w:rPr>
        <w:t>Zmiennowilgotne</w:t>
      </w:r>
      <w:proofErr w:type="spellEnd"/>
      <w:r w:rsidRPr="003326D5">
        <w:rPr>
          <w:rFonts w:asciiTheme="minorHAnsi" w:hAnsiTheme="minorHAnsi" w:cstheme="minorHAnsi"/>
          <w:sz w:val="24"/>
          <w:szCs w:val="24"/>
        </w:rPr>
        <w:t xml:space="preserve"> łąki </w:t>
      </w:r>
      <w:proofErr w:type="spellStart"/>
      <w:r w:rsidRPr="003326D5">
        <w:rPr>
          <w:rFonts w:asciiTheme="minorHAnsi" w:hAnsiTheme="minorHAnsi" w:cstheme="minorHAnsi"/>
          <w:sz w:val="24"/>
          <w:szCs w:val="24"/>
        </w:rPr>
        <w:t>trzęślicowe</w:t>
      </w:r>
      <w:proofErr w:type="spellEnd"/>
      <w:r w:rsidRPr="003326D5">
        <w:rPr>
          <w:rFonts w:asciiTheme="minorHAnsi" w:hAnsiTheme="minorHAnsi" w:cstheme="minorHAnsi"/>
          <w:sz w:val="24"/>
          <w:szCs w:val="24"/>
        </w:rPr>
        <w:t xml:space="preserve"> </w:t>
      </w:r>
      <w:r w:rsidRPr="003326D5">
        <w:rPr>
          <w:rFonts w:asciiTheme="minorHAnsi" w:hAnsiTheme="minorHAnsi" w:cstheme="minorHAnsi"/>
          <w:i/>
          <w:sz w:val="24"/>
          <w:szCs w:val="24"/>
        </w:rPr>
        <w:t>(</w:t>
      </w:r>
      <w:proofErr w:type="spellStart"/>
      <w:r w:rsidRPr="003326D5">
        <w:rPr>
          <w:rFonts w:asciiTheme="minorHAnsi" w:hAnsiTheme="minorHAnsi" w:cstheme="minorHAnsi"/>
          <w:i/>
          <w:sz w:val="24"/>
          <w:szCs w:val="24"/>
        </w:rPr>
        <w:t>Molinion</w:t>
      </w:r>
      <w:proofErr w:type="spellEnd"/>
      <w:r w:rsidRPr="003326D5">
        <w:rPr>
          <w:rFonts w:asciiTheme="minorHAnsi" w:hAnsiTheme="minorHAnsi" w:cstheme="minorHAnsi"/>
          <w:i/>
          <w:sz w:val="24"/>
          <w:szCs w:val="24"/>
        </w:rPr>
        <w:t>)</w:t>
      </w:r>
      <w:r w:rsidR="00EB4223" w:rsidRPr="003326D5">
        <w:rPr>
          <w:rFonts w:asciiTheme="minorHAnsi" w:hAnsiTheme="minorHAnsi" w:cstheme="minorHAnsi"/>
          <w:iCs/>
          <w:sz w:val="24"/>
          <w:szCs w:val="24"/>
        </w:rPr>
        <w:t>;</w:t>
      </w:r>
    </w:p>
    <w:p w14:paraId="2FCCCD2A" w14:textId="77777777" w:rsidR="008B2DD8" w:rsidRPr="003326D5" w:rsidRDefault="008B2DD8" w:rsidP="00E93DA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326D5">
        <w:rPr>
          <w:rFonts w:asciiTheme="minorHAnsi" w:hAnsiTheme="minorHAnsi" w:cstheme="minorHAnsi"/>
          <w:bCs/>
          <w:sz w:val="24"/>
          <w:szCs w:val="24"/>
        </w:rPr>
        <w:t>9170 Grąd środkowoeuropejski</w:t>
      </w:r>
      <w:r w:rsidRPr="003326D5">
        <w:rPr>
          <w:rFonts w:asciiTheme="minorHAnsi" w:hAnsiTheme="minorHAnsi" w:cstheme="minorHAnsi"/>
          <w:sz w:val="24"/>
          <w:szCs w:val="24"/>
        </w:rPr>
        <w:t xml:space="preserve"> </w:t>
      </w:r>
      <w:r w:rsidRPr="003326D5">
        <w:rPr>
          <w:rFonts w:asciiTheme="minorHAnsi" w:hAnsiTheme="minorHAnsi" w:cstheme="minorHAnsi"/>
          <w:i/>
          <w:sz w:val="24"/>
          <w:szCs w:val="24"/>
        </w:rPr>
        <w:t>(Galio-</w:t>
      </w:r>
      <w:proofErr w:type="spellStart"/>
      <w:r w:rsidRPr="003326D5">
        <w:rPr>
          <w:rFonts w:asciiTheme="minorHAnsi" w:hAnsiTheme="minorHAnsi" w:cstheme="minorHAnsi"/>
          <w:i/>
          <w:sz w:val="24"/>
          <w:szCs w:val="24"/>
        </w:rPr>
        <w:t>Carpinetum</w:t>
      </w:r>
      <w:proofErr w:type="spellEnd"/>
      <w:r w:rsidRPr="003326D5">
        <w:rPr>
          <w:rFonts w:asciiTheme="minorHAnsi" w:hAnsiTheme="minorHAnsi" w:cstheme="minorHAnsi"/>
          <w:i/>
          <w:sz w:val="24"/>
          <w:szCs w:val="24"/>
        </w:rPr>
        <w:t xml:space="preserve">, </w:t>
      </w:r>
      <w:proofErr w:type="spellStart"/>
      <w:r w:rsidRPr="003326D5">
        <w:rPr>
          <w:rFonts w:asciiTheme="minorHAnsi" w:hAnsiTheme="minorHAnsi" w:cstheme="minorHAnsi"/>
          <w:i/>
          <w:sz w:val="24"/>
          <w:szCs w:val="24"/>
        </w:rPr>
        <w:t>Tilio-Carpinetum</w:t>
      </w:r>
      <w:proofErr w:type="spellEnd"/>
      <w:r w:rsidRPr="003326D5">
        <w:rPr>
          <w:rFonts w:asciiTheme="minorHAnsi" w:hAnsiTheme="minorHAnsi" w:cstheme="minorHAnsi"/>
          <w:sz w:val="24"/>
          <w:szCs w:val="24"/>
        </w:rPr>
        <w:t>)</w:t>
      </w:r>
      <w:r w:rsidRPr="003326D5">
        <w:rPr>
          <w:rFonts w:asciiTheme="minorHAnsi" w:hAnsiTheme="minorHAnsi" w:cstheme="minorHAnsi"/>
          <w:bCs/>
          <w:sz w:val="24"/>
          <w:szCs w:val="24"/>
        </w:rPr>
        <w:t>;</w:t>
      </w:r>
    </w:p>
    <w:p w14:paraId="5EE785BE" w14:textId="77777777" w:rsidR="008B2DD8" w:rsidRPr="003326D5" w:rsidRDefault="008B2DD8" w:rsidP="00E93DA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i/>
          <w:sz w:val="24"/>
          <w:szCs w:val="24"/>
          <w:lang w:val="en-US"/>
        </w:rPr>
      </w:pPr>
      <w:r w:rsidRPr="003326D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9190 </w:t>
      </w:r>
      <w:proofErr w:type="spellStart"/>
      <w:r w:rsidR="008743E9" w:rsidRPr="003326D5">
        <w:rPr>
          <w:rFonts w:asciiTheme="minorHAnsi" w:hAnsiTheme="minorHAnsi" w:cstheme="minorHAnsi"/>
          <w:bCs/>
          <w:sz w:val="24"/>
          <w:szCs w:val="24"/>
          <w:lang w:val="en-US"/>
        </w:rPr>
        <w:t>D</w:t>
      </w:r>
      <w:r w:rsidRPr="003326D5">
        <w:rPr>
          <w:rFonts w:asciiTheme="minorHAnsi" w:hAnsiTheme="minorHAnsi" w:cstheme="minorHAnsi"/>
          <w:bCs/>
          <w:sz w:val="24"/>
          <w:szCs w:val="24"/>
          <w:lang w:val="en-US"/>
        </w:rPr>
        <w:t>ąbrowy</w:t>
      </w:r>
      <w:proofErr w:type="spellEnd"/>
      <w:r w:rsidR="008743E9" w:rsidRPr="003326D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proofErr w:type="spellStart"/>
      <w:r w:rsidR="008743E9" w:rsidRPr="003326D5">
        <w:rPr>
          <w:rFonts w:asciiTheme="minorHAnsi" w:hAnsiTheme="minorHAnsi" w:cstheme="minorHAnsi"/>
          <w:bCs/>
          <w:sz w:val="24"/>
          <w:szCs w:val="24"/>
          <w:lang w:val="en-US"/>
        </w:rPr>
        <w:t>acidofilne</w:t>
      </w:r>
      <w:proofErr w:type="spellEnd"/>
      <w:r w:rsidRPr="003326D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3326D5">
        <w:rPr>
          <w:rFonts w:asciiTheme="minorHAnsi" w:hAnsiTheme="minorHAnsi" w:cstheme="minorHAnsi"/>
          <w:bCs/>
          <w:i/>
          <w:sz w:val="24"/>
          <w:szCs w:val="24"/>
          <w:lang w:val="en-US"/>
        </w:rPr>
        <w:t>(</w:t>
      </w:r>
      <w:proofErr w:type="spellStart"/>
      <w:r w:rsidRPr="003326D5">
        <w:rPr>
          <w:rFonts w:asciiTheme="minorHAnsi" w:hAnsiTheme="minorHAnsi" w:cstheme="minorHAnsi"/>
          <w:bCs/>
          <w:i/>
          <w:sz w:val="24"/>
          <w:szCs w:val="24"/>
          <w:lang w:val="en-US"/>
        </w:rPr>
        <w:t>Quercion</w:t>
      </w:r>
      <w:proofErr w:type="spellEnd"/>
      <w:r w:rsidRPr="003326D5">
        <w:rPr>
          <w:rFonts w:asciiTheme="minorHAnsi" w:hAnsiTheme="minorHAnsi" w:cstheme="minorHAnsi"/>
          <w:bCs/>
          <w:i/>
          <w:sz w:val="24"/>
          <w:szCs w:val="24"/>
          <w:lang w:val="en-US"/>
        </w:rPr>
        <w:t xml:space="preserve"> </w:t>
      </w:r>
      <w:proofErr w:type="spellStart"/>
      <w:r w:rsidRPr="003326D5">
        <w:rPr>
          <w:rFonts w:asciiTheme="minorHAnsi" w:hAnsiTheme="minorHAnsi" w:cstheme="minorHAnsi"/>
          <w:bCs/>
          <w:i/>
          <w:sz w:val="24"/>
          <w:szCs w:val="24"/>
          <w:lang w:val="en-US"/>
        </w:rPr>
        <w:t>robor-petraeae</w:t>
      </w:r>
      <w:proofErr w:type="spellEnd"/>
      <w:r w:rsidRPr="003326D5">
        <w:rPr>
          <w:rFonts w:asciiTheme="minorHAnsi" w:hAnsiTheme="minorHAnsi" w:cstheme="minorHAnsi"/>
          <w:bCs/>
          <w:i/>
          <w:sz w:val="24"/>
          <w:szCs w:val="24"/>
          <w:lang w:val="en-US"/>
        </w:rPr>
        <w:t>)</w:t>
      </w:r>
      <w:r w:rsidR="008743E9" w:rsidRPr="003326D5">
        <w:rPr>
          <w:rFonts w:asciiTheme="minorHAnsi" w:hAnsiTheme="minorHAnsi" w:cstheme="minorHAnsi"/>
          <w:bCs/>
          <w:iCs/>
          <w:sz w:val="24"/>
          <w:szCs w:val="24"/>
          <w:lang w:val="en-US"/>
        </w:rPr>
        <w:t>;</w:t>
      </w:r>
    </w:p>
    <w:p w14:paraId="7302C0C8" w14:textId="77777777" w:rsidR="008B2DD8" w:rsidRPr="003326D5" w:rsidRDefault="008B2DD8" w:rsidP="00E93DA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326D5">
        <w:rPr>
          <w:rFonts w:asciiTheme="minorHAnsi" w:hAnsiTheme="minorHAnsi" w:cstheme="minorHAnsi"/>
          <w:bCs/>
          <w:sz w:val="24"/>
          <w:szCs w:val="24"/>
        </w:rPr>
        <w:t>91F0 Łęgowe lasy dębowo-wiązowo-jesionowe</w:t>
      </w:r>
      <w:r w:rsidRPr="003326D5">
        <w:rPr>
          <w:rFonts w:asciiTheme="minorHAnsi" w:hAnsiTheme="minorHAnsi" w:cstheme="minorHAnsi"/>
          <w:sz w:val="24"/>
          <w:szCs w:val="24"/>
        </w:rPr>
        <w:t xml:space="preserve">  </w:t>
      </w:r>
      <w:r w:rsidRPr="003326D5">
        <w:rPr>
          <w:rFonts w:asciiTheme="minorHAnsi" w:hAnsiTheme="minorHAnsi" w:cstheme="minorHAnsi"/>
          <w:i/>
          <w:sz w:val="24"/>
          <w:szCs w:val="24"/>
        </w:rPr>
        <w:t>(</w:t>
      </w:r>
      <w:proofErr w:type="spellStart"/>
      <w:r w:rsidRPr="003326D5">
        <w:rPr>
          <w:rFonts w:asciiTheme="minorHAnsi" w:hAnsiTheme="minorHAnsi" w:cstheme="minorHAnsi"/>
          <w:i/>
          <w:sz w:val="24"/>
          <w:szCs w:val="24"/>
        </w:rPr>
        <w:t>Ficario-Ulmetum</w:t>
      </w:r>
      <w:proofErr w:type="spellEnd"/>
      <w:r w:rsidRPr="003326D5">
        <w:rPr>
          <w:rFonts w:asciiTheme="minorHAnsi" w:hAnsiTheme="minorHAnsi" w:cstheme="minorHAnsi"/>
          <w:i/>
          <w:sz w:val="24"/>
          <w:szCs w:val="24"/>
        </w:rPr>
        <w:t>)</w:t>
      </w:r>
      <w:r w:rsidRPr="003326D5">
        <w:rPr>
          <w:rFonts w:asciiTheme="minorHAnsi" w:hAnsiTheme="minorHAnsi" w:cstheme="minorHAnsi"/>
          <w:bCs/>
          <w:i/>
          <w:sz w:val="24"/>
          <w:szCs w:val="24"/>
        </w:rPr>
        <w:t>.</w:t>
      </w:r>
      <w:r w:rsidRPr="003326D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BAAB509" w14:textId="77777777" w:rsidR="00EE21FE" w:rsidRPr="003326D5" w:rsidRDefault="00EE21FE" w:rsidP="00E93DA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14:paraId="6EF00830" w14:textId="77777777" w:rsidR="00E305E7" w:rsidRPr="003326D5" w:rsidRDefault="00E305E7" w:rsidP="00E93DAC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3326D5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Gatunki zwierząt </w:t>
      </w:r>
    </w:p>
    <w:p w14:paraId="09770530" w14:textId="77777777" w:rsidR="00E305E7" w:rsidRPr="003326D5" w:rsidRDefault="004D424C" w:rsidP="00E93DA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3326D5">
        <w:rPr>
          <w:rFonts w:asciiTheme="minorHAnsi" w:hAnsiTheme="minorHAnsi" w:cstheme="minorHAnsi"/>
          <w:bCs/>
          <w:sz w:val="24"/>
          <w:szCs w:val="24"/>
        </w:rPr>
        <w:t xml:space="preserve">1088 Kozioróg </w:t>
      </w:r>
      <w:proofErr w:type="spellStart"/>
      <w:r w:rsidRPr="003326D5">
        <w:rPr>
          <w:rFonts w:asciiTheme="minorHAnsi" w:hAnsiTheme="minorHAnsi" w:cstheme="minorHAnsi"/>
          <w:bCs/>
          <w:sz w:val="24"/>
          <w:szCs w:val="24"/>
        </w:rPr>
        <w:t>dębosz</w:t>
      </w:r>
      <w:proofErr w:type="spellEnd"/>
      <w:r w:rsidRPr="003326D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326D5">
        <w:rPr>
          <w:rFonts w:asciiTheme="minorHAnsi" w:hAnsiTheme="minorHAnsi" w:cstheme="minorHAnsi"/>
          <w:bCs/>
          <w:i/>
          <w:sz w:val="24"/>
          <w:szCs w:val="24"/>
        </w:rPr>
        <w:t>(</w:t>
      </w:r>
      <w:proofErr w:type="spellStart"/>
      <w:r w:rsidRPr="003326D5">
        <w:rPr>
          <w:rFonts w:asciiTheme="minorHAnsi" w:hAnsiTheme="minorHAnsi" w:cstheme="minorHAnsi"/>
          <w:bCs/>
          <w:i/>
          <w:sz w:val="24"/>
          <w:szCs w:val="24"/>
        </w:rPr>
        <w:t>Cerambyx</w:t>
      </w:r>
      <w:proofErr w:type="spellEnd"/>
      <w:r w:rsidRPr="003326D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Pr="003326D5">
        <w:rPr>
          <w:rFonts w:asciiTheme="minorHAnsi" w:hAnsiTheme="minorHAnsi" w:cstheme="minorHAnsi"/>
          <w:bCs/>
          <w:i/>
          <w:sz w:val="24"/>
          <w:szCs w:val="24"/>
        </w:rPr>
        <w:t>cerdo</w:t>
      </w:r>
      <w:proofErr w:type="spellEnd"/>
      <w:r w:rsidRPr="003326D5">
        <w:rPr>
          <w:rFonts w:asciiTheme="minorHAnsi" w:hAnsiTheme="minorHAnsi" w:cstheme="minorHAnsi"/>
          <w:bCs/>
          <w:i/>
          <w:sz w:val="24"/>
          <w:szCs w:val="24"/>
        </w:rPr>
        <w:t>);</w:t>
      </w:r>
    </w:p>
    <w:p w14:paraId="360EBDB5" w14:textId="77777777" w:rsidR="00EE21FE" w:rsidRPr="003326D5" w:rsidRDefault="00EE21FE" w:rsidP="00E93DA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326D5">
        <w:rPr>
          <w:rFonts w:asciiTheme="minorHAnsi" w:hAnsiTheme="minorHAnsi" w:cstheme="minorHAnsi"/>
          <w:bCs/>
          <w:sz w:val="24"/>
          <w:szCs w:val="24"/>
        </w:rPr>
        <w:t>108</w:t>
      </w:r>
      <w:bookmarkStart w:id="0" w:name="_Hlk191449600"/>
      <w:r w:rsidR="004D424C" w:rsidRPr="003326D5">
        <w:rPr>
          <w:rFonts w:asciiTheme="minorHAnsi" w:hAnsiTheme="minorHAnsi" w:cstheme="minorHAnsi"/>
          <w:bCs/>
          <w:sz w:val="24"/>
          <w:szCs w:val="24"/>
        </w:rPr>
        <w:t>3 Jelonek rogacz</w:t>
      </w:r>
      <w:r w:rsidRPr="003326D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326D5">
        <w:rPr>
          <w:rFonts w:asciiTheme="minorHAnsi" w:hAnsiTheme="minorHAnsi" w:cstheme="minorHAnsi"/>
          <w:bCs/>
          <w:i/>
          <w:sz w:val="24"/>
          <w:szCs w:val="24"/>
        </w:rPr>
        <w:t>(</w:t>
      </w:r>
      <w:proofErr w:type="spellStart"/>
      <w:r w:rsidR="004D424C" w:rsidRPr="003326D5">
        <w:rPr>
          <w:rFonts w:asciiTheme="minorHAnsi" w:hAnsiTheme="minorHAnsi" w:cstheme="minorHAnsi"/>
          <w:bCs/>
          <w:i/>
          <w:sz w:val="24"/>
          <w:szCs w:val="24"/>
        </w:rPr>
        <w:t>Lucanus</w:t>
      </w:r>
      <w:proofErr w:type="spellEnd"/>
      <w:r w:rsidR="004D424C" w:rsidRPr="003326D5">
        <w:rPr>
          <w:rFonts w:asciiTheme="minorHAnsi" w:hAnsiTheme="minorHAnsi" w:cstheme="minorHAnsi"/>
          <w:bCs/>
          <w:i/>
          <w:sz w:val="24"/>
          <w:szCs w:val="24"/>
        </w:rPr>
        <w:t xml:space="preserve"> </w:t>
      </w:r>
      <w:proofErr w:type="spellStart"/>
      <w:r w:rsidR="004D424C" w:rsidRPr="003326D5">
        <w:rPr>
          <w:rFonts w:asciiTheme="minorHAnsi" w:hAnsiTheme="minorHAnsi" w:cstheme="minorHAnsi"/>
          <w:bCs/>
          <w:i/>
          <w:sz w:val="24"/>
          <w:szCs w:val="24"/>
        </w:rPr>
        <w:t>cervus</w:t>
      </w:r>
      <w:proofErr w:type="spellEnd"/>
      <w:r w:rsidRPr="003326D5">
        <w:rPr>
          <w:rFonts w:asciiTheme="minorHAnsi" w:hAnsiTheme="minorHAnsi" w:cstheme="minorHAnsi"/>
          <w:bCs/>
          <w:i/>
          <w:sz w:val="24"/>
          <w:szCs w:val="24"/>
        </w:rPr>
        <w:t>);</w:t>
      </w:r>
    </w:p>
    <w:bookmarkEnd w:id="0"/>
    <w:p w14:paraId="6E90963A" w14:textId="77777777" w:rsidR="0022579B" w:rsidRPr="003326D5" w:rsidRDefault="0022579B" w:rsidP="00E93DAC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14:paraId="3BE0283B" w14:textId="77777777" w:rsidR="00E305E7" w:rsidRPr="003326D5" w:rsidRDefault="00E305E7" w:rsidP="00E93DAC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Obszar </w:t>
      </w:r>
      <w:r w:rsidR="005D172F"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>mający znaczenie dla Wspólnoty</w:t>
      </w:r>
      <w:r w:rsidR="006A5CD1"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>: Bledzew</w:t>
      </w:r>
      <w:r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 PLH0800</w:t>
      </w:r>
      <w:r w:rsidR="005E23BA"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>74</w:t>
      </w:r>
    </w:p>
    <w:p w14:paraId="21742E56" w14:textId="77777777" w:rsidR="00E305E7" w:rsidRPr="003326D5" w:rsidRDefault="00E305E7" w:rsidP="00E93DA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Cel i przedmioty ochrony obszaru: </w:t>
      </w:r>
    </w:p>
    <w:p w14:paraId="012256FD" w14:textId="77777777" w:rsidR="00E305E7" w:rsidRPr="003326D5" w:rsidRDefault="00E305E7" w:rsidP="00E93DA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Celem ochrony obszaru jest trwałe utrzymanie lub osiągnięcie </w:t>
      </w:r>
      <w:r w:rsidRPr="003326D5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„właściwego stanu ochrony”</w:t>
      </w: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przedmiotów jego ochrony. Natomiast za przedmioty ochrony obszaru, należy przyjąć niżej wymienione siedliska przyrodnicze. Ponadto, Wykonawca przy ustalaniu przedmiotów ochrony objętych Plan</w:t>
      </w:r>
      <w:r w:rsidR="00600F3F"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>em</w:t>
      </w: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>, obowiązany jest postępować zgodnie z treścią pkt. 5</w:t>
      </w:r>
      <w:r w:rsidR="00D614B9"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1, niniejszego dokumentu. </w:t>
      </w:r>
    </w:p>
    <w:p w14:paraId="1D6FCECD" w14:textId="77777777" w:rsidR="00600F3F" w:rsidRPr="003326D5" w:rsidRDefault="00600F3F" w:rsidP="00E93DA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655D4C5D" w14:textId="77777777" w:rsidR="00600F3F" w:rsidRPr="003326D5" w:rsidRDefault="00600F3F" w:rsidP="00E93DA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>Przedmioty ochrony obszaru:</w:t>
      </w:r>
    </w:p>
    <w:p w14:paraId="47477279" w14:textId="77777777" w:rsidR="00600F3F" w:rsidRPr="003326D5" w:rsidRDefault="00600F3F" w:rsidP="00E93DAC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326D5">
        <w:rPr>
          <w:rFonts w:asciiTheme="minorHAnsi" w:hAnsiTheme="minorHAnsi" w:cstheme="minorHAnsi"/>
          <w:bCs/>
          <w:sz w:val="24"/>
          <w:szCs w:val="24"/>
        </w:rPr>
        <w:t xml:space="preserve">Typy siedlisk przyrodniczych </w:t>
      </w:r>
    </w:p>
    <w:p w14:paraId="1AFF76A8" w14:textId="77777777" w:rsidR="005D172F" w:rsidRPr="003326D5" w:rsidRDefault="0023671E" w:rsidP="00E93DA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i/>
          <w:sz w:val="24"/>
          <w:szCs w:val="24"/>
          <w:lang w:val="en-US"/>
        </w:rPr>
      </w:pPr>
      <w:bookmarkStart w:id="1" w:name="_Hlk191451108"/>
      <w:r w:rsidRPr="003326D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4030 </w:t>
      </w:r>
      <w:proofErr w:type="spellStart"/>
      <w:r w:rsidRPr="003326D5">
        <w:rPr>
          <w:rFonts w:asciiTheme="minorHAnsi" w:hAnsiTheme="minorHAnsi" w:cstheme="minorHAnsi"/>
          <w:bCs/>
          <w:sz w:val="24"/>
          <w:szCs w:val="24"/>
          <w:lang w:val="en-US"/>
        </w:rPr>
        <w:t>Suche</w:t>
      </w:r>
      <w:proofErr w:type="spellEnd"/>
      <w:r w:rsidRPr="003326D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proofErr w:type="spellStart"/>
      <w:r w:rsidRPr="003326D5">
        <w:rPr>
          <w:rFonts w:asciiTheme="minorHAnsi" w:hAnsiTheme="minorHAnsi" w:cstheme="minorHAnsi"/>
          <w:bCs/>
          <w:sz w:val="24"/>
          <w:szCs w:val="24"/>
          <w:lang w:val="en-US"/>
        </w:rPr>
        <w:t>wrzosowiska</w:t>
      </w:r>
      <w:proofErr w:type="spellEnd"/>
      <w:r w:rsidR="005D172F" w:rsidRPr="003326D5">
        <w:rPr>
          <w:rFonts w:asciiTheme="minorHAnsi" w:hAnsiTheme="minorHAnsi" w:cstheme="minorHAnsi"/>
          <w:color w:val="000000"/>
          <w:sz w:val="24"/>
          <w:szCs w:val="24"/>
          <w:lang w:val="en-US"/>
        </w:rPr>
        <w:t xml:space="preserve"> </w:t>
      </w:r>
      <w:r w:rsidR="005D172F" w:rsidRPr="003326D5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(</w:t>
      </w:r>
      <w:proofErr w:type="spellStart"/>
      <w:r w:rsidRPr="003326D5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Calluno-Genistion</w:t>
      </w:r>
      <w:proofErr w:type="spellEnd"/>
      <w:r w:rsidRPr="003326D5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3326D5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Pohlio-Callunion</w:t>
      </w:r>
      <w:proofErr w:type="spellEnd"/>
      <w:r w:rsidRPr="003326D5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3326D5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Calluno-Arctostaphylion</w:t>
      </w:r>
      <w:proofErr w:type="spellEnd"/>
      <w:r w:rsidR="005D172F" w:rsidRPr="003326D5">
        <w:rPr>
          <w:rFonts w:asciiTheme="minorHAnsi" w:hAnsiTheme="minorHAnsi" w:cstheme="minorHAnsi"/>
          <w:i/>
          <w:color w:val="000000"/>
          <w:sz w:val="24"/>
          <w:szCs w:val="24"/>
          <w:lang w:val="en-US"/>
        </w:rPr>
        <w:t>)</w:t>
      </w:r>
      <w:r w:rsidRPr="003326D5">
        <w:rPr>
          <w:rFonts w:asciiTheme="minorHAnsi" w:hAnsiTheme="minorHAnsi" w:cstheme="minorHAnsi"/>
          <w:iCs/>
          <w:color w:val="000000"/>
          <w:sz w:val="24"/>
          <w:szCs w:val="24"/>
          <w:lang w:val="en-US"/>
        </w:rPr>
        <w:t>.</w:t>
      </w:r>
    </w:p>
    <w:bookmarkEnd w:id="1"/>
    <w:p w14:paraId="5577D7AF" w14:textId="77777777" w:rsidR="005D172F" w:rsidRPr="003326D5" w:rsidRDefault="005D172F" w:rsidP="00E93DAC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iCs/>
          <w:color w:val="000000"/>
          <w:sz w:val="24"/>
          <w:szCs w:val="24"/>
          <w:lang w:val="en-US"/>
        </w:rPr>
      </w:pPr>
    </w:p>
    <w:p w14:paraId="719A2771" w14:textId="77777777" w:rsidR="00F30F2C" w:rsidRPr="003326D5" w:rsidRDefault="00F30F2C" w:rsidP="00E93DAC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Obszar </w:t>
      </w:r>
      <w:r w:rsidR="0022579B"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>mający znaczenie dla Wspólnoty: Różanki PL</w:t>
      </w:r>
      <w:r w:rsidR="001107A2"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>H</w:t>
      </w:r>
      <w:r w:rsidR="0022579B"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>080075</w:t>
      </w:r>
    </w:p>
    <w:p w14:paraId="41E81635" w14:textId="77777777" w:rsidR="00F30F2C" w:rsidRPr="003326D5" w:rsidRDefault="00F30F2C" w:rsidP="00E93DA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Cel i przedmioty ochrony obszaru: </w:t>
      </w:r>
    </w:p>
    <w:p w14:paraId="7FA8C857" w14:textId="77777777" w:rsidR="00F30F2C" w:rsidRPr="003326D5" w:rsidRDefault="00F30F2C" w:rsidP="00E93DA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Celem ochrony obszaru jest trwałe utrzymanie lub osiągnięcie </w:t>
      </w:r>
      <w:r w:rsidRPr="003326D5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„właściwego stanu ochrony”</w:t>
      </w: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przedmiotów jego ochrony. Natomiast za przedmioty ochrony obszaru, należy przyjąć niżej wymienione siedliska przyrodnicze. Ponadto, Wykonawca przy ustalaniu przedmiotów ochrony objętych Planem, obowiązany jest postępować zgodnie z treścią pkt. 5</w:t>
      </w:r>
      <w:r w:rsidR="0022579B"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1, niniejszego dokumentu. </w:t>
      </w:r>
    </w:p>
    <w:p w14:paraId="091AB0B0" w14:textId="77777777" w:rsidR="00F30F2C" w:rsidRPr="003326D5" w:rsidRDefault="00F30F2C" w:rsidP="00E93DA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FF905CF" w14:textId="77777777" w:rsidR="00F30F2C" w:rsidRPr="003326D5" w:rsidRDefault="00F30F2C" w:rsidP="00E93DA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>Przedmioty ochrony obszaru:</w:t>
      </w:r>
    </w:p>
    <w:p w14:paraId="6F60C70A" w14:textId="77777777" w:rsidR="00F30F2C" w:rsidRPr="003326D5" w:rsidRDefault="00F30F2C" w:rsidP="00E93DAC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326D5">
        <w:rPr>
          <w:rFonts w:asciiTheme="minorHAnsi" w:hAnsiTheme="minorHAnsi" w:cstheme="minorHAnsi"/>
          <w:bCs/>
          <w:sz w:val="24"/>
          <w:szCs w:val="24"/>
        </w:rPr>
        <w:t xml:space="preserve">Typy siedlisk przyrodniczych </w:t>
      </w:r>
    </w:p>
    <w:p w14:paraId="115D89FE" w14:textId="74D53C48" w:rsidR="00E93DAC" w:rsidRDefault="0022579B" w:rsidP="00E93DA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i/>
          <w:sz w:val="24"/>
          <w:szCs w:val="24"/>
          <w:lang w:val="en-US"/>
        </w:rPr>
      </w:pPr>
      <w:r w:rsidRPr="003326D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4030 </w:t>
      </w:r>
      <w:proofErr w:type="spellStart"/>
      <w:r w:rsidRPr="003326D5">
        <w:rPr>
          <w:rFonts w:asciiTheme="minorHAnsi" w:hAnsiTheme="minorHAnsi" w:cstheme="minorHAnsi"/>
          <w:bCs/>
          <w:sz w:val="24"/>
          <w:szCs w:val="24"/>
          <w:lang w:val="en-US"/>
        </w:rPr>
        <w:t>Suche</w:t>
      </w:r>
      <w:proofErr w:type="spellEnd"/>
      <w:r w:rsidRPr="003326D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proofErr w:type="spellStart"/>
      <w:r w:rsidRPr="003326D5">
        <w:rPr>
          <w:rFonts w:asciiTheme="minorHAnsi" w:hAnsiTheme="minorHAnsi" w:cstheme="minorHAnsi"/>
          <w:bCs/>
          <w:sz w:val="24"/>
          <w:szCs w:val="24"/>
          <w:lang w:val="en-US"/>
        </w:rPr>
        <w:t>wrzosowiska</w:t>
      </w:r>
      <w:proofErr w:type="spellEnd"/>
      <w:r w:rsidRPr="003326D5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3326D5">
        <w:rPr>
          <w:rFonts w:asciiTheme="minorHAnsi" w:hAnsiTheme="minorHAnsi" w:cstheme="minorHAnsi"/>
          <w:bCs/>
          <w:i/>
          <w:sz w:val="24"/>
          <w:szCs w:val="24"/>
          <w:lang w:val="en-US"/>
        </w:rPr>
        <w:t>(</w:t>
      </w:r>
      <w:proofErr w:type="spellStart"/>
      <w:r w:rsidRPr="003326D5">
        <w:rPr>
          <w:rFonts w:asciiTheme="minorHAnsi" w:hAnsiTheme="minorHAnsi" w:cstheme="minorHAnsi"/>
          <w:bCs/>
          <w:i/>
          <w:sz w:val="24"/>
          <w:szCs w:val="24"/>
          <w:lang w:val="en-US"/>
        </w:rPr>
        <w:t>Calluno-Genistion</w:t>
      </w:r>
      <w:proofErr w:type="spellEnd"/>
      <w:r w:rsidRPr="003326D5">
        <w:rPr>
          <w:rFonts w:asciiTheme="minorHAnsi" w:hAnsiTheme="minorHAnsi" w:cstheme="minorHAnsi"/>
          <w:bCs/>
          <w:i/>
          <w:sz w:val="24"/>
          <w:szCs w:val="24"/>
          <w:lang w:val="en-US"/>
        </w:rPr>
        <w:t xml:space="preserve">, </w:t>
      </w:r>
      <w:proofErr w:type="spellStart"/>
      <w:r w:rsidRPr="003326D5">
        <w:rPr>
          <w:rFonts w:asciiTheme="minorHAnsi" w:hAnsiTheme="minorHAnsi" w:cstheme="minorHAnsi"/>
          <w:bCs/>
          <w:i/>
          <w:sz w:val="24"/>
          <w:szCs w:val="24"/>
          <w:lang w:val="en-US"/>
        </w:rPr>
        <w:t>Pohlio-Callunion</w:t>
      </w:r>
      <w:proofErr w:type="spellEnd"/>
      <w:r w:rsidRPr="003326D5">
        <w:rPr>
          <w:rFonts w:asciiTheme="minorHAnsi" w:hAnsiTheme="minorHAnsi" w:cstheme="minorHAnsi"/>
          <w:bCs/>
          <w:i/>
          <w:sz w:val="24"/>
          <w:szCs w:val="24"/>
          <w:lang w:val="en-US"/>
        </w:rPr>
        <w:t xml:space="preserve">, </w:t>
      </w:r>
      <w:proofErr w:type="spellStart"/>
      <w:r w:rsidRPr="003326D5">
        <w:rPr>
          <w:rFonts w:asciiTheme="minorHAnsi" w:hAnsiTheme="minorHAnsi" w:cstheme="minorHAnsi"/>
          <w:bCs/>
          <w:i/>
          <w:sz w:val="24"/>
          <w:szCs w:val="24"/>
          <w:lang w:val="en-US"/>
        </w:rPr>
        <w:t>Calluno-Arctostaphylion</w:t>
      </w:r>
      <w:proofErr w:type="spellEnd"/>
      <w:r w:rsidRPr="003326D5">
        <w:rPr>
          <w:rFonts w:asciiTheme="minorHAnsi" w:hAnsiTheme="minorHAnsi" w:cstheme="minorHAnsi"/>
          <w:bCs/>
          <w:i/>
          <w:sz w:val="24"/>
          <w:szCs w:val="24"/>
          <w:lang w:val="en-US"/>
        </w:rPr>
        <w:t>)</w:t>
      </w:r>
      <w:r w:rsidRPr="003326D5">
        <w:rPr>
          <w:rFonts w:asciiTheme="minorHAnsi" w:hAnsiTheme="minorHAnsi" w:cstheme="minorHAnsi"/>
          <w:bCs/>
          <w:iCs/>
          <w:sz w:val="24"/>
          <w:szCs w:val="24"/>
          <w:lang w:val="en-US"/>
        </w:rPr>
        <w:t>.</w:t>
      </w:r>
    </w:p>
    <w:p w14:paraId="65EF0A8D" w14:textId="77777777" w:rsidR="00C00838" w:rsidRPr="00C00838" w:rsidRDefault="00C00838" w:rsidP="00C00838">
      <w:pPr>
        <w:autoSpaceDE w:val="0"/>
        <w:autoSpaceDN w:val="0"/>
        <w:adjustRightInd w:val="0"/>
        <w:spacing w:after="0"/>
        <w:ind w:left="644"/>
        <w:jc w:val="both"/>
        <w:rPr>
          <w:rFonts w:asciiTheme="minorHAnsi" w:hAnsiTheme="minorHAnsi" w:cstheme="minorHAnsi"/>
          <w:bCs/>
          <w:i/>
          <w:sz w:val="24"/>
          <w:szCs w:val="24"/>
          <w:lang w:val="en-US"/>
        </w:rPr>
      </w:pPr>
    </w:p>
    <w:p w14:paraId="4C839CFB" w14:textId="77777777" w:rsidR="008E7FE9" w:rsidRPr="003326D5" w:rsidRDefault="00092223" w:rsidP="00E93DAC">
      <w:pPr>
        <w:spacing w:before="100" w:beforeAutospacing="1" w:after="12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color w:val="000000"/>
          <w:sz w:val="24"/>
          <w:szCs w:val="24"/>
        </w:rPr>
        <w:t>PODSTAWA SPORZĄ</w:t>
      </w:r>
      <w:r w:rsidR="000E25EB" w:rsidRPr="003326D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DZENIA </w:t>
      </w:r>
      <w:r w:rsidR="00E15BA0" w:rsidRPr="003326D5">
        <w:rPr>
          <w:rFonts w:asciiTheme="minorHAnsi" w:hAnsiTheme="minorHAnsi" w:cstheme="minorHAnsi"/>
          <w:b/>
          <w:color w:val="000000"/>
          <w:sz w:val="24"/>
          <w:szCs w:val="24"/>
        </w:rPr>
        <w:t>DOKUMENTACJI</w:t>
      </w:r>
      <w:r w:rsidR="000E25EB" w:rsidRPr="003326D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926B7C" w:rsidRPr="003326D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 </w:t>
      </w:r>
      <w:r w:rsidR="000E25EB" w:rsidRPr="003326D5">
        <w:rPr>
          <w:rFonts w:asciiTheme="minorHAnsi" w:hAnsiTheme="minorHAnsi" w:cstheme="minorHAnsi"/>
          <w:b/>
          <w:color w:val="000000"/>
          <w:sz w:val="24"/>
          <w:szCs w:val="24"/>
        </w:rPr>
        <w:t>PLANU</w:t>
      </w:r>
      <w:r w:rsidR="00926B7C" w:rsidRPr="003326D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ZADAŃ OCHRONNYCH</w:t>
      </w:r>
      <w:r w:rsidR="000E25EB" w:rsidRPr="003326D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</w:p>
    <w:p w14:paraId="702A1C80" w14:textId="77777777" w:rsidR="008E7FE9" w:rsidRPr="003326D5" w:rsidRDefault="00926B7C" w:rsidP="00E93DAC">
      <w:pPr>
        <w:numPr>
          <w:ilvl w:val="0"/>
          <w:numId w:val="15"/>
        </w:numPr>
        <w:ind w:left="426" w:hanging="284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P</w:t>
      </w:r>
      <w:r w:rsidR="008E7FE9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lan należy sporządzić na podstawie:</w:t>
      </w:r>
    </w:p>
    <w:p w14:paraId="1A945A1B" w14:textId="77777777" w:rsidR="008E7FE9" w:rsidRPr="003326D5" w:rsidRDefault="008E7FE9" w:rsidP="00E93DAC">
      <w:pPr>
        <w:numPr>
          <w:ilvl w:val="0"/>
          <w:numId w:val="13"/>
        </w:numPr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art. 28 ustawy z dnia 16 kwietnia 2004 r. o oc</w:t>
      </w:r>
      <w:r w:rsidR="00772D44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hronie przyrody </w:t>
      </w:r>
      <w:r w:rsidR="00842873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(</w:t>
      </w:r>
      <w:proofErr w:type="spellStart"/>
      <w:r w:rsidR="00926B7C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t.j</w:t>
      </w:r>
      <w:proofErr w:type="spellEnd"/>
      <w:r w:rsidR="00926B7C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="00772D44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Dz. U. </w:t>
      </w:r>
      <w:r w:rsidR="005E23BA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z </w:t>
      </w:r>
      <w:r w:rsidR="00E305E7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20</w:t>
      </w:r>
      <w:r w:rsidR="00926B7C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2</w:t>
      </w:r>
      <w:r w:rsidR="005E23BA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4</w:t>
      </w:r>
      <w:r w:rsidR="00E305E7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, poz.</w:t>
      </w:r>
      <w:r w:rsidR="00EB54D8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1</w:t>
      </w:r>
      <w:r w:rsidR="005E23BA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478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); </w:t>
      </w:r>
    </w:p>
    <w:p w14:paraId="48517E2C" w14:textId="77777777" w:rsidR="00E305E7" w:rsidRPr="003326D5" w:rsidRDefault="008E7FE9" w:rsidP="00E93DAC">
      <w:pPr>
        <w:numPr>
          <w:ilvl w:val="0"/>
          <w:numId w:val="13"/>
        </w:numPr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rozporządzenia Ministra Środowiska z dnia 17 </w:t>
      </w:r>
      <w:r w:rsidR="005E23BA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lutego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201</w:t>
      </w:r>
      <w:r w:rsidR="005E23BA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0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r. w sprawie sporządzania projektu planu zadań ochronnych dla obszaru Natura 2000 (</w:t>
      </w:r>
      <w:proofErr w:type="spellStart"/>
      <w:r w:rsidR="005E23BA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t.j</w:t>
      </w:r>
      <w:proofErr w:type="spellEnd"/>
      <w:r w:rsidR="005E23BA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. 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Dz. U. z 20</w:t>
      </w:r>
      <w:r w:rsidR="005E23BA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24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r. poz. </w:t>
      </w:r>
      <w:r w:rsidR="005E23BA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99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); </w:t>
      </w:r>
      <w:r w:rsidR="00E305E7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 </w:t>
      </w:r>
    </w:p>
    <w:p w14:paraId="796238F2" w14:textId="77777777" w:rsidR="00E305E7" w:rsidRPr="003326D5" w:rsidRDefault="00E305E7" w:rsidP="00E93DAC">
      <w:pPr>
        <w:ind w:left="426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482F8962" w14:textId="77777777" w:rsidR="008E7FE9" w:rsidRPr="003326D5" w:rsidRDefault="008E7FE9" w:rsidP="00E93DAC">
      <w:pPr>
        <w:ind w:left="-142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lastRenderedPageBreak/>
        <w:t>Ponadto, przy sporządzaniu</w:t>
      </w:r>
      <w:r w:rsidR="00772D44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Planu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, Wykonawca obowiązany jest korzystać i opierać się na: </w:t>
      </w:r>
    </w:p>
    <w:p w14:paraId="62B65CFA" w14:textId="77777777" w:rsidR="008E7FE9" w:rsidRPr="003326D5" w:rsidRDefault="008E7FE9" w:rsidP="00E93DAC">
      <w:pPr>
        <w:ind w:left="-142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919BDA3" w14:textId="77777777" w:rsidR="008E7FE9" w:rsidRPr="003326D5" w:rsidRDefault="008E7FE9" w:rsidP="00E93DAC">
      <w:pPr>
        <w:numPr>
          <w:ilvl w:val="0"/>
          <w:numId w:val="13"/>
        </w:numPr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aktualnym Standardowym Formularzu Dany</w:t>
      </w:r>
      <w:r w:rsidR="00772D44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ch obszaru</w:t>
      </w:r>
      <w:r w:rsidR="006B2677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,</w:t>
      </w:r>
      <w:r w:rsidR="00772D44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dostępnym na portalu internetowym </w:t>
      </w:r>
      <w:r w:rsidR="005E23BA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CRFOP</w:t>
      </w:r>
      <w:r w:rsidR="006B2677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pod adresem: </w:t>
      </w:r>
      <w:bookmarkStart w:id="2" w:name="_Hlk190331712"/>
      <w:r w:rsidR="005E23BA" w:rsidRPr="003326D5">
        <w:rPr>
          <w:rFonts w:asciiTheme="minorHAnsi" w:hAnsiTheme="minorHAnsi" w:cstheme="minorHAnsi"/>
          <w:color w:val="4472C4" w:themeColor="accent1"/>
          <w:sz w:val="24"/>
          <w:szCs w:val="24"/>
          <w:u w:val="single"/>
          <w:lang w:eastAsia="en-US"/>
        </w:rPr>
        <w:t>https://crfop.gdos.gov.pl/CRFOP/dataForm.jsf</w:t>
      </w:r>
      <w:bookmarkEnd w:id="2"/>
      <w:r w:rsidR="005E23BA" w:rsidRPr="003326D5">
        <w:rPr>
          <w:rFonts w:asciiTheme="minorHAnsi" w:hAnsiTheme="minorHAnsi" w:cstheme="minorHAnsi"/>
          <w:sz w:val="24"/>
          <w:szCs w:val="24"/>
          <w:lang w:eastAsia="en-US"/>
        </w:rPr>
        <w:t>;</w:t>
      </w:r>
      <w:r w:rsidR="00772D44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</w:p>
    <w:p w14:paraId="3B8CCF63" w14:textId="77777777" w:rsidR="00EB54D8" w:rsidRPr="003326D5" w:rsidRDefault="006B2677" w:rsidP="00E93DAC">
      <w:pPr>
        <w:numPr>
          <w:ilvl w:val="0"/>
          <w:numId w:val="13"/>
        </w:numPr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szablonie </w:t>
      </w:r>
      <w:r w:rsidR="009F612C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dokumentacji – stanowiącym </w:t>
      </w:r>
      <w:r w:rsidR="00D54E06" w:rsidRPr="003326D5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 xml:space="preserve">załącznik nr </w:t>
      </w:r>
      <w:r w:rsidR="005C5D17" w:rsidRPr="003326D5">
        <w:rPr>
          <w:rFonts w:asciiTheme="minorHAnsi" w:eastAsia="Calibri" w:hAnsiTheme="minorHAnsi" w:cstheme="minorHAnsi"/>
          <w:b/>
          <w:sz w:val="24"/>
          <w:szCs w:val="24"/>
          <w:lang w:eastAsia="en-US"/>
        </w:rPr>
        <w:t>10</w:t>
      </w:r>
      <w:r w:rsidR="009F612C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do SWZ; </w:t>
      </w:r>
    </w:p>
    <w:p w14:paraId="23FCD325" w14:textId="77777777" w:rsidR="00AB7E3A" w:rsidRPr="003326D5" w:rsidRDefault="00AB7E3A" w:rsidP="00E93DAC">
      <w:pPr>
        <w:numPr>
          <w:ilvl w:val="0"/>
          <w:numId w:val="13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wynikach przeprowadzonych badań i inwentaryzacji oraz materiałów zgromadzonych  podczas pracy nad Plan</w:t>
      </w:r>
      <w:r w:rsidR="00F00552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em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;  </w:t>
      </w:r>
    </w:p>
    <w:p w14:paraId="353D058A" w14:textId="77777777" w:rsidR="00E45176" w:rsidRPr="003326D5" w:rsidRDefault="00E45176" w:rsidP="00E93DAC">
      <w:pPr>
        <w:numPr>
          <w:ilvl w:val="0"/>
          <w:numId w:val="13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zgromadzonych danych i informacji uzyskanych w trakcie prac nad Plan</w:t>
      </w:r>
      <w:r w:rsidR="00F00552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em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w ramach utworzonego Zespołu Lokalnej Współpracy (ZLW);  </w:t>
      </w:r>
    </w:p>
    <w:p w14:paraId="010A4379" w14:textId="77777777" w:rsidR="00274F0D" w:rsidRPr="003326D5" w:rsidRDefault="00C63773" w:rsidP="00E93DAC">
      <w:pPr>
        <w:pStyle w:val="Akapitzlist"/>
        <w:numPr>
          <w:ilvl w:val="0"/>
          <w:numId w:val="13"/>
        </w:numPr>
        <w:tabs>
          <w:tab w:val="left" w:pos="933"/>
          <w:tab w:val="left" w:pos="936"/>
        </w:tabs>
        <w:spacing w:before="132" w:after="0"/>
        <w:ind w:right="181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wytycznych GDOŚ z dnia 12.12.2012 r. dotyczących opracowania planu zadań ochronnych dla obszaru Natura 2000, dostępnych na portalu internetowym GDOŚ pod adresem: </w:t>
      </w:r>
      <w:r w:rsidRPr="003326D5">
        <w:rPr>
          <w:rFonts w:asciiTheme="minorHAnsi" w:hAnsiTheme="minorHAnsi" w:cstheme="minorHAnsi"/>
          <w:color w:val="4472C4" w:themeColor="accent1"/>
          <w:w w:val="105"/>
          <w:sz w:val="24"/>
          <w:szCs w:val="24"/>
          <w:u w:val="single"/>
          <w:lang w:eastAsia="en-US"/>
        </w:rPr>
        <w:t>https://www.gov.pl/web/gdos/plany-zadan-ochronnych</w:t>
      </w:r>
      <w:hyperlink r:id="rId8">
        <w:r w:rsidRPr="003326D5">
          <w:rPr>
            <w:rFonts w:asciiTheme="minorHAnsi" w:hAnsiTheme="minorHAnsi" w:cstheme="minorHAnsi"/>
            <w:spacing w:val="-2"/>
            <w:w w:val="105"/>
            <w:sz w:val="24"/>
            <w:szCs w:val="24"/>
            <w:u w:val="thick" w:color="646464"/>
            <w:lang w:eastAsia="en-US"/>
          </w:rPr>
          <w:t>;</w:t>
        </w:r>
      </w:hyperlink>
    </w:p>
    <w:p w14:paraId="01CB1F40" w14:textId="77777777" w:rsidR="00274F0D" w:rsidRPr="003326D5" w:rsidRDefault="00274F0D" w:rsidP="00E93DAC">
      <w:pPr>
        <w:numPr>
          <w:ilvl w:val="0"/>
          <w:numId w:val="13"/>
        </w:numPr>
        <w:ind w:left="709" w:hanging="283"/>
        <w:contextualSpacing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podręcznikach metodycznych siedlisk i gatunków opracowanych w ramach monitoringu przyrodniczego Państwowego Monitoringu Środowiska (PMŚ), dostępnych na stronie internetowej</w:t>
      </w:r>
      <w:r w:rsidR="00C63773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: </w:t>
      </w:r>
      <w:r w:rsidR="00C63773" w:rsidRPr="003326D5">
        <w:rPr>
          <w:rFonts w:asciiTheme="minorHAnsi" w:hAnsiTheme="minorHAnsi" w:cstheme="minorHAnsi"/>
          <w:color w:val="4472C4" w:themeColor="accent1"/>
          <w:w w:val="105"/>
          <w:sz w:val="24"/>
          <w:szCs w:val="24"/>
          <w:u w:val="single"/>
          <w:lang w:eastAsia="en-US"/>
        </w:rPr>
        <w:t>https://www.gov.pl/web/gios</w:t>
      </w:r>
      <w:r w:rsidR="00C63773" w:rsidRPr="003326D5">
        <w:rPr>
          <w:rFonts w:asciiTheme="minorHAnsi" w:hAnsiTheme="minorHAnsi" w:cstheme="minorHAnsi"/>
          <w:color w:val="4472C4" w:themeColor="accent1"/>
          <w:w w:val="105"/>
          <w:sz w:val="21"/>
          <w:szCs w:val="21"/>
          <w:lang w:eastAsia="en-US"/>
        </w:rPr>
        <w:t xml:space="preserve"> 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oraz wskaźników oceny stanu ochrony siedlisk i gatunków dostępnych także na ww. stronie internetowej;    </w:t>
      </w:r>
    </w:p>
    <w:p w14:paraId="687A86C2" w14:textId="77777777" w:rsidR="00752856" w:rsidRPr="003326D5" w:rsidRDefault="00C63773" w:rsidP="00E93DAC">
      <w:pPr>
        <w:pStyle w:val="Akapitzlist"/>
        <w:numPr>
          <w:ilvl w:val="0"/>
          <w:numId w:val="13"/>
        </w:numPr>
        <w:tabs>
          <w:tab w:val="left" w:pos="939"/>
          <w:tab w:val="left" w:pos="941"/>
        </w:tabs>
        <w:spacing w:before="132" w:after="0"/>
        <w:ind w:right="181"/>
        <w:jc w:val="both"/>
        <w:rPr>
          <w:rFonts w:asciiTheme="minorHAnsi" w:hAnsiTheme="minorHAnsi" w:cstheme="minorHAnsi"/>
          <w:color w:val="4472C4" w:themeColor="accent1"/>
          <w:w w:val="105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i</w:t>
      </w:r>
      <w:r w:rsidR="008E7FE9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nstrukcji wypełniania Standardowego Formularza Danych obszaru N</w:t>
      </w:r>
      <w:r w:rsidR="000C7DEB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atura 2000.GDOŚ. Wersja 2012.1, dostępn</w:t>
      </w:r>
      <w:r w:rsidR="003326D5">
        <w:rPr>
          <w:rFonts w:asciiTheme="minorHAnsi" w:eastAsia="Calibri" w:hAnsiTheme="minorHAnsi" w:cstheme="minorHAnsi"/>
          <w:sz w:val="24"/>
          <w:szCs w:val="24"/>
          <w:lang w:eastAsia="en-US"/>
        </w:rPr>
        <w:t>ej na portalu internetowym GDOŚ</w:t>
      </w:r>
      <w:r w:rsidR="003326D5">
        <w:rPr>
          <w:rFonts w:asciiTheme="minorHAnsi" w:eastAsia="Calibri" w:hAnsiTheme="minorHAnsi" w:cstheme="minorHAnsi"/>
          <w:sz w:val="24"/>
          <w:szCs w:val="24"/>
          <w:lang w:eastAsia="en-US"/>
        </w:rPr>
        <w:br/>
      </w:r>
      <w:r w:rsidR="000C7DEB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pod adresem:</w:t>
      </w:r>
      <w:r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hyperlink r:id="rId9" w:history="1">
        <w:r w:rsidRPr="003326D5">
          <w:rPr>
            <w:rFonts w:asciiTheme="minorHAnsi" w:hAnsiTheme="minorHAnsi" w:cstheme="minorHAnsi"/>
            <w:color w:val="4472C4" w:themeColor="accent1"/>
            <w:sz w:val="24"/>
            <w:szCs w:val="24"/>
            <w:u w:val="single"/>
            <w:lang w:eastAsia="en-US"/>
          </w:rPr>
          <w:t>https://www.gov.pl/web/gdos/baza-danych</w:t>
        </w:r>
      </w:hyperlink>
      <w:hyperlink r:id="rId10" w:history="1">
        <w:r w:rsidRPr="003326D5">
          <w:rPr>
            <w:rFonts w:asciiTheme="minorHAnsi" w:hAnsiTheme="minorHAnsi" w:cstheme="minorHAnsi"/>
            <w:color w:val="4472C4" w:themeColor="accent1"/>
            <w:w w:val="105"/>
            <w:sz w:val="24"/>
            <w:szCs w:val="24"/>
            <w:u w:val="single"/>
            <w:lang w:eastAsia="en-US"/>
          </w:rPr>
          <w:t>.</w:t>
        </w:r>
      </w:hyperlink>
    </w:p>
    <w:p w14:paraId="3F90A1C5" w14:textId="77777777" w:rsidR="00E45176" w:rsidRPr="003326D5" w:rsidRDefault="00E45176" w:rsidP="00E93DAC">
      <w:pPr>
        <w:ind w:left="709"/>
        <w:contextualSpacing/>
        <w:jc w:val="both"/>
        <w:rPr>
          <w:rFonts w:asciiTheme="minorHAnsi" w:eastAsia="Calibri" w:hAnsiTheme="minorHAnsi" w:cstheme="minorHAnsi"/>
          <w:color w:val="4472C4" w:themeColor="accent1"/>
          <w:sz w:val="24"/>
          <w:szCs w:val="24"/>
          <w:lang w:eastAsia="en-US"/>
        </w:rPr>
      </w:pPr>
    </w:p>
    <w:p w14:paraId="2A9AD344" w14:textId="77777777" w:rsidR="00FD0CB7" w:rsidRPr="003326D5" w:rsidRDefault="00391C3E" w:rsidP="00E93DAC">
      <w:p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326D5">
        <w:rPr>
          <w:rFonts w:asciiTheme="minorHAnsi" w:hAnsiTheme="minorHAnsi" w:cstheme="minorHAnsi"/>
          <w:bCs/>
          <w:sz w:val="24"/>
          <w:szCs w:val="24"/>
        </w:rPr>
        <w:t>3</w:t>
      </w:r>
      <w:r w:rsidR="0027464A" w:rsidRPr="003326D5">
        <w:rPr>
          <w:rFonts w:asciiTheme="minorHAnsi" w:hAnsiTheme="minorHAnsi" w:cstheme="minorHAnsi"/>
          <w:bCs/>
          <w:sz w:val="24"/>
          <w:szCs w:val="24"/>
        </w:rPr>
        <w:t>. W przypadku zmiany aktów prawnych</w:t>
      </w:r>
      <w:r w:rsidR="00D763FE" w:rsidRPr="003326D5">
        <w:rPr>
          <w:rFonts w:asciiTheme="minorHAnsi" w:hAnsiTheme="minorHAnsi" w:cstheme="minorHAnsi"/>
          <w:bCs/>
          <w:sz w:val="24"/>
          <w:szCs w:val="24"/>
        </w:rPr>
        <w:t xml:space="preserve"> oraz dokumentów</w:t>
      </w:r>
      <w:r w:rsidR="0027464A" w:rsidRPr="003326D5">
        <w:rPr>
          <w:rFonts w:asciiTheme="minorHAnsi" w:hAnsiTheme="minorHAnsi" w:cstheme="minorHAnsi"/>
          <w:bCs/>
          <w:sz w:val="24"/>
          <w:szCs w:val="24"/>
        </w:rPr>
        <w:t xml:space="preserve">, o których mowa w </w:t>
      </w:r>
      <w:r w:rsidR="000E25EB" w:rsidRPr="003326D5">
        <w:rPr>
          <w:rFonts w:asciiTheme="minorHAnsi" w:hAnsiTheme="minorHAnsi" w:cstheme="minorHAnsi"/>
          <w:bCs/>
          <w:sz w:val="24"/>
          <w:szCs w:val="24"/>
        </w:rPr>
        <w:t xml:space="preserve">pkt </w:t>
      </w:r>
      <w:r w:rsidR="001D6B8F" w:rsidRPr="003326D5">
        <w:rPr>
          <w:rFonts w:asciiTheme="minorHAnsi" w:hAnsiTheme="minorHAnsi" w:cstheme="minorHAnsi"/>
          <w:bCs/>
          <w:sz w:val="24"/>
          <w:szCs w:val="24"/>
        </w:rPr>
        <w:t>2</w:t>
      </w:r>
      <w:r w:rsidR="003326D5">
        <w:rPr>
          <w:rFonts w:asciiTheme="minorHAnsi" w:hAnsiTheme="minorHAnsi" w:cstheme="minorHAnsi"/>
          <w:bCs/>
          <w:sz w:val="24"/>
          <w:szCs w:val="24"/>
        </w:rPr>
        <w:br/>
        <w:t xml:space="preserve">     </w:t>
      </w:r>
      <w:r w:rsidR="0027464A" w:rsidRPr="003326D5">
        <w:rPr>
          <w:rFonts w:asciiTheme="minorHAnsi" w:hAnsiTheme="minorHAnsi" w:cstheme="minorHAnsi"/>
          <w:bCs/>
          <w:sz w:val="24"/>
          <w:szCs w:val="24"/>
        </w:rPr>
        <w:t>w trakc</w:t>
      </w:r>
      <w:r w:rsidR="00D763FE" w:rsidRPr="003326D5">
        <w:rPr>
          <w:rFonts w:asciiTheme="minorHAnsi" w:hAnsiTheme="minorHAnsi" w:cstheme="minorHAnsi"/>
          <w:bCs/>
          <w:sz w:val="24"/>
          <w:szCs w:val="24"/>
        </w:rPr>
        <w:t xml:space="preserve">ie realizacji umowy </w:t>
      </w:r>
      <w:r w:rsidR="0027464A" w:rsidRPr="003326D5">
        <w:rPr>
          <w:rFonts w:asciiTheme="minorHAnsi" w:hAnsiTheme="minorHAnsi" w:cstheme="minorHAnsi"/>
          <w:bCs/>
          <w:sz w:val="24"/>
          <w:szCs w:val="24"/>
        </w:rPr>
        <w:t>Wykonawca uwzględni te zmiany w wer</w:t>
      </w:r>
      <w:r w:rsidR="00E45176" w:rsidRPr="003326D5">
        <w:rPr>
          <w:rFonts w:asciiTheme="minorHAnsi" w:hAnsiTheme="minorHAnsi" w:cstheme="minorHAnsi"/>
          <w:bCs/>
          <w:sz w:val="24"/>
          <w:szCs w:val="24"/>
        </w:rPr>
        <w:t>sji ostatecznej Planu.</w:t>
      </w:r>
    </w:p>
    <w:p w14:paraId="10A7A33C" w14:textId="77777777" w:rsidR="003C4EE5" w:rsidRPr="003326D5" w:rsidRDefault="003C4EE5" w:rsidP="00E93DAC">
      <w:p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A2DEBDF" w14:textId="77777777" w:rsidR="00CB2889" w:rsidRPr="003326D5" w:rsidRDefault="006E24B0" w:rsidP="00E93DAC">
      <w:pPr>
        <w:tabs>
          <w:tab w:val="num" w:pos="4857"/>
        </w:tabs>
        <w:spacing w:before="120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SZCZEGÓŁOWY </w:t>
      </w:r>
      <w:r w:rsidR="00D30ACD"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ZAKRES PRAC </w:t>
      </w:r>
    </w:p>
    <w:p w14:paraId="1EBE90E5" w14:textId="77777777" w:rsidR="00CB2889" w:rsidRPr="003326D5" w:rsidRDefault="004C02CD" w:rsidP="00E93DAC">
      <w:pPr>
        <w:widowControl w:val="0"/>
        <w:tabs>
          <w:tab w:val="num" w:pos="426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4. </w:t>
      </w:r>
      <w:r w:rsidR="00CB2889" w:rsidRPr="003326D5">
        <w:rPr>
          <w:rFonts w:asciiTheme="minorHAnsi" w:hAnsiTheme="minorHAnsi" w:cstheme="minorHAnsi"/>
          <w:color w:val="000000"/>
          <w:sz w:val="24"/>
          <w:szCs w:val="24"/>
        </w:rPr>
        <w:t>Proces planistyczny prowadzący do sporządzania Planu składa się z następujących etapów:</w:t>
      </w:r>
    </w:p>
    <w:p w14:paraId="0FC97497" w14:textId="77777777" w:rsidR="00CB2889" w:rsidRPr="003326D5" w:rsidRDefault="00CB2889" w:rsidP="00E93DAC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>Etap I: Wstępny</w:t>
      </w:r>
      <w:r w:rsidR="003C4EE5" w:rsidRPr="003326D5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E8A7EB3" w14:textId="77777777" w:rsidR="00CB2889" w:rsidRPr="003326D5" w:rsidRDefault="00CB2889" w:rsidP="00E93DAC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Etap II: Opracowanie </w:t>
      </w:r>
      <w:r w:rsidR="00926B7C" w:rsidRPr="003326D5">
        <w:rPr>
          <w:rFonts w:asciiTheme="minorHAnsi" w:hAnsiTheme="minorHAnsi" w:cstheme="minorHAnsi"/>
          <w:color w:val="000000"/>
          <w:sz w:val="24"/>
          <w:szCs w:val="24"/>
        </w:rPr>
        <w:t>dokumentacji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Planu</w:t>
      </w:r>
      <w:r w:rsidR="003C4EE5" w:rsidRPr="003326D5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22B7B8E" w14:textId="77777777" w:rsidR="00BB564C" w:rsidRPr="003326D5" w:rsidRDefault="00CB2889" w:rsidP="00E93DAC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>Etap III: Opiniowanie i weryfikacja Planu</w:t>
      </w:r>
      <w:r w:rsidR="003C4EE5" w:rsidRPr="003326D5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92FF152" w14:textId="77777777" w:rsidR="00E4178E" w:rsidRPr="003326D5" w:rsidRDefault="00E4178E" w:rsidP="00E93DAC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F499E7E" w14:textId="77777777" w:rsidR="00BD36B0" w:rsidRPr="003326D5" w:rsidRDefault="004C02CD" w:rsidP="00E93DAC">
      <w:pPr>
        <w:widowControl w:val="0"/>
        <w:tabs>
          <w:tab w:val="num" w:pos="426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5. </w:t>
      </w:r>
      <w:r w:rsidR="00BD36B0" w:rsidRPr="003326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Etap I</w:t>
      </w:r>
      <w:r w:rsidR="00BD36B0" w:rsidRPr="003326D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– wstępny,</w:t>
      </w:r>
      <w:r w:rsidR="00BD36B0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ma na celu przygotowanie do urucho</w:t>
      </w:r>
      <w:r w:rsidR="00A562C0" w:rsidRPr="003326D5">
        <w:rPr>
          <w:rFonts w:asciiTheme="minorHAnsi" w:hAnsiTheme="minorHAnsi" w:cstheme="minorHAnsi"/>
          <w:color w:val="000000"/>
          <w:sz w:val="24"/>
          <w:szCs w:val="24"/>
        </w:rPr>
        <w:t>mienia prac nad Plan</w:t>
      </w:r>
      <w:r w:rsidR="00F00552" w:rsidRPr="003326D5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A562C0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A562C0" w:rsidRPr="003326D5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3326D5">
        <w:rPr>
          <w:rFonts w:asciiTheme="minorHAnsi" w:hAnsiTheme="minorHAnsi" w:cstheme="minorHAnsi"/>
          <w:color w:val="000000"/>
          <w:sz w:val="24"/>
          <w:szCs w:val="24"/>
        </w:rPr>
        <w:t xml:space="preserve">     </w:t>
      </w:r>
      <w:r w:rsidR="00A562C0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w tym </w:t>
      </w:r>
      <w:r w:rsidR="00BD36B0" w:rsidRPr="003326D5">
        <w:rPr>
          <w:rFonts w:asciiTheme="minorHAnsi" w:hAnsiTheme="minorHAnsi" w:cstheme="minorHAnsi"/>
          <w:color w:val="000000"/>
          <w:sz w:val="24"/>
          <w:szCs w:val="24"/>
        </w:rPr>
        <w:t>utworzenie Zespołu</w:t>
      </w:r>
      <w:r w:rsidR="00907347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Lokalnej Współpracy</w:t>
      </w:r>
      <w:r w:rsidR="00A562C0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i obejmuje</w:t>
      </w:r>
      <w:r w:rsidR="00BD36B0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następujący zakres prac</w:t>
      </w:r>
      <w:r w:rsidR="003326D5">
        <w:rPr>
          <w:rFonts w:asciiTheme="minorHAnsi" w:hAnsiTheme="minorHAnsi" w:cstheme="minorHAnsi"/>
          <w:color w:val="000000"/>
          <w:sz w:val="24"/>
          <w:szCs w:val="24"/>
        </w:rPr>
        <w:br/>
        <w:t xml:space="preserve">     </w:t>
      </w:r>
      <w:r w:rsidR="00BD36B0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koniecznych: </w:t>
      </w:r>
    </w:p>
    <w:p w14:paraId="46524175" w14:textId="77777777" w:rsidR="00BD36B0" w:rsidRPr="003326D5" w:rsidRDefault="001D389A" w:rsidP="00E93DAC">
      <w:pPr>
        <w:widowControl w:val="0"/>
        <w:numPr>
          <w:ilvl w:val="0"/>
          <w:numId w:val="9"/>
        </w:numPr>
        <w:tabs>
          <w:tab w:val="clear" w:pos="1287"/>
          <w:tab w:val="num" w:pos="360"/>
        </w:tabs>
        <w:autoSpaceDE w:val="0"/>
        <w:autoSpaceDN w:val="0"/>
        <w:adjustRightInd w:val="0"/>
        <w:spacing w:after="120"/>
        <w:ind w:hanging="128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BD36B0" w:rsidRPr="003326D5">
        <w:rPr>
          <w:rFonts w:asciiTheme="minorHAnsi" w:hAnsiTheme="minorHAnsi" w:cstheme="minorHAnsi"/>
          <w:color w:val="000000"/>
          <w:sz w:val="24"/>
          <w:szCs w:val="24"/>
        </w:rPr>
        <w:t>stalenie przedmiotów o</w:t>
      </w:r>
      <w:r w:rsidR="003C4EE5" w:rsidRPr="003326D5">
        <w:rPr>
          <w:rFonts w:asciiTheme="minorHAnsi" w:hAnsiTheme="minorHAnsi" w:cstheme="minorHAnsi"/>
          <w:color w:val="000000"/>
          <w:sz w:val="24"/>
          <w:szCs w:val="24"/>
        </w:rPr>
        <w:t>chrony objętych Plan</w:t>
      </w:r>
      <w:r w:rsidR="00F00552" w:rsidRPr="003326D5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3C4EE5" w:rsidRPr="003326D5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5CA5FEBE" w14:textId="77777777" w:rsidR="00BD36B0" w:rsidRPr="003326D5" w:rsidRDefault="001D389A" w:rsidP="00E93DAC">
      <w:pPr>
        <w:widowControl w:val="0"/>
        <w:numPr>
          <w:ilvl w:val="0"/>
          <w:numId w:val="9"/>
        </w:numPr>
        <w:tabs>
          <w:tab w:val="clear" w:pos="1287"/>
          <w:tab w:val="num" w:pos="360"/>
        </w:tabs>
        <w:autoSpaceDE w:val="0"/>
        <w:autoSpaceDN w:val="0"/>
        <w:adjustRightInd w:val="0"/>
        <w:spacing w:after="120"/>
        <w:ind w:hanging="1287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>U</w:t>
      </w:r>
      <w:r w:rsidR="00737D2F" w:rsidRPr="003326D5">
        <w:rPr>
          <w:rFonts w:asciiTheme="minorHAnsi" w:hAnsiTheme="minorHAnsi" w:cstheme="minorHAnsi"/>
          <w:sz w:val="24"/>
          <w:szCs w:val="24"/>
        </w:rPr>
        <w:t>stalenie harmonogramu prac terenowych</w:t>
      </w:r>
      <w:r w:rsidR="00926B7C" w:rsidRPr="003326D5">
        <w:rPr>
          <w:rFonts w:asciiTheme="minorHAnsi" w:hAnsiTheme="minorHAnsi" w:cstheme="minorHAnsi"/>
          <w:sz w:val="24"/>
          <w:szCs w:val="24"/>
        </w:rPr>
        <w:t>;</w:t>
      </w:r>
    </w:p>
    <w:p w14:paraId="672AA5AC" w14:textId="77777777" w:rsidR="009B27AE" w:rsidRPr="003326D5" w:rsidRDefault="001D389A" w:rsidP="00E93DAC">
      <w:pPr>
        <w:widowControl w:val="0"/>
        <w:numPr>
          <w:ilvl w:val="0"/>
          <w:numId w:val="9"/>
        </w:numPr>
        <w:tabs>
          <w:tab w:val="clear" w:pos="1287"/>
          <w:tab w:val="num" w:pos="360"/>
        </w:tabs>
        <w:autoSpaceDE w:val="0"/>
        <w:autoSpaceDN w:val="0"/>
        <w:adjustRightInd w:val="0"/>
        <w:spacing w:after="120"/>
        <w:ind w:hanging="1287"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>U</w:t>
      </w:r>
      <w:r w:rsidR="00BD36B0" w:rsidRPr="003326D5">
        <w:rPr>
          <w:rFonts w:asciiTheme="minorHAnsi" w:hAnsiTheme="minorHAnsi" w:cstheme="minorHAnsi"/>
          <w:sz w:val="24"/>
          <w:szCs w:val="24"/>
        </w:rPr>
        <w:t>tworzenie Zespołu Lokalnej Współpracy</w:t>
      </w:r>
      <w:r w:rsidR="00D022C2" w:rsidRPr="003326D5">
        <w:rPr>
          <w:rFonts w:asciiTheme="minorHAnsi" w:hAnsiTheme="minorHAnsi" w:cstheme="minorHAnsi"/>
          <w:sz w:val="24"/>
          <w:szCs w:val="24"/>
        </w:rPr>
        <w:t xml:space="preserve"> (ZLW)</w:t>
      </w:r>
      <w:r w:rsidR="00BD36B0" w:rsidRPr="003326D5">
        <w:rPr>
          <w:rFonts w:asciiTheme="minorHAnsi" w:hAnsiTheme="minorHAnsi" w:cstheme="minorHAnsi"/>
          <w:sz w:val="24"/>
          <w:szCs w:val="24"/>
        </w:rPr>
        <w:t>.</w:t>
      </w:r>
    </w:p>
    <w:p w14:paraId="6A22B1D7" w14:textId="77777777" w:rsidR="00464C63" w:rsidRPr="003326D5" w:rsidRDefault="00926B7C" w:rsidP="00E93DAC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iCs/>
          <w:color w:val="000000"/>
          <w:sz w:val="24"/>
          <w:szCs w:val="24"/>
        </w:rPr>
        <w:lastRenderedPageBreak/>
        <w:t>5.1</w:t>
      </w:r>
      <w:r w:rsidR="00464C63" w:rsidRPr="003326D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) </w:t>
      </w:r>
      <w:r w:rsidR="00464C63" w:rsidRPr="003326D5">
        <w:rPr>
          <w:rFonts w:asciiTheme="minorHAnsi" w:hAnsiTheme="minorHAnsi" w:cstheme="minorHAnsi"/>
          <w:iCs/>
          <w:color w:val="000000"/>
          <w:sz w:val="24"/>
          <w:szCs w:val="24"/>
          <w:u w:val="single"/>
        </w:rPr>
        <w:t>U</w:t>
      </w:r>
      <w:r w:rsidR="00464C63" w:rsidRPr="003326D5">
        <w:rPr>
          <w:rFonts w:asciiTheme="minorHAnsi" w:hAnsiTheme="minorHAnsi" w:cstheme="minorHAnsi"/>
          <w:color w:val="000000"/>
          <w:sz w:val="24"/>
          <w:szCs w:val="24"/>
          <w:u w:val="single"/>
        </w:rPr>
        <w:t>stalenie przedmiotów ochrony objętych Plan</w:t>
      </w:r>
      <w:r w:rsidR="00F00552" w:rsidRPr="003326D5">
        <w:rPr>
          <w:rFonts w:asciiTheme="minorHAnsi" w:hAnsiTheme="minorHAnsi" w:cstheme="minorHAnsi"/>
          <w:color w:val="000000"/>
          <w:sz w:val="24"/>
          <w:szCs w:val="24"/>
          <w:u w:val="single"/>
        </w:rPr>
        <w:t>em</w:t>
      </w:r>
      <w:r w:rsidR="00464C63" w:rsidRPr="003326D5">
        <w:rPr>
          <w:rFonts w:asciiTheme="minorHAnsi" w:hAnsiTheme="minorHAnsi" w:cstheme="minorHAnsi"/>
          <w:color w:val="000000"/>
          <w:sz w:val="24"/>
          <w:szCs w:val="24"/>
          <w:u w:val="single"/>
        </w:rPr>
        <w:t>:</w:t>
      </w:r>
    </w:p>
    <w:p w14:paraId="500D76B2" w14:textId="77777777" w:rsidR="00533DC2" w:rsidRPr="003326D5" w:rsidRDefault="00464C63" w:rsidP="00E93DAC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Wykonawca ustali </w:t>
      </w:r>
      <w:r w:rsidRPr="003326D5">
        <w:rPr>
          <w:rFonts w:asciiTheme="minorHAnsi" w:hAnsiTheme="minorHAnsi" w:cstheme="minorHAnsi"/>
          <w:sz w:val="24"/>
          <w:szCs w:val="24"/>
        </w:rPr>
        <w:t>przedmiot</w:t>
      </w:r>
      <w:r w:rsidR="00C5199E" w:rsidRPr="003326D5">
        <w:rPr>
          <w:rFonts w:asciiTheme="minorHAnsi" w:hAnsiTheme="minorHAnsi" w:cstheme="minorHAnsi"/>
          <w:sz w:val="24"/>
          <w:szCs w:val="24"/>
        </w:rPr>
        <w:t>y</w:t>
      </w:r>
      <w:r w:rsidRPr="003326D5">
        <w:rPr>
          <w:rFonts w:asciiTheme="minorHAnsi" w:hAnsiTheme="minorHAnsi" w:cstheme="minorHAnsi"/>
          <w:sz w:val="24"/>
          <w:szCs w:val="24"/>
        </w:rPr>
        <w:t xml:space="preserve"> ochrony </w:t>
      </w:r>
      <w:r w:rsidR="00926B7C" w:rsidRPr="003326D5">
        <w:rPr>
          <w:rFonts w:asciiTheme="minorHAnsi" w:hAnsiTheme="minorHAnsi" w:cstheme="minorHAnsi"/>
          <w:sz w:val="24"/>
          <w:szCs w:val="24"/>
        </w:rPr>
        <w:t xml:space="preserve">obszaru </w:t>
      </w:r>
      <w:r w:rsidR="00C5199E" w:rsidRPr="003326D5">
        <w:rPr>
          <w:rFonts w:asciiTheme="minorHAnsi" w:hAnsiTheme="minorHAnsi" w:cstheme="minorHAnsi"/>
          <w:sz w:val="24"/>
          <w:szCs w:val="24"/>
        </w:rPr>
        <w:t>objęte</w:t>
      </w:r>
      <w:r w:rsidRPr="003326D5">
        <w:rPr>
          <w:rFonts w:asciiTheme="minorHAnsi" w:hAnsiTheme="minorHAnsi" w:cstheme="minorHAnsi"/>
          <w:sz w:val="24"/>
          <w:szCs w:val="24"/>
        </w:rPr>
        <w:t xml:space="preserve"> Plan</w:t>
      </w:r>
      <w:r w:rsidR="00F00552" w:rsidRPr="003326D5">
        <w:rPr>
          <w:rFonts w:asciiTheme="minorHAnsi" w:hAnsiTheme="minorHAnsi" w:cstheme="minorHAnsi"/>
          <w:sz w:val="24"/>
          <w:szCs w:val="24"/>
        </w:rPr>
        <w:t>em</w:t>
      </w:r>
      <w:r w:rsidR="00C5199E" w:rsidRPr="003326D5">
        <w:rPr>
          <w:rFonts w:asciiTheme="minorHAnsi" w:hAnsiTheme="minorHAnsi" w:cstheme="minorHAnsi"/>
          <w:sz w:val="24"/>
          <w:szCs w:val="24"/>
        </w:rPr>
        <w:t>,</w:t>
      </w:r>
      <w:r w:rsidR="003326D5">
        <w:rPr>
          <w:rFonts w:asciiTheme="minorHAnsi" w:hAnsiTheme="minorHAnsi" w:cstheme="minorHAnsi"/>
          <w:sz w:val="24"/>
          <w:szCs w:val="24"/>
        </w:rPr>
        <w:t xml:space="preserve"> przyjmując,</w:t>
      </w:r>
      <w:r w:rsidR="003326D5">
        <w:rPr>
          <w:rFonts w:asciiTheme="minorHAnsi" w:hAnsiTheme="minorHAnsi" w:cstheme="minorHAnsi"/>
          <w:sz w:val="24"/>
          <w:szCs w:val="24"/>
        </w:rPr>
        <w:br/>
      </w:r>
      <w:r w:rsidRPr="003326D5">
        <w:rPr>
          <w:rFonts w:asciiTheme="minorHAnsi" w:hAnsiTheme="minorHAnsi" w:cstheme="minorHAnsi"/>
          <w:sz w:val="24"/>
          <w:szCs w:val="24"/>
        </w:rPr>
        <w:t xml:space="preserve">że wszystkie </w:t>
      </w:r>
      <w:r w:rsidR="00C5199E" w:rsidRPr="003326D5">
        <w:rPr>
          <w:rFonts w:asciiTheme="minorHAnsi" w:hAnsiTheme="minorHAnsi" w:cstheme="minorHAnsi"/>
          <w:sz w:val="24"/>
          <w:szCs w:val="24"/>
        </w:rPr>
        <w:t>siedliska przyrodnicze oraz gatunki</w:t>
      </w:r>
      <w:r w:rsidR="00C5199E" w:rsidRPr="003326D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ujęte w </w:t>
      </w:r>
      <w:r w:rsidR="007F7256" w:rsidRPr="003326D5">
        <w:rPr>
          <w:rFonts w:asciiTheme="minorHAnsi" w:hAnsiTheme="minorHAnsi" w:cstheme="minorHAnsi"/>
          <w:color w:val="000000"/>
          <w:sz w:val="24"/>
          <w:szCs w:val="24"/>
        </w:rPr>
        <w:t>Standardowym Formularzu Danych (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>SDF</w:t>
      </w:r>
      <w:r w:rsidR="007F7256" w:rsidRPr="003326D5">
        <w:rPr>
          <w:rFonts w:asciiTheme="minorHAnsi" w:hAnsiTheme="minorHAnsi" w:cstheme="minorHAnsi"/>
          <w:color w:val="000000"/>
          <w:sz w:val="24"/>
          <w:szCs w:val="24"/>
        </w:rPr>
        <w:t>) (dostępnym</w:t>
      </w:r>
      <w:r w:rsidR="001F4AD4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na portalu internetowym </w:t>
      </w:r>
      <w:r w:rsidR="00C63773" w:rsidRPr="003326D5">
        <w:rPr>
          <w:rFonts w:asciiTheme="minorHAnsi" w:hAnsiTheme="minorHAnsi" w:cstheme="minorHAnsi"/>
          <w:color w:val="000000"/>
          <w:sz w:val="24"/>
          <w:szCs w:val="24"/>
        </w:rPr>
        <w:t>CRFOP</w:t>
      </w:r>
      <w:r w:rsidR="001F4AD4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-</w:t>
      </w:r>
      <w:r w:rsidR="00C63773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hyperlink r:id="rId11" w:history="1">
        <w:r w:rsidR="00C63773" w:rsidRPr="003326D5">
          <w:rPr>
            <w:rStyle w:val="Hipercze"/>
            <w:rFonts w:asciiTheme="minorHAnsi" w:hAnsiTheme="minorHAnsi" w:cstheme="minorHAnsi"/>
            <w:color w:val="4472C4" w:themeColor="accent1"/>
            <w:sz w:val="24"/>
            <w:szCs w:val="24"/>
            <w:lang w:eastAsia="en-US"/>
          </w:rPr>
          <w:t>https://crfop.gdos.gov.pl/CRFOP/dataForm.jsf</w:t>
        </w:r>
      </w:hyperlink>
      <w:r w:rsidR="007F7256" w:rsidRPr="003326D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8B3A78" w:rsidRPr="003326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C63773" w:rsidRPr="003326D5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z </w:t>
      </w:r>
      <w:r w:rsidR="006E24B0" w:rsidRPr="003326D5">
        <w:rPr>
          <w:rFonts w:asciiTheme="minorHAnsi" w:hAnsiTheme="minorHAnsi" w:cstheme="minorHAnsi"/>
          <w:color w:val="000000"/>
          <w:sz w:val="24"/>
          <w:szCs w:val="24"/>
        </w:rPr>
        <w:t>ogólną oceną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A, B lub C </w:t>
      </w:r>
      <w:r w:rsidR="001F4AD4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>są objęte Plan</w:t>
      </w:r>
      <w:r w:rsidR="00F00552" w:rsidRPr="003326D5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2F8F7297" w14:textId="77777777" w:rsidR="00533DC2" w:rsidRPr="003326D5" w:rsidRDefault="00926B7C" w:rsidP="00E93DAC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trike/>
          <w:sz w:val="24"/>
          <w:szCs w:val="24"/>
          <w:u w:val="single"/>
        </w:rPr>
      </w:pPr>
      <w:r w:rsidRPr="003326D5">
        <w:rPr>
          <w:rFonts w:asciiTheme="minorHAnsi" w:hAnsiTheme="minorHAnsi" w:cstheme="minorHAnsi"/>
          <w:sz w:val="24"/>
          <w:szCs w:val="24"/>
        </w:rPr>
        <w:t xml:space="preserve">5.2) </w:t>
      </w:r>
      <w:r w:rsidR="007823A7" w:rsidRPr="003326D5">
        <w:rPr>
          <w:rFonts w:asciiTheme="minorHAnsi" w:hAnsiTheme="minorHAnsi" w:cstheme="minorHAnsi"/>
          <w:sz w:val="24"/>
          <w:szCs w:val="24"/>
          <w:u w:val="single"/>
        </w:rPr>
        <w:t>U</w:t>
      </w:r>
      <w:r w:rsidR="00737D2F" w:rsidRPr="003326D5">
        <w:rPr>
          <w:rFonts w:asciiTheme="minorHAnsi" w:hAnsiTheme="minorHAnsi" w:cstheme="minorHAnsi"/>
          <w:sz w:val="24"/>
          <w:szCs w:val="24"/>
          <w:u w:val="single"/>
        </w:rPr>
        <w:t>stalenie harmonogramu prac terenowych</w:t>
      </w:r>
      <w:r w:rsidRPr="003326D5">
        <w:rPr>
          <w:rFonts w:asciiTheme="minorHAnsi" w:hAnsiTheme="minorHAnsi" w:cstheme="minorHAnsi"/>
          <w:sz w:val="24"/>
          <w:szCs w:val="24"/>
          <w:u w:val="single"/>
        </w:rPr>
        <w:t>:</w:t>
      </w:r>
    </w:p>
    <w:p w14:paraId="2D2BE239" w14:textId="77777777" w:rsidR="00BD0E00" w:rsidRPr="003326D5" w:rsidRDefault="00737D2F" w:rsidP="00E93DAC">
      <w:pPr>
        <w:widowControl w:val="0"/>
        <w:autoSpaceDE w:val="0"/>
        <w:autoSpaceDN w:val="0"/>
        <w:adjustRightInd w:val="0"/>
        <w:spacing w:after="120"/>
        <w:ind w:left="78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326D5">
        <w:rPr>
          <w:rFonts w:asciiTheme="minorHAnsi" w:hAnsiTheme="minorHAnsi" w:cstheme="minorHAnsi"/>
          <w:iCs/>
          <w:sz w:val="24"/>
          <w:szCs w:val="24"/>
        </w:rPr>
        <w:t xml:space="preserve">Wykonawca w ciągu </w:t>
      </w:r>
      <w:r w:rsidR="00926B7C" w:rsidRPr="003326D5">
        <w:rPr>
          <w:rFonts w:asciiTheme="minorHAnsi" w:hAnsiTheme="minorHAnsi" w:cstheme="minorHAnsi"/>
          <w:iCs/>
          <w:sz w:val="24"/>
          <w:szCs w:val="24"/>
        </w:rPr>
        <w:t>14</w:t>
      </w:r>
      <w:r w:rsidRPr="003326D5">
        <w:rPr>
          <w:rFonts w:asciiTheme="minorHAnsi" w:hAnsiTheme="minorHAnsi" w:cstheme="minorHAnsi"/>
          <w:iCs/>
          <w:sz w:val="24"/>
          <w:szCs w:val="24"/>
        </w:rPr>
        <w:t xml:space="preserve"> dni od daty podpisania umowy przedłoży Zamawiającemu harmonogram badań terenowych </w:t>
      </w:r>
      <w:r w:rsidR="00BD0E00" w:rsidRPr="003326D5">
        <w:rPr>
          <w:rFonts w:asciiTheme="minorHAnsi" w:hAnsiTheme="minorHAnsi" w:cstheme="minorHAnsi"/>
          <w:iCs/>
          <w:sz w:val="24"/>
          <w:szCs w:val="24"/>
        </w:rPr>
        <w:t>zawierający w szczególności:</w:t>
      </w:r>
    </w:p>
    <w:p w14:paraId="0792769C" w14:textId="77777777" w:rsidR="00BD0E00" w:rsidRPr="003326D5" w:rsidRDefault="00BD0E00" w:rsidP="00E93DAC">
      <w:pPr>
        <w:widowControl w:val="0"/>
        <w:autoSpaceDE w:val="0"/>
        <w:autoSpaceDN w:val="0"/>
        <w:adjustRightInd w:val="0"/>
        <w:spacing w:after="120"/>
        <w:ind w:left="78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326D5">
        <w:rPr>
          <w:rFonts w:asciiTheme="minorHAnsi" w:hAnsiTheme="minorHAnsi" w:cstheme="minorHAnsi"/>
          <w:iCs/>
          <w:sz w:val="24"/>
          <w:szCs w:val="24"/>
        </w:rPr>
        <w:t>- liczbę kontroli terenowych planowanych do wykonania w ramach zamówienia – ogólnie;</w:t>
      </w:r>
    </w:p>
    <w:p w14:paraId="18DCE03E" w14:textId="77777777" w:rsidR="00BD0E00" w:rsidRPr="003326D5" w:rsidRDefault="00BD0E00" w:rsidP="00E93DAC">
      <w:pPr>
        <w:widowControl w:val="0"/>
        <w:autoSpaceDE w:val="0"/>
        <w:autoSpaceDN w:val="0"/>
        <w:adjustRightInd w:val="0"/>
        <w:spacing w:after="120"/>
        <w:ind w:left="78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326D5">
        <w:rPr>
          <w:rFonts w:asciiTheme="minorHAnsi" w:hAnsiTheme="minorHAnsi" w:cstheme="minorHAnsi"/>
          <w:iCs/>
          <w:sz w:val="24"/>
          <w:szCs w:val="24"/>
        </w:rPr>
        <w:t>- przybliżone daty kontroli (dekada miesiąca);</w:t>
      </w:r>
    </w:p>
    <w:p w14:paraId="6C936C62" w14:textId="77777777" w:rsidR="00BD0E00" w:rsidRPr="003326D5" w:rsidRDefault="00BD0E00" w:rsidP="00E93DAC">
      <w:pPr>
        <w:widowControl w:val="0"/>
        <w:autoSpaceDE w:val="0"/>
        <w:autoSpaceDN w:val="0"/>
        <w:adjustRightInd w:val="0"/>
        <w:spacing w:after="120"/>
        <w:ind w:left="78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326D5">
        <w:rPr>
          <w:rFonts w:asciiTheme="minorHAnsi" w:hAnsiTheme="minorHAnsi" w:cstheme="minorHAnsi"/>
          <w:iCs/>
          <w:sz w:val="24"/>
          <w:szCs w:val="24"/>
        </w:rPr>
        <w:t>- liczbę kontroli terenowych z rozbiciem na poszczególne przedmioty ochrony</w:t>
      </w:r>
      <w:r w:rsidR="00962989" w:rsidRPr="003326D5">
        <w:rPr>
          <w:rFonts w:asciiTheme="minorHAnsi" w:hAnsiTheme="minorHAnsi" w:cstheme="minorHAnsi"/>
          <w:iCs/>
          <w:sz w:val="24"/>
          <w:szCs w:val="24"/>
        </w:rPr>
        <w:t>;</w:t>
      </w:r>
    </w:p>
    <w:p w14:paraId="6EB1DED7" w14:textId="77777777" w:rsidR="00226B05" w:rsidRPr="003326D5" w:rsidRDefault="00BD0E00" w:rsidP="00E93DAC">
      <w:pPr>
        <w:widowControl w:val="0"/>
        <w:autoSpaceDE w:val="0"/>
        <w:autoSpaceDN w:val="0"/>
        <w:adjustRightInd w:val="0"/>
        <w:spacing w:after="120"/>
        <w:ind w:left="78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3326D5">
        <w:rPr>
          <w:rFonts w:asciiTheme="minorHAnsi" w:hAnsiTheme="minorHAnsi" w:cstheme="minorHAnsi"/>
          <w:iCs/>
          <w:sz w:val="24"/>
          <w:szCs w:val="24"/>
        </w:rPr>
        <w:t>Każdorazowo o</w:t>
      </w:r>
      <w:r w:rsidR="00353083" w:rsidRPr="003326D5">
        <w:rPr>
          <w:rFonts w:asciiTheme="minorHAnsi" w:hAnsiTheme="minorHAnsi" w:cstheme="minorHAnsi"/>
          <w:iCs/>
          <w:sz w:val="24"/>
          <w:szCs w:val="24"/>
        </w:rPr>
        <w:t xml:space="preserve"> terminie </w:t>
      </w:r>
      <w:r w:rsidR="00D368F5" w:rsidRPr="003326D5">
        <w:rPr>
          <w:rFonts w:asciiTheme="minorHAnsi" w:hAnsiTheme="minorHAnsi" w:cstheme="minorHAnsi"/>
          <w:iCs/>
          <w:sz w:val="24"/>
          <w:szCs w:val="24"/>
        </w:rPr>
        <w:t>prowadzenia badań terenowych Wykonawca poinformuje</w:t>
      </w:r>
      <w:r w:rsidR="00B962E0" w:rsidRPr="003326D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353083" w:rsidRPr="003326D5">
        <w:rPr>
          <w:rFonts w:asciiTheme="minorHAnsi" w:hAnsiTheme="minorHAnsi" w:cstheme="minorHAnsi"/>
          <w:iCs/>
          <w:sz w:val="24"/>
          <w:szCs w:val="24"/>
        </w:rPr>
        <w:t>Zamawiając</w:t>
      </w:r>
      <w:r w:rsidR="00D368F5" w:rsidRPr="003326D5">
        <w:rPr>
          <w:rFonts w:asciiTheme="minorHAnsi" w:hAnsiTheme="minorHAnsi" w:cstheme="minorHAnsi"/>
          <w:iCs/>
          <w:sz w:val="24"/>
          <w:szCs w:val="24"/>
        </w:rPr>
        <w:t>ego z 7 dniowym wyprzedzeniem.</w:t>
      </w:r>
    </w:p>
    <w:p w14:paraId="38BEC608" w14:textId="77777777" w:rsidR="00BD0E00" w:rsidRPr="003326D5" w:rsidRDefault="00BD0E00" w:rsidP="00E93DAC">
      <w:pPr>
        <w:widowControl w:val="0"/>
        <w:autoSpaceDE w:val="0"/>
        <w:autoSpaceDN w:val="0"/>
        <w:adjustRightInd w:val="0"/>
        <w:spacing w:after="120"/>
        <w:ind w:left="78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326D5">
        <w:rPr>
          <w:rFonts w:asciiTheme="minorHAnsi" w:hAnsiTheme="minorHAnsi" w:cstheme="minorHAnsi"/>
          <w:bCs/>
          <w:sz w:val="24"/>
          <w:szCs w:val="24"/>
        </w:rPr>
        <w:t>Zamawiający zastrzega sobie prawo</w:t>
      </w:r>
      <w:r w:rsidR="00410D3A" w:rsidRPr="003326D5">
        <w:rPr>
          <w:rFonts w:asciiTheme="minorHAnsi" w:hAnsiTheme="minorHAnsi" w:cstheme="minorHAnsi"/>
          <w:bCs/>
          <w:sz w:val="24"/>
          <w:szCs w:val="24"/>
        </w:rPr>
        <w:t xml:space="preserve"> do udziału w prowadzonych przez Wykonawcę badaniach terenowych.</w:t>
      </w:r>
    </w:p>
    <w:p w14:paraId="09BFF85A" w14:textId="77777777" w:rsidR="00800393" w:rsidRPr="003326D5" w:rsidRDefault="00BD0E00" w:rsidP="00E93DAC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>5.</w:t>
      </w:r>
      <w:r w:rsidR="00E4178E" w:rsidRPr="003326D5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800393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) </w:t>
      </w:r>
      <w:r w:rsidR="00800393" w:rsidRPr="003326D5">
        <w:rPr>
          <w:rFonts w:asciiTheme="minorHAnsi" w:hAnsiTheme="minorHAnsi" w:cstheme="minorHAnsi"/>
          <w:color w:val="000000"/>
          <w:sz w:val="24"/>
          <w:szCs w:val="24"/>
          <w:u w:val="single"/>
        </w:rPr>
        <w:t>Utworzenie Zespołu Lokalnej Współpracy</w:t>
      </w:r>
      <w:r w:rsidR="007F5B61" w:rsidRPr="003326D5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: </w:t>
      </w:r>
    </w:p>
    <w:p w14:paraId="24A74733" w14:textId="77777777" w:rsidR="00A16A8E" w:rsidRPr="003326D5" w:rsidRDefault="00800393" w:rsidP="00E93D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>Zespół Lokalnej Współpracy tworzą przedstaw</w:t>
      </w:r>
      <w:r w:rsidR="001757FB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iciele kluczowych grup interesu </w:t>
      </w:r>
      <w:r w:rsidR="001757FB" w:rsidRPr="003326D5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>tj. zainteresowane osoby i podmioty, których Plan bezpośrednio</w:t>
      </w:r>
      <w:r w:rsidR="00EB29AC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lub pośrednio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dotyczy lub którzy mają wpływ na sposób realizacji ustaleń Pla</w:t>
      </w:r>
      <w:r w:rsidR="00EB29AC" w:rsidRPr="003326D5">
        <w:rPr>
          <w:rFonts w:asciiTheme="minorHAnsi" w:hAnsiTheme="minorHAnsi" w:cstheme="minorHAnsi"/>
          <w:color w:val="000000"/>
          <w:sz w:val="24"/>
          <w:szCs w:val="24"/>
        </w:rPr>
        <w:t>nu.</w:t>
      </w:r>
    </w:p>
    <w:p w14:paraId="40633356" w14:textId="77777777" w:rsidR="0052515E" w:rsidRPr="003326D5" w:rsidRDefault="00126580" w:rsidP="00E93D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Zamawiający </w:t>
      </w:r>
      <w:r w:rsidR="00B7634A" w:rsidRPr="003326D5">
        <w:rPr>
          <w:rFonts w:asciiTheme="minorHAnsi" w:hAnsiTheme="minorHAnsi" w:cstheme="minorHAnsi"/>
          <w:color w:val="000000"/>
          <w:sz w:val="24"/>
          <w:szCs w:val="24"/>
        </w:rPr>
        <w:t>organizuje spotkania Zespołu Lokalnej Współpracy oraz pełni funkcje moderatora spotkań</w:t>
      </w:r>
      <w:r w:rsidR="00B962E0" w:rsidRPr="003326D5">
        <w:rPr>
          <w:rFonts w:asciiTheme="minorHAnsi" w:hAnsiTheme="minorHAnsi" w:cstheme="minorHAnsi"/>
          <w:color w:val="000000"/>
          <w:sz w:val="24"/>
          <w:szCs w:val="24"/>
        </w:rPr>
        <w:t>, natomiast Wykonawca przedstawia zagadnienia merytoryczne dotyczące sporządzenia planu;</w:t>
      </w:r>
    </w:p>
    <w:p w14:paraId="38B552D8" w14:textId="77777777" w:rsidR="00752856" w:rsidRPr="003326D5" w:rsidRDefault="00800393" w:rsidP="00E93D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Zespół Lokalnej Współpracy bierze udział w opracowaniu </w:t>
      </w:r>
      <w:r w:rsidR="00E15BA0" w:rsidRPr="003326D5">
        <w:rPr>
          <w:rFonts w:asciiTheme="minorHAnsi" w:hAnsiTheme="minorHAnsi" w:cstheme="minorHAnsi"/>
          <w:color w:val="000000"/>
          <w:sz w:val="24"/>
          <w:szCs w:val="24"/>
        </w:rPr>
        <w:t>i skompletowaniu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dokumentacji podczas cyklu spotk</w:t>
      </w:r>
      <w:r w:rsidR="003326D5">
        <w:rPr>
          <w:rFonts w:asciiTheme="minorHAnsi" w:hAnsiTheme="minorHAnsi" w:cstheme="minorHAnsi"/>
          <w:color w:val="000000"/>
          <w:sz w:val="24"/>
          <w:szCs w:val="24"/>
        </w:rPr>
        <w:t>ań dyskusyjnych zorganizowanych</w:t>
      </w:r>
      <w:r w:rsidR="003326D5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przez </w:t>
      </w:r>
      <w:r w:rsidR="000B045E" w:rsidRPr="003326D5">
        <w:rPr>
          <w:rFonts w:asciiTheme="minorHAnsi" w:hAnsiTheme="minorHAnsi" w:cstheme="minorHAnsi"/>
          <w:sz w:val="24"/>
          <w:szCs w:val="24"/>
        </w:rPr>
        <w:t>Zamawiającego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1F37F1D3" w14:textId="77777777" w:rsidR="0013640A" w:rsidRPr="003326D5" w:rsidRDefault="00800393" w:rsidP="00E93D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>Struktura i wielkość Zespołu Lokalnej Współpracy zależy do specyfiki danego obszaru Natura 2000, jednakże ze względu na efektywność pracy jego skład nie powinien przekraczać liczby</w:t>
      </w:r>
      <w:r w:rsidR="003326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>30 osób.</w:t>
      </w:r>
      <w:r w:rsidR="00D65F2A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Zamawiający dopuszc</w:t>
      </w:r>
      <w:r w:rsidR="003326D5">
        <w:rPr>
          <w:rFonts w:asciiTheme="minorHAnsi" w:hAnsiTheme="minorHAnsi" w:cstheme="minorHAnsi"/>
          <w:color w:val="000000"/>
          <w:sz w:val="24"/>
          <w:szCs w:val="24"/>
        </w:rPr>
        <w:t>za możliwość zmiany składu ZLW</w:t>
      </w:r>
      <w:r w:rsidR="003326D5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D65F2A" w:rsidRPr="003326D5">
        <w:rPr>
          <w:rFonts w:asciiTheme="minorHAnsi" w:hAnsiTheme="minorHAnsi" w:cstheme="minorHAnsi"/>
          <w:color w:val="000000"/>
          <w:sz w:val="24"/>
          <w:szCs w:val="24"/>
        </w:rPr>
        <w:t>w trakcie pracy nad Plan</w:t>
      </w:r>
      <w:r w:rsidR="00F00552" w:rsidRPr="003326D5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D65F2A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stosownie do zidentyfikowanych potrzeb; zmiana </w:t>
      </w:r>
      <w:r w:rsidR="007C226A" w:rsidRPr="003326D5">
        <w:rPr>
          <w:rFonts w:asciiTheme="minorHAnsi" w:hAnsiTheme="minorHAnsi" w:cstheme="minorHAnsi"/>
          <w:color w:val="000000"/>
          <w:sz w:val="24"/>
          <w:szCs w:val="24"/>
        </w:rPr>
        <w:t>składu ZL</w:t>
      </w:r>
      <w:r w:rsidR="00DD5F00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W dokonywana jest przez Zamawiającego. </w:t>
      </w:r>
    </w:p>
    <w:p w14:paraId="4044FED3" w14:textId="77777777" w:rsidR="0090562C" w:rsidRPr="003326D5" w:rsidRDefault="00800393" w:rsidP="00E93DA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>Udział w pracach Zespołu Lokalnej Współpracy jest dobrowo</w:t>
      </w:r>
      <w:r w:rsidR="00EB29AC" w:rsidRPr="003326D5">
        <w:rPr>
          <w:rFonts w:asciiTheme="minorHAnsi" w:hAnsiTheme="minorHAnsi" w:cstheme="minorHAnsi"/>
          <w:color w:val="000000"/>
          <w:sz w:val="24"/>
          <w:szCs w:val="24"/>
        </w:rPr>
        <w:t>lny</w:t>
      </w:r>
      <w:r w:rsidR="00252507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; </w:t>
      </w:r>
      <w:r w:rsidRPr="003326D5">
        <w:rPr>
          <w:rFonts w:asciiTheme="minorHAnsi" w:hAnsiTheme="minorHAnsi" w:cstheme="minorHAnsi"/>
          <w:color w:val="000000"/>
          <w:sz w:val="24"/>
          <w:szCs w:val="24"/>
          <w:u w:val="single"/>
        </w:rPr>
        <w:t>uczestnicy pokrywają koszty swojego przyjazdu na spotkania dyskusyjne,</w:t>
      </w:r>
      <w:r w:rsidR="00252507" w:rsidRPr="003326D5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</w:t>
      </w:r>
      <w:r w:rsidR="00C66ED7" w:rsidRPr="003326D5">
        <w:rPr>
          <w:rFonts w:asciiTheme="minorHAnsi" w:hAnsiTheme="minorHAnsi" w:cstheme="minorHAnsi"/>
          <w:color w:val="000000"/>
          <w:sz w:val="24"/>
          <w:szCs w:val="24"/>
          <w:u w:val="single"/>
        </w:rPr>
        <w:t>a wkład</w:t>
      </w:r>
      <w:r w:rsidRPr="003326D5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do Planu - opracowują w ramach swojej działalności.</w:t>
      </w:r>
    </w:p>
    <w:p w14:paraId="799B1288" w14:textId="0A47B184" w:rsidR="00A3077C" w:rsidRDefault="00334D32" w:rsidP="00200D9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 xml:space="preserve">Dla każdego obszaru </w:t>
      </w:r>
      <w:r w:rsidR="00214B39" w:rsidRPr="003326D5">
        <w:rPr>
          <w:rFonts w:asciiTheme="minorHAnsi" w:hAnsiTheme="minorHAnsi" w:cstheme="minorHAnsi"/>
          <w:sz w:val="24"/>
          <w:szCs w:val="24"/>
        </w:rPr>
        <w:t>N</w:t>
      </w:r>
      <w:r w:rsidRPr="003326D5">
        <w:rPr>
          <w:rFonts w:asciiTheme="minorHAnsi" w:hAnsiTheme="minorHAnsi" w:cstheme="minorHAnsi"/>
          <w:sz w:val="24"/>
          <w:szCs w:val="24"/>
        </w:rPr>
        <w:t xml:space="preserve">atura 2000 przeprowadzone zostaną po </w:t>
      </w:r>
      <w:r w:rsidRPr="003326D5">
        <w:rPr>
          <w:rFonts w:asciiTheme="minorHAnsi" w:hAnsiTheme="minorHAnsi" w:cstheme="minorHAnsi"/>
          <w:b/>
          <w:sz w:val="24"/>
          <w:szCs w:val="24"/>
        </w:rPr>
        <w:t>2</w:t>
      </w:r>
      <w:r w:rsidR="00200D9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326D5">
        <w:rPr>
          <w:rFonts w:asciiTheme="minorHAnsi" w:hAnsiTheme="minorHAnsi" w:cstheme="minorHAnsi"/>
          <w:b/>
          <w:sz w:val="24"/>
          <w:szCs w:val="24"/>
        </w:rPr>
        <w:t xml:space="preserve">spotkania </w:t>
      </w:r>
      <w:r w:rsidRPr="003326D5">
        <w:rPr>
          <w:rFonts w:asciiTheme="minorHAnsi" w:hAnsiTheme="minorHAnsi" w:cstheme="minorHAnsi"/>
          <w:b/>
          <w:sz w:val="24"/>
          <w:szCs w:val="24"/>
        </w:rPr>
        <w:lastRenderedPageBreak/>
        <w:t>warsztatowe.</w:t>
      </w:r>
    </w:p>
    <w:p w14:paraId="567C3D22" w14:textId="77777777" w:rsidR="00200D9A" w:rsidRPr="00200D9A" w:rsidRDefault="00200D9A" w:rsidP="00200D9A">
      <w:pPr>
        <w:widowControl w:val="0"/>
        <w:autoSpaceDE w:val="0"/>
        <w:autoSpaceDN w:val="0"/>
        <w:adjustRightInd w:val="0"/>
        <w:spacing w:after="12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4EB89CCC" w14:textId="0BD2E336" w:rsidR="007F49C9" w:rsidRPr="00200D9A" w:rsidRDefault="00744EE4" w:rsidP="00200D9A">
      <w:pPr>
        <w:tabs>
          <w:tab w:val="num" w:pos="426"/>
        </w:tabs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Cs/>
          <w:color w:val="000000"/>
          <w:sz w:val="24"/>
          <w:szCs w:val="24"/>
        </w:rPr>
        <w:t>6</w:t>
      </w:r>
      <w:r w:rsidR="00BA7CE6" w:rsidRPr="003326D5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  <w:r w:rsidR="00BA7CE6" w:rsidRPr="003326D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Etap II</w:t>
      </w:r>
      <w:r w:rsidR="00BA7CE6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A7CE6" w:rsidRPr="003326D5">
        <w:rPr>
          <w:rFonts w:asciiTheme="minorHAnsi" w:hAnsiTheme="minorHAnsi" w:cstheme="minorHAnsi"/>
          <w:b/>
          <w:color w:val="000000"/>
          <w:sz w:val="24"/>
          <w:szCs w:val="24"/>
        </w:rPr>
        <w:t>-</w:t>
      </w:r>
      <w:r w:rsidR="00BA7CE6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A7CE6" w:rsidRPr="003326D5">
        <w:rPr>
          <w:rFonts w:asciiTheme="minorHAnsi" w:hAnsiTheme="minorHAnsi" w:cstheme="minorHAnsi"/>
          <w:b/>
          <w:color w:val="000000"/>
          <w:sz w:val="24"/>
          <w:szCs w:val="24"/>
        </w:rPr>
        <w:t>Opracowanie Planu</w:t>
      </w:r>
      <w:r w:rsidR="00BA7CE6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ma na celu wdrożenie procesu </w:t>
      </w:r>
      <w:r w:rsidR="002F114A" w:rsidRPr="003326D5">
        <w:rPr>
          <w:rFonts w:asciiTheme="minorHAnsi" w:hAnsiTheme="minorHAnsi" w:cstheme="minorHAnsi"/>
          <w:color w:val="000000"/>
          <w:sz w:val="24"/>
          <w:szCs w:val="24"/>
        </w:rPr>
        <w:t>planistycznego podzielonego</w:t>
      </w:r>
      <w:r w:rsidR="00AC67AC" w:rsidRPr="003326D5">
        <w:rPr>
          <w:rFonts w:asciiTheme="minorHAnsi" w:hAnsiTheme="minorHAnsi" w:cstheme="minorHAnsi"/>
          <w:color w:val="000000"/>
          <w:sz w:val="24"/>
          <w:szCs w:val="24"/>
        </w:rPr>
        <w:br/>
      </w:r>
      <w:r w:rsidR="00BA7CE6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na trzy moduły, </w:t>
      </w:r>
      <w:r w:rsidR="005A0599" w:rsidRPr="003326D5">
        <w:rPr>
          <w:rFonts w:asciiTheme="minorHAnsi" w:hAnsiTheme="minorHAnsi" w:cstheme="minorHAnsi"/>
          <w:color w:val="000000"/>
          <w:sz w:val="24"/>
          <w:szCs w:val="24"/>
        </w:rPr>
        <w:t>które obejmują</w:t>
      </w:r>
      <w:r w:rsidR="00BA7CE6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następujący zakres prac koniecznych:</w:t>
      </w:r>
    </w:p>
    <w:p w14:paraId="1B642FDA" w14:textId="77777777" w:rsidR="00BA7CE6" w:rsidRPr="003326D5" w:rsidRDefault="00BA7CE6" w:rsidP="00E93DAC">
      <w:pPr>
        <w:spacing w:after="120"/>
        <w:ind w:left="426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Moduł A</w:t>
      </w:r>
    </w:p>
    <w:p w14:paraId="6D8C8DB1" w14:textId="77777777" w:rsidR="00BA7CE6" w:rsidRPr="003326D5" w:rsidRDefault="00BA7CE6" w:rsidP="00E93DAC">
      <w:pPr>
        <w:tabs>
          <w:tab w:val="left" w:pos="567"/>
        </w:tabs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         a)   wykonanie opisu granic obszaru Natura 2000</w:t>
      </w:r>
      <w:r w:rsidR="001A3020" w:rsidRPr="003326D5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4424B4CA" w14:textId="77777777" w:rsidR="00BA7CE6" w:rsidRPr="003326D5" w:rsidRDefault="00BA7CE6" w:rsidP="00E93DAC">
      <w:pPr>
        <w:spacing w:after="120"/>
        <w:ind w:left="360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   b)   </w:t>
      </w:r>
      <w:r w:rsidR="00E15630" w:rsidRPr="003326D5">
        <w:rPr>
          <w:rFonts w:asciiTheme="minorHAnsi" w:hAnsiTheme="minorHAnsi" w:cstheme="minorHAnsi"/>
          <w:color w:val="000000"/>
          <w:sz w:val="24"/>
          <w:szCs w:val="24"/>
        </w:rPr>
        <w:t>zgromadzenie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informacji </w:t>
      </w:r>
      <w:r w:rsidR="00E15630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oraz danych 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o </w:t>
      </w:r>
      <w:r w:rsidR="001A3020" w:rsidRPr="003326D5">
        <w:rPr>
          <w:rFonts w:asciiTheme="minorHAnsi" w:hAnsiTheme="minorHAnsi" w:cstheme="minorHAnsi"/>
          <w:color w:val="000000"/>
          <w:sz w:val="24"/>
          <w:szCs w:val="24"/>
        </w:rPr>
        <w:t>obszarze i przedmiotach ochrony;</w:t>
      </w:r>
    </w:p>
    <w:p w14:paraId="4F387C07" w14:textId="77777777" w:rsidR="00237050" w:rsidRPr="003326D5" w:rsidRDefault="00BA7CE6" w:rsidP="00E93DAC">
      <w:pPr>
        <w:ind w:left="360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 xml:space="preserve">    c)   weryfikacja i uzupe</w:t>
      </w:r>
      <w:r w:rsidR="001A3020" w:rsidRPr="003326D5">
        <w:rPr>
          <w:rFonts w:asciiTheme="minorHAnsi" w:hAnsiTheme="minorHAnsi" w:cstheme="minorHAnsi"/>
          <w:sz w:val="24"/>
          <w:szCs w:val="24"/>
        </w:rPr>
        <w:t>łnienie zgromadzonej informacji;</w:t>
      </w:r>
      <w:r w:rsidRPr="003326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FAFFCB" w14:textId="77777777" w:rsidR="00BA7CE6" w:rsidRPr="003326D5" w:rsidRDefault="00BA7CE6" w:rsidP="00E93DAC">
      <w:pPr>
        <w:spacing w:after="120"/>
        <w:ind w:left="426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Moduł B</w:t>
      </w:r>
    </w:p>
    <w:p w14:paraId="6C33F41F" w14:textId="77777777" w:rsidR="00BA7CE6" w:rsidRPr="003326D5" w:rsidRDefault="00BA7CE6" w:rsidP="00E93DAC">
      <w:pPr>
        <w:numPr>
          <w:ilvl w:val="0"/>
          <w:numId w:val="1"/>
        </w:numPr>
        <w:tabs>
          <w:tab w:val="num" w:pos="993"/>
        </w:tabs>
        <w:spacing w:after="120"/>
        <w:ind w:left="1068" w:hanging="501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>ocenę stanu ochrony przedmiotów ochrony</w:t>
      </w:r>
      <w:r w:rsidR="001A3020" w:rsidRPr="003326D5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20294040" w14:textId="77777777" w:rsidR="00BA7CE6" w:rsidRPr="003326D5" w:rsidRDefault="00BA7CE6" w:rsidP="00E93DAC">
      <w:pPr>
        <w:numPr>
          <w:ilvl w:val="0"/>
          <w:numId w:val="1"/>
        </w:numPr>
        <w:tabs>
          <w:tab w:val="num" w:pos="993"/>
        </w:tabs>
        <w:spacing w:after="120"/>
        <w:ind w:left="1068" w:hanging="501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>identyfikację i analizę zagrożeń</w:t>
      </w:r>
      <w:r w:rsidR="001A3020" w:rsidRPr="003326D5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9929BCF" w14:textId="77777777" w:rsidR="0013260F" w:rsidRPr="003326D5" w:rsidRDefault="00BA7CE6" w:rsidP="00E93DAC">
      <w:pPr>
        <w:numPr>
          <w:ilvl w:val="0"/>
          <w:numId w:val="1"/>
        </w:numPr>
        <w:tabs>
          <w:tab w:val="num" w:pos="993"/>
        </w:tabs>
        <w:spacing w:after="120"/>
        <w:ind w:left="1068" w:hanging="501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>ustalenie celów działań ochronnych</w:t>
      </w:r>
      <w:r w:rsidR="001A3020" w:rsidRPr="003326D5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387035C2" w14:textId="77777777" w:rsidR="00BA7CE6" w:rsidRPr="003326D5" w:rsidRDefault="00BA7CE6" w:rsidP="00E93DAC">
      <w:pPr>
        <w:spacing w:after="120"/>
        <w:ind w:left="426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Moduł C</w:t>
      </w:r>
    </w:p>
    <w:p w14:paraId="43CB19FC" w14:textId="77777777" w:rsidR="005D4B00" w:rsidRPr="003326D5" w:rsidRDefault="005D4B00" w:rsidP="00E93DAC">
      <w:pPr>
        <w:tabs>
          <w:tab w:val="left" w:pos="567"/>
        </w:tabs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         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a) </w:t>
      </w:r>
      <w:r w:rsidR="001A3020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 ustalenie działań ochronnych;</w:t>
      </w:r>
    </w:p>
    <w:p w14:paraId="61B0AF76" w14:textId="77777777" w:rsidR="005D4B00" w:rsidRPr="003326D5" w:rsidRDefault="005D4B00" w:rsidP="00E93DAC">
      <w:pPr>
        <w:spacing w:after="120"/>
        <w:ind w:left="851" w:hanging="567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   </w:t>
      </w:r>
      <w:r w:rsidR="00334D32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b)   ustalenie i opracowanie wskazań </w:t>
      </w:r>
      <w:r w:rsidR="00CA7FD4" w:rsidRPr="003326D5">
        <w:rPr>
          <w:rFonts w:asciiTheme="minorHAnsi" w:hAnsiTheme="minorHAnsi" w:cstheme="minorHAnsi"/>
          <w:color w:val="000000"/>
          <w:sz w:val="24"/>
          <w:szCs w:val="24"/>
        </w:rPr>
        <w:t>zmian do dokumentów planistycznych jedno</w:t>
      </w:r>
      <w:r w:rsidR="001A3020" w:rsidRPr="003326D5">
        <w:rPr>
          <w:rFonts w:asciiTheme="minorHAnsi" w:hAnsiTheme="minorHAnsi" w:cstheme="minorHAnsi"/>
          <w:color w:val="000000"/>
          <w:sz w:val="24"/>
          <w:szCs w:val="24"/>
        </w:rPr>
        <w:t>stek  samorządu terytorialnego;</w:t>
      </w:r>
    </w:p>
    <w:p w14:paraId="524836AE" w14:textId="77777777" w:rsidR="005D4B00" w:rsidRPr="003326D5" w:rsidRDefault="005D4B00" w:rsidP="00E93DAC">
      <w:pPr>
        <w:ind w:left="360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 xml:space="preserve">    c)   opracowanie</w:t>
      </w:r>
      <w:r w:rsidR="00334D32" w:rsidRPr="003326D5">
        <w:rPr>
          <w:rFonts w:asciiTheme="minorHAnsi" w:hAnsiTheme="minorHAnsi" w:cstheme="minorHAnsi"/>
          <w:strike/>
          <w:color w:val="FF0000"/>
          <w:sz w:val="24"/>
          <w:szCs w:val="24"/>
        </w:rPr>
        <w:t xml:space="preserve"> </w:t>
      </w:r>
      <w:r w:rsidR="001A3020" w:rsidRPr="003326D5">
        <w:rPr>
          <w:rFonts w:asciiTheme="minorHAnsi" w:hAnsiTheme="minorHAnsi" w:cstheme="minorHAnsi"/>
          <w:sz w:val="24"/>
          <w:szCs w:val="24"/>
        </w:rPr>
        <w:t>dokumentacji Planu;</w:t>
      </w:r>
      <w:r w:rsidRPr="003326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6691DF" w14:textId="77777777" w:rsidR="0090562C" w:rsidRDefault="005D4B00" w:rsidP="00E93DAC">
      <w:pPr>
        <w:ind w:left="360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 xml:space="preserve">    d)  </w:t>
      </w:r>
      <w:r w:rsidR="00E15630" w:rsidRPr="003326D5">
        <w:rPr>
          <w:rFonts w:asciiTheme="minorHAnsi" w:hAnsiTheme="minorHAnsi" w:cstheme="minorHAnsi"/>
          <w:sz w:val="24"/>
          <w:szCs w:val="24"/>
        </w:rPr>
        <w:t xml:space="preserve">aktualizacja </w:t>
      </w:r>
      <w:r w:rsidRPr="003326D5">
        <w:rPr>
          <w:rFonts w:asciiTheme="minorHAnsi" w:hAnsiTheme="minorHAnsi" w:cstheme="minorHAnsi"/>
          <w:sz w:val="24"/>
          <w:szCs w:val="24"/>
        </w:rPr>
        <w:t>SDF obszaru</w:t>
      </w:r>
      <w:r w:rsidR="00E15630" w:rsidRPr="003326D5">
        <w:rPr>
          <w:rFonts w:asciiTheme="minorHAnsi" w:hAnsiTheme="minorHAnsi" w:cstheme="minorHAnsi"/>
          <w:sz w:val="24"/>
          <w:szCs w:val="24"/>
        </w:rPr>
        <w:t xml:space="preserve"> oraz opracowanie propozycji korekty</w:t>
      </w:r>
      <w:r w:rsidRPr="003326D5">
        <w:rPr>
          <w:rFonts w:asciiTheme="minorHAnsi" w:hAnsiTheme="minorHAnsi" w:cstheme="minorHAnsi"/>
          <w:sz w:val="24"/>
          <w:szCs w:val="24"/>
        </w:rPr>
        <w:t xml:space="preserve"> jego granic.  </w:t>
      </w:r>
    </w:p>
    <w:p w14:paraId="5DEB8FE6" w14:textId="77777777" w:rsidR="00200D9A" w:rsidRPr="003326D5" w:rsidRDefault="00200D9A" w:rsidP="00E93DAC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3CBAF722" w14:textId="77777777" w:rsidR="001A3020" w:rsidRPr="003326D5" w:rsidRDefault="00744EE4" w:rsidP="00E93DAC">
      <w:pPr>
        <w:widowControl w:val="0"/>
        <w:tabs>
          <w:tab w:val="left" w:pos="6435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C65F11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C65F11" w:rsidRPr="003326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Etap III</w:t>
      </w:r>
      <w:r w:rsidR="00C65F11" w:rsidRPr="003326D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- Opiniowanie i weryfikacja Planu</w:t>
      </w:r>
      <w:r w:rsidR="005A0599" w:rsidRPr="003326D5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</w:p>
    <w:p w14:paraId="6BA79D4E" w14:textId="77777777" w:rsidR="0091758A" w:rsidRPr="003326D5" w:rsidRDefault="0091758A" w:rsidP="00E93DAC">
      <w:pPr>
        <w:suppressAutoHyphens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>7.1 Wykonawca prezentuje wyniki badań oraz ich analizę, w tym w szczególności informacje    dotyczące zmian przedmiotów ochrony obszaru, stanu ich ochrony, zidentyfikowanych zagrożeń, celów działań ochronnych oraz działań ochronnych.</w:t>
      </w:r>
    </w:p>
    <w:p w14:paraId="184A9DE4" w14:textId="77777777" w:rsidR="0091758A" w:rsidRPr="003326D5" w:rsidRDefault="0091758A" w:rsidP="00E93DAC">
      <w:pPr>
        <w:suppressAutoHyphens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>7.2. Wykonawca ma obowiązek ustosunkowywania się do uwag i wniosków zgłaszany</w:t>
      </w:r>
      <w:r w:rsidR="003326D5">
        <w:rPr>
          <w:rFonts w:asciiTheme="minorHAnsi" w:hAnsiTheme="minorHAnsi" w:cstheme="minorHAnsi"/>
          <w:sz w:val="24"/>
          <w:szCs w:val="24"/>
        </w:rPr>
        <w:t>ch</w:t>
      </w:r>
      <w:r w:rsidR="003326D5">
        <w:rPr>
          <w:rFonts w:asciiTheme="minorHAnsi" w:hAnsiTheme="minorHAnsi" w:cstheme="minorHAnsi"/>
          <w:sz w:val="24"/>
          <w:szCs w:val="24"/>
        </w:rPr>
        <w:br/>
      </w:r>
      <w:r w:rsidRPr="003326D5">
        <w:rPr>
          <w:rFonts w:asciiTheme="minorHAnsi" w:hAnsiTheme="minorHAnsi" w:cstheme="minorHAnsi"/>
          <w:sz w:val="24"/>
          <w:szCs w:val="24"/>
        </w:rPr>
        <w:t xml:space="preserve">w trakcie spotkań Zespołu Lokalnej Współpracy, </w:t>
      </w:r>
      <w:r w:rsidR="003326D5">
        <w:rPr>
          <w:rFonts w:asciiTheme="minorHAnsi" w:hAnsiTheme="minorHAnsi" w:cstheme="minorHAnsi"/>
          <w:sz w:val="24"/>
          <w:szCs w:val="24"/>
        </w:rPr>
        <w:t>opisując sposób rozważenia uwag</w:t>
      </w:r>
      <w:r w:rsidR="003326D5">
        <w:rPr>
          <w:rFonts w:asciiTheme="minorHAnsi" w:hAnsiTheme="minorHAnsi" w:cstheme="minorHAnsi"/>
          <w:sz w:val="24"/>
          <w:szCs w:val="24"/>
        </w:rPr>
        <w:br/>
      </w:r>
      <w:r w:rsidRPr="003326D5">
        <w:rPr>
          <w:rFonts w:asciiTheme="minorHAnsi" w:hAnsiTheme="minorHAnsi" w:cstheme="minorHAnsi"/>
          <w:sz w:val="24"/>
          <w:szCs w:val="24"/>
        </w:rPr>
        <w:t xml:space="preserve">i wniosków w dokumentacji Planu, po konsultacji z Zamawiającym. </w:t>
      </w:r>
    </w:p>
    <w:p w14:paraId="019804AE" w14:textId="77777777" w:rsidR="001A3020" w:rsidRPr="003326D5" w:rsidRDefault="0091758A" w:rsidP="00E93DAC">
      <w:pPr>
        <w:widowControl w:val="0"/>
        <w:tabs>
          <w:tab w:val="left" w:pos="2893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ab/>
      </w:r>
    </w:p>
    <w:p w14:paraId="3FF83A50" w14:textId="77777777" w:rsidR="00CF03E3" w:rsidRPr="003326D5" w:rsidRDefault="006E7148" w:rsidP="00E93DAC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b/>
          <w:sz w:val="24"/>
          <w:szCs w:val="24"/>
        </w:rPr>
        <w:t xml:space="preserve">8. </w:t>
      </w:r>
      <w:r w:rsidR="000D0615" w:rsidRPr="003326D5">
        <w:rPr>
          <w:rFonts w:asciiTheme="minorHAnsi" w:hAnsiTheme="minorHAnsi" w:cstheme="minorHAnsi"/>
          <w:b/>
          <w:sz w:val="24"/>
          <w:szCs w:val="24"/>
        </w:rPr>
        <w:t>ORGANIZACJ</w:t>
      </w:r>
      <w:r w:rsidR="000D59D1" w:rsidRPr="003326D5">
        <w:rPr>
          <w:rFonts w:asciiTheme="minorHAnsi" w:hAnsiTheme="minorHAnsi" w:cstheme="minorHAnsi"/>
          <w:b/>
          <w:sz w:val="24"/>
          <w:szCs w:val="24"/>
        </w:rPr>
        <w:t>A CYKLU WARSZTATÓW LOKALNYCH</w:t>
      </w:r>
      <w:r w:rsidR="00CF03E3" w:rsidRPr="003326D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0D35" w:rsidRPr="003326D5">
        <w:rPr>
          <w:rFonts w:asciiTheme="minorHAnsi" w:hAnsiTheme="minorHAnsi" w:cstheme="minorHAnsi"/>
          <w:b/>
          <w:sz w:val="24"/>
          <w:szCs w:val="24"/>
        </w:rPr>
        <w:t>– ZESPOŁU LOK</w:t>
      </w:r>
      <w:r w:rsidR="00A14F42" w:rsidRPr="003326D5">
        <w:rPr>
          <w:rFonts w:asciiTheme="minorHAnsi" w:hAnsiTheme="minorHAnsi" w:cstheme="minorHAnsi"/>
          <w:b/>
          <w:sz w:val="24"/>
          <w:szCs w:val="24"/>
        </w:rPr>
        <w:t>A</w:t>
      </w:r>
      <w:r w:rsidR="006B0D35" w:rsidRPr="003326D5">
        <w:rPr>
          <w:rFonts w:asciiTheme="minorHAnsi" w:hAnsiTheme="minorHAnsi" w:cstheme="minorHAnsi"/>
          <w:b/>
          <w:sz w:val="24"/>
          <w:szCs w:val="24"/>
        </w:rPr>
        <w:t>LNEJ WSPÓŁPRACY</w:t>
      </w:r>
      <w:r w:rsidR="00744EE4" w:rsidRPr="003326D5">
        <w:rPr>
          <w:rFonts w:asciiTheme="minorHAnsi" w:hAnsiTheme="minorHAnsi" w:cstheme="minorHAnsi"/>
          <w:b/>
          <w:sz w:val="24"/>
          <w:szCs w:val="24"/>
        </w:rPr>
        <w:t xml:space="preserve"> (ZLW)</w:t>
      </w:r>
      <w:r w:rsidR="006B0D35" w:rsidRPr="003326D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0E1E442" w14:textId="77777777" w:rsidR="00744EE4" w:rsidRPr="003326D5" w:rsidRDefault="00744EE4" w:rsidP="00E93DAC">
      <w:pPr>
        <w:widowControl w:val="0"/>
        <w:tabs>
          <w:tab w:val="num" w:pos="360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C50374" w:rsidRPr="003326D5">
        <w:rPr>
          <w:rFonts w:asciiTheme="minorHAnsi" w:hAnsiTheme="minorHAnsi" w:cstheme="minorHAnsi"/>
          <w:sz w:val="24"/>
          <w:szCs w:val="24"/>
        </w:rPr>
        <w:t xml:space="preserve">– odpowiada za </w:t>
      </w:r>
      <w:r w:rsidR="0087714B" w:rsidRPr="003326D5">
        <w:rPr>
          <w:rFonts w:asciiTheme="minorHAnsi" w:hAnsiTheme="minorHAnsi" w:cstheme="minorHAnsi"/>
          <w:sz w:val="24"/>
          <w:szCs w:val="24"/>
        </w:rPr>
        <w:t>organiz</w:t>
      </w:r>
      <w:r w:rsidR="00334D32" w:rsidRPr="003326D5">
        <w:rPr>
          <w:rFonts w:asciiTheme="minorHAnsi" w:hAnsiTheme="minorHAnsi" w:cstheme="minorHAnsi"/>
          <w:sz w:val="24"/>
          <w:szCs w:val="24"/>
        </w:rPr>
        <w:t>ac</w:t>
      </w:r>
      <w:r w:rsidR="0087714B" w:rsidRPr="003326D5">
        <w:rPr>
          <w:rFonts w:asciiTheme="minorHAnsi" w:hAnsiTheme="minorHAnsi" w:cstheme="minorHAnsi"/>
          <w:sz w:val="24"/>
          <w:szCs w:val="24"/>
        </w:rPr>
        <w:t>j</w:t>
      </w:r>
      <w:r w:rsidR="00334D32" w:rsidRPr="003326D5">
        <w:rPr>
          <w:rFonts w:asciiTheme="minorHAnsi" w:hAnsiTheme="minorHAnsi" w:cstheme="minorHAnsi"/>
          <w:sz w:val="24"/>
          <w:szCs w:val="24"/>
        </w:rPr>
        <w:t>ę</w:t>
      </w:r>
      <w:r w:rsidRPr="003326D5">
        <w:rPr>
          <w:rFonts w:asciiTheme="minorHAnsi" w:hAnsiTheme="minorHAnsi" w:cstheme="minorHAnsi"/>
          <w:sz w:val="24"/>
          <w:szCs w:val="24"/>
        </w:rPr>
        <w:t xml:space="preserve"> </w:t>
      </w:r>
      <w:r w:rsidR="00C50374" w:rsidRPr="003326D5">
        <w:rPr>
          <w:rFonts w:asciiTheme="minorHAnsi" w:hAnsiTheme="minorHAnsi" w:cstheme="minorHAnsi"/>
          <w:sz w:val="24"/>
          <w:szCs w:val="24"/>
        </w:rPr>
        <w:t>warsztatów lokalnych</w:t>
      </w:r>
      <w:r w:rsidR="000D59D1" w:rsidRPr="003326D5">
        <w:rPr>
          <w:rFonts w:asciiTheme="minorHAnsi" w:hAnsiTheme="minorHAnsi" w:cstheme="minorHAnsi"/>
          <w:sz w:val="24"/>
          <w:szCs w:val="24"/>
        </w:rPr>
        <w:t>, w zakresie miejsca spotkania</w:t>
      </w:r>
      <w:r w:rsidR="003326D5">
        <w:rPr>
          <w:rFonts w:asciiTheme="minorHAnsi" w:hAnsiTheme="minorHAnsi" w:cstheme="minorHAnsi"/>
          <w:sz w:val="24"/>
          <w:szCs w:val="24"/>
        </w:rPr>
        <w:t xml:space="preserve"> </w:t>
      </w:r>
      <w:r w:rsidR="00EB54D8" w:rsidRPr="003326D5">
        <w:rPr>
          <w:rFonts w:asciiTheme="minorHAnsi" w:hAnsiTheme="minorHAnsi" w:cstheme="minorHAnsi"/>
          <w:sz w:val="24"/>
          <w:szCs w:val="24"/>
        </w:rPr>
        <w:t>lub przygotowania platformy do zdalnej</w:t>
      </w:r>
      <w:r w:rsidR="003326D5">
        <w:rPr>
          <w:rFonts w:asciiTheme="minorHAnsi" w:hAnsiTheme="minorHAnsi" w:cstheme="minorHAnsi"/>
          <w:sz w:val="24"/>
          <w:szCs w:val="24"/>
        </w:rPr>
        <w:t xml:space="preserve"> komunikacji, a także odpowiada</w:t>
      </w:r>
      <w:r w:rsidR="003326D5">
        <w:rPr>
          <w:rFonts w:asciiTheme="minorHAnsi" w:hAnsiTheme="minorHAnsi" w:cstheme="minorHAnsi"/>
          <w:sz w:val="24"/>
          <w:szCs w:val="24"/>
        </w:rPr>
        <w:br/>
      </w:r>
      <w:r w:rsidR="00EB54D8" w:rsidRPr="003326D5">
        <w:rPr>
          <w:rFonts w:asciiTheme="minorHAnsi" w:hAnsiTheme="minorHAnsi" w:cstheme="minorHAnsi"/>
          <w:sz w:val="24"/>
          <w:szCs w:val="24"/>
        </w:rPr>
        <w:t xml:space="preserve">za powiadomienie uczestników </w:t>
      </w:r>
      <w:r w:rsidR="003326D5">
        <w:rPr>
          <w:rFonts w:asciiTheme="minorHAnsi" w:hAnsiTheme="minorHAnsi" w:cstheme="minorHAnsi"/>
          <w:sz w:val="24"/>
          <w:szCs w:val="24"/>
        </w:rPr>
        <w:t xml:space="preserve"> </w:t>
      </w:r>
      <w:r w:rsidR="00EB54D8" w:rsidRPr="003326D5">
        <w:rPr>
          <w:rFonts w:asciiTheme="minorHAnsi" w:hAnsiTheme="minorHAnsi" w:cstheme="minorHAnsi"/>
          <w:sz w:val="24"/>
          <w:szCs w:val="24"/>
        </w:rPr>
        <w:t xml:space="preserve">i moderacje spotkania </w:t>
      </w:r>
      <w:r w:rsidR="00334D32" w:rsidRPr="003326D5">
        <w:rPr>
          <w:rFonts w:asciiTheme="minorHAnsi" w:hAnsiTheme="minorHAnsi" w:cstheme="minorHAnsi"/>
          <w:sz w:val="24"/>
          <w:szCs w:val="24"/>
        </w:rPr>
        <w:t>oraz sporządza listę obecności</w:t>
      </w:r>
      <w:r w:rsidR="000D59D1" w:rsidRPr="003326D5">
        <w:rPr>
          <w:rFonts w:asciiTheme="minorHAnsi" w:hAnsiTheme="minorHAnsi" w:cstheme="minorHAnsi"/>
          <w:sz w:val="24"/>
          <w:szCs w:val="24"/>
        </w:rPr>
        <w:t xml:space="preserve">. </w:t>
      </w:r>
      <w:r w:rsidRPr="003326D5">
        <w:rPr>
          <w:rFonts w:asciiTheme="minorHAnsi" w:hAnsiTheme="minorHAnsi" w:cstheme="minorHAnsi"/>
          <w:sz w:val="24"/>
          <w:szCs w:val="24"/>
        </w:rPr>
        <w:t xml:space="preserve">  </w:t>
      </w:r>
      <w:r w:rsidR="0087714B" w:rsidRPr="003326D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FE8B12" w14:textId="77777777" w:rsidR="00A3077C" w:rsidRPr="003326D5" w:rsidRDefault="00744EE4" w:rsidP="00E93DAC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lastRenderedPageBreak/>
        <w:t xml:space="preserve">Wykonawca </w:t>
      </w:r>
      <w:r w:rsidR="000D59D1" w:rsidRPr="003326D5">
        <w:rPr>
          <w:rFonts w:asciiTheme="minorHAnsi" w:hAnsiTheme="minorHAnsi" w:cstheme="minorHAnsi"/>
          <w:sz w:val="24"/>
          <w:szCs w:val="24"/>
        </w:rPr>
        <w:t>–</w:t>
      </w:r>
      <w:r w:rsidRPr="003326D5">
        <w:rPr>
          <w:rFonts w:asciiTheme="minorHAnsi" w:hAnsiTheme="minorHAnsi" w:cstheme="minorHAnsi"/>
          <w:sz w:val="24"/>
          <w:szCs w:val="24"/>
        </w:rPr>
        <w:t xml:space="preserve"> </w:t>
      </w:r>
      <w:r w:rsidR="000D59D1" w:rsidRPr="003326D5">
        <w:rPr>
          <w:rFonts w:asciiTheme="minorHAnsi" w:hAnsiTheme="minorHAnsi" w:cstheme="minorHAnsi"/>
          <w:sz w:val="24"/>
          <w:szCs w:val="24"/>
        </w:rPr>
        <w:t>odpowiada za merytoryczne przeprowadzenie spotkań (prezentacja wyników prac</w:t>
      </w:r>
      <w:r w:rsidR="003326D5">
        <w:rPr>
          <w:rFonts w:asciiTheme="minorHAnsi" w:hAnsiTheme="minorHAnsi" w:cstheme="minorHAnsi"/>
          <w:sz w:val="24"/>
          <w:szCs w:val="24"/>
        </w:rPr>
        <w:t xml:space="preserve"> </w:t>
      </w:r>
      <w:r w:rsidR="000D59D1" w:rsidRPr="003326D5">
        <w:rPr>
          <w:rFonts w:asciiTheme="minorHAnsi" w:hAnsiTheme="minorHAnsi" w:cstheme="minorHAnsi"/>
          <w:sz w:val="24"/>
          <w:szCs w:val="24"/>
        </w:rPr>
        <w:t>nad Plan</w:t>
      </w:r>
      <w:r w:rsidR="007653D4" w:rsidRPr="003326D5">
        <w:rPr>
          <w:rFonts w:asciiTheme="minorHAnsi" w:hAnsiTheme="minorHAnsi" w:cstheme="minorHAnsi"/>
          <w:sz w:val="24"/>
          <w:szCs w:val="24"/>
        </w:rPr>
        <w:t>em</w:t>
      </w:r>
      <w:r w:rsidR="000D59D1" w:rsidRPr="003326D5">
        <w:rPr>
          <w:rFonts w:asciiTheme="minorHAnsi" w:hAnsiTheme="minorHAnsi" w:cstheme="minorHAnsi"/>
          <w:sz w:val="24"/>
          <w:szCs w:val="24"/>
        </w:rPr>
        <w:t>)</w:t>
      </w:r>
      <w:r w:rsidR="00334D32" w:rsidRPr="003326D5">
        <w:rPr>
          <w:rFonts w:asciiTheme="minorHAnsi" w:hAnsiTheme="minorHAnsi" w:cstheme="minorHAnsi"/>
          <w:sz w:val="24"/>
          <w:szCs w:val="24"/>
        </w:rPr>
        <w:t>.</w:t>
      </w:r>
      <w:r w:rsidR="000D59D1" w:rsidRPr="003326D5">
        <w:rPr>
          <w:rFonts w:asciiTheme="minorHAnsi" w:hAnsiTheme="minorHAnsi" w:cstheme="minorHAnsi"/>
          <w:sz w:val="24"/>
          <w:szCs w:val="24"/>
        </w:rPr>
        <w:t xml:space="preserve"> </w:t>
      </w:r>
      <w:r w:rsidR="00334D32" w:rsidRPr="003326D5">
        <w:rPr>
          <w:rFonts w:asciiTheme="minorHAnsi" w:hAnsiTheme="minorHAnsi" w:cstheme="minorHAnsi"/>
          <w:sz w:val="24"/>
          <w:szCs w:val="24"/>
        </w:rPr>
        <w:t>Prowadzi merytoryczne dyskusje nad ustaleniami o których mowa w pkt 6 moduł B i C</w:t>
      </w:r>
      <w:r w:rsidR="000D59D1" w:rsidRPr="003326D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42A1C3D" w14:textId="77777777" w:rsidR="000D59D1" w:rsidRPr="003326D5" w:rsidRDefault="000D59D1" w:rsidP="00E93DAC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2E8A1CD0" w14:textId="77777777" w:rsidR="00790B31" w:rsidRPr="003326D5" w:rsidRDefault="006E7148" w:rsidP="00E93DAC">
      <w:pPr>
        <w:widowControl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326D5">
        <w:rPr>
          <w:rFonts w:asciiTheme="minorHAnsi" w:hAnsiTheme="minorHAnsi" w:cstheme="minorHAnsi"/>
          <w:b/>
          <w:sz w:val="24"/>
          <w:szCs w:val="24"/>
        </w:rPr>
        <w:t xml:space="preserve">9. </w:t>
      </w:r>
      <w:r w:rsidR="00117A67" w:rsidRPr="003326D5">
        <w:rPr>
          <w:rFonts w:asciiTheme="minorHAnsi" w:hAnsiTheme="minorHAnsi" w:cstheme="minorHAnsi"/>
          <w:b/>
          <w:sz w:val="24"/>
          <w:szCs w:val="24"/>
        </w:rPr>
        <w:t xml:space="preserve">ORGANIZACJA I ZAKRES PRAC TERENOWYCH </w:t>
      </w:r>
    </w:p>
    <w:p w14:paraId="03802A70" w14:textId="77777777" w:rsidR="006E7148" w:rsidRPr="003326D5" w:rsidRDefault="006E7148" w:rsidP="00E93DAC">
      <w:pPr>
        <w:spacing w:before="120" w:after="0"/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  <w:r w:rsidRPr="003326D5">
        <w:rPr>
          <w:rFonts w:asciiTheme="minorHAnsi" w:hAnsiTheme="minorHAnsi" w:cstheme="minorHAnsi"/>
          <w:iCs/>
          <w:sz w:val="24"/>
          <w:szCs w:val="24"/>
        </w:rPr>
        <w:t xml:space="preserve">Wykonawca obowiązany jest do </w:t>
      </w:r>
      <w:r w:rsidRPr="003326D5">
        <w:rPr>
          <w:rFonts w:asciiTheme="minorHAnsi" w:hAnsiTheme="minorHAnsi" w:cstheme="minorHAnsi"/>
          <w:b/>
          <w:iCs/>
          <w:sz w:val="24"/>
          <w:szCs w:val="24"/>
        </w:rPr>
        <w:t>wykonania pełnej inwentaryzacji</w:t>
      </w:r>
      <w:r w:rsidRPr="003326D5">
        <w:rPr>
          <w:rFonts w:asciiTheme="minorHAnsi" w:hAnsiTheme="minorHAnsi" w:cstheme="minorHAnsi"/>
          <w:iCs/>
          <w:sz w:val="24"/>
          <w:szCs w:val="24"/>
        </w:rPr>
        <w:t xml:space="preserve"> (</w:t>
      </w:r>
      <w:r w:rsidR="004A4552" w:rsidRPr="003326D5">
        <w:rPr>
          <w:rFonts w:asciiTheme="minorHAnsi" w:hAnsiTheme="minorHAnsi" w:cstheme="minorHAnsi"/>
          <w:iCs/>
          <w:sz w:val="24"/>
          <w:szCs w:val="24"/>
        </w:rPr>
        <w:t xml:space="preserve">tj. </w:t>
      </w:r>
      <w:r w:rsidR="00334D32" w:rsidRPr="003326D5">
        <w:rPr>
          <w:rFonts w:asciiTheme="minorHAnsi" w:hAnsiTheme="minorHAnsi" w:cstheme="minorHAnsi"/>
          <w:iCs/>
          <w:sz w:val="24"/>
          <w:szCs w:val="24"/>
        </w:rPr>
        <w:t xml:space="preserve">pełnego </w:t>
      </w:r>
      <w:r w:rsidR="004A4552" w:rsidRPr="003326D5">
        <w:rPr>
          <w:rFonts w:asciiTheme="minorHAnsi" w:hAnsiTheme="minorHAnsi" w:cstheme="minorHAnsi"/>
          <w:iCs/>
          <w:sz w:val="24"/>
          <w:szCs w:val="24"/>
        </w:rPr>
        <w:t xml:space="preserve">przeprowadzenia </w:t>
      </w:r>
      <w:r w:rsidRPr="003326D5">
        <w:rPr>
          <w:rFonts w:asciiTheme="minorHAnsi" w:hAnsiTheme="minorHAnsi" w:cstheme="minorHAnsi"/>
          <w:iCs/>
          <w:sz w:val="24"/>
          <w:szCs w:val="24"/>
        </w:rPr>
        <w:t>badań terenowych) przedmiotów ochrony, w części obszaru objętej Plan</w:t>
      </w:r>
      <w:r w:rsidR="007653D4" w:rsidRPr="003326D5">
        <w:rPr>
          <w:rFonts w:asciiTheme="minorHAnsi" w:hAnsiTheme="minorHAnsi" w:cstheme="minorHAnsi"/>
          <w:iCs/>
          <w:sz w:val="24"/>
          <w:szCs w:val="24"/>
        </w:rPr>
        <w:t>em</w:t>
      </w:r>
      <w:r w:rsidRPr="003326D5">
        <w:rPr>
          <w:rFonts w:asciiTheme="minorHAnsi" w:hAnsiTheme="minorHAnsi" w:cstheme="minorHAnsi"/>
          <w:iCs/>
          <w:sz w:val="24"/>
          <w:szCs w:val="24"/>
        </w:rPr>
        <w:t xml:space="preserve">. </w:t>
      </w:r>
    </w:p>
    <w:p w14:paraId="66E8BA1D" w14:textId="77422394" w:rsidR="006E7148" w:rsidRPr="003326D5" w:rsidRDefault="006E7148" w:rsidP="00E93DAC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>Wykonawca będzie przestrzegał założeń o</w:t>
      </w:r>
      <w:r w:rsidR="004A4552" w:rsidRPr="003326D5">
        <w:rPr>
          <w:rFonts w:asciiTheme="minorHAnsi" w:hAnsiTheme="minorHAnsi" w:cstheme="minorHAnsi"/>
          <w:sz w:val="24"/>
          <w:szCs w:val="24"/>
        </w:rPr>
        <w:t xml:space="preserve">gólnej metodyki prac terenowych </w:t>
      </w:r>
      <w:r w:rsidR="003326D5">
        <w:rPr>
          <w:rFonts w:asciiTheme="minorHAnsi" w:hAnsiTheme="minorHAnsi" w:cstheme="minorHAnsi"/>
          <w:sz w:val="24"/>
          <w:szCs w:val="24"/>
        </w:rPr>
        <w:t>mających</w:t>
      </w:r>
      <w:r w:rsidR="003326D5">
        <w:rPr>
          <w:rFonts w:asciiTheme="minorHAnsi" w:hAnsiTheme="minorHAnsi" w:cstheme="minorHAnsi"/>
          <w:sz w:val="24"/>
          <w:szCs w:val="24"/>
        </w:rPr>
        <w:br/>
      </w:r>
      <w:r w:rsidRPr="003326D5">
        <w:rPr>
          <w:rFonts w:asciiTheme="minorHAnsi" w:hAnsiTheme="minorHAnsi" w:cstheme="minorHAnsi"/>
          <w:sz w:val="24"/>
          <w:szCs w:val="24"/>
        </w:rPr>
        <w:t>na celu uzupełnienie wiedzy o występowaniu siedlisk przyrodniczych i gatunków oraz stanu ich ochrony, zgodnie z obowiązującymi standardami metodycznymi obowiązującymi w</w:t>
      </w:r>
      <w:r w:rsidR="004A4552" w:rsidRPr="003326D5">
        <w:rPr>
          <w:rFonts w:asciiTheme="minorHAnsi" w:hAnsiTheme="minorHAnsi" w:cstheme="minorHAnsi"/>
          <w:sz w:val="24"/>
          <w:szCs w:val="24"/>
        </w:rPr>
        <w:t xml:space="preserve"> nauce oraz podręcznikach GIOŚ, </w:t>
      </w:r>
      <w:r w:rsidR="003326D5">
        <w:rPr>
          <w:rFonts w:asciiTheme="minorHAnsi" w:hAnsiTheme="minorHAnsi" w:cstheme="minorHAnsi"/>
          <w:sz w:val="24"/>
          <w:szCs w:val="24"/>
        </w:rPr>
        <w:t xml:space="preserve"> </w:t>
      </w:r>
      <w:r w:rsidR="004A4552" w:rsidRPr="003326D5">
        <w:rPr>
          <w:rFonts w:asciiTheme="minorHAnsi" w:hAnsiTheme="minorHAnsi" w:cstheme="minorHAnsi"/>
          <w:sz w:val="24"/>
          <w:szCs w:val="24"/>
        </w:rPr>
        <w:t xml:space="preserve">a w zakresie oceny stanu ochrony, zgodnie z metodyką określoną </w:t>
      </w:r>
      <w:r w:rsidR="00200D9A">
        <w:rPr>
          <w:rFonts w:asciiTheme="minorHAnsi" w:hAnsiTheme="minorHAnsi" w:cstheme="minorHAnsi"/>
          <w:sz w:val="24"/>
          <w:szCs w:val="24"/>
        </w:rPr>
        <w:br/>
      </w:r>
      <w:r w:rsidR="004A4552" w:rsidRPr="003326D5">
        <w:rPr>
          <w:rFonts w:asciiTheme="minorHAnsi" w:hAnsiTheme="minorHAnsi" w:cstheme="minorHAnsi"/>
          <w:sz w:val="24"/>
          <w:szCs w:val="24"/>
        </w:rPr>
        <w:t>w załączniku do rozporządzenia Ministra Środowiska z dnia 17.02.2010 r. w sprawie sporządzenia projektu planu zadań ochronnych</w:t>
      </w:r>
      <w:r w:rsidR="003326D5">
        <w:rPr>
          <w:rFonts w:asciiTheme="minorHAnsi" w:hAnsiTheme="minorHAnsi" w:cstheme="minorHAnsi"/>
          <w:sz w:val="24"/>
          <w:szCs w:val="24"/>
        </w:rPr>
        <w:t xml:space="preserve"> </w:t>
      </w:r>
      <w:r w:rsidR="004A4552" w:rsidRPr="003326D5">
        <w:rPr>
          <w:rFonts w:asciiTheme="minorHAnsi" w:hAnsiTheme="minorHAnsi" w:cstheme="minorHAnsi"/>
          <w:sz w:val="24"/>
          <w:szCs w:val="24"/>
        </w:rPr>
        <w:t xml:space="preserve">dla obszaru Natura 2000.   </w:t>
      </w:r>
    </w:p>
    <w:p w14:paraId="0938E9EB" w14:textId="77777777" w:rsidR="006E7148" w:rsidRPr="003326D5" w:rsidRDefault="006E7148" w:rsidP="00E93DAC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 xml:space="preserve">Wyniki inwentaryzacji przyrodniczych, a także wszelkie inne dane o charakterze przestrzennym, będące efektem prac nad </w:t>
      </w:r>
      <w:r w:rsidR="00201B38" w:rsidRPr="003326D5">
        <w:rPr>
          <w:rFonts w:asciiTheme="minorHAnsi" w:hAnsiTheme="minorHAnsi" w:cstheme="minorHAnsi"/>
          <w:sz w:val="24"/>
          <w:szCs w:val="24"/>
        </w:rPr>
        <w:t>P</w:t>
      </w:r>
      <w:r w:rsidRPr="003326D5">
        <w:rPr>
          <w:rFonts w:asciiTheme="minorHAnsi" w:hAnsiTheme="minorHAnsi" w:cstheme="minorHAnsi"/>
          <w:sz w:val="24"/>
          <w:szCs w:val="24"/>
        </w:rPr>
        <w:t>lan</w:t>
      </w:r>
      <w:r w:rsidR="007653D4" w:rsidRPr="003326D5">
        <w:rPr>
          <w:rFonts w:asciiTheme="minorHAnsi" w:hAnsiTheme="minorHAnsi" w:cstheme="minorHAnsi"/>
          <w:sz w:val="24"/>
          <w:szCs w:val="24"/>
        </w:rPr>
        <w:t>em</w:t>
      </w:r>
      <w:r w:rsidRPr="003326D5">
        <w:rPr>
          <w:rFonts w:asciiTheme="minorHAnsi" w:hAnsiTheme="minorHAnsi" w:cstheme="minorHAnsi"/>
          <w:sz w:val="24"/>
          <w:szCs w:val="24"/>
        </w:rPr>
        <w:t>, Wykonawca przekaże  Zamawiającemu</w:t>
      </w:r>
      <w:r w:rsidR="003326D5">
        <w:rPr>
          <w:rFonts w:asciiTheme="minorHAnsi" w:hAnsiTheme="minorHAnsi" w:cstheme="minorHAnsi"/>
          <w:sz w:val="24"/>
          <w:szCs w:val="24"/>
        </w:rPr>
        <w:br/>
      </w:r>
      <w:r w:rsidRPr="003326D5">
        <w:rPr>
          <w:rFonts w:asciiTheme="minorHAnsi" w:hAnsiTheme="minorHAnsi" w:cstheme="minorHAnsi"/>
          <w:sz w:val="24"/>
          <w:szCs w:val="24"/>
        </w:rPr>
        <w:t xml:space="preserve">w formie </w:t>
      </w:r>
      <w:r w:rsidR="00201B38" w:rsidRPr="003326D5">
        <w:rPr>
          <w:rFonts w:asciiTheme="minorHAnsi" w:hAnsiTheme="minorHAnsi" w:cstheme="minorHAnsi"/>
          <w:sz w:val="24"/>
          <w:szCs w:val="24"/>
        </w:rPr>
        <w:t>dokumentacji,</w:t>
      </w:r>
      <w:r w:rsidRPr="003326D5">
        <w:rPr>
          <w:rFonts w:asciiTheme="minorHAnsi" w:hAnsiTheme="minorHAnsi" w:cstheme="minorHAnsi"/>
          <w:sz w:val="24"/>
          <w:szCs w:val="24"/>
        </w:rPr>
        <w:t xml:space="preserve"> dodatkowych do niej załączników oraz w formie cyfrowych warstw wektorowych używanych w systemach</w:t>
      </w:r>
      <w:r w:rsidR="004A4552" w:rsidRPr="003326D5">
        <w:rPr>
          <w:rFonts w:asciiTheme="minorHAnsi" w:hAnsiTheme="minorHAnsi" w:cstheme="minorHAnsi"/>
          <w:sz w:val="24"/>
          <w:szCs w:val="24"/>
        </w:rPr>
        <w:t xml:space="preserve"> informacji przestrzennej (GIS) </w:t>
      </w:r>
      <w:r w:rsidRPr="003326D5">
        <w:rPr>
          <w:rFonts w:asciiTheme="minorHAnsi" w:hAnsiTheme="minorHAnsi" w:cstheme="minorHAnsi"/>
          <w:sz w:val="24"/>
          <w:szCs w:val="24"/>
        </w:rPr>
        <w:t xml:space="preserve">oraz cyfrowych map tematycznych i ich wydruków. </w:t>
      </w:r>
    </w:p>
    <w:p w14:paraId="677287C1" w14:textId="77777777" w:rsidR="00890EE9" w:rsidRPr="003326D5" w:rsidRDefault="00890EE9" w:rsidP="00E93DA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326D5">
        <w:rPr>
          <w:rFonts w:asciiTheme="minorHAnsi" w:hAnsiTheme="minorHAnsi" w:cstheme="minorHAnsi"/>
          <w:sz w:val="24"/>
          <w:szCs w:val="24"/>
        </w:rPr>
        <w:t>Wszelkie dane, dla których Zamawiający wymaga przedstawienia w formie cyfrowych warstw informacyjnych (tzw. „</w:t>
      </w:r>
      <w:proofErr w:type="spellStart"/>
      <w:r w:rsidRPr="003326D5">
        <w:rPr>
          <w:rFonts w:asciiTheme="minorHAnsi" w:hAnsiTheme="minorHAnsi" w:cstheme="minorHAnsi"/>
          <w:sz w:val="24"/>
          <w:szCs w:val="24"/>
        </w:rPr>
        <w:t>shp</w:t>
      </w:r>
      <w:proofErr w:type="spellEnd"/>
      <w:r w:rsidRPr="003326D5">
        <w:rPr>
          <w:rFonts w:asciiTheme="minorHAnsi" w:hAnsiTheme="minorHAnsi" w:cstheme="minorHAnsi"/>
          <w:sz w:val="24"/>
          <w:szCs w:val="24"/>
        </w:rPr>
        <w:t xml:space="preserve">”), muszą spełniać następujące wymogi wektorowych danych przestrzennych </w:t>
      </w:r>
      <w:r w:rsidR="00D72248" w:rsidRPr="003326D5">
        <w:rPr>
          <w:rFonts w:asciiTheme="minorHAnsi" w:hAnsiTheme="minorHAnsi" w:cstheme="minorHAnsi"/>
          <w:sz w:val="24"/>
          <w:szCs w:val="24"/>
        </w:rPr>
        <w:t xml:space="preserve">wersja 2022.1 dostępnych pod adresem internetowym: </w:t>
      </w:r>
      <w:r w:rsidR="00D72248" w:rsidRPr="003326D5">
        <w:rPr>
          <w:rFonts w:asciiTheme="minorHAnsi" w:hAnsiTheme="minorHAnsi" w:cstheme="minorHAnsi"/>
          <w:color w:val="4472C4" w:themeColor="accent1"/>
          <w:sz w:val="24"/>
          <w:szCs w:val="24"/>
          <w:u w:val="single"/>
        </w:rPr>
        <w:t>https://www.gov.pl/web/gdos/wytyczne-i-poradniki2</w:t>
      </w:r>
      <w:r w:rsidR="00D72248" w:rsidRPr="003326D5">
        <w:rPr>
          <w:rFonts w:asciiTheme="minorHAnsi" w:hAnsiTheme="minorHAnsi" w:cstheme="minorHAnsi"/>
          <w:sz w:val="24"/>
          <w:szCs w:val="24"/>
        </w:rPr>
        <w:t xml:space="preserve"> w zakładce Rekomendacje pod nazwą: Standard wektorowych danych przestrzennych Generalnej Dyrekcji Ochrony Środowiska.</w:t>
      </w:r>
    </w:p>
    <w:p w14:paraId="20813202" w14:textId="77777777" w:rsidR="00E93DAC" w:rsidRPr="003326D5" w:rsidRDefault="00E93DAC" w:rsidP="00E93DA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7684302" w14:textId="77777777" w:rsidR="00461E89" w:rsidRPr="003326D5" w:rsidRDefault="006E7148" w:rsidP="00E93DAC">
      <w:pPr>
        <w:spacing w:before="100" w:beforeAutospacing="1" w:after="120"/>
        <w:jc w:val="both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10. </w:t>
      </w:r>
      <w:r w:rsidR="00E462CA"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>TERMIN RALIZACJI ZAMÓWIENIA ORAZ PRODUKT KOŃCOWY PRZEDMIOTU ZAMÓWI</w:t>
      </w:r>
      <w:r w:rsidR="001D2FB9" w:rsidRPr="003326D5">
        <w:rPr>
          <w:rFonts w:asciiTheme="minorHAnsi" w:hAnsiTheme="minorHAnsi" w:cstheme="minorHAnsi"/>
          <w:b/>
          <w:iCs/>
          <w:color w:val="000000"/>
          <w:sz w:val="24"/>
          <w:szCs w:val="24"/>
        </w:rPr>
        <w:t xml:space="preserve">ENIA  </w:t>
      </w:r>
    </w:p>
    <w:p w14:paraId="15DF53C2" w14:textId="77777777" w:rsidR="006E6655" w:rsidRPr="003326D5" w:rsidRDefault="006E6655" w:rsidP="00E93DAC">
      <w:pPr>
        <w:jc w:val="both"/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b/>
          <w:bCs/>
          <w:color w:val="000000"/>
          <w:sz w:val="24"/>
          <w:szCs w:val="24"/>
          <w:lang w:eastAsia="en-US"/>
        </w:rPr>
        <w:t xml:space="preserve">Termin odbioru przedmiotu zamówienia: </w:t>
      </w:r>
      <w:r w:rsidR="00EF7E2D" w:rsidRPr="003326D5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1</w:t>
      </w:r>
      <w:r w:rsidRPr="003326D5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0.</w:t>
      </w:r>
      <w:r w:rsidR="00EF7E2D" w:rsidRPr="003326D5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11</w:t>
      </w:r>
      <w:r w:rsidRPr="003326D5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.202</w:t>
      </w:r>
      <w:r w:rsidR="00914F8C" w:rsidRPr="003326D5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>5</w:t>
      </w:r>
      <w:r w:rsidRPr="003326D5"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  <w:t xml:space="preserve"> roku</w:t>
      </w:r>
    </w:p>
    <w:p w14:paraId="339CFD83" w14:textId="77777777" w:rsidR="001D2FB9" w:rsidRPr="003326D5" w:rsidRDefault="001D2FB9" w:rsidP="00E93DAC">
      <w:p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Plan składa się z: </w:t>
      </w:r>
    </w:p>
    <w:p w14:paraId="28B661BC" w14:textId="77777777" w:rsidR="006E6655" w:rsidRPr="003326D5" w:rsidRDefault="006E6655" w:rsidP="00E93DAC">
      <w:pPr>
        <w:pStyle w:val="Akapitzlist"/>
        <w:numPr>
          <w:ilvl w:val="1"/>
          <w:numId w:val="22"/>
        </w:numPr>
        <w:ind w:hanging="846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D</w:t>
      </w:r>
      <w:r w:rsidR="001D2FB9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okumentacji </w:t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do</w:t>
      </w:r>
      <w:r w:rsidR="001D2FB9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planu zadań ochronnych</w:t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zgodnie z szablonem st</w:t>
      </w:r>
      <w:r w:rsidR="003326D5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anowiącym </w:t>
      </w:r>
      <w:r w:rsidR="009C5C89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załącznik</w:t>
      </w:r>
      <w:r w:rsid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9C5C89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nr 2 do SWZ, </w:t>
      </w:r>
      <w:r w:rsidR="009C5C89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dodatkowo zawierającymi karty</w:t>
      </w:r>
      <w:r w:rsidR="003326D5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obserwacji siedlisk</w:t>
      </w:r>
      <w:r w:rsidR="003326D5">
        <w:rPr>
          <w:rFonts w:asciiTheme="minorHAnsi" w:eastAsia="Calibri" w:hAnsiTheme="minorHAnsi" w:cstheme="minorHAnsi"/>
          <w:sz w:val="24"/>
          <w:szCs w:val="24"/>
          <w:lang w:eastAsia="en-US"/>
        </w:rPr>
        <w:br/>
        <w:t xml:space="preserve">i gatunków </w:t>
      </w:r>
      <w:r w:rsidR="009C5C89" w:rsidRPr="003326D5">
        <w:rPr>
          <w:rFonts w:asciiTheme="minorHAnsi" w:eastAsia="Calibri" w:hAnsiTheme="minorHAnsi" w:cstheme="minorHAnsi"/>
          <w:sz w:val="24"/>
          <w:szCs w:val="24"/>
          <w:lang w:eastAsia="en-US"/>
        </w:rPr>
        <w:t>na stanowisku.</w:t>
      </w:r>
      <w:r w:rsidR="009C5C89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14:paraId="77D02649" w14:textId="77777777" w:rsidR="006E6655" w:rsidRPr="003326D5" w:rsidRDefault="006E6655" w:rsidP="00E93DAC">
      <w:pPr>
        <w:numPr>
          <w:ilvl w:val="1"/>
          <w:numId w:val="22"/>
        </w:numPr>
        <w:ind w:hanging="846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Danych</w:t>
      </w:r>
      <w:r w:rsidR="001D2FB9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przestrzennych GIS</w:t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: </w:t>
      </w:r>
      <w:r w:rsidR="001D2FB9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</w:p>
    <w:p w14:paraId="0759B92E" w14:textId="77777777" w:rsidR="006E6655" w:rsidRPr="003326D5" w:rsidRDefault="006E6655" w:rsidP="00E93DA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326D5">
        <w:rPr>
          <w:rFonts w:asciiTheme="minorHAnsi" w:hAnsiTheme="minorHAnsi" w:cstheme="minorHAnsi"/>
          <w:color w:val="auto"/>
        </w:rPr>
        <w:t xml:space="preserve">a) warstwa wektorowa przedstawiająca rozmieszczenie </w:t>
      </w:r>
      <w:r w:rsidR="00E4017D" w:rsidRPr="003326D5">
        <w:rPr>
          <w:rFonts w:asciiTheme="minorHAnsi" w:hAnsiTheme="minorHAnsi" w:cstheme="minorHAnsi"/>
          <w:color w:val="auto"/>
        </w:rPr>
        <w:t>przedmiotu ochrony obszaru</w:t>
      </w:r>
      <w:r w:rsidR="003326D5">
        <w:rPr>
          <w:rFonts w:asciiTheme="minorHAnsi" w:hAnsiTheme="minorHAnsi" w:cstheme="minorHAnsi"/>
          <w:color w:val="auto"/>
        </w:rPr>
        <w:t>,</w:t>
      </w:r>
      <w:r w:rsidR="003326D5">
        <w:rPr>
          <w:rFonts w:asciiTheme="minorHAnsi" w:hAnsiTheme="minorHAnsi" w:cstheme="minorHAnsi"/>
          <w:color w:val="auto"/>
        </w:rPr>
        <w:br/>
      </w:r>
      <w:r w:rsidRPr="003326D5">
        <w:rPr>
          <w:rFonts w:asciiTheme="minorHAnsi" w:hAnsiTheme="minorHAnsi" w:cstheme="minorHAnsi"/>
          <w:color w:val="auto"/>
        </w:rPr>
        <w:t xml:space="preserve">o którym mowa w punkcie 1, sporządzona zgodnie ze standardem o którym mowa w pkt </w:t>
      </w:r>
      <w:r w:rsidR="00E4017D" w:rsidRPr="003326D5">
        <w:rPr>
          <w:rFonts w:asciiTheme="minorHAnsi" w:hAnsiTheme="minorHAnsi" w:cstheme="minorHAnsi"/>
          <w:color w:val="auto"/>
        </w:rPr>
        <w:t>9</w:t>
      </w:r>
      <w:r w:rsidRPr="003326D5">
        <w:rPr>
          <w:rFonts w:asciiTheme="minorHAnsi" w:hAnsiTheme="minorHAnsi" w:cstheme="minorHAnsi"/>
          <w:color w:val="auto"/>
        </w:rPr>
        <w:t xml:space="preserve">. </w:t>
      </w:r>
    </w:p>
    <w:p w14:paraId="1821DA87" w14:textId="77777777" w:rsidR="006E6655" w:rsidRPr="003326D5" w:rsidRDefault="006E6655" w:rsidP="00E93DA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326D5">
        <w:rPr>
          <w:rFonts w:asciiTheme="minorHAnsi" w:hAnsiTheme="minorHAnsi" w:cstheme="minorHAnsi"/>
          <w:color w:val="auto"/>
        </w:rPr>
        <w:t xml:space="preserve">b) warstwa wektorowa przedstawiająca lokalizację punktów, transektów oraz powierzchni badawczych, sporządzona zgodnie ze standardem o którym mowa w pkt </w:t>
      </w:r>
      <w:r w:rsidR="00E4017D" w:rsidRPr="003326D5">
        <w:rPr>
          <w:rFonts w:asciiTheme="minorHAnsi" w:hAnsiTheme="minorHAnsi" w:cstheme="minorHAnsi"/>
          <w:color w:val="auto"/>
        </w:rPr>
        <w:t>9</w:t>
      </w:r>
      <w:r w:rsidRPr="003326D5">
        <w:rPr>
          <w:rFonts w:asciiTheme="minorHAnsi" w:hAnsiTheme="minorHAnsi" w:cstheme="minorHAnsi"/>
          <w:color w:val="auto"/>
        </w:rPr>
        <w:t>.</w:t>
      </w:r>
    </w:p>
    <w:p w14:paraId="65C92516" w14:textId="5881EFA1" w:rsidR="002F45CF" w:rsidRPr="003326D5" w:rsidRDefault="002F45CF" w:rsidP="00E93DA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326D5">
        <w:rPr>
          <w:rFonts w:asciiTheme="minorHAnsi" w:hAnsiTheme="minorHAnsi" w:cstheme="minorHAnsi"/>
          <w:color w:val="auto"/>
        </w:rPr>
        <w:lastRenderedPageBreak/>
        <w:t>c) warstwa wektorowa przedstawiająca lokaliz</w:t>
      </w:r>
      <w:r w:rsidR="00E93DAC">
        <w:rPr>
          <w:rFonts w:asciiTheme="minorHAnsi" w:hAnsiTheme="minorHAnsi" w:cstheme="minorHAnsi"/>
          <w:color w:val="auto"/>
        </w:rPr>
        <w:t>acje zidentyfikowanych zagrożeń</w:t>
      </w:r>
      <w:r w:rsidR="00E93DAC">
        <w:rPr>
          <w:rFonts w:asciiTheme="minorHAnsi" w:hAnsiTheme="minorHAnsi" w:cstheme="minorHAnsi"/>
          <w:color w:val="auto"/>
        </w:rPr>
        <w:br/>
      </w:r>
      <w:r w:rsidRPr="003326D5">
        <w:rPr>
          <w:rFonts w:asciiTheme="minorHAnsi" w:hAnsiTheme="minorHAnsi" w:cstheme="minorHAnsi"/>
          <w:color w:val="auto"/>
        </w:rPr>
        <w:t xml:space="preserve">oraz wdrażanych działań ochronnych, sporządzona zgodnie ze standardem o którym mowa </w:t>
      </w:r>
      <w:r w:rsidR="00200D9A">
        <w:rPr>
          <w:rFonts w:asciiTheme="minorHAnsi" w:hAnsiTheme="minorHAnsi" w:cstheme="minorHAnsi"/>
          <w:color w:val="auto"/>
        </w:rPr>
        <w:br/>
      </w:r>
      <w:r w:rsidRPr="003326D5">
        <w:rPr>
          <w:rFonts w:asciiTheme="minorHAnsi" w:hAnsiTheme="minorHAnsi" w:cstheme="minorHAnsi"/>
          <w:color w:val="auto"/>
        </w:rPr>
        <w:t>w pkt 9.</w:t>
      </w:r>
    </w:p>
    <w:p w14:paraId="70A0B819" w14:textId="77777777" w:rsidR="006E6655" w:rsidRPr="003326D5" w:rsidRDefault="002F45CF" w:rsidP="00E93DA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326D5">
        <w:rPr>
          <w:rFonts w:asciiTheme="minorHAnsi" w:hAnsiTheme="minorHAnsi" w:cstheme="minorHAnsi"/>
          <w:color w:val="auto"/>
        </w:rPr>
        <w:t>d</w:t>
      </w:r>
      <w:r w:rsidR="006E6655" w:rsidRPr="003326D5">
        <w:rPr>
          <w:rFonts w:asciiTheme="minorHAnsi" w:hAnsiTheme="minorHAnsi" w:cstheme="minorHAnsi"/>
          <w:color w:val="auto"/>
        </w:rPr>
        <w:t>) warstwa wektorowa przedstawiająca stanowiska</w:t>
      </w:r>
      <w:r w:rsidR="00E93DAC">
        <w:rPr>
          <w:rFonts w:asciiTheme="minorHAnsi" w:hAnsiTheme="minorHAnsi" w:cstheme="minorHAnsi"/>
          <w:color w:val="auto"/>
        </w:rPr>
        <w:t xml:space="preserve"> innych siedlisk przyrodniczych</w:t>
      </w:r>
      <w:r w:rsidR="00E93DAC">
        <w:rPr>
          <w:rFonts w:asciiTheme="minorHAnsi" w:hAnsiTheme="minorHAnsi" w:cstheme="minorHAnsi"/>
          <w:color w:val="auto"/>
        </w:rPr>
        <w:br/>
      </w:r>
      <w:r w:rsidR="006E6655" w:rsidRPr="003326D5">
        <w:rPr>
          <w:rFonts w:asciiTheme="minorHAnsi" w:hAnsiTheme="minorHAnsi" w:cstheme="minorHAnsi"/>
          <w:color w:val="auto"/>
        </w:rPr>
        <w:t>lub stanowisk chronionych gatunków roślin i zwierząt, stwierdzonych przy okazji prowadzonych badań terenowych, sporządzona zgod</w:t>
      </w:r>
      <w:r w:rsidR="00E93DAC">
        <w:rPr>
          <w:rFonts w:asciiTheme="minorHAnsi" w:hAnsiTheme="minorHAnsi" w:cstheme="minorHAnsi"/>
          <w:color w:val="auto"/>
        </w:rPr>
        <w:t>nie ze standardem o którym mowa</w:t>
      </w:r>
      <w:r w:rsidR="00E93DAC">
        <w:rPr>
          <w:rFonts w:asciiTheme="minorHAnsi" w:hAnsiTheme="minorHAnsi" w:cstheme="minorHAnsi"/>
          <w:color w:val="auto"/>
        </w:rPr>
        <w:br/>
      </w:r>
      <w:r w:rsidR="006E6655" w:rsidRPr="003326D5">
        <w:rPr>
          <w:rFonts w:asciiTheme="minorHAnsi" w:hAnsiTheme="minorHAnsi" w:cstheme="minorHAnsi"/>
          <w:color w:val="auto"/>
        </w:rPr>
        <w:t xml:space="preserve">w pkt </w:t>
      </w:r>
      <w:r w:rsidR="00E4017D" w:rsidRPr="003326D5">
        <w:rPr>
          <w:rFonts w:asciiTheme="minorHAnsi" w:hAnsiTheme="minorHAnsi" w:cstheme="minorHAnsi"/>
          <w:color w:val="auto"/>
        </w:rPr>
        <w:t>9</w:t>
      </w:r>
      <w:r w:rsidR="006E6655" w:rsidRPr="003326D5">
        <w:rPr>
          <w:rFonts w:asciiTheme="minorHAnsi" w:hAnsiTheme="minorHAnsi" w:cstheme="minorHAnsi"/>
          <w:color w:val="auto"/>
        </w:rPr>
        <w:t>.</w:t>
      </w:r>
    </w:p>
    <w:p w14:paraId="60C381A1" w14:textId="77777777" w:rsidR="006E6655" w:rsidRPr="003326D5" w:rsidRDefault="002F45CF" w:rsidP="00E93DAC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3326D5">
        <w:rPr>
          <w:rFonts w:asciiTheme="minorHAnsi" w:hAnsiTheme="minorHAnsi" w:cstheme="minorHAnsi"/>
          <w:color w:val="auto"/>
        </w:rPr>
        <w:t>e</w:t>
      </w:r>
      <w:r w:rsidR="006E6655" w:rsidRPr="003326D5">
        <w:rPr>
          <w:rFonts w:asciiTheme="minorHAnsi" w:hAnsiTheme="minorHAnsi" w:cstheme="minorHAnsi"/>
          <w:color w:val="auto"/>
        </w:rPr>
        <w:t>) ślady GPS przedstawiające przebieg każdej prz</w:t>
      </w:r>
      <w:r w:rsidR="00E93DAC">
        <w:rPr>
          <w:rFonts w:asciiTheme="minorHAnsi" w:hAnsiTheme="minorHAnsi" w:cstheme="minorHAnsi"/>
          <w:color w:val="auto"/>
        </w:rPr>
        <w:t>eprowadzonej kontroli terenowej</w:t>
      </w:r>
      <w:r w:rsidR="00E93DAC">
        <w:rPr>
          <w:rFonts w:asciiTheme="minorHAnsi" w:hAnsiTheme="minorHAnsi" w:cstheme="minorHAnsi"/>
          <w:color w:val="auto"/>
        </w:rPr>
        <w:br/>
      </w:r>
      <w:r w:rsidR="006E6655" w:rsidRPr="003326D5">
        <w:rPr>
          <w:rFonts w:asciiTheme="minorHAnsi" w:hAnsiTheme="minorHAnsi" w:cstheme="minorHAnsi"/>
          <w:color w:val="auto"/>
        </w:rPr>
        <w:t xml:space="preserve">na potrzeby realizacji przedmiotu zamówienia; </w:t>
      </w:r>
    </w:p>
    <w:p w14:paraId="4750E2B7" w14:textId="77777777" w:rsidR="006E6655" w:rsidRPr="003326D5" w:rsidRDefault="006E6655" w:rsidP="00E93DAC">
      <w:pPr>
        <w:ind w:left="360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</w:p>
    <w:p w14:paraId="05166F89" w14:textId="77777777" w:rsidR="001D2FB9" w:rsidRPr="003326D5" w:rsidRDefault="0091758A" w:rsidP="00E93DAC">
      <w:pPr>
        <w:numPr>
          <w:ilvl w:val="1"/>
          <w:numId w:val="22"/>
        </w:numPr>
        <w:ind w:hanging="846"/>
        <w:contextualSpacing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P</w:t>
      </w:r>
      <w:r w:rsidR="001D2FB9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rojektu zaktualizowanego Standardowego Formularza Danych obszaru Natura 2000</w:t>
      </w:r>
      <w:r w:rsidR="00E93DA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1D2FB9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oraz ewentualnego projektu zmiany jego granic </w:t>
      </w:r>
      <w:r w:rsidR="00790530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(</w:t>
      </w:r>
      <w:r w:rsidR="00A75782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w formie danych </w:t>
      </w:r>
      <w:r w:rsidR="00E93DA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GIS)</w:t>
      </w:r>
      <w:r w:rsidR="00E93DA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br/>
      </w:r>
      <w:r w:rsidR="001D2FB9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wraz z uzasadnieniem proponowanych zmian; </w:t>
      </w:r>
    </w:p>
    <w:p w14:paraId="48C18135" w14:textId="77777777" w:rsidR="00D72248" w:rsidRPr="003326D5" w:rsidRDefault="00D72248" w:rsidP="00E93DAC">
      <w:pPr>
        <w:pStyle w:val="Akapitzlist"/>
        <w:numPr>
          <w:ilvl w:val="1"/>
          <w:numId w:val="22"/>
        </w:numPr>
        <w:ind w:hanging="846"/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Projektu zarządzenia RDOŚ w sprawie ustanowienia planu zadań ochronnych, będący załącznikiem do dokumentacji planu.</w:t>
      </w:r>
    </w:p>
    <w:p w14:paraId="4286AF10" w14:textId="77777777" w:rsidR="00461E89" w:rsidRPr="003326D5" w:rsidRDefault="00461E89" w:rsidP="00E93DAC">
      <w:pPr>
        <w:spacing w:after="0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3F6C65D" w14:textId="7681E201" w:rsidR="001D2FB9" w:rsidRPr="003326D5" w:rsidRDefault="001D2FB9" w:rsidP="00E93DAC">
      <w:pPr>
        <w:jc w:val="both"/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</w:pP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Wykonawca, dla każdego obszaru Natura 2000, wykona Plan w formie pisemnej, w formacie</w:t>
      </w:r>
      <w:r w:rsidR="00AC67AC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br/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DOC (2 egzemplarze) – w wydruku kolorowym, a także w formie elektronicznej na p</w:t>
      </w:r>
      <w:r w:rsidR="007F49C9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endrive</w:t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200D9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br/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w liczbie</w:t>
      </w:r>
      <w:r w:rsidR="00E93DAC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4 szt., zawierających całość </w:t>
      </w:r>
      <w:r w:rsidR="00201B38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dokumentacji</w:t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</w:t>
      </w:r>
      <w:r w:rsidR="00E4017D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do </w:t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planu zadań ochronnych. Na każd</w:t>
      </w:r>
      <w:r w:rsidR="007F49C9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ym pendrive</w:t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dokumenty tekstowe należy zapisać w formacie DOC i PDF. Niezbędną dokumentacj</w:t>
      </w:r>
      <w:r w:rsidR="00201B38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ę</w:t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kartograficzną i fotograficzną, należy zapisać w formacie JPG lub PDF. Natomiast dane </w:t>
      </w:r>
      <w:r w:rsidR="00200D9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br/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o charakterze przestrzennym, należy zapisać w formie cyfrowych warstw wektorowych używanych w systemach in</w:t>
      </w:r>
      <w:r w:rsidR="00790530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>formacji przestrzennej (GIS), zgodnie</w:t>
      </w:r>
      <w:r w:rsidR="00935F65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z</w:t>
      </w:r>
      <w:r w:rsidR="00790530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wymogami określonymi </w:t>
      </w:r>
      <w:r w:rsidR="00200D9A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br/>
      </w:r>
      <w:r w:rsidR="00790530"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w pkt 9. </w:t>
      </w:r>
      <w:r w:rsidRPr="003326D5">
        <w:rPr>
          <w:rFonts w:asciiTheme="minorHAnsi" w:eastAsia="Calibri" w:hAnsiTheme="minorHAnsi" w:cstheme="minorHAnsi"/>
          <w:color w:val="000000"/>
          <w:sz w:val="24"/>
          <w:szCs w:val="24"/>
          <w:lang w:eastAsia="en-US"/>
        </w:rPr>
        <w:t xml:space="preserve">  </w:t>
      </w:r>
    </w:p>
    <w:p w14:paraId="6D24B78C" w14:textId="77777777" w:rsidR="00790530" w:rsidRPr="003326D5" w:rsidRDefault="00790530" w:rsidP="00E93DAC">
      <w:pPr>
        <w:tabs>
          <w:tab w:val="left" w:pos="567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326D5">
        <w:rPr>
          <w:rFonts w:asciiTheme="minorHAnsi" w:hAnsiTheme="minorHAnsi" w:cstheme="minorHAnsi"/>
          <w:bCs/>
          <w:sz w:val="24"/>
          <w:szCs w:val="24"/>
        </w:rPr>
        <w:t>Dokumenty końcowe wynikające z pracy nad Plan</w:t>
      </w:r>
      <w:r w:rsidR="007653D4" w:rsidRPr="003326D5">
        <w:rPr>
          <w:rFonts w:asciiTheme="minorHAnsi" w:hAnsiTheme="minorHAnsi" w:cstheme="minorHAnsi"/>
          <w:bCs/>
          <w:sz w:val="24"/>
          <w:szCs w:val="24"/>
        </w:rPr>
        <w:t>em</w:t>
      </w:r>
      <w:r w:rsidRPr="003326D5">
        <w:rPr>
          <w:rFonts w:asciiTheme="minorHAnsi" w:hAnsiTheme="minorHAnsi" w:cstheme="minorHAnsi"/>
          <w:bCs/>
          <w:sz w:val="24"/>
          <w:szCs w:val="24"/>
        </w:rPr>
        <w:t>, należy bezwzględnie oznakować logotypami: Programu</w:t>
      </w:r>
      <w:r w:rsidR="00BC061F" w:rsidRPr="003326D5">
        <w:rPr>
          <w:rFonts w:asciiTheme="minorHAnsi" w:hAnsiTheme="minorHAnsi" w:cstheme="minorHAnsi"/>
          <w:bCs/>
          <w:sz w:val="24"/>
          <w:szCs w:val="24"/>
        </w:rPr>
        <w:t xml:space="preserve"> Fundusze Europejskie na Infrastrukturę, Klimat</w:t>
      </w:r>
      <w:r w:rsidR="00862FAB" w:rsidRPr="003326D5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BC061F" w:rsidRPr="003326D5">
        <w:rPr>
          <w:rFonts w:asciiTheme="minorHAnsi" w:hAnsiTheme="minorHAnsi" w:cstheme="minorHAnsi"/>
          <w:bCs/>
          <w:sz w:val="24"/>
          <w:szCs w:val="24"/>
        </w:rPr>
        <w:t>Środowisko</w:t>
      </w:r>
      <w:r w:rsidR="001B1046" w:rsidRPr="003326D5">
        <w:rPr>
          <w:rFonts w:asciiTheme="minorHAnsi" w:hAnsiTheme="minorHAnsi" w:cstheme="minorHAnsi"/>
          <w:bCs/>
          <w:sz w:val="24"/>
          <w:szCs w:val="24"/>
        </w:rPr>
        <w:t xml:space="preserve"> 2021-2027, </w:t>
      </w:r>
      <w:r w:rsidRPr="003326D5">
        <w:rPr>
          <w:rFonts w:asciiTheme="minorHAnsi" w:hAnsiTheme="minorHAnsi" w:cstheme="minorHAnsi"/>
          <w:bCs/>
          <w:sz w:val="24"/>
          <w:szCs w:val="24"/>
        </w:rPr>
        <w:t>Unii Europejskiej, udostępnionymi przez Zamawiającego</w:t>
      </w:r>
      <w:r w:rsidR="00E4017D" w:rsidRPr="003326D5">
        <w:rPr>
          <w:rFonts w:asciiTheme="minorHAnsi" w:hAnsiTheme="minorHAnsi" w:cstheme="minorHAnsi"/>
          <w:bCs/>
          <w:sz w:val="24"/>
          <w:szCs w:val="24"/>
        </w:rPr>
        <w:t xml:space="preserve"> wraz z podaniem</w:t>
      </w:r>
      <w:r w:rsidR="00E93DA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4017D" w:rsidRPr="003326D5">
        <w:rPr>
          <w:rFonts w:asciiTheme="minorHAnsi" w:hAnsiTheme="minorHAnsi" w:cstheme="minorHAnsi"/>
          <w:bCs/>
          <w:sz w:val="24"/>
          <w:szCs w:val="24"/>
        </w:rPr>
        <w:t>n</w:t>
      </w:r>
      <w:r w:rsidR="00AC67AC" w:rsidRPr="003326D5">
        <w:rPr>
          <w:rFonts w:asciiTheme="minorHAnsi" w:hAnsiTheme="minorHAnsi" w:cstheme="minorHAnsi"/>
          <w:bCs/>
          <w:sz w:val="24"/>
          <w:szCs w:val="24"/>
        </w:rPr>
        <w:t>umeru</w:t>
      </w:r>
      <w:r w:rsidR="00E93DAC">
        <w:rPr>
          <w:rFonts w:asciiTheme="minorHAnsi" w:hAnsiTheme="minorHAnsi" w:cstheme="minorHAnsi"/>
          <w:bCs/>
          <w:sz w:val="24"/>
          <w:szCs w:val="24"/>
        </w:rPr>
        <w:br/>
      </w:r>
      <w:r w:rsidR="00E4017D" w:rsidRPr="003326D5">
        <w:rPr>
          <w:rFonts w:asciiTheme="minorHAnsi" w:hAnsiTheme="minorHAnsi" w:cstheme="minorHAnsi"/>
          <w:bCs/>
          <w:sz w:val="24"/>
          <w:szCs w:val="24"/>
        </w:rPr>
        <w:t>i nazwy projektu.</w:t>
      </w:r>
      <w:r w:rsidRPr="003326D5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4A266ED" w14:textId="77777777" w:rsidR="00E462CA" w:rsidRPr="003326D5" w:rsidRDefault="00E462CA" w:rsidP="00E93DAC">
      <w:pPr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Odbiór </w:t>
      </w:r>
      <w:r w:rsidRPr="003326D5">
        <w:rPr>
          <w:rFonts w:asciiTheme="minorHAnsi" w:hAnsiTheme="minorHAnsi" w:cstheme="minorHAnsi"/>
          <w:color w:val="000000"/>
          <w:sz w:val="24"/>
          <w:szCs w:val="24"/>
        </w:rPr>
        <w:t>egzemplarzy drukowanych oraz egzemplarzy w wersji elektroniczn</w:t>
      </w:r>
      <w:r w:rsidR="00461E89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ej na nośniku </w:t>
      </w:r>
      <w:r w:rsidR="007F49C9" w:rsidRPr="003326D5">
        <w:rPr>
          <w:rFonts w:asciiTheme="minorHAnsi" w:hAnsiTheme="minorHAnsi" w:cstheme="minorHAnsi"/>
          <w:color w:val="000000"/>
          <w:sz w:val="24"/>
          <w:szCs w:val="24"/>
        </w:rPr>
        <w:t>pendrive</w:t>
      </w:r>
      <w:r w:rsidR="00461E89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4017D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stanowiących </w:t>
      </w:r>
      <w:r w:rsidR="00461E89" w:rsidRPr="003326D5">
        <w:rPr>
          <w:rFonts w:asciiTheme="minorHAnsi" w:hAnsiTheme="minorHAnsi" w:cstheme="minorHAnsi"/>
          <w:color w:val="000000"/>
          <w:sz w:val="24"/>
          <w:szCs w:val="24"/>
        </w:rPr>
        <w:t>przedmiot zamówienia</w:t>
      </w:r>
      <w:r w:rsidR="00E4017D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326D5">
        <w:rPr>
          <w:rFonts w:asciiTheme="minorHAnsi" w:hAnsiTheme="minorHAnsi" w:cstheme="minorHAnsi"/>
          <w:b/>
          <w:color w:val="000000"/>
          <w:sz w:val="24"/>
          <w:szCs w:val="24"/>
        </w:rPr>
        <w:t>nastąpi w siedzibie Zam</w:t>
      </w:r>
      <w:r w:rsidR="004A4552" w:rsidRPr="003326D5">
        <w:rPr>
          <w:rFonts w:asciiTheme="minorHAnsi" w:hAnsiTheme="minorHAnsi" w:cstheme="minorHAnsi"/>
          <w:b/>
          <w:color w:val="000000"/>
          <w:sz w:val="24"/>
          <w:szCs w:val="24"/>
        </w:rPr>
        <w:t>awiającego</w:t>
      </w:r>
      <w:r w:rsidRPr="003326D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.  </w:t>
      </w:r>
    </w:p>
    <w:p w14:paraId="55536FAF" w14:textId="77777777" w:rsidR="00787EA9" w:rsidRPr="003326D5" w:rsidRDefault="00E462CA" w:rsidP="00E93DAC">
      <w:pPr>
        <w:tabs>
          <w:tab w:val="num" w:pos="4857"/>
        </w:tabs>
        <w:spacing w:before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326D5">
        <w:rPr>
          <w:rFonts w:asciiTheme="minorHAnsi" w:hAnsiTheme="minorHAnsi" w:cstheme="minorHAnsi"/>
          <w:color w:val="000000"/>
          <w:sz w:val="24"/>
          <w:szCs w:val="24"/>
        </w:rPr>
        <w:t>Podstawą rozliczenia całości zamówienia, będzie przyjęcie protokółem zdawczo-odbiorczym kompletne</w:t>
      </w:r>
      <w:r w:rsidR="002F45CF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go opracowania Planu, o którym mowa w pkt 10. </w:t>
      </w:r>
      <w:r w:rsidR="00664136" w:rsidRPr="003326D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sectPr w:rsidR="00787EA9" w:rsidRPr="003326D5" w:rsidSect="00162F1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AA67" w14:textId="77777777" w:rsidR="0081779C" w:rsidRDefault="0081779C" w:rsidP="0084624D">
      <w:pPr>
        <w:spacing w:after="0" w:line="240" w:lineRule="auto"/>
      </w:pPr>
      <w:r>
        <w:separator/>
      </w:r>
    </w:p>
  </w:endnote>
  <w:endnote w:type="continuationSeparator" w:id="0">
    <w:p w14:paraId="0D4B8311" w14:textId="77777777" w:rsidR="0081779C" w:rsidRDefault="0081779C" w:rsidP="0084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8D2D4" w14:textId="77777777" w:rsidR="006652E8" w:rsidRDefault="00691DF2" w:rsidP="00A65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652E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3BB8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2B5CEC3A" w14:textId="77777777" w:rsidR="006652E8" w:rsidRDefault="006652E8" w:rsidP="006652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573861112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61142826"/>
          <w:docPartObj>
            <w:docPartGallery w:val="Page Numbers (Top of Page)"/>
            <w:docPartUnique/>
          </w:docPartObj>
        </w:sdtPr>
        <w:sdtContent>
          <w:p w14:paraId="3EA0DD0F" w14:textId="0A37934A" w:rsidR="00162F11" w:rsidRPr="00162F11" w:rsidRDefault="00162F11">
            <w:pPr>
              <w:pStyle w:val="Stopka"/>
              <w:jc w:val="center"/>
              <w:rPr>
                <w:sz w:val="24"/>
                <w:szCs w:val="24"/>
              </w:rPr>
            </w:pPr>
            <w:r w:rsidRPr="00162F11">
              <w:rPr>
                <w:sz w:val="24"/>
                <w:szCs w:val="24"/>
              </w:rPr>
              <w:t xml:space="preserve">Strona </w:t>
            </w:r>
            <w:r w:rsidRPr="00162F11">
              <w:rPr>
                <w:b/>
                <w:bCs/>
                <w:sz w:val="24"/>
                <w:szCs w:val="24"/>
              </w:rPr>
              <w:fldChar w:fldCharType="begin"/>
            </w:r>
            <w:r w:rsidRPr="00162F11">
              <w:rPr>
                <w:b/>
                <w:bCs/>
                <w:sz w:val="24"/>
                <w:szCs w:val="24"/>
              </w:rPr>
              <w:instrText>PAGE</w:instrText>
            </w:r>
            <w:r w:rsidRPr="00162F11">
              <w:rPr>
                <w:b/>
                <w:bCs/>
                <w:sz w:val="24"/>
                <w:szCs w:val="24"/>
              </w:rPr>
              <w:fldChar w:fldCharType="separate"/>
            </w:r>
            <w:r w:rsidRPr="00162F11">
              <w:rPr>
                <w:b/>
                <w:bCs/>
                <w:sz w:val="24"/>
                <w:szCs w:val="24"/>
              </w:rPr>
              <w:t>2</w:t>
            </w:r>
            <w:r w:rsidRPr="00162F11">
              <w:rPr>
                <w:b/>
                <w:bCs/>
                <w:sz w:val="24"/>
                <w:szCs w:val="24"/>
              </w:rPr>
              <w:fldChar w:fldCharType="end"/>
            </w:r>
            <w:r w:rsidRPr="00162F11">
              <w:rPr>
                <w:sz w:val="24"/>
                <w:szCs w:val="24"/>
              </w:rPr>
              <w:t xml:space="preserve"> z </w:t>
            </w:r>
            <w:r w:rsidRPr="00162F11">
              <w:rPr>
                <w:b/>
                <w:bCs/>
                <w:sz w:val="24"/>
                <w:szCs w:val="24"/>
              </w:rPr>
              <w:fldChar w:fldCharType="begin"/>
            </w:r>
            <w:r w:rsidRPr="00162F11">
              <w:rPr>
                <w:b/>
                <w:bCs/>
                <w:sz w:val="24"/>
                <w:szCs w:val="24"/>
              </w:rPr>
              <w:instrText>NUMPAGES</w:instrText>
            </w:r>
            <w:r w:rsidRPr="00162F11">
              <w:rPr>
                <w:b/>
                <w:bCs/>
                <w:sz w:val="24"/>
                <w:szCs w:val="24"/>
              </w:rPr>
              <w:fldChar w:fldCharType="separate"/>
            </w:r>
            <w:r w:rsidRPr="00162F11">
              <w:rPr>
                <w:b/>
                <w:bCs/>
                <w:sz w:val="24"/>
                <w:szCs w:val="24"/>
              </w:rPr>
              <w:t>2</w:t>
            </w:r>
            <w:r w:rsidRPr="00162F1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70A0B6" w14:textId="77777777" w:rsidR="00162F11" w:rsidRDefault="00162F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41429384"/>
      <w:docPartObj>
        <w:docPartGallery w:val="Page Numbers (Bottom of Page)"/>
        <w:docPartUnique/>
      </w:docPartObj>
    </w:sdtPr>
    <w:sdtContent>
      <w:sdt>
        <w:sdtPr>
          <w:rPr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1D8F5B" w14:textId="4093A90F" w:rsidR="00162F11" w:rsidRPr="00162F11" w:rsidRDefault="00162F11">
            <w:pPr>
              <w:pStyle w:val="Stopka"/>
              <w:jc w:val="center"/>
              <w:rPr>
                <w:sz w:val="24"/>
                <w:szCs w:val="24"/>
              </w:rPr>
            </w:pPr>
            <w:r w:rsidRPr="00162F11">
              <w:rPr>
                <w:sz w:val="24"/>
                <w:szCs w:val="24"/>
              </w:rPr>
              <w:t xml:space="preserve">Strona </w:t>
            </w:r>
            <w:r w:rsidRPr="00162F11">
              <w:rPr>
                <w:b/>
                <w:bCs/>
                <w:sz w:val="24"/>
                <w:szCs w:val="24"/>
              </w:rPr>
              <w:fldChar w:fldCharType="begin"/>
            </w:r>
            <w:r w:rsidRPr="00162F11">
              <w:rPr>
                <w:b/>
                <w:bCs/>
                <w:sz w:val="24"/>
                <w:szCs w:val="24"/>
              </w:rPr>
              <w:instrText>PAGE</w:instrText>
            </w:r>
            <w:r w:rsidRPr="00162F11">
              <w:rPr>
                <w:b/>
                <w:bCs/>
                <w:sz w:val="24"/>
                <w:szCs w:val="24"/>
              </w:rPr>
              <w:fldChar w:fldCharType="separate"/>
            </w:r>
            <w:r w:rsidRPr="00162F11">
              <w:rPr>
                <w:b/>
                <w:bCs/>
                <w:sz w:val="24"/>
                <w:szCs w:val="24"/>
              </w:rPr>
              <w:t>2</w:t>
            </w:r>
            <w:r w:rsidRPr="00162F11">
              <w:rPr>
                <w:b/>
                <w:bCs/>
                <w:sz w:val="24"/>
                <w:szCs w:val="24"/>
              </w:rPr>
              <w:fldChar w:fldCharType="end"/>
            </w:r>
            <w:r w:rsidRPr="00162F11">
              <w:rPr>
                <w:sz w:val="24"/>
                <w:szCs w:val="24"/>
              </w:rPr>
              <w:t xml:space="preserve"> z </w:t>
            </w:r>
            <w:r w:rsidRPr="00162F11">
              <w:rPr>
                <w:b/>
                <w:bCs/>
                <w:sz w:val="24"/>
                <w:szCs w:val="24"/>
              </w:rPr>
              <w:fldChar w:fldCharType="begin"/>
            </w:r>
            <w:r w:rsidRPr="00162F11">
              <w:rPr>
                <w:b/>
                <w:bCs/>
                <w:sz w:val="24"/>
                <w:szCs w:val="24"/>
              </w:rPr>
              <w:instrText>NUMPAGES</w:instrText>
            </w:r>
            <w:r w:rsidRPr="00162F11">
              <w:rPr>
                <w:b/>
                <w:bCs/>
                <w:sz w:val="24"/>
                <w:szCs w:val="24"/>
              </w:rPr>
              <w:fldChar w:fldCharType="separate"/>
            </w:r>
            <w:r w:rsidRPr="00162F11">
              <w:rPr>
                <w:b/>
                <w:bCs/>
                <w:sz w:val="24"/>
                <w:szCs w:val="24"/>
              </w:rPr>
              <w:t>2</w:t>
            </w:r>
            <w:r w:rsidRPr="00162F1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D552F1" w14:textId="77777777" w:rsidR="005E3419" w:rsidRDefault="005E3419" w:rsidP="00293BB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3E96" w14:textId="77777777" w:rsidR="0081779C" w:rsidRDefault="0081779C" w:rsidP="0084624D">
      <w:pPr>
        <w:spacing w:after="0" w:line="240" w:lineRule="auto"/>
      </w:pPr>
      <w:r>
        <w:separator/>
      </w:r>
    </w:p>
  </w:footnote>
  <w:footnote w:type="continuationSeparator" w:id="0">
    <w:p w14:paraId="7EF0B349" w14:textId="77777777" w:rsidR="0081779C" w:rsidRDefault="0081779C" w:rsidP="0084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6F82" w14:textId="77777777" w:rsidR="0022579B" w:rsidRDefault="0022579B">
    <w:pPr>
      <w:pStyle w:val="Nagwek"/>
    </w:pPr>
  </w:p>
  <w:p w14:paraId="375084B3" w14:textId="77777777" w:rsidR="00D348C6" w:rsidRDefault="00D348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1E8A" w14:textId="77777777" w:rsidR="00FF2343" w:rsidRPr="003326D5" w:rsidRDefault="00FF2343" w:rsidP="00FF2343">
    <w:pPr>
      <w:spacing w:after="0"/>
      <w:ind w:left="360"/>
      <w:jc w:val="right"/>
      <w:rPr>
        <w:rFonts w:asciiTheme="minorHAnsi" w:hAnsiTheme="minorHAnsi" w:cstheme="minorHAnsi"/>
        <w:i/>
        <w:sz w:val="16"/>
        <w:szCs w:val="16"/>
      </w:rPr>
    </w:pPr>
    <w:r w:rsidRPr="003326D5">
      <w:rPr>
        <w:rFonts w:asciiTheme="minorHAnsi" w:hAnsiTheme="minorHAnsi" w:cstheme="minorHAnsi"/>
        <w:i/>
        <w:sz w:val="16"/>
        <w:szCs w:val="16"/>
      </w:rPr>
      <w:t xml:space="preserve">Zamawiający – Regionalna Dyrekcja Ochrony Środowiska w Gorzowie Wielkopolskim  </w:t>
    </w:r>
  </w:p>
  <w:p w14:paraId="05847C96" w14:textId="77777777" w:rsidR="00FF2343" w:rsidRPr="003326D5" w:rsidRDefault="00FF2343" w:rsidP="00FF2343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rFonts w:asciiTheme="minorHAnsi" w:hAnsiTheme="minorHAnsi" w:cstheme="minorHAnsi"/>
        <w:i/>
        <w:sz w:val="16"/>
        <w:szCs w:val="16"/>
      </w:rPr>
    </w:pPr>
    <w:r w:rsidRPr="003326D5">
      <w:rPr>
        <w:rFonts w:asciiTheme="minorHAnsi" w:hAnsiTheme="minorHAnsi" w:cstheme="minorHAnsi"/>
        <w:i/>
        <w:sz w:val="16"/>
        <w:szCs w:val="16"/>
      </w:rPr>
      <w:t xml:space="preserve">Postępowanie o udzielenie zamówienia na Opracowanie planów zadań ochronnych dla </w:t>
    </w:r>
    <w:r w:rsidR="005E3419" w:rsidRPr="003326D5">
      <w:rPr>
        <w:rFonts w:asciiTheme="minorHAnsi" w:hAnsiTheme="minorHAnsi" w:cstheme="minorHAnsi"/>
        <w:i/>
        <w:sz w:val="16"/>
        <w:szCs w:val="16"/>
      </w:rPr>
      <w:t xml:space="preserve"> </w:t>
    </w:r>
    <w:r w:rsidRPr="003326D5">
      <w:rPr>
        <w:rFonts w:asciiTheme="minorHAnsi" w:hAnsiTheme="minorHAnsi" w:cstheme="minorHAnsi"/>
        <w:i/>
        <w:sz w:val="16"/>
        <w:szCs w:val="16"/>
      </w:rPr>
      <w:t>obszarów Natura 2000</w:t>
    </w:r>
  </w:p>
  <w:p w14:paraId="46AC41E9" w14:textId="77777777" w:rsidR="00FF2343" w:rsidRPr="003326D5" w:rsidRDefault="00FF2343" w:rsidP="00FF2343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rFonts w:asciiTheme="minorHAnsi" w:hAnsiTheme="minorHAnsi" w:cstheme="minorHAnsi"/>
        <w:i/>
        <w:sz w:val="16"/>
        <w:szCs w:val="16"/>
      </w:rPr>
    </w:pPr>
    <w:r w:rsidRPr="003326D5">
      <w:rPr>
        <w:rFonts w:asciiTheme="minorHAnsi" w:hAnsiTheme="minorHAnsi" w:cstheme="minorHAnsi"/>
        <w:i/>
        <w:sz w:val="16"/>
        <w:szCs w:val="16"/>
      </w:rPr>
      <w:t xml:space="preserve">Oznaczenie sprawy: </w:t>
    </w:r>
  </w:p>
  <w:p w14:paraId="5969630E" w14:textId="77777777" w:rsidR="00FF2343" w:rsidRPr="003326D5" w:rsidRDefault="00FF2343" w:rsidP="00FF2343">
    <w:pPr>
      <w:pStyle w:val="pkt"/>
      <w:autoSpaceDE w:val="0"/>
      <w:autoSpaceDN w:val="0"/>
      <w:spacing w:before="0" w:after="0" w:line="360" w:lineRule="auto"/>
      <w:ind w:left="0" w:firstLine="0"/>
      <w:jc w:val="right"/>
      <w:rPr>
        <w:rFonts w:asciiTheme="minorHAnsi" w:hAnsiTheme="minorHAnsi" w:cstheme="minorHAnsi"/>
        <w:b/>
        <w:i/>
        <w:color w:val="000000"/>
        <w:sz w:val="16"/>
        <w:szCs w:val="16"/>
      </w:rPr>
    </w:pPr>
    <w:r w:rsidRPr="003326D5">
      <w:rPr>
        <w:rFonts w:asciiTheme="minorHAnsi" w:hAnsiTheme="minorHAnsi" w:cstheme="minorHAnsi"/>
        <w:b/>
        <w:i/>
        <w:color w:val="000000"/>
        <w:sz w:val="16"/>
        <w:szCs w:val="16"/>
      </w:rPr>
      <w:t xml:space="preserve">Załącznik nr </w:t>
    </w:r>
    <w:r w:rsidR="00D348C6" w:rsidRPr="003326D5">
      <w:rPr>
        <w:rFonts w:asciiTheme="minorHAnsi" w:hAnsiTheme="minorHAnsi" w:cstheme="minorHAnsi"/>
        <w:b/>
        <w:i/>
        <w:color w:val="000000"/>
        <w:sz w:val="16"/>
        <w:szCs w:val="16"/>
      </w:rPr>
      <w:t>9</w:t>
    </w:r>
    <w:r w:rsidRPr="003326D5">
      <w:rPr>
        <w:rFonts w:asciiTheme="minorHAnsi" w:hAnsiTheme="minorHAnsi" w:cstheme="minorHAnsi"/>
        <w:b/>
        <w:i/>
        <w:color w:val="000000"/>
        <w:sz w:val="16"/>
        <w:szCs w:val="16"/>
      </w:rPr>
      <w:t xml:space="preserve"> do SWZ.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D2A4C3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8509C"/>
    <w:multiLevelType w:val="hybridMultilevel"/>
    <w:tmpl w:val="4C1E6E18"/>
    <w:lvl w:ilvl="0" w:tplc="215C0D0C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ascii="Garamond" w:hAnsi="Garamond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BCB623A0">
      <w:start w:val="1"/>
      <w:numFmt w:val="lowerLetter"/>
      <w:pStyle w:val="numaracja3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F5582"/>
    <w:multiLevelType w:val="hybridMultilevel"/>
    <w:tmpl w:val="4E1A9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" w15:restartNumberingAfterBreak="0">
    <w:nsid w:val="1C134368"/>
    <w:multiLevelType w:val="hybridMultilevel"/>
    <w:tmpl w:val="FCB44E40"/>
    <w:lvl w:ilvl="0" w:tplc="564E5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04EBF"/>
    <w:multiLevelType w:val="multilevel"/>
    <w:tmpl w:val="67CEDF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4662160"/>
    <w:multiLevelType w:val="hybridMultilevel"/>
    <w:tmpl w:val="A210D8C6"/>
    <w:lvl w:ilvl="0" w:tplc="D3BC734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91ACA"/>
    <w:multiLevelType w:val="hybridMultilevel"/>
    <w:tmpl w:val="847612DC"/>
    <w:lvl w:ilvl="0" w:tplc="49DC0B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259308C"/>
    <w:multiLevelType w:val="hybridMultilevel"/>
    <w:tmpl w:val="C80E4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95B07"/>
    <w:multiLevelType w:val="hybridMultilevel"/>
    <w:tmpl w:val="CC80BEC2"/>
    <w:lvl w:ilvl="0" w:tplc="7F3ED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4465DD"/>
    <w:multiLevelType w:val="hybridMultilevel"/>
    <w:tmpl w:val="927AE874"/>
    <w:lvl w:ilvl="0" w:tplc="5A8293F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DB3212B"/>
    <w:multiLevelType w:val="hybridMultilevel"/>
    <w:tmpl w:val="1F069730"/>
    <w:lvl w:ilvl="0" w:tplc="99A495E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A3255E"/>
    <w:multiLevelType w:val="hybridMultilevel"/>
    <w:tmpl w:val="60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6361E"/>
    <w:multiLevelType w:val="hybridMultilevel"/>
    <w:tmpl w:val="B120876A"/>
    <w:lvl w:ilvl="0" w:tplc="11A89AF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AEB3986"/>
    <w:multiLevelType w:val="hybridMultilevel"/>
    <w:tmpl w:val="047A0DD2"/>
    <w:lvl w:ilvl="0" w:tplc="87FEBFC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BA21489"/>
    <w:multiLevelType w:val="hybridMultilevel"/>
    <w:tmpl w:val="62AE0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E078B"/>
    <w:multiLevelType w:val="hybridMultilevel"/>
    <w:tmpl w:val="6F56B832"/>
    <w:lvl w:ilvl="0" w:tplc="D76A9D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5C1590"/>
    <w:multiLevelType w:val="hybridMultilevel"/>
    <w:tmpl w:val="4718DE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725AB"/>
    <w:multiLevelType w:val="hybridMultilevel"/>
    <w:tmpl w:val="99E6759E"/>
    <w:lvl w:ilvl="0" w:tplc="D11A926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B62BC"/>
    <w:multiLevelType w:val="hybridMultilevel"/>
    <w:tmpl w:val="65D893A0"/>
    <w:lvl w:ilvl="0" w:tplc="E9DEAC7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Garamond" w:eastAsia="Times New Roman" w:hAnsi="Garamond"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 w15:restartNumberingAfterBreak="0">
    <w:nsid w:val="78D54719"/>
    <w:multiLevelType w:val="hybridMultilevel"/>
    <w:tmpl w:val="582AC6A4"/>
    <w:lvl w:ilvl="0" w:tplc="6A5851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7A8856">
      <w:start w:val="2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CD5505F"/>
    <w:multiLevelType w:val="hybridMultilevel"/>
    <w:tmpl w:val="6C2C5E3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2460D"/>
    <w:multiLevelType w:val="hybridMultilevel"/>
    <w:tmpl w:val="43D22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543045">
    <w:abstractNumId w:val="4"/>
  </w:num>
  <w:num w:numId="2" w16cid:durableId="337537405">
    <w:abstractNumId w:val="9"/>
  </w:num>
  <w:num w:numId="3" w16cid:durableId="425349098">
    <w:abstractNumId w:val="19"/>
  </w:num>
  <w:num w:numId="4" w16cid:durableId="631592281">
    <w:abstractNumId w:val="16"/>
  </w:num>
  <w:num w:numId="5" w16cid:durableId="1626691346">
    <w:abstractNumId w:val="0"/>
  </w:num>
  <w:num w:numId="6" w16cid:durableId="1529369764">
    <w:abstractNumId w:val="20"/>
  </w:num>
  <w:num w:numId="7" w16cid:durableId="1190414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0146588">
    <w:abstractNumId w:val="3"/>
  </w:num>
  <w:num w:numId="9" w16cid:durableId="1464882692">
    <w:abstractNumId w:val="18"/>
  </w:num>
  <w:num w:numId="10" w16cid:durableId="1672638552">
    <w:abstractNumId w:val="12"/>
  </w:num>
  <w:num w:numId="11" w16cid:durableId="1578899701">
    <w:abstractNumId w:val="7"/>
  </w:num>
  <w:num w:numId="12" w16cid:durableId="2070372852">
    <w:abstractNumId w:val="10"/>
  </w:num>
  <w:num w:numId="13" w16cid:durableId="562300811">
    <w:abstractNumId w:val="14"/>
  </w:num>
  <w:num w:numId="14" w16cid:durableId="1058090558">
    <w:abstractNumId w:val="13"/>
  </w:num>
  <w:num w:numId="15" w16cid:durableId="113061282">
    <w:abstractNumId w:val="11"/>
  </w:num>
  <w:num w:numId="16" w16cid:durableId="1357850713">
    <w:abstractNumId w:val="1"/>
  </w:num>
  <w:num w:numId="17" w16cid:durableId="1926300409">
    <w:abstractNumId w:val="21"/>
  </w:num>
  <w:num w:numId="18" w16cid:durableId="774208616">
    <w:abstractNumId w:val="22"/>
  </w:num>
  <w:num w:numId="19" w16cid:durableId="1536235072">
    <w:abstractNumId w:val="8"/>
  </w:num>
  <w:num w:numId="20" w16cid:durableId="1315258694">
    <w:abstractNumId w:val="15"/>
  </w:num>
  <w:num w:numId="21" w16cid:durableId="561334197">
    <w:abstractNumId w:val="2"/>
  </w:num>
  <w:num w:numId="22" w16cid:durableId="346178349">
    <w:abstractNumId w:val="5"/>
  </w:num>
  <w:num w:numId="23" w16cid:durableId="281544146">
    <w:abstractNumId w:val="6"/>
  </w:num>
  <w:num w:numId="24" w16cid:durableId="30312045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56"/>
    <w:rsid w:val="0000031E"/>
    <w:rsid w:val="00000ADA"/>
    <w:rsid w:val="000013F4"/>
    <w:rsid w:val="00004B1C"/>
    <w:rsid w:val="00005DC4"/>
    <w:rsid w:val="00005F3B"/>
    <w:rsid w:val="00006796"/>
    <w:rsid w:val="00010093"/>
    <w:rsid w:val="0001220B"/>
    <w:rsid w:val="000133E1"/>
    <w:rsid w:val="000148B2"/>
    <w:rsid w:val="000149C8"/>
    <w:rsid w:val="00014D10"/>
    <w:rsid w:val="000157D4"/>
    <w:rsid w:val="00020E1A"/>
    <w:rsid w:val="000243D6"/>
    <w:rsid w:val="00027253"/>
    <w:rsid w:val="000300D0"/>
    <w:rsid w:val="00031FFC"/>
    <w:rsid w:val="000327F9"/>
    <w:rsid w:val="000328D3"/>
    <w:rsid w:val="0003668B"/>
    <w:rsid w:val="0003759A"/>
    <w:rsid w:val="000454E1"/>
    <w:rsid w:val="0004595B"/>
    <w:rsid w:val="00056A01"/>
    <w:rsid w:val="0006129B"/>
    <w:rsid w:val="00061A93"/>
    <w:rsid w:val="00061ED2"/>
    <w:rsid w:val="00064D7D"/>
    <w:rsid w:val="00066926"/>
    <w:rsid w:val="0007111A"/>
    <w:rsid w:val="000720EA"/>
    <w:rsid w:val="00076632"/>
    <w:rsid w:val="00080881"/>
    <w:rsid w:val="00080936"/>
    <w:rsid w:val="000815F1"/>
    <w:rsid w:val="00081CE2"/>
    <w:rsid w:val="00084ED6"/>
    <w:rsid w:val="00085087"/>
    <w:rsid w:val="00085B35"/>
    <w:rsid w:val="00086578"/>
    <w:rsid w:val="00086ACF"/>
    <w:rsid w:val="00087142"/>
    <w:rsid w:val="00087BFC"/>
    <w:rsid w:val="00092223"/>
    <w:rsid w:val="00092AC5"/>
    <w:rsid w:val="00094021"/>
    <w:rsid w:val="000946F9"/>
    <w:rsid w:val="000959AE"/>
    <w:rsid w:val="00095BA4"/>
    <w:rsid w:val="000961C7"/>
    <w:rsid w:val="00096618"/>
    <w:rsid w:val="000974B2"/>
    <w:rsid w:val="0009778A"/>
    <w:rsid w:val="000A14B8"/>
    <w:rsid w:val="000A20E3"/>
    <w:rsid w:val="000A2C52"/>
    <w:rsid w:val="000A456D"/>
    <w:rsid w:val="000B045E"/>
    <w:rsid w:val="000B1C5E"/>
    <w:rsid w:val="000B1C94"/>
    <w:rsid w:val="000B1CB8"/>
    <w:rsid w:val="000B2A14"/>
    <w:rsid w:val="000B355E"/>
    <w:rsid w:val="000B3617"/>
    <w:rsid w:val="000B3D2A"/>
    <w:rsid w:val="000B5819"/>
    <w:rsid w:val="000B668F"/>
    <w:rsid w:val="000B6BC5"/>
    <w:rsid w:val="000C2214"/>
    <w:rsid w:val="000C2352"/>
    <w:rsid w:val="000C33A2"/>
    <w:rsid w:val="000C36E6"/>
    <w:rsid w:val="000C513C"/>
    <w:rsid w:val="000C6169"/>
    <w:rsid w:val="000C7DEB"/>
    <w:rsid w:val="000D0615"/>
    <w:rsid w:val="000D1A0A"/>
    <w:rsid w:val="000D3D39"/>
    <w:rsid w:val="000D59D1"/>
    <w:rsid w:val="000D6823"/>
    <w:rsid w:val="000D701A"/>
    <w:rsid w:val="000D73EA"/>
    <w:rsid w:val="000E25EB"/>
    <w:rsid w:val="000E3243"/>
    <w:rsid w:val="000E55DD"/>
    <w:rsid w:val="000F1166"/>
    <w:rsid w:val="000F2DF9"/>
    <w:rsid w:val="000F3EFF"/>
    <w:rsid w:val="000F5813"/>
    <w:rsid w:val="0010030D"/>
    <w:rsid w:val="00102CD4"/>
    <w:rsid w:val="00105641"/>
    <w:rsid w:val="001059AA"/>
    <w:rsid w:val="00105CA0"/>
    <w:rsid w:val="00106277"/>
    <w:rsid w:val="001068FE"/>
    <w:rsid w:val="001106E2"/>
    <w:rsid w:val="001107A2"/>
    <w:rsid w:val="00111562"/>
    <w:rsid w:val="00112E3F"/>
    <w:rsid w:val="00114D36"/>
    <w:rsid w:val="00117A67"/>
    <w:rsid w:val="0012012A"/>
    <w:rsid w:val="00120CF0"/>
    <w:rsid w:val="001231BA"/>
    <w:rsid w:val="001238F3"/>
    <w:rsid w:val="001241F2"/>
    <w:rsid w:val="00125502"/>
    <w:rsid w:val="00126580"/>
    <w:rsid w:val="0013260F"/>
    <w:rsid w:val="001334AF"/>
    <w:rsid w:val="00136336"/>
    <w:rsid w:val="0013640A"/>
    <w:rsid w:val="00140EEA"/>
    <w:rsid w:val="00141535"/>
    <w:rsid w:val="00141F96"/>
    <w:rsid w:val="0014217D"/>
    <w:rsid w:val="001444D5"/>
    <w:rsid w:val="00146F9B"/>
    <w:rsid w:val="00146FC2"/>
    <w:rsid w:val="001507EB"/>
    <w:rsid w:val="0015183C"/>
    <w:rsid w:val="00154D4D"/>
    <w:rsid w:val="00155246"/>
    <w:rsid w:val="0015786A"/>
    <w:rsid w:val="00161855"/>
    <w:rsid w:val="00161CA1"/>
    <w:rsid w:val="00162F11"/>
    <w:rsid w:val="00165561"/>
    <w:rsid w:val="00166478"/>
    <w:rsid w:val="001673BF"/>
    <w:rsid w:val="001729A0"/>
    <w:rsid w:val="00174D67"/>
    <w:rsid w:val="001757FB"/>
    <w:rsid w:val="0017623D"/>
    <w:rsid w:val="00176941"/>
    <w:rsid w:val="0017799B"/>
    <w:rsid w:val="001803BE"/>
    <w:rsid w:val="00181B60"/>
    <w:rsid w:val="00182EAC"/>
    <w:rsid w:val="00185E70"/>
    <w:rsid w:val="00187325"/>
    <w:rsid w:val="00187603"/>
    <w:rsid w:val="0019199B"/>
    <w:rsid w:val="00193354"/>
    <w:rsid w:val="00195B7C"/>
    <w:rsid w:val="001978EB"/>
    <w:rsid w:val="00197EC2"/>
    <w:rsid w:val="001A0BDA"/>
    <w:rsid w:val="001A1373"/>
    <w:rsid w:val="001A3020"/>
    <w:rsid w:val="001A3A8E"/>
    <w:rsid w:val="001A3E50"/>
    <w:rsid w:val="001A496A"/>
    <w:rsid w:val="001A4F0E"/>
    <w:rsid w:val="001A56B1"/>
    <w:rsid w:val="001B1046"/>
    <w:rsid w:val="001B47F2"/>
    <w:rsid w:val="001C3E4C"/>
    <w:rsid w:val="001C5040"/>
    <w:rsid w:val="001C6ACB"/>
    <w:rsid w:val="001C73BF"/>
    <w:rsid w:val="001C7592"/>
    <w:rsid w:val="001D1FCA"/>
    <w:rsid w:val="001D2FB9"/>
    <w:rsid w:val="001D300F"/>
    <w:rsid w:val="001D365C"/>
    <w:rsid w:val="001D389A"/>
    <w:rsid w:val="001D4BAB"/>
    <w:rsid w:val="001D5497"/>
    <w:rsid w:val="001D6B8F"/>
    <w:rsid w:val="001E57CC"/>
    <w:rsid w:val="001E63BB"/>
    <w:rsid w:val="001E662E"/>
    <w:rsid w:val="001E78AC"/>
    <w:rsid w:val="001E79F3"/>
    <w:rsid w:val="001F0D0E"/>
    <w:rsid w:val="001F18ED"/>
    <w:rsid w:val="001F1E8C"/>
    <w:rsid w:val="001F4AD4"/>
    <w:rsid w:val="001F64DB"/>
    <w:rsid w:val="00200D9A"/>
    <w:rsid w:val="00201B38"/>
    <w:rsid w:val="00205D12"/>
    <w:rsid w:val="00214B39"/>
    <w:rsid w:val="002179A9"/>
    <w:rsid w:val="00222832"/>
    <w:rsid w:val="00222AE2"/>
    <w:rsid w:val="00224E81"/>
    <w:rsid w:val="0022579B"/>
    <w:rsid w:val="00225E84"/>
    <w:rsid w:val="00226B05"/>
    <w:rsid w:val="00226C92"/>
    <w:rsid w:val="00226D16"/>
    <w:rsid w:val="00227076"/>
    <w:rsid w:val="00231BBC"/>
    <w:rsid w:val="0023340F"/>
    <w:rsid w:val="002358A3"/>
    <w:rsid w:val="0023671E"/>
    <w:rsid w:val="00237050"/>
    <w:rsid w:val="00237366"/>
    <w:rsid w:val="00240F72"/>
    <w:rsid w:val="00241878"/>
    <w:rsid w:val="002433C8"/>
    <w:rsid w:val="002446FC"/>
    <w:rsid w:val="002452E0"/>
    <w:rsid w:val="002453EA"/>
    <w:rsid w:val="002457B0"/>
    <w:rsid w:val="002459AB"/>
    <w:rsid w:val="00245C36"/>
    <w:rsid w:val="00245CC1"/>
    <w:rsid w:val="00247E32"/>
    <w:rsid w:val="00252000"/>
    <w:rsid w:val="00252507"/>
    <w:rsid w:val="00252B48"/>
    <w:rsid w:val="00254F37"/>
    <w:rsid w:val="0026013C"/>
    <w:rsid w:val="00266C29"/>
    <w:rsid w:val="00272784"/>
    <w:rsid w:val="0027464A"/>
    <w:rsid w:val="00274F0D"/>
    <w:rsid w:val="00275E13"/>
    <w:rsid w:val="00276761"/>
    <w:rsid w:val="00281BDE"/>
    <w:rsid w:val="00283D47"/>
    <w:rsid w:val="00291128"/>
    <w:rsid w:val="0029128B"/>
    <w:rsid w:val="00292B24"/>
    <w:rsid w:val="00293682"/>
    <w:rsid w:val="00293A99"/>
    <w:rsid w:val="00293BB8"/>
    <w:rsid w:val="002A2D1E"/>
    <w:rsid w:val="002A6047"/>
    <w:rsid w:val="002A737F"/>
    <w:rsid w:val="002B013E"/>
    <w:rsid w:val="002B3313"/>
    <w:rsid w:val="002B3945"/>
    <w:rsid w:val="002B56BC"/>
    <w:rsid w:val="002B6490"/>
    <w:rsid w:val="002C097A"/>
    <w:rsid w:val="002C2ABD"/>
    <w:rsid w:val="002C5DAC"/>
    <w:rsid w:val="002C67D1"/>
    <w:rsid w:val="002C7539"/>
    <w:rsid w:val="002D0FBA"/>
    <w:rsid w:val="002D143B"/>
    <w:rsid w:val="002D1EB0"/>
    <w:rsid w:val="002D2FE5"/>
    <w:rsid w:val="002D2FF9"/>
    <w:rsid w:val="002D37AC"/>
    <w:rsid w:val="002D7B76"/>
    <w:rsid w:val="002D7C56"/>
    <w:rsid w:val="002E0258"/>
    <w:rsid w:val="002E1384"/>
    <w:rsid w:val="002E43EB"/>
    <w:rsid w:val="002E5C62"/>
    <w:rsid w:val="002E6263"/>
    <w:rsid w:val="002F114A"/>
    <w:rsid w:val="002F2003"/>
    <w:rsid w:val="002F404D"/>
    <w:rsid w:val="002F45CF"/>
    <w:rsid w:val="00300C7B"/>
    <w:rsid w:val="00302F91"/>
    <w:rsid w:val="00304EC0"/>
    <w:rsid w:val="00304F6D"/>
    <w:rsid w:val="00306B98"/>
    <w:rsid w:val="00310B79"/>
    <w:rsid w:val="003111AE"/>
    <w:rsid w:val="0031151B"/>
    <w:rsid w:val="00312DB7"/>
    <w:rsid w:val="00317E97"/>
    <w:rsid w:val="003255AB"/>
    <w:rsid w:val="00326F17"/>
    <w:rsid w:val="00331173"/>
    <w:rsid w:val="00331AD8"/>
    <w:rsid w:val="003326D5"/>
    <w:rsid w:val="003338F4"/>
    <w:rsid w:val="00334D32"/>
    <w:rsid w:val="00334D43"/>
    <w:rsid w:val="00335D56"/>
    <w:rsid w:val="0033625E"/>
    <w:rsid w:val="0033630F"/>
    <w:rsid w:val="003411D0"/>
    <w:rsid w:val="00341242"/>
    <w:rsid w:val="00341563"/>
    <w:rsid w:val="00342F7C"/>
    <w:rsid w:val="00343F1B"/>
    <w:rsid w:val="00344F77"/>
    <w:rsid w:val="003455E0"/>
    <w:rsid w:val="003467BA"/>
    <w:rsid w:val="00353083"/>
    <w:rsid w:val="00354EDC"/>
    <w:rsid w:val="00356CA2"/>
    <w:rsid w:val="003608AE"/>
    <w:rsid w:val="0036360F"/>
    <w:rsid w:val="00365207"/>
    <w:rsid w:val="0036771A"/>
    <w:rsid w:val="00367BE9"/>
    <w:rsid w:val="00367C5B"/>
    <w:rsid w:val="0037003F"/>
    <w:rsid w:val="00372593"/>
    <w:rsid w:val="00372B67"/>
    <w:rsid w:val="00372EE1"/>
    <w:rsid w:val="003743AC"/>
    <w:rsid w:val="00374556"/>
    <w:rsid w:val="003811D8"/>
    <w:rsid w:val="00381D8B"/>
    <w:rsid w:val="00382041"/>
    <w:rsid w:val="003823BB"/>
    <w:rsid w:val="0038496E"/>
    <w:rsid w:val="00384F4A"/>
    <w:rsid w:val="00387DC1"/>
    <w:rsid w:val="0039109F"/>
    <w:rsid w:val="00391C3E"/>
    <w:rsid w:val="00391D3E"/>
    <w:rsid w:val="003953A1"/>
    <w:rsid w:val="0039626E"/>
    <w:rsid w:val="003978FA"/>
    <w:rsid w:val="00397E02"/>
    <w:rsid w:val="003A0E13"/>
    <w:rsid w:val="003A1C70"/>
    <w:rsid w:val="003A1DA8"/>
    <w:rsid w:val="003A4230"/>
    <w:rsid w:val="003A583B"/>
    <w:rsid w:val="003A5A3B"/>
    <w:rsid w:val="003A5FE8"/>
    <w:rsid w:val="003A640B"/>
    <w:rsid w:val="003B255F"/>
    <w:rsid w:val="003B487D"/>
    <w:rsid w:val="003B4C94"/>
    <w:rsid w:val="003B5721"/>
    <w:rsid w:val="003B575F"/>
    <w:rsid w:val="003B6932"/>
    <w:rsid w:val="003B6A47"/>
    <w:rsid w:val="003B6B27"/>
    <w:rsid w:val="003C11A8"/>
    <w:rsid w:val="003C30C3"/>
    <w:rsid w:val="003C3E42"/>
    <w:rsid w:val="003C4EE5"/>
    <w:rsid w:val="003C5A0D"/>
    <w:rsid w:val="003C6B26"/>
    <w:rsid w:val="003D0A24"/>
    <w:rsid w:val="003D1B13"/>
    <w:rsid w:val="003D3180"/>
    <w:rsid w:val="003D3205"/>
    <w:rsid w:val="003D336D"/>
    <w:rsid w:val="003D3B17"/>
    <w:rsid w:val="003D47D3"/>
    <w:rsid w:val="003D594B"/>
    <w:rsid w:val="003D7107"/>
    <w:rsid w:val="003D7802"/>
    <w:rsid w:val="003D7A68"/>
    <w:rsid w:val="003D7BC8"/>
    <w:rsid w:val="003E1E65"/>
    <w:rsid w:val="003E2FD6"/>
    <w:rsid w:val="003E37B6"/>
    <w:rsid w:val="003E4F24"/>
    <w:rsid w:val="003F4503"/>
    <w:rsid w:val="003F718A"/>
    <w:rsid w:val="0040152A"/>
    <w:rsid w:val="00401A0E"/>
    <w:rsid w:val="00402D4D"/>
    <w:rsid w:val="0040597F"/>
    <w:rsid w:val="00405D9A"/>
    <w:rsid w:val="004078BB"/>
    <w:rsid w:val="00410D3A"/>
    <w:rsid w:val="00412455"/>
    <w:rsid w:val="004170A5"/>
    <w:rsid w:val="00420860"/>
    <w:rsid w:val="00421A91"/>
    <w:rsid w:val="00422026"/>
    <w:rsid w:val="004239CD"/>
    <w:rsid w:val="00426B38"/>
    <w:rsid w:val="00430258"/>
    <w:rsid w:val="00431B03"/>
    <w:rsid w:val="00431ECA"/>
    <w:rsid w:val="004320C6"/>
    <w:rsid w:val="0043372C"/>
    <w:rsid w:val="00433D07"/>
    <w:rsid w:val="00434103"/>
    <w:rsid w:val="00434FFD"/>
    <w:rsid w:val="0044164C"/>
    <w:rsid w:val="00441D74"/>
    <w:rsid w:val="004424B1"/>
    <w:rsid w:val="00442735"/>
    <w:rsid w:val="00443BCE"/>
    <w:rsid w:val="00445350"/>
    <w:rsid w:val="00446FD6"/>
    <w:rsid w:val="0044734C"/>
    <w:rsid w:val="00450A8A"/>
    <w:rsid w:val="004511F4"/>
    <w:rsid w:val="0045124E"/>
    <w:rsid w:val="004512B8"/>
    <w:rsid w:val="00451D1F"/>
    <w:rsid w:val="00452F78"/>
    <w:rsid w:val="004548CD"/>
    <w:rsid w:val="00455795"/>
    <w:rsid w:val="004603C1"/>
    <w:rsid w:val="00461B99"/>
    <w:rsid w:val="00461E89"/>
    <w:rsid w:val="004620DC"/>
    <w:rsid w:val="004622DF"/>
    <w:rsid w:val="00462EC9"/>
    <w:rsid w:val="004647FB"/>
    <w:rsid w:val="00464C63"/>
    <w:rsid w:val="00465E08"/>
    <w:rsid w:val="00465F1F"/>
    <w:rsid w:val="00470827"/>
    <w:rsid w:val="0047238B"/>
    <w:rsid w:val="00476B19"/>
    <w:rsid w:val="00476DA6"/>
    <w:rsid w:val="004774CA"/>
    <w:rsid w:val="004775E0"/>
    <w:rsid w:val="00481283"/>
    <w:rsid w:val="004827E8"/>
    <w:rsid w:val="00483D1F"/>
    <w:rsid w:val="00483FAA"/>
    <w:rsid w:val="00483FFB"/>
    <w:rsid w:val="004858F6"/>
    <w:rsid w:val="00485DB7"/>
    <w:rsid w:val="004871A8"/>
    <w:rsid w:val="00487F44"/>
    <w:rsid w:val="00490866"/>
    <w:rsid w:val="00490A8F"/>
    <w:rsid w:val="0049783B"/>
    <w:rsid w:val="00497F24"/>
    <w:rsid w:val="004A3A64"/>
    <w:rsid w:val="004A3E16"/>
    <w:rsid w:val="004A4552"/>
    <w:rsid w:val="004A4EF6"/>
    <w:rsid w:val="004A519B"/>
    <w:rsid w:val="004A5FF0"/>
    <w:rsid w:val="004A7AD5"/>
    <w:rsid w:val="004A7B57"/>
    <w:rsid w:val="004B0929"/>
    <w:rsid w:val="004B11D1"/>
    <w:rsid w:val="004B3A71"/>
    <w:rsid w:val="004B5214"/>
    <w:rsid w:val="004C02CD"/>
    <w:rsid w:val="004C09C5"/>
    <w:rsid w:val="004C2077"/>
    <w:rsid w:val="004C3699"/>
    <w:rsid w:val="004C45C5"/>
    <w:rsid w:val="004C4FBE"/>
    <w:rsid w:val="004C6B20"/>
    <w:rsid w:val="004C7D60"/>
    <w:rsid w:val="004D09A3"/>
    <w:rsid w:val="004D1358"/>
    <w:rsid w:val="004D2A75"/>
    <w:rsid w:val="004D2BF0"/>
    <w:rsid w:val="004D31D6"/>
    <w:rsid w:val="004D3A5E"/>
    <w:rsid w:val="004D424C"/>
    <w:rsid w:val="004D4D2F"/>
    <w:rsid w:val="004D557A"/>
    <w:rsid w:val="004D62B3"/>
    <w:rsid w:val="004D7FBC"/>
    <w:rsid w:val="004E3F99"/>
    <w:rsid w:val="004E4120"/>
    <w:rsid w:val="004E49EE"/>
    <w:rsid w:val="004F0E8E"/>
    <w:rsid w:val="004F1B8E"/>
    <w:rsid w:val="004F55CB"/>
    <w:rsid w:val="0050308B"/>
    <w:rsid w:val="00503BE3"/>
    <w:rsid w:val="0050700D"/>
    <w:rsid w:val="00507505"/>
    <w:rsid w:val="00511DF1"/>
    <w:rsid w:val="005127F6"/>
    <w:rsid w:val="00512DEB"/>
    <w:rsid w:val="0051631D"/>
    <w:rsid w:val="0051691A"/>
    <w:rsid w:val="0051705A"/>
    <w:rsid w:val="00517C07"/>
    <w:rsid w:val="00522CC0"/>
    <w:rsid w:val="00523CBB"/>
    <w:rsid w:val="0052422B"/>
    <w:rsid w:val="0052515E"/>
    <w:rsid w:val="005266AA"/>
    <w:rsid w:val="0053015D"/>
    <w:rsid w:val="00531050"/>
    <w:rsid w:val="00533DC2"/>
    <w:rsid w:val="00534DE0"/>
    <w:rsid w:val="005354FB"/>
    <w:rsid w:val="00535D4A"/>
    <w:rsid w:val="00537D19"/>
    <w:rsid w:val="00540BB8"/>
    <w:rsid w:val="00545F36"/>
    <w:rsid w:val="00546A6D"/>
    <w:rsid w:val="005548B4"/>
    <w:rsid w:val="0056071E"/>
    <w:rsid w:val="0056391E"/>
    <w:rsid w:val="00564552"/>
    <w:rsid w:val="00567E78"/>
    <w:rsid w:val="0057157C"/>
    <w:rsid w:val="005727D5"/>
    <w:rsid w:val="0057526C"/>
    <w:rsid w:val="0057642D"/>
    <w:rsid w:val="00580288"/>
    <w:rsid w:val="00580BAC"/>
    <w:rsid w:val="00580D0B"/>
    <w:rsid w:val="00580D6B"/>
    <w:rsid w:val="00580FF1"/>
    <w:rsid w:val="0058229A"/>
    <w:rsid w:val="00583CA0"/>
    <w:rsid w:val="00585191"/>
    <w:rsid w:val="005855A9"/>
    <w:rsid w:val="00586FD9"/>
    <w:rsid w:val="00587319"/>
    <w:rsid w:val="00590706"/>
    <w:rsid w:val="00591C08"/>
    <w:rsid w:val="00592419"/>
    <w:rsid w:val="005A0599"/>
    <w:rsid w:val="005A1235"/>
    <w:rsid w:val="005A24B8"/>
    <w:rsid w:val="005A3B4E"/>
    <w:rsid w:val="005A5169"/>
    <w:rsid w:val="005A72C9"/>
    <w:rsid w:val="005A78C9"/>
    <w:rsid w:val="005A7E08"/>
    <w:rsid w:val="005B057A"/>
    <w:rsid w:val="005B28B3"/>
    <w:rsid w:val="005B3033"/>
    <w:rsid w:val="005B34E5"/>
    <w:rsid w:val="005B3EB4"/>
    <w:rsid w:val="005B436F"/>
    <w:rsid w:val="005B4DFC"/>
    <w:rsid w:val="005B5712"/>
    <w:rsid w:val="005C4827"/>
    <w:rsid w:val="005C4CD9"/>
    <w:rsid w:val="005C5D17"/>
    <w:rsid w:val="005C66C5"/>
    <w:rsid w:val="005C67BB"/>
    <w:rsid w:val="005C6FFA"/>
    <w:rsid w:val="005D172F"/>
    <w:rsid w:val="005D3B96"/>
    <w:rsid w:val="005D4B00"/>
    <w:rsid w:val="005D774B"/>
    <w:rsid w:val="005E1026"/>
    <w:rsid w:val="005E23BA"/>
    <w:rsid w:val="005E3419"/>
    <w:rsid w:val="005E54AB"/>
    <w:rsid w:val="005F32DB"/>
    <w:rsid w:val="005F5DEB"/>
    <w:rsid w:val="005F61E1"/>
    <w:rsid w:val="005F67B8"/>
    <w:rsid w:val="005F6F55"/>
    <w:rsid w:val="005F7F5A"/>
    <w:rsid w:val="00600B33"/>
    <w:rsid w:val="00600F3F"/>
    <w:rsid w:val="006045CE"/>
    <w:rsid w:val="0060533C"/>
    <w:rsid w:val="00605568"/>
    <w:rsid w:val="00605DA9"/>
    <w:rsid w:val="0060748F"/>
    <w:rsid w:val="006100B6"/>
    <w:rsid w:val="0061308A"/>
    <w:rsid w:val="00616005"/>
    <w:rsid w:val="006204DF"/>
    <w:rsid w:val="006222BB"/>
    <w:rsid w:val="00622B9B"/>
    <w:rsid w:val="00624729"/>
    <w:rsid w:val="006250DC"/>
    <w:rsid w:val="00627676"/>
    <w:rsid w:val="006330BA"/>
    <w:rsid w:val="00634A88"/>
    <w:rsid w:val="006400D5"/>
    <w:rsid w:val="0064207F"/>
    <w:rsid w:val="00644FE5"/>
    <w:rsid w:val="0064611A"/>
    <w:rsid w:val="00646CFD"/>
    <w:rsid w:val="00651EF8"/>
    <w:rsid w:val="00652169"/>
    <w:rsid w:val="00652DF2"/>
    <w:rsid w:val="00654B74"/>
    <w:rsid w:val="00655E83"/>
    <w:rsid w:val="0066098E"/>
    <w:rsid w:val="00661C76"/>
    <w:rsid w:val="00662153"/>
    <w:rsid w:val="00664136"/>
    <w:rsid w:val="0066422B"/>
    <w:rsid w:val="006652E8"/>
    <w:rsid w:val="006656B2"/>
    <w:rsid w:val="00665A0A"/>
    <w:rsid w:val="00673A45"/>
    <w:rsid w:val="00674213"/>
    <w:rsid w:val="00675FC6"/>
    <w:rsid w:val="0067640F"/>
    <w:rsid w:val="00680A91"/>
    <w:rsid w:val="00681815"/>
    <w:rsid w:val="00681D80"/>
    <w:rsid w:val="00682818"/>
    <w:rsid w:val="00687A6D"/>
    <w:rsid w:val="00691837"/>
    <w:rsid w:val="00691DF2"/>
    <w:rsid w:val="00693D43"/>
    <w:rsid w:val="00696D8E"/>
    <w:rsid w:val="00697BD1"/>
    <w:rsid w:val="006A586C"/>
    <w:rsid w:val="006A5CD1"/>
    <w:rsid w:val="006A5FA0"/>
    <w:rsid w:val="006A77C1"/>
    <w:rsid w:val="006A7FB5"/>
    <w:rsid w:val="006B0D35"/>
    <w:rsid w:val="006B1F90"/>
    <w:rsid w:val="006B2677"/>
    <w:rsid w:val="006B391D"/>
    <w:rsid w:val="006B3A3B"/>
    <w:rsid w:val="006B6C78"/>
    <w:rsid w:val="006B73B6"/>
    <w:rsid w:val="006B7DEC"/>
    <w:rsid w:val="006B7F72"/>
    <w:rsid w:val="006C0F07"/>
    <w:rsid w:val="006C3FB1"/>
    <w:rsid w:val="006D426D"/>
    <w:rsid w:val="006D4DBB"/>
    <w:rsid w:val="006D5F17"/>
    <w:rsid w:val="006D769F"/>
    <w:rsid w:val="006E016E"/>
    <w:rsid w:val="006E0EA8"/>
    <w:rsid w:val="006E231B"/>
    <w:rsid w:val="006E24B0"/>
    <w:rsid w:val="006E38D3"/>
    <w:rsid w:val="006E641E"/>
    <w:rsid w:val="006E6655"/>
    <w:rsid w:val="006E69E1"/>
    <w:rsid w:val="006E7043"/>
    <w:rsid w:val="006E7148"/>
    <w:rsid w:val="006E778C"/>
    <w:rsid w:val="006F2964"/>
    <w:rsid w:val="006F5F41"/>
    <w:rsid w:val="00700691"/>
    <w:rsid w:val="00700F65"/>
    <w:rsid w:val="00700FDB"/>
    <w:rsid w:val="0070134D"/>
    <w:rsid w:val="00702F2F"/>
    <w:rsid w:val="00703FEB"/>
    <w:rsid w:val="007042FD"/>
    <w:rsid w:val="00706440"/>
    <w:rsid w:val="00707AA9"/>
    <w:rsid w:val="00707B6F"/>
    <w:rsid w:val="00707F6E"/>
    <w:rsid w:val="007102FE"/>
    <w:rsid w:val="00710CD1"/>
    <w:rsid w:val="00716430"/>
    <w:rsid w:val="00717C09"/>
    <w:rsid w:val="00717DF2"/>
    <w:rsid w:val="00721768"/>
    <w:rsid w:val="00727D4C"/>
    <w:rsid w:val="00727FDD"/>
    <w:rsid w:val="00732162"/>
    <w:rsid w:val="00732874"/>
    <w:rsid w:val="007336DA"/>
    <w:rsid w:val="00735549"/>
    <w:rsid w:val="007376BC"/>
    <w:rsid w:val="00737D2F"/>
    <w:rsid w:val="00737E59"/>
    <w:rsid w:val="00741528"/>
    <w:rsid w:val="00742594"/>
    <w:rsid w:val="00744EE4"/>
    <w:rsid w:val="00745435"/>
    <w:rsid w:val="00747CAB"/>
    <w:rsid w:val="00750FBB"/>
    <w:rsid w:val="00752856"/>
    <w:rsid w:val="00754799"/>
    <w:rsid w:val="00756096"/>
    <w:rsid w:val="00756554"/>
    <w:rsid w:val="00757281"/>
    <w:rsid w:val="00760335"/>
    <w:rsid w:val="007623EE"/>
    <w:rsid w:val="007653D4"/>
    <w:rsid w:val="00766061"/>
    <w:rsid w:val="00766315"/>
    <w:rsid w:val="007668D4"/>
    <w:rsid w:val="00767578"/>
    <w:rsid w:val="00772D44"/>
    <w:rsid w:val="00773699"/>
    <w:rsid w:val="00775640"/>
    <w:rsid w:val="00776A8A"/>
    <w:rsid w:val="0077776D"/>
    <w:rsid w:val="007823A7"/>
    <w:rsid w:val="00782C15"/>
    <w:rsid w:val="00782E66"/>
    <w:rsid w:val="00784F31"/>
    <w:rsid w:val="00785D67"/>
    <w:rsid w:val="00786DD8"/>
    <w:rsid w:val="00787EA9"/>
    <w:rsid w:val="00790530"/>
    <w:rsid w:val="00790B31"/>
    <w:rsid w:val="00791FA9"/>
    <w:rsid w:val="00795B5B"/>
    <w:rsid w:val="007A0DC0"/>
    <w:rsid w:val="007A28CB"/>
    <w:rsid w:val="007A4F92"/>
    <w:rsid w:val="007A57E5"/>
    <w:rsid w:val="007A6753"/>
    <w:rsid w:val="007A6A7C"/>
    <w:rsid w:val="007B055D"/>
    <w:rsid w:val="007B068D"/>
    <w:rsid w:val="007B171D"/>
    <w:rsid w:val="007B195A"/>
    <w:rsid w:val="007B1DC1"/>
    <w:rsid w:val="007B34A9"/>
    <w:rsid w:val="007B7BAB"/>
    <w:rsid w:val="007C1627"/>
    <w:rsid w:val="007C226A"/>
    <w:rsid w:val="007C2F57"/>
    <w:rsid w:val="007C300F"/>
    <w:rsid w:val="007C3654"/>
    <w:rsid w:val="007C5760"/>
    <w:rsid w:val="007D0CD0"/>
    <w:rsid w:val="007D4BD5"/>
    <w:rsid w:val="007E36E4"/>
    <w:rsid w:val="007E3DEB"/>
    <w:rsid w:val="007E4C76"/>
    <w:rsid w:val="007F0875"/>
    <w:rsid w:val="007F207C"/>
    <w:rsid w:val="007F49C9"/>
    <w:rsid w:val="007F5B61"/>
    <w:rsid w:val="007F7256"/>
    <w:rsid w:val="00800393"/>
    <w:rsid w:val="00802CE6"/>
    <w:rsid w:val="00802DA9"/>
    <w:rsid w:val="0080416E"/>
    <w:rsid w:val="0080433D"/>
    <w:rsid w:val="0080732B"/>
    <w:rsid w:val="0080745F"/>
    <w:rsid w:val="00807A41"/>
    <w:rsid w:val="00812A2D"/>
    <w:rsid w:val="00814A85"/>
    <w:rsid w:val="00814B00"/>
    <w:rsid w:val="00815485"/>
    <w:rsid w:val="0081779C"/>
    <w:rsid w:val="008212E5"/>
    <w:rsid w:val="00822DEF"/>
    <w:rsid w:val="00824431"/>
    <w:rsid w:val="00825022"/>
    <w:rsid w:val="00826B60"/>
    <w:rsid w:val="0082705F"/>
    <w:rsid w:val="00827C39"/>
    <w:rsid w:val="00834557"/>
    <w:rsid w:val="00835C5A"/>
    <w:rsid w:val="00835CC0"/>
    <w:rsid w:val="00837260"/>
    <w:rsid w:val="008374BB"/>
    <w:rsid w:val="00840827"/>
    <w:rsid w:val="00841715"/>
    <w:rsid w:val="00842873"/>
    <w:rsid w:val="0084624D"/>
    <w:rsid w:val="00847949"/>
    <w:rsid w:val="00850617"/>
    <w:rsid w:val="00852210"/>
    <w:rsid w:val="00854197"/>
    <w:rsid w:val="0085577E"/>
    <w:rsid w:val="00856D4D"/>
    <w:rsid w:val="00862096"/>
    <w:rsid w:val="008620CA"/>
    <w:rsid w:val="00862ED1"/>
    <w:rsid w:val="00862FAB"/>
    <w:rsid w:val="00864136"/>
    <w:rsid w:val="00866596"/>
    <w:rsid w:val="008715F7"/>
    <w:rsid w:val="00871B86"/>
    <w:rsid w:val="00872862"/>
    <w:rsid w:val="008743E9"/>
    <w:rsid w:val="00874A09"/>
    <w:rsid w:val="008750B2"/>
    <w:rsid w:val="00876794"/>
    <w:rsid w:val="0087714B"/>
    <w:rsid w:val="008775C6"/>
    <w:rsid w:val="008800BC"/>
    <w:rsid w:val="0088354F"/>
    <w:rsid w:val="0088759C"/>
    <w:rsid w:val="00890EE9"/>
    <w:rsid w:val="00893FAB"/>
    <w:rsid w:val="00895281"/>
    <w:rsid w:val="0089565C"/>
    <w:rsid w:val="00895F68"/>
    <w:rsid w:val="008A0B9C"/>
    <w:rsid w:val="008A4224"/>
    <w:rsid w:val="008A4830"/>
    <w:rsid w:val="008A7D45"/>
    <w:rsid w:val="008B0753"/>
    <w:rsid w:val="008B0C1C"/>
    <w:rsid w:val="008B16E0"/>
    <w:rsid w:val="008B207D"/>
    <w:rsid w:val="008B2DD8"/>
    <w:rsid w:val="008B3A78"/>
    <w:rsid w:val="008B4801"/>
    <w:rsid w:val="008C1620"/>
    <w:rsid w:val="008C417A"/>
    <w:rsid w:val="008C71A1"/>
    <w:rsid w:val="008D3DBB"/>
    <w:rsid w:val="008D4C05"/>
    <w:rsid w:val="008D5B86"/>
    <w:rsid w:val="008D5C7C"/>
    <w:rsid w:val="008E23E5"/>
    <w:rsid w:val="008E4244"/>
    <w:rsid w:val="008E5805"/>
    <w:rsid w:val="008E79BF"/>
    <w:rsid w:val="008E7FE9"/>
    <w:rsid w:val="008F3012"/>
    <w:rsid w:val="008F3524"/>
    <w:rsid w:val="008F55B9"/>
    <w:rsid w:val="008F7F12"/>
    <w:rsid w:val="009031D0"/>
    <w:rsid w:val="00903695"/>
    <w:rsid w:val="00904EEE"/>
    <w:rsid w:val="0090562C"/>
    <w:rsid w:val="00907347"/>
    <w:rsid w:val="00907779"/>
    <w:rsid w:val="00911D5C"/>
    <w:rsid w:val="00914F8C"/>
    <w:rsid w:val="009168ED"/>
    <w:rsid w:val="00916FF9"/>
    <w:rsid w:val="0091758A"/>
    <w:rsid w:val="009175A5"/>
    <w:rsid w:val="00917A0D"/>
    <w:rsid w:val="00917B5D"/>
    <w:rsid w:val="00920892"/>
    <w:rsid w:val="0092098B"/>
    <w:rsid w:val="00923540"/>
    <w:rsid w:val="00926B30"/>
    <w:rsid w:val="00926B7C"/>
    <w:rsid w:val="00926D4B"/>
    <w:rsid w:val="00930441"/>
    <w:rsid w:val="00932342"/>
    <w:rsid w:val="00932CFD"/>
    <w:rsid w:val="00933116"/>
    <w:rsid w:val="00933455"/>
    <w:rsid w:val="009342E5"/>
    <w:rsid w:val="00934E1A"/>
    <w:rsid w:val="00935F65"/>
    <w:rsid w:val="00936422"/>
    <w:rsid w:val="00936601"/>
    <w:rsid w:val="00937486"/>
    <w:rsid w:val="00937D4B"/>
    <w:rsid w:val="0094134C"/>
    <w:rsid w:val="0094168C"/>
    <w:rsid w:val="0094352D"/>
    <w:rsid w:val="009471A9"/>
    <w:rsid w:val="00950EE5"/>
    <w:rsid w:val="009529D7"/>
    <w:rsid w:val="0095321E"/>
    <w:rsid w:val="00962989"/>
    <w:rsid w:val="00966CB3"/>
    <w:rsid w:val="00967D3D"/>
    <w:rsid w:val="009718E6"/>
    <w:rsid w:val="00971D7C"/>
    <w:rsid w:val="00971E9C"/>
    <w:rsid w:val="00980CA9"/>
    <w:rsid w:val="00984997"/>
    <w:rsid w:val="009920D7"/>
    <w:rsid w:val="00993061"/>
    <w:rsid w:val="00994984"/>
    <w:rsid w:val="009A1300"/>
    <w:rsid w:val="009A1D1A"/>
    <w:rsid w:val="009A333C"/>
    <w:rsid w:val="009A4035"/>
    <w:rsid w:val="009A450B"/>
    <w:rsid w:val="009A4767"/>
    <w:rsid w:val="009A4E4E"/>
    <w:rsid w:val="009B0033"/>
    <w:rsid w:val="009B27AE"/>
    <w:rsid w:val="009B3122"/>
    <w:rsid w:val="009B4732"/>
    <w:rsid w:val="009B62F0"/>
    <w:rsid w:val="009C0E95"/>
    <w:rsid w:val="009C51BD"/>
    <w:rsid w:val="009C55A1"/>
    <w:rsid w:val="009C58BF"/>
    <w:rsid w:val="009C5C89"/>
    <w:rsid w:val="009D0309"/>
    <w:rsid w:val="009D0899"/>
    <w:rsid w:val="009D09A5"/>
    <w:rsid w:val="009D0AF2"/>
    <w:rsid w:val="009D158C"/>
    <w:rsid w:val="009D31BF"/>
    <w:rsid w:val="009D3843"/>
    <w:rsid w:val="009D58F7"/>
    <w:rsid w:val="009D5E2E"/>
    <w:rsid w:val="009D7A7C"/>
    <w:rsid w:val="009E0197"/>
    <w:rsid w:val="009E24E6"/>
    <w:rsid w:val="009E2E73"/>
    <w:rsid w:val="009E3CDE"/>
    <w:rsid w:val="009E4354"/>
    <w:rsid w:val="009E43F0"/>
    <w:rsid w:val="009E4C75"/>
    <w:rsid w:val="009E6C4D"/>
    <w:rsid w:val="009E76F1"/>
    <w:rsid w:val="009F29B1"/>
    <w:rsid w:val="009F612C"/>
    <w:rsid w:val="009F75BA"/>
    <w:rsid w:val="00A0046B"/>
    <w:rsid w:val="00A01274"/>
    <w:rsid w:val="00A01D80"/>
    <w:rsid w:val="00A02012"/>
    <w:rsid w:val="00A040EB"/>
    <w:rsid w:val="00A0639D"/>
    <w:rsid w:val="00A07772"/>
    <w:rsid w:val="00A1157C"/>
    <w:rsid w:val="00A13276"/>
    <w:rsid w:val="00A13801"/>
    <w:rsid w:val="00A14F42"/>
    <w:rsid w:val="00A150AB"/>
    <w:rsid w:val="00A15B43"/>
    <w:rsid w:val="00A1619E"/>
    <w:rsid w:val="00A161BF"/>
    <w:rsid w:val="00A16A8E"/>
    <w:rsid w:val="00A17AE7"/>
    <w:rsid w:val="00A2275F"/>
    <w:rsid w:val="00A233E1"/>
    <w:rsid w:val="00A267EC"/>
    <w:rsid w:val="00A26A07"/>
    <w:rsid w:val="00A3077C"/>
    <w:rsid w:val="00A333F9"/>
    <w:rsid w:val="00A35138"/>
    <w:rsid w:val="00A447B5"/>
    <w:rsid w:val="00A4507B"/>
    <w:rsid w:val="00A47926"/>
    <w:rsid w:val="00A47E5E"/>
    <w:rsid w:val="00A54E6A"/>
    <w:rsid w:val="00A55D44"/>
    <w:rsid w:val="00A562C0"/>
    <w:rsid w:val="00A6408D"/>
    <w:rsid w:val="00A64683"/>
    <w:rsid w:val="00A65236"/>
    <w:rsid w:val="00A656D2"/>
    <w:rsid w:val="00A667C4"/>
    <w:rsid w:val="00A703D8"/>
    <w:rsid w:val="00A71499"/>
    <w:rsid w:val="00A716B1"/>
    <w:rsid w:val="00A71D56"/>
    <w:rsid w:val="00A71FAA"/>
    <w:rsid w:val="00A735F7"/>
    <w:rsid w:val="00A75782"/>
    <w:rsid w:val="00A75A47"/>
    <w:rsid w:val="00A76A8F"/>
    <w:rsid w:val="00A76CDA"/>
    <w:rsid w:val="00A775D8"/>
    <w:rsid w:val="00A80F7E"/>
    <w:rsid w:val="00A81DB2"/>
    <w:rsid w:val="00A81ECA"/>
    <w:rsid w:val="00A8419E"/>
    <w:rsid w:val="00A84E88"/>
    <w:rsid w:val="00A85E9B"/>
    <w:rsid w:val="00A873FF"/>
    <w:rsid w:val="00A90634"/>
    <w:rsid w:val="00A90BDA"/>
    <w:rsid w:val="00A939E5"/>
    <w:rsid w:val="00A93CCD"/>
    <w:rsid w:val="00A94CCC"/>
    <w:rsid w:val="00A96E82"/>
    <w:rsid w:val="00AA08CD"/>
    <w:rsid w:val="00AA3165"/>
    <w:rsid w:val="00AA6418"/>
    <w:rsid w:val="00AA7201"/>
    <w:rsid w:val="00AA7663"/>
    <w:rsid w:val="00AB0962"/>
    <w:rsid w:val="00AB144A"/>
    <w:rsid w:val="00AB7C7B"/>
    <w:rsid w:val="00AB7E3A"/>
    <w:rsid w:val="00AC1502"/>
    <w:rsid w:val="00AC23BC"/>
    <w:rsid w:val="00AC391F"/>
    <w:rsid w:val="00AC4C50"/>
    <w:rsid w:val="00AC6652"/>
    <w:rsid w:val="00AC67AC"/>
    <w:rsid w:val="00AC6BE7"/>
    <w:rsid w:val="00AD04AA"/>
    <w:rsid w:val="00AD2644"/>
    <w:rsid w:val="00AD559B"/>
    <w:rsid w:val="00AD7C07"/>
    <w:rsid w:val="00AE0E5F"/>
    <w:rsid w:val="00AE18F5"/>
    <w:rsid w:val="00AE3A52"/>
    <w:rsid w:val="00AE3ECD"/>
    <w:rsid w:val="00AF1C4C"/>
    <w:rsid w:val="00AF3DE7"/>
    <w:rsid w:val="00B01F7E"/>
    <w:rsid w:val="00B02974"/>
    <w:rsid w:val="00B04BDD"/>
    <w:rsid w:val="00B05244"/>
    <w:rsid w:val="00B05707"/>
    <w:rsid w:val="00B05C3F"/>
    <w:rsid w:val="00B06AD5"/>
    <w:rsid w:val="00B07C92"/>
    <w:rsid w:val="00B102A8"/>
    <w:rsid w:val="00B1216E"/>
    <w:rsid w:val="00B1353E"/>
    <w:rsid w:val="00B142FE"/>
    <w:rsid w:val="00B14A88"/>
    <w:rsid w:val="00B15796"/>
    <w:rsid w:val="00B166A1"/>
    <w:rsid w:val="00B16921"/>
    <w:rsid w:val="00B1708E"/>
    <w:rsid w:val="00B17FE0"/>
    <w:rsid w:val="00B21DE5"/>
    <w:rsid w:val="00B24E3B"/>
    <w:rsid w:val="00B27467"/>
    <w:rsid w:val="00B279FA"/>
    <w:rsid w:val="00B3047B"/>
    <w:rsid w:val="00B32A92"/>
    <w:rsid w:val="00B35868"/>
    <w:rsid w:val="00B35FD7"/>
    <w:rsid w:val="00B3632D"/>
    <w:rsid w:val="00B366C3"/>
    <w:rsid w:val="00B43D04"/>
    <w:rsid w:val="00B453AE"/>
    <w:rsid w:val="00B47688"/>
    <w:rsid w:val="00B50454"/>
    <w:rsid w:val="00B55AD2"/>
    <w:rsid w:val="00B56652"/>
    <w:rsid w:val="00B574F9"/>
    <w:rsid w:val="00B61828"/>
    <w:rsid w:val="00B62B44"/>
    <w:rsid w:val="00B631B9"/>
    <w:rsid w:val="00B636AC"/>
    <w:rsid w:val="00B659AB"/>
    <w:rsid w:val="00B662C9"/>
    <w:rsid w:val="00B723AA"/>
    <w:rsid w:val="00B723C4"/>
    <w:rsid w:val="00B7259B"/>
    <w:rsid w:val="00B734A7"/>
    <w:rsid w:val="00B74F21"/>
    <w:rsid w:val="00B7634A"/>
    <w:rsid w:val="00B7762F"/>
    <w:rsid w:val="00B81299"/>
    <w:rsid w:val="00B81876"/>
    <w:rsid w:val="00B81B14"/>
    <w:rsid w:val="00B8396A"/>
    <w:rsid w:val="00B870EC"/>
    <w:rsid w:val="00B9010E"/>
    <w:rsid w:val="00B95BBC"/>
    <w:rsid w:val="00B962E0"/>
    <w:rsid w:val="00BA2CA1"/>
    <w:rsid w:val="00BA337A"/>
    <w:rsid w:val="00BA6124"/>
    <w:rsid w:val="00BA6A27"/>
    <w:rsid w:val="00BA753E"/>
    <w:rsid w:val="00BA7CE6"/>
    <w:rsid w:val="00BA7D02"/>
    <w:rsid w:val="00BB564C"/>
    <w:rsid w:val="00BB58CB"/>
    <w:rsid w:val="00BB695B"/>
    <w:rsid w:val="00BC061F"/>
    <w:rsid w:val="00BC1BAB"/>
    <w:rsid w:val="00BC3C2F"/>
    <w:rsid w:val="00BC589F"/>
    <w:rsid w:val="00BC5BDA"/>
    <w:rsid w:val="00BD0E00"/>
    <w:rsid w:val="00BD36B0"/>
    <w:rsid w:val="00BD55C7"/>
    <w:rsid w:val="00BD59D3"/>
    <w:rsid w:val="00BD6A32"/>
    <w:rsid w:val="00BF0958"/>
    <w:rsid w:val="00BF2366"/>
    <w:rsid w:val="00BF2BDA"/>
    <w:rsid w:val="00BF3F7E"/>
    <w:rsid w:val="00BF42C3"/>
    <w:rsid w:val="00BF63BE"/>
    <w:rsid w:val="00C00838"/>
    <w:rsid w:val="00C0388F"/>
    <w:rsid w:val="00C0439A"/>
    <w:rsid w:val="00C05B4F"/>
    <w:rsid w:val="00C0621A"/>
    <w:rsid w:val="00C105EB"/>
    <w:rsid w:val="00C11868"/>
    <w:rsid w:val="00C14C24"/>
    <w:rsid w:val="00C1726A"/>
    <w:rsid w:val="00C21A79"/>
    <w:rsid w:val="00C2202B"/>
    <w:rsid w:val="00C229F8"/>
    <w:rsid w:val="00C2539E"/>
    <w:rsid w:val="00C279BD"/>
    <w:rsid w:val="00C317EC"/>
    <w:rsid w:val="00C334C0"/>
    <w:rsid w:val="00C33881"/>
    <w:rsid w:val="00C34562"/>
    <w:rsid w:val="00C36CB1"/>
    <w:rsid w:val="00C41891"/>
    <w:rsid w:val="00C424BB"/>
    <w:rsid w:val="00C42B34"/>
    <w:rsid w:val="00C43DC4"/>
    <w:rsid w:val="00C46EE5"/>
    <w:rsid w:val="00C50374"/>
    <w:rsid w:val="00C51401"/>
    <w:rsid w:val="00C5199E"/>
    <w:rsid w:val="00C52C86"/>
    <w:rsid w:val="00C553AD"/>
    <w:rsid w:val="00C573D0"/>
    <w:rsid w:val="00C603E5"/>
    <w:rsid w:val="00C61A18"/>
    <w:rsid w:val="00C6219A"/>
    <w:rsid w:val="00C63773"/>
    <w:rsid w:val="00C658CC"/>
    <w:rsid w:val="00C65F11"/>
    <w:rsid w:val="00C664F7"/>
    <w:rsid w:val="00C667F7"/>
    <w:rsid w:val="00C66D4F"/>
    <w:rsid w:val="00C66ED7"/>
    <w:rsid w:val="00C66F14"/>
    <w:rsid w:val="00C72339"/>
    <w:rsid w:val="00C75FB9"/>
    <w:rsid w:val="00C76B3A"/>
    <w:rsid w:val="00C776AC"/>
    <w:rsid w:val="00C80514"/>
    <w:rsid w:val="00C806FB"/>
    <w:rsid w:val="00C82BAC"/>
    <w:rsid w:val="00C8479D"/>
    <w:rsid w:val="00C84BCC"/>
    <w:rsid w:val="00C85815"/>
    <w:rsid w:val="00C862E0"/>
    <w:rsid w:val="00C91EE6"/>
    <w:rsid w:val="00C93165"/>
    <w:rsid w:val="00C94910"/>
    <w:rsid w:val="00C971BD"/>
    <w:rsid w:val="00C978F8"/>
    <w:rsid w:val="00CA0B27"/>
    <w:rsid w:val="00CA6B65"/>
    <w:rsid w:val="00CA7FD4"/>
    <w:rsid w:val="00CB131B"/>
    <w:rsid w:val="00CB2889"/>
    <w:rsid w:val="00CB2E3B"/>
    <w:rsid w:val="00CB2F3D"/>
    <w:rsid w:val="00CB406A"/>
    <w:rsid w:val="00CC01FA"/>
    <w:rsid w:val="00CC1B66"/>
    <w:rsid w:val="00CC1BCF"/>
    <w:rsid w:val="00CC1D0A"/>
    <w:rsid w:val="00CC3F9C"/>
    <w:rsid w:val="00CC477D"/>
    <w:rsid w:val="00CC5E83"/>
    <w:rsid w:val="00CC5FB1"/>
    <w:rsid w:val="00CD0B71"/>
    <w:rsid w:val="00CD1A48"/>
    <w:rsid w:val="00CD1CCF"/>
    <w:rsid w:val="00CD2B22"/>
    <w:rsid w:val="00CD3A65"/>
    <w:rsid w:val="00CD43EC"/>
    <w:rsid w:val="00CD48D6"/>
    <w:rsid w:val="00CD52D0"/>
    <w:rsid w:val="00CD7C9B"/>
    <w:rsid w:val="00CD7F64"/>
    <w:rsid w:val="00CE0BC2"/>
    <w:rsid w:val="00CE4085"/>
    <w:rsid w:val="00CF03E3"/>
    <w:rsid w:val="00CF3318"/>
    <w:rsid w:val="00CF4B1B"/>
    <w:rsid w:val="00CF4CB3"/>
    <w:rsid w:val="00CF530A"/>
    <w:rsid w:val="00CF779E"/>
    <w:rsid w:val="00CF7AF6"/>
    <w:rsid w:val="00D01FE7"/>
    <w:rsid w:val="00D022C2"/>
    <w:rsid w:val="00D02755"/>
    <w:rsid w:val="00D03D7C"/>
    <w:rsid w:val="00D04BB3"/>
    <w:rsid w:val="00D0648F"/>
    <w:rsid w:val="00D13D54"/>
    <w:rsid w:val="00D20E28"/>
    <w:rsid w:val="00D217C9"/>
    <w:rsid w:val="00D2224E"/>
    <w:rsid w:val="00D22366"/>
    <w:rsid w:val="00D30920"/>
    <w:rsid w:val="00D30ACD"/>
    <w:rsid w:val="00D30E9C"/>
    <w:rsid w:val="00D31405"/>
    <w:rsid w:val="00D31A4B"/>
    <w:rsid w:val="00D324D0"/>
    <w:rsid w:val="00D328AB"/>
    <w:rsid w:val="00D346A4"/>
    <w:rsid w:val="00D348C6"/>
    <w:rsid w:val="00D368F5"/>
    <w:rsid w:val="00D371BC"/>
    <w:rsid w:val="00D429D0"/>
    <w:rsid w:val="00D43336"/>
    <w:rsid w:val="00D47D5F"/>
    <w:rsid w:val="00D51033"/>
    <w:rsid w:val="00D514E5"/>
    <w:rsid w:val="00D54E06"/>
    <w:rsid w:val="00D57973"/>
    <w:rsid w:val="00D614B9"/>
    <w:rsid w:val="00D64C31"/>
    <w:rsid w:val="00D64E7E"/>
    <w:rsid w:val="00D6572E"/>
    <w:rsid w:val="00D65F2A"/>
    <w:rsid w:val="00D6630E"/>
    <w:rsid w:val="00D72248"/>
    <w:rsid w:val="00D724B6"/>
    <w:rsid w:val="00D73A80"/>
    <w:rsid w:val="00D73FEF"/>
    <w:rsid w:val="00D763FE"/>
    <w:rsid w:val="00D76531"/>
    <w:rsid w:val="00D77355"/>
    <w:rsid w:val="00D77DE0"/>
    <w:rsid w:val="00D803D3"/>
    <w:rsid w:val="00D8122F"/>
    <w:rsid w:val="00D8298B"/>
    <w:rsid w:val="00D82E32"/>
    <w:rsid w:val="00D833D5"/>
    <w:rsid w:val="00D86AC5"/>
    <w:rsid w:val="00D90945"/>
    <w:rsid w:val="00D91123"/>
    <w:rsid w:val="00D9369D"/>
    <w:rsid w:val="00D93AE5"/>
    <w:rsid w:val="00DA3123"/>
    <w:rsid w:val="00DA38CD"/>
    <w:rsid w:val="00DA5468"/>
    <w:rsid w:val="00DA6801"/>
    <w:rsid w:val="00DB07A6"/>
    <w:rsid w:val="00DB6036"/>
    <w:rsid w:val="00DB6C9D"/>
    <w:rsid w:val="00DB6F80"/>
    <w:rsid w:val="00DC1F0C"/>
    <w:rsid w:val="00DC24E3"/>
    <w:rsid w:val="00DC45CE"/>
    <w:rsid w:val="00DC5CB5"/>
    <w:rsid w:val="00DC66BC"/>
    <w:rsid w:val="00DC701A"/>
    <w:rsid w:val="00DC752C"/>
    <w:rsid w:val="00DD5F00"/>
    <w:rsid w:val="00DD6260"/>
    <w:rsid w:val="00DD68DE"/>
    <w:rsid w:val="00DE0377"/>
    <w:rsid w:val="00DE0D2C"/>
    <w:rsid w:val="00DE37DF"/>
    <w:rsid w:val="00DE46FA"/>
    <w:rsid w:val="00DE54E8"/>
    <w:rsid w:val="00DE78CC"/>
    <w:rsid w:val="00DF0AD7"/>
    <w:rsid w:val="00DF0F7B"/>
    <w:rsid w:val="00DF29AF"/>
    <w:rsid w:val="00E009FE"/>
    <w:rsid w:val="00E0187D"/>
    <w:rsid w:val="00E020F2"/>
    <w:rsid w:val="00E02F11"/>
    <w:rsid w:val="00E06C59"/>
    <w:rsid w:val="00E10500"/>
    <w:rsid w:val="00E15597"/>
    <w:rsid w:val="00E15630"/>
    <w:rsid w:val="00E15AE4"/>
    <w:rsid w:val="00E15BA0"/>
    <w:rsid w:val="00E1642E"/>
    <w:rsid w:val="00E27821"/>
    <w:rsid w:val="00E305E7"/>
    <w:rsid w:val="00E30CF7"/>
    <w:rsid w:val="00E329E7"/>
    <w:rsid w:val="00E37DF0"/>
    <w:rsid w:val="00E4017D"/>
    <w:rsid w:val="00E409BA"/>
    <w:rsid w:val="00E4140C"/>
    <w:rsid w:val="00E4178E"/>
    <w:rsid w:val="00E44153"/>
    <w:rsid w:val="00E45176"/>
    <w:rsid w:val="00E462CA"/>
    <w:rsid w:val="00E50200"/>
    <w:rsid w:val="00E50C09"/>
    <w:rsid w:val="00E51753"/>
    <w:rsid w:val="00E51916"/>
    <w:rsid w:val="00E55701"/>
    <w:rsid w:val="00E567E4"/>
    <w:rsid w:val="00E5733C"/>
    <w:rsid w:val="00E62207"/>
    <w:rsid w:val="00E6437D"/>
    <w:rsid w:val="00E66959"/>
    <w:rsid w:val="00E67EF1"/>
    <w:rsid w:val="00E73609"/>
    <w:rsid w:val="00E75615"/>
    <w:rsid w:val="00E76DDA"/>
    <w:rsid w:val="00E77312"/>
    <w:rsid w:val="00E83F35"/>
    <w:rsid w:val="00E84143"/>
    <w:rsid w:val="00E86175"/>
    <w:rsid w:val="00E93DAC"/>
    <w:rsid w:val="00E96EB1"/>
    <w:rsid w:val="00E978BC"/>
    <w:rsid w:val="00E97959"/>
    <w:rsid w:val="00EA0C14"/>
    <w:rsid w:val="00EA1340"/>
    <w:rsid w:val="00EA36D5"/>
    <w:rsid w:val="00EA47CE"/>
    <w:rsid w:val="00EA581D"/>
    <w:rsid w:val="00EB0D62"/>
    <w:rsid w:val="00EB1AA2"/>
    <w:rsid w:val="00EB29AC"/>
    <w:rsid w:val="00EB4223"/>
    <w:rsid w:val="00EB54D8"/>
    <w:rsid w:val="00EB6B64"/>
    <w:rsid w:val="00EB6F62"/>
    <w:rsid w:val="00EB7F3B"/>
    <w:rsid w:val="00EC1A40"/>
    <w:rsid w:val="00EC2B81"/>
    <w:rsid w:val="00EC3CBE"/>
    <w:rsid w:val="00ED11D8"/>
    <w:rsid w:val="00ED1250"/>
    <w:rsid w:val="00ED4860"/>
    <w:rsid w:val="00ED7BB1"/>
    <w:rsid w:val="00EE21FE"/>
    <w:rsid w:val="00EE3EFF"/>
    <w:rsid w:val="00EE4D10"/>
    <w:rsid w:val="00EE5B14"/>
    <w:rsid w:val="00EE6590"/>
    <w:rsid w:val="00EF504F"/>
    <w:rsid w:val="00EF7BBB"/>
    <w:rsid w:val="00EF7E2D"/>
    <w:rsid w:val="00F00552"/>
    <w:rsid w:val="00F0259F"/>
    <w:rsid w:val="00F02FB2"/>
    <w:rsid w:val="00F0705E"/>
    <w:rsid w:val="00F126EC"/>
    <w:rsid w:val="00F12F8E"/>
    <w:rsid w:val="00F1411D"/>
    <w:rsid w:val="00F142F9"/>
    <w:rsid w:val="00F14445"/>
    <w:rsid w:val="00F20FC1"/>
    <w:rsid w:val="00F21350"/>
    <w:rsid w:val="00F21462"/>
    <w:rsid w:val="00F22F82"/>
    <w:rsid w:val="00F2593C"/>
    <w:rsid w:val="00F26529"/>
    <w:rsid w:val="00F30601"/>
    <w:rsid w:val="00F30F2C"/>
    <w:rsid w:val="00F314AE"/>
    <w:rsid w:val="00F327A2"/>
    <w:rsid w:val="00F32B5E"/>
    <w:rsid w:val="00F40C1F"/>
    <w:rsid w:val="00F416BD"/>
    <w:rsid w:val="00F50ADD"/>
    <w:rsid w:val="00F55519"/>
    <w:rsid w:val="00F64DA3"/>
    <w:rsid w:val="00F650BA"/>
    <w:rsid w:val="00F6786D"/>
    <w:rsid w:val="00F70228"/>
    <w:rsid w:val="00F706DA"/>
    <w:rsid w:val="00F7115B"/>
    <w:rsid w:val="00F7118D"/>
    <w:rsid w:val="00F71DEE"/>
    <w:rsid w:val="00F74538"/>
    <w:rsid w:val="00F74F1D"/>
    <w:rsid w:val="00F76882"/>
    <w:rsid w:val="00F77617"/>
    <w:rsid w:val="00F8124C"/>
    <w:rsid w:val="00F8323A"/>
    <w:rsid w:val="00F85935"/>
    <w:rsid w:val="00F85B98"/>
    <w:rsid w:val="00F85E22"/>
    <w:rsid w:val="00F86CE6"/>
    <w:rsid w:val="00F90AF3"/>
    <w:rsid w:val="00F92B53"/>
    <w:rsid w:val="00F92FFD"/>
    <w:rsid w:val="00F962D0"/>
    <w:rsid w:val="00FA2B64"/>
    <w:rsid w:val="00FA3ABA"/>
    <w:rsid w:val="00FB0EE2"/>
    <w:rsid w:val="00FB4BD2"/>
    <w:rsid w:val="00FB5078"/>
    <w:rsid w:val="00FC29FB"/>
    <w:rsid w:val="00FD0287"/>
    <w:rsid w:val="00FD02B9"/>
    <w:rsid w:val="00FD08F5"/>
    <w:rsid w:val="00FD0CB7"/>
    <w:rsid w:val="00FD3DBB"/>
    <w:rsid w:val="00FD40D2"/>
    <w:rsid w:val="00FD4639"/>
    <w:rsid w:val="00FD4671"/>
    <w:rsid w:val="00FD7632"/>
    <w:rsid w:val="00FE0315"/>
    <w:rsid w:val="00FE1BF8"/>
    <w:rsid w:val="00FE47C5"/>
    <w:rsid w:val="00FE47F9"/>
    <w:rsid w:val="00FE55D8"/>
    <w:rsid w:val="00FE7053"/>
    <w:rsid w:val="00FE7900"/>
    <w:rsid w:val="00FF1C58"/>
    <w:rsid w:val="00FF2343"/>
    <w:rsid w:val="00FF2C5F"/>
    <w:rsid w:val="00FF2E19"/>
    <w:rsid w:val="00FF3222"/>
    <w:rsid w:val="00FF34BF"/>
    <w:rsid w:val="00FF3B12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2109A"/>
  <w15:docId w15:val="{1E994776-862E-41AB-B68F-BA47469C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6336"/>
    <w:pPr>
      <w:spacing w:after="200" w:line="276" w:lineRule="auto"/>
    </w:pPr>
    <w:rPr>
      <w:sz w:val="22"/>
      <w:szCs w:val="22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CF4B1B"/>
    <w:pPr>
      <w:keepNext/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31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1692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hAnsi="Arial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0808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267E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31050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531050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B16921"/>
    <w:pPr>
      <w:keepNext/>
      <w:widowControl w:val="0"/>
      <w:shd w:val="clear" w:color="auto" w:fill="FFFFFF"/>
      <w:autoSpaceDE w:val="0"/>
      <w:autoSpaceDN w:val="0"/>
      <w:adjustRightInd w:val="0"/>
      <w:spacing w:before="274" w:after="0" w:line="240" w:lineRule="auto"/>
      <w:ind w:left="19"/>
      <w:outlineLvl w:val="8"/>
    </w:pPr>
    <w:rPr>
      <w:b/>
      <w:bCs/>
      <w:color w:val="000000"/>
      <w:spacing w:val="-13"/>
      <w:sz w:val="28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D7C5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NagwekZnak">
    <w:name w:val="Nagłówek Znak"/>
    <w:link w:val="Nagwek"/>
    <w:uiPriority w:val="99"/>
    <w:rsid w:val="002D7C5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5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7C5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4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24D"/>
  </w:style>
  <w:style w:type="paragraph" w:customStyle="1" w:styleId="rozdzia">
    <w:name w:val="rozdział"/>
    <w:basedOn w:val="Normalny"/>
    <w:autoRedefine/>
    <w:rsid w:val="00EB0D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FF33"/>
      <w:spacing w:after="120" w:line="288" w:lineRule="auto"/>
      <w:outlineLvl w:val="0"/>
    </w:pPr>
    <w:rPr>
      <w:rFonts w:ascii="Garamond" w:hAnsi="Garamond"/>
      <w:b/>
      <w:i/>
      <w:color w:val="000000"/>
      <w:spacing w:val="4"/>
      <w:sz w:val="24"/>
      <w:szCs w:val="24"/>
    </w:rPr>
  </w:style>
  <w:style w:type="paragraph" w:styleId="Akapitzlist">
    <w:name w:val="List Paragraph"/>
    <w:basedOn w:val="Normalny"/>
    <w:uiPriority w:val="34"/>
    <w:qFormat/>
    <w:rsid w:val="0084624D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55A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B55AD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8414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42F7C"/>
    <w:pPr>
      <w:spacing w:after="0" w:line="240" w:lineRule="auto"/>
      <w:jc w:val="both"/>
    </w:pPr>
    <w:rPr>
      <w:rFonts w:ascii="Times New Roman" w:hAnsi="Times New Roman"/>
      <w:sz w:val="24"/>
      <w:szCs w:val="24"/>
      <w:u w:val="single"/>
    </w:rPr>
  </w:style>
  <w:style w:type="character" w:customStyle="1" w:styleId="TekstpodstawowyZnak">
    <w:name w:val="Tekst podstawowy Znak"/>
    <w:link w:val="Tekstpodstawowy"/>
    <w:rsid w:val="00342F7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anumerowana">
    <w:name w:val="List Number"/>
    <w:basedOn w:val="Normalny"/>
    <w:rsid w:val="001C6ACB"/>
    <w:pPr>
      <w:numPr>
        <w:numId w:val="5"/>
      </w:numPr>
      <w:spacing w:after="0" w:line="360" w:lineRule="auto"/>
      <w:jc w:val="both"/>
    </w:pPr>
    <w:rPr>
      <w:rFonts w:ascii="Arial" w:hAnsi="Arial"/>
      <w:szCs w:val="20"/>
      <w:lang w:val="es-ES" w:eastAsia="es-ES"/>
    </w:rPr>
  </w:style>
  <w:style w:type="table" w:styleId="Tabela-Siatka">
    <w:name w:val="Table Grid"/>
    <w:basedOn w:val="Standardowy"/>
    <w:rsid w:val="001673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B16921"/>
    <w:rPr>
      <w:rFonts w:ascii="Arial" w:hAnsi="Arial"/>
      <w:b/>
      <w:sz w:val="28"/>
      <w:szCs w:val="24"/>
      <w:lang w:val="pl-PL" w:eastAsia="pl-PL" w:bidi="ar-SA"/>
    </w:rPr>
  </w:style>
  <w:style w:type="character" w:customStyle="1" w:styleId="Nagwek9Znak">
    <w:name w:val="Nagłówek 9 Znak"/>
    <w:link w:val="Nagwek9"/>
    <w:rsid w:val="00B16921"/>
    <w:rPr>
      <w:b/>
      <w:bCs/>
      <w:color w:val="000000"/>
      <w:spacing w:val="-13"/>
      <w:sz w:val="28"/>
      <w:szCs w:val="30"/>
      <w:lang w:val="pl-PL" w:eastAsia="pl-PL" w:bidi="ar-SA"/>
    </w:rPr>
  </w:style>
  <w:style w:type="character" w:styleId="Uwydatnienie">
    <w:name w:val="Emphasis"/>
    <w:uiPriority w:val="20"/>
    <w:qFormat/>
    <w:rsid w:val="00B16921"/>
    <w:rPr>
      <w:i/>
      <w:iCs/>
    </w:rPr>
  </w:style>
  <w:style w:type="paragraph" w:customStyle="1" w:styleId="TekstpodstawowyTekstwcity2st">
    <w:name w:val="Tekst podstawowy.Tekst wciêty 2 st"/>
    <w:basedOn w:val="Normalny"/>
    <w:rsid w:val="00095BA4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095BA4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rFonts w:ascii="Times New Roman" w:hAnsi="Times New Roman"/>
      <w:b/>
      <w:i/>
      <w:spacing w:val="20"/>
      <w:kern w:val="16"/>
      <w:sz w:val="24"/>
      <w:szCs w:val="20"/>
    </w:rPr>
  </w:style>
  <w:style w:type="paragraph" w:customStyle="1" w:styleId="numaracja3">
    <w:name w:val="numaracja 3"/>
    <w:basedOn w:val="Normalny"/>
    <w:rsid w:val="00D30920"/>
    <w:pPr>
      <w:numPr>
        <w:ilvl w:val="1"/>
        <w:numId w:val="7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rsid w:val="006D76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7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769F"/>
  </w:style>
  <w:style w:type="paragraph" w:styleId="Tematkomentarza">
    <w:name w:val="annotation subject"/>
    <w:basedOn w:val="Tekstkomentarza"/>
    <w:next w:val="Tekstkomentarza"/>
    <w:link w:val="TematkomentarzaZnak"/>
    <w:rsid w:val="006D769F"/>
    <w:rPr>
      <w:b/>
      <w:bCs/>
    </w:rPr>
  </w:style>
  <w:style w:type="character" w:customStyle="1" w:styleId="TematkomentarzaZnak">
    <w:name w:val="Temat komentarza Znak"/>
    <w:link w:val="Tematkomentarza"/>
    <w:rsid w:val="006D769F"/>
    <w:rPr>
      <w:b/>
      <w:bCs/>
    </w:rPr>
  </w:style>
  <w:style w:type="character" w:customStyle="1" w:styleId="ZnakZnak9">
    <w:name w:val="Znak Znak9"/>
    <w:rsid w:val="009A333C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3">
    <w:name w:val="Body Text 3"/>
    <w:basedOn w:val="Normalny"/>
    <w:rsid w:val="009B0033"/>
    <w:pPr>
      <w:spacing w:after="120"/>
    </w:pPr>
    <w:rPr>
      <w:sz w:val="16"/>
      <w:szCs w:val="16"/>
    </w:rPr>
  </w:style>
  <w:style w:type="paragraph" w:styleId="Tekstblokowy">
    <w:name w:val="Block Text"/>
    <w:basedOn w:val="Normalny"/>
    <w:rsid w:val="00C573D0"/>
    <w:pPr>
      <w:suppressAutoHyphens/>
      <w:autoSpaceDE w:val="0"/>
      <w:autoSpaceDN w:val="0"/>
      <w:spacing w:before="120" w:after="0" w:line="240" w:lineRule="auto"/>
      <w:ind w:left="426" w:right="-1"/>
      <w:jc w:val="both"/>
    </w:pPr>
    <w:rPr>
      <w:rFonts w:ascii="Arial" w:hAnsi="Arial" w:cs="Arial"/>
      <w:sz w:val="24"/>
      <w:szCs w:val="24"/>
    </w:rPr>
  </w:style>
  <w:style w:type="character" w:customStyle="1" w:styleId="Nagwek4Znak">
    <w:name w:val="Nagłówek 4 Znak"/>
    <w:link w:val="Nagwek4"/>
    <w:semiHidden/>
    <w:rsid w:val="0008088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530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F530A"/>
    <w:rPr>
      <w:sz w:val="22"/>
      <w:szCs w:val="22"/>
    </w:rPr>
  </w:style>
  <w:style w:type="paragraph" w:customStyle="1" w:styleId="Numerowanie">
    <w:name w:val="Numerowanie"/>
    <w:basedOn w:val="Normalny"/>
    <w:rsid w:val="00C0621A"/>
    <w:pPr>
      <w:numPr>
        <w:numId w:val="8"/>
      </w:numPr>
      <w:spacing w:after="0" w:line="240" w:lineRule="auto"/>
      <w:jc w:val="both"/>
      <w:outlineLvl w:val="0"/>
    </w:pPr>
    <w:rPr>
      <w:rFonts w:ascii="Times New Roman" w:hAnsi="Times New Roman"/>
      <w:noProof/>
      <w:sz w:val="24"/>
      <w:szCs w:val="20"/>
    </w:rPr>
  </w:style>
  <w:style w:type="character" w:customStyle="1" w:styleId="Nagwek1Znak">
    <w:name w:val="Nagłówek 1 Znak"/>
    <w:aliases w:val="Topic Heading 1 Znak,H1 Znak,h1 Znak,L1 Znak,Level 1 Znak,Heading 1 Char Znak"/>
    <w:link w:val="Nagwek1"/>
    <w:rsid w:val="00CF4B1B"/>
    <w:rPr>
      <w:rFonts w:ascii="Arial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semiHidden/>
    <w:rsid w:val="00A267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53105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531050"/>
    <w:rPr>
      <w:rFonts w:ascii="Calibri" w:eastAsia="Times New Roman" w:hAnsi="Calibri" w:cs="Times New Roman"/>
      <w:sz w:val="24"/>
      <w:szCs w:val="24"/>
    </w:rPr>
  </w:style>
  <w:style w:type="character" w:styleId="Numerstrony">
    <w:name w:val="page number"/>
    <w:basedOn w:val="Domylnaczcionkaakapitu"/>
    <w:rsid w:val="006652E8"/>
  </w:style>
  <w:style w:type="table" w:customStyle="1" w:styleId="Tabela-Siatka1">
    <w:name w:val="Tabela - Siatka1"/>
    <w:basedOn w:val="Standardowy"/>
    <w:next w:val="Tabela-Siatka"/>
    <w:uiPriority w:val="59"/>
    <w:rsid w:val="00747CA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C05B4F"/>
  </w:style>
  <w:style w:type="paragraph" w:customStyle="1" w:styleId="pkt">
    <w:name w:val="pkt"/>
    <w:basedOn w:val="Normalny"/>
    <w:rsid w:val="00FF2343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E665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3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gdos.gov.pl/strona/nowy-element-3%3B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fop.gdos.gov.pl/CRFOP/dataForm.js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natura2000.gdos.gov.pl/strona/nowy-element-3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gdos/baza-danyc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6C883-FDE5-4D14-BFCF-39DAB664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1975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13801</CharactersWithSpaces>
  <SharedDoc>false</SharedDoc>
  <HLinks>
    <vt:vector size="30" baseType="variant">
      <vt:variant>
        <vt:i4>3801197</vt:i4>
      </vt:variant>
      <vt:variant>
        <vt:i4>12</vt:i4>
      </vt:variant>
      <vt:variant>
        <vt:i4>0</vt:i4>
      </vt:variant>
      <vt:variant>
        <vt:i4>5</vt:i4>
      </vt:variant>
      <vt:variant>
        <vt:lpwstr>http://natura2000.gdos.gov.pl/datafiles</vt:lpwstr>
      </vt:variant>
      <vt:variant>
        <vt:lpwstr/>
      </vt:variant>
      <vt:variant>
        <vt:i4>3801136</vt:i4>
      </vt:variant>
      <vt:variant>
        <vt:i4>9</vt:i4>
      </vt:variant>
      <vt:variant>
        <vt:i4>0</vt:i4>
      </vt:variant>
      <vt:variant>
        <vt:i4>5</vt:i4>
      </vt:variant>
      <vt:variant>
        <vt:lpwstr>http://natura2000.gdos.gov.pl/strona/nowy-element-3</vt:lpwstr>
      </vt:variant>
      <vt:variant>
        <vt:lpwstr/>
      </vt:variant>
      <vt:variant>
        <vt:i4>2097195</vt:i4>
      </vt:variant>
      <vt:variant>
        <vt:i4>6</vt:i4>
      </vt:variant>
      <vt:variant>
        <vt:i4>0</vt:i4>
      </vt:variant>
      <vt:variant>
        <vt:i4>5</vt:i4>
      </vt:variant>
      <vt:variant>
        <vt:lpwstr>http://www.gios.gov.pl/</vt:lpwstr>
      </vt:variant>
      <vt:variant>
        <vt:lpwstr/>
      </vt:variant>
      <vt:variant>
        <vt:i4>3801136</vt:i4>
      </vt:variant>
      <vt:variant>
        <vt:i4>3</vt:i4>
      </vt:variant>
      <vt:variant>
        <vt:i4>0</vt:i4>
      </vt:variant>
      <vt:variant>
        <vt:i4>5</vt:i4>
      </vt:variant>
      <vt:variant>
        <vt:lpwstr>http://natura2000.gdos.gov.pl/strona/nowy-element-3</vt:lpwstr>
      </vt:variant>
      <vt:variant>
        <vt:lpwstr/>
      </vt:variant>
      <vt:variant>
        <vt:i4>3801197</vt:i4>
      </vt:variant>
      <vt:variant>
        <vt:i4>0</vt:i4>
      </vt:variant>
      <vt:variant>
        <vt:i4>0</vt:i4>
      </vt:variant>
      <vt:variant>
        <vt:i4>5</vt:i4>
      </vt:variant>
      <vt:variant>
        <vt:lpwstr>http://natura2000.gdos.gov.pl/datafiles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Wioleta Tarnowska</cp:lastModifiedBy>
  <cp:revision>4</cp:revision>
  <cp:lastPrinted>2025-03-18T11:42:00Z</cp:lastPrinted>
  <dcterms:created xsi:type="dcterms:W3CDTF">2025-04-11T10:16:00Z</dcterms:created>
  <dcterms:modified xsi:type="dcterms:W3CDTF">2025-04-11T10:20:00Z</dcterms:modified>
</cp:coreProperties>
</file>