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25"/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94"/>
        <w:gridCol w:w="2060"/>
        <w:gridCol w:w="1909"/>
        <w:gridCol w:w="2496"/>
      </w:tblGrid>
      <w:tr w:rsidR="00624BDC" w:rsidRPr="00614F2A" w14:paraId="53F30D3B" w14:textId="77777777" w:rsidTr="00624BDC">
        <w:trPr>
          <w:trHeight w:val="75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F208C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093A6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spółki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CF34B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E2943" w14:textId="132DFE1B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na dzień 30.06.2023r.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1BED8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% udziału</w:t>
            </w:r>
          </w:p>
        </w:tc>
      </w:tr>
      <w:tr w:rsidR="00624BDC" w:rsidRPr="00614F2A" w14:paraId="6A27A8DD" w14:textId="77777777" w:rsidTr="00624BDC">
        <w:trPr>
          <w:trHeight w:val="24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F6315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8DD85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655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EB80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786C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24BDC" w:rsidRPr="00614F2A" w14:paraId="0FDE432B" w14:textId="77777777" w:rsidTr="00624BDC">
        <w:trPr>
          <w:trHeight w:val="997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61A21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5106C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Świdnickie Przedsiębiorstwo Wodociągów i Kanalizacji Spółka z o.o.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3CE0F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890621738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4F295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58 427 622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B35DD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24BDC" w:rsidRPr="00614F2A" w14:paraId="29D933B8" w14:textId="77777777" w:rsidTr="00624BDC">
        <w:trPr>
          <w:trHeight w:val="686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3810A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A5438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Przedsiębiorstwo Utylizacji Odpadów Sp. z o.o.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BE48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890711832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9DD79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1 706 000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2349D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34,13%</w:t>
            </w:r>
          </w:p>
        </w:tc>
      </w:tr>
      <w:tr w:rsidR="00624BDC" w:rsidRPr="00614F2A" w14:paraId="78D0DEBF" w14:textId="77777777" w:rsidTr="00624BDC">
        <w:trPr>
          <w:trHeight w:val="837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D4AA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847CA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Świdnickie Towarzystwo Budownictwa Społecznego Spółka z o.o.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D58B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89063087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B0212" w14:textId="69738A33" w:rsidR="00624BDC" w:rsidRPr="00D8552D" w:rsidRDefault="00CC275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38 070 000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B5ECF" w14:textId="04A6E71C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88,</w:t>
            </w:r>
            <w:r w:rsidR="00CC275C"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624BDC" w:rsidRPr="00614F2A" w14:paraId="3E083EDE" w14:textId="77777777" w:rsidTr="00624BDC">
        <w:trPr>
          <w:trHeight w:val="694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4463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285AC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Miejski Zakład Energetyki Cieplnej Spółka z o.o.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EED22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891140930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D612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16 441 000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0242B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24BDC" w:rsidRPr="00614F2A" w14:paraId="043FB796" w14:textId="77777777" w:rsidTr="00624BDC">
        <w:trPr>
          <w:trHeight w:val="392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09BCB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5B015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Miejskie Przedsiębiorstwo Komunikacyjne Spółka z o.o.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100B4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891524718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4C286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3 040 900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74CF2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80,53%</w:t>
            </w:r>
          </w:p>
        </w:tc>
      </w:tr>
      <w:tr w:rsidR="00624BDC" w:rsidRPr="00614F2A" w14:paraId="38E9F75B" w14:textId="77777777" w:rsidTr="00624BDC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2968A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5E395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Wałbrzyska Specjalna Strefa Ekonomiczna „INVEST – PARK” Spółka z o.o.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88E7C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890572595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F3691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1 650 000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148C" w14:textId="3BEF3C48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</w:t>
            </w:r>
            <w:r w:rsidR="00CC275C"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624BDC" w:rsidRPr="00614F2A" w14:paraId="331ED96D" w14:textId="77777777" w:rsidTr="00624BDC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3641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50713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Invest-Park Development Sp. z </w:t>
            </w:r>
            <w:proofErr w:type="spellStart"/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o.o.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D24DE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20686631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35A2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4 030 000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271A6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5,38%</w:t>
            </w:r>
          </w:p>
        </w:tc>
      </w:tr>
      <w:tr w:rsidR="00624BDC" w:rsidRPr="00614F2A" w14:paraId="6DA2B0B2" w14:textId="77777777" w:rsidTr="00624BDC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8088F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D2740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Wałbrzyski Rynek Hurtowy Spółka Akcyjna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778CC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890445649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20CF0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7436F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0,27%</w:t>
            </w:r>
          </w:p>
        </w:tc>
      </w:tr>
      <w:tr w:rsidR="00624BDC" w:rsidRPr="00614F2A" w14:paraId="3D162F0A" w14:textId="77777777" w:rsidTr="00624BDC">
        <w:trPr>
          <w:trHeight w:val="534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17F6C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2154B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Agencja Rozwoju Regionalnego S.A w Wałbrzychu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7CDE4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890004750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27009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0B255" w14:textId="66AD405A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0,1</w:t>
            </w:r>
            <w:r w:rsidR="00CC275C"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624BDC" w:rsidRPr="00614F2A" w14:paraId="40F45C15" w14:textId="77777777" w:rsidTr="00CC275C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75A0B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60F71" w14:textId="77777777" w:rsidR="00624BDC" w:rsidRPr="00D8552D" w:rsidRDefault="00624BD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Agencja Rozwoju Aglomeracji Wrocławskiej 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4BC7" w14:textId="77777777" w:rsidR="00624BDC" w:rsidRPr="00D8552D" w:rsidRDefault="00624BD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20204230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6D028" w14:textId="77777777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C7795" w14:textId="1F8A9D5B" w:rsidR="00624BDC" w:rsidRPr="00D8552D" w:rsidRDefault="00624BD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  <w:r w:rsidR="00CC275C"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C275C" w:rsidRPr="00D8552D" w14:paraId="3AB11AEE" w14:textId="77777777" w:rsidTr="00CC275C">
        <w:trPr>
          <w:trHeight w:val="541"/>
        </w:trPr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859C0" w14:textId="77777777" w:rsidR="00CC275C" w:rsidRPr="00D8552D" w:rsidRDefault="00CC275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82585" w14:textId="77777777" w:rsidR="00CC275C" w:rsidRPr="00D8552D" w:rsidRDefault="00CC275C" w:rsidP="00624B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42214" w14:textId="77777777" w:rsidR="00CC275C" w:rsidRPr="00D8552D" w:rsidRDefault="00CC275C" w:rsidP="00624B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2D0A" w14:textId="6B62B9AA" w:rsidR="00CC275C" w:rsidRPr="00D8552D" w:rsidRDefault="00CC275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855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123 391 522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88EF5" w14:textId="77777777" w:rsidR="00CC275C" w:rsidRPr="00D8552D" w:rsidRDefault="00CC275C" w:rsidP="00624B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A7E966" w14:textId="0B63675C" w:rsidR="00624BDC" w:rsidRPr="00D8552D" w:rsidRDefault="00EA4E1C">
      <w:pPr>
        <w:rPr>
          <w:rFonts w:cstheme="minorHAnsi"/>
          <w:sz w:val="18"/>
          <w:szCs w:val="18"/>
        </w:rPr>
      </w:pPr>
      <w:r w:rsidRPr="00D8552D">
        <w:rPr>
          <w:rFonts w:cstheme="minorHAnsi"/>
          <w:sz w:val="18"/>
          <w:szCs w:val="18"/>
        </w:rPr>
        <w:t>Wykaz podmiotów powiązanych kapitałowo z Gminą Miasto Świdnica</w:t>
      </w:r>
    </w:p>
    <w:sectPr w:rsidR="00624BDC" w:rsidRPr="00D8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DC"/>
    <w:rsid w:val="001E72D1"/>
    <w:rsid w:val="004139CE"/>
    <w:rsid w:val="00624BDC"/>
    <w:rsid w:val="00CC275C"/>
    <w:rsid w:val="00D8552D"/>
    <w:rsid w:val="00E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14D"/>
  <w15:chartTrackingRefBased/>
  <w15:docId w15:val="{C41579EB-84C6-4497-BA68-9D31FFE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BD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</dc:creator>
  <cp:keywords/>
  <dc:description/>
  <cp:lastModifiedBy>Bożena Kot</cp:lastModifiedBy>
  <cp:revision>4</cp:revision>
  <cp:lastPrinted>2023-08-08T09:36:00Z</cp:lastPrinted>
  <dcterms:created xsi:type="dcterms:W3CDTF">2023-08-08T05:49:00Z</dcterms:created>
  <dcterms:modified xsi:type="dcterms:W3CDTF">2023-08-08T10:10:00Z</dcterms:modified>
</cp:coreProperties>
</file>