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95" w:rsidRPr="003348B3" w:rsidRDefault="00853B95" w:rsidP="00E74C99">
      <w:pPr>
        <w:spacing w:line="240" w:lineRule="auto"/>
        <w:jc w:val="right"/>
        <w:rPr>
          <w:rFonts w:ascii="Calibri" w:hAnsi="Calibri" w:cs="Calibri"/>
          <w:b/>
          <w:sz w:val="28"/>
          <w:szCs w:val="28"/>
        </w:rPr>
      </w:pPr>
      <w:r w:rsidRPr="003348B3">
        <w:rPr>
          <w:rFonts w:ascii="Calibri" w:hAnsi="Calibri" w:cs="Calibri"/>
          <w:b/>
        </w:rPr>
        <w:t xml:space="preserve">Załącznik nr </w:t>
      </w:r>
    </w:p>
    <w:p w:rsidR="00853B95" w:rsidRPr="003348B3" w:rsidRDefault="00853B95" w:rsidP="00853B95">
      <w:pPr>
        <w:overflowPunct w:val="0"/>
        <w:autoSpaceDE w:val="0"/>
        <w:autoSpaceDN w:val="0"/>
        <w:spacing w:line="240" w:lineRule="auto"/>
        <w:jc w:val="center"/>
        <w:rPr>
          <w:rFonts w:ascii="Calibri" w:hAnsi="Calibri" w:cs="Calibri"/>
          <w:b/>
          <w:noProof/>
          <w:spacing w:val="68"/>
          <w:u w:val="single"/>
        </w:rPr>
      </w:pPr>
      <w:r w:rsidRPr="003348B3">
        <w:rPr>
          <w:rFonts w:ascii="Calibri" w:hAnsi="Calibri" w:cs="Calibri"/>
          <w:b/>
          <w:noProof/>
          <w:spacing w:val="68"/>
          <w:u w:val="single"/>
        </w:rPr>
        <w:t>PROJEKT UMOWY</w:t>
      </w:r>
    </w:p>
    <w:p w:rsidR="00853B95" w:rsidRPr="003348B3" w:rsidRDefault="00853B95" w:rsidP="00853B95">
      <w:pPr>
        <w:spacing w:line="240" w:lineRule="auto"/>
        <w:jc w:val="center"/>
        <w:rPr>
          <w:rFonts w:ascii="Calibri" w:hAnsi="Calibri" w:cs="Calibri"/>
          <w:sz w:val="18"/>
        </w:rPr>
      </w:pPr>
    </w:p>
    <w:p w:rsidR="00853B95" w:rsidRPr="003348B3" w:rsidRDefault="00853B95" w:rsidP="00853B95">
      <w:pPr>
        <w:spacing w:line="240" w:lineRule="auto"/>
        <w:jc w:val="left"/>
        <w:rPr>
          <w:rFonts w:ascii="Calibri" w:hAnsi="Calibri" w:cs="Calibri"/>
          <w:sz w:val="18"/>
        </w:rPr>
      </w:pPr>
    </w:p>
    <w:p w:rsidR="00853B95" w:rsidRPr="003348B3" w:rsidRDefault="00853B95" w:rsidP="00853B95">
      <w:pPr>
        <w:spacing w:line="240" w:lineRule="auto"/>
        <w:jc w:val="left"/>
        <w:rPr>
          <w:rFonts w:ascii="Calibri" w:hAnsi="Calibri" w:cs="Calibri"/>
          <w:sz w:val="18"/>
        </w:rPr>
      </w:pPr>
    </w:p>
    <w:p w:rsidR="00853B95" w:rsidRPr="003348B3" w:rsidRDefault="00853B95" w:rsidP="00853B95">
      <w:pPr>
        <w:overflowPunct w:val="0"/>
        <w:autoSpaceDE w:val="0"/>
        <w:autoSpaceDN w:val="0"/>
        <w:spacing w:line="240" w:lineRule="auto"/>
        <w:ind w:left="284"/>
        <w:rPr>
          <w:rFonts w:ascii="Calibri" w:hAnsi="Calibri" w:cs="Calibri"/>
          <w:noProof/>
        </w:rPr>
      </w:pPr>
      <w:r w:rsidRPr="003348B3">
        <w:rPr>
          <w:rFonts w:ascii="Calibri" w:hAnsi="Calibri" w:cs="Calibri"/>
          <w:noProof/>
        </w:rPr>
        <w:t xml:space="preserve">zawarta w Poznaniu w dniu </w:t>
      </w:r>
      <w:r w:rsidR="00562016" w:rsidRPr="003348B3">
        <w:rPr>
          <w:rFonts w:ascii="Calibri" w:hAnsi="Calibri" w:cs="Calibri"/>
          <w:noProof/>
        </w:rPr>
        <w:t>………………</w:t>
      </w:r>
      <w:r w:rsidRPr="003348B3">
        <w:rPr>
          <w:rFonts w:ascii="Calibri" w:hAnsi="Calibri" w:cs="Calibri"/>
          <w:b/>
          <w:noProof/>
        </w:rPr>
        <w:t>20</w:t>
      </w:r>
      <w:r w:rsidR="001C557F">
        <w:rPr>
          <w:rFonts w:ascii="Calibri" w:hAnsi="Calibri" w:cs="Calibri"/>
          <w:b/>
          <w:noProof/>
        </w:rPr>
        <w:t>2</w:t>
      </w:r>
      <w:r w:rsidR="004671D4">
        <w:rPr>
          <w:rFonts w:ascii="Calibri" w:hAnsi="Calibri" w:cs="Calibri"/>
          <w:b/>
          <w:noProof/>
        </w:rPr>
        <w:t>2</w:t>
      </w:r>
      <w:r w:rsidRPr="003348B3">
        <w:rPr>
          <w:rFonts w:ascii="Calibri" w:hAnsi="Calibri" w:cs="Calibri"/>
          <w:noProof/>
        </w:rPr>
        <w:t xml:space="preserve"> roku pomiędzy:</w:t>
      </w:r>
    </w:p>
    <w:p w:rsidR="00853B95" w:rsidRPr="003348B3" w:rsidRDefault="00853B95" w:rsidP="00853B95">
      <w:pPr>
        <w:overflowPunct w:val="0"/>
        <w:autoSpaceDE w:val="0"/>
        <w:autoSpaceDN w:val="0"/>
        <w:spacing w:line="240" w:lineRule="auto"/>
        <w:ind w:left="284"/>
        <w:rPr>
          <w:rFonts w:ascii="Calibri" w:hAnsi="Calibri" w:cs="Calibri"/>
          <w:noProof/>
        </w:rPr>
      </w:pPr>
      <w:r w:rsidRPr="003348B3">
        <w:rPr>
          <w:rFonts w:ascii="Calibri" w:hAnsi="Calibri" w:cs="Calibri"/>
          <w:noProof/>
        </w:rPr>
        <w:t>Uniwersytetem Ekonomicznym w Poznaniu</w:t>
      </w:r>
      <w:r w:rsidR="00165A07" w:rsidRPr="003348B3">
        <w:rPr>
          <w:rFonts w:ascii="Calibri" w:hAnsi="Calibri" w:cs="Calibri"/>
          <w:noProof/>
        </w:rPr>
        <w:t>,</w:t>
      </w:r>
      <w:r w:rsidRPr="003348B3">
        <w:rPr>
          <w:rFonts w:ascii="Calibri" w:hAnsi="Calibri" w:cs="Calibri"/>
          <w:noProof/>
        </w:rPr>
        <w:t xml:space="preserve"> al. Niepodległości 10 reprezentowanym przez:</w:t>
      </w:r>
    </w:p>
    <w:p w:rsidR="00F448B1" w:rsidRPr="003348B3" w:rsidRDefault="003A1383" w:rsidP="00853B95">
      <w:pPr>
        <w:overflowPunct w:val="0"/>
        <w:autoSpaceDE w:val="0"/>
        <w:autoSpaceDN w:val="0"/>
        <w:spacing w:line="240" w:lineRule="auto"/>
        <w:ind w:left="284"/>
        <w:rPr>
          <w:rFonts w:ascii="Calibri" w:hAnsi="Calibri" w:cs="Calibri"/>
          <w:noProof/>
        </w:rPr>
      </w:pPr>
      <w:r w:rsidRPr="003348B3">
        <w:rPr>
          <w:rFonts w:ascii="Calibri" w:hAnsi="Calibri" w:cs="Calibri"/>
          <w:noProof/>
        </w:rPr>
        <w:t>....................</w:t>
      </w:r>
      <w:r w:rsidR="00EE08F9" w:rsidRPr="003348B3">
        <w:rPr>
          <w:rFonts w:ascii="Calibri" w:hAnsi="Calibri" w:cs="Calibri"/>
          <w:noProof/>
        </w:rPr>
        <w:t>...............................................</w:t>
      </w:r>
    </w:p>
    <w:p w:rsidR="00853B95" w:rsidRPr="003348B3" w:rsidRDefault="00853B95" w:rsidP="00853B95">
      <w:pPr>
        <w:overflowPunct w:val="0"/>
        <w:autoSpaceDE w:val="0"/>
        <w:autoSpaceDN w:val="0"/>
        <w:spacing w:line="240" w:lineRule="auto"/>
        <w:ind w:left="284"/>
        <w:rPr>
          <w:rFonts w:ascii="Calibri" w:hAnsi="Calibri" w:cs="Calibri"/>
          <w:noProof/>
        </w:rPr>
      </w:pPr>
      <w:r w:rsidRPr="003348B3">
        <w:rPr>
          <w:rFonts w:ascii="Calibri" w:hAnsi="Calibri" w:cs="Calibri"/>
          <w:noProof/>
        </w:rPr>
        <w:t>zwanym w umowie „</w:t>
      </w:r>
      <w:r w:rsidRPr="003348B3">
        <w:rPr>
          <w:rFonts w:ascii="Calibri" w:hAnsi="Calibri" w:cs="Calibri"/>
          <w:b/>
          <w:noProof/>
        </w:rPr>
        <w:t>Zamawiającym</w:t>
      </w:r>
      <w:r w:rsidRPr="003348B3">
        <w:rPr>
          <w:rFonts w:ascii="Calibri" w:hAnsi="Calibri" w:cs="Calibri"/>
          <w:noProof/>
        </w:rPr>
        <w:t xml:space="preserve">” </w:t>
      </w:r>
    </w:p>
    <w:p w:rsidR="00853B95" w:rsidRPr="003348B3" w:rsidRDefault="00853B95" w:rsidP="00853B95">
      <w:pPr>
        <w:overflowPunct w:val="0"/>
        <w:autoSpaceDE w:val="0"/>
        <w:autoSpaceDN w:val="0"/>
        <w:spacing w:line="240" w:lineRule="auto"/>
        <w:ind w:left="284"/>
        <w:rPr>
          <w:rFonts w:ascii="Calibri" w:hAnsi="Calibri" w:cs="Calibri"/>
          <w:noProof/>
        </w:rPr>
      </w:pPr>
      <w:r w:rsidRPr="003348B3">
        <w:rPr>
          <w:rFonts w:ascii="Calibri" w:hAnsi="Calibri" w:cs="Calibri"/>
          <w:noProof/>
        </w:rPr>
        <w:t xml:space="preserve">a </w:t>
      </w:r>
    </w:p>
    <w:p w:rsidR="00853B95" w:rsidRPr="003348B3" w:rsidRDefault="00853B95" w:rsidP="00853B95">
      <w:pPr>
        <w:overflowPunct w:val="0"/>
        <w:autoSpaceDE w:val="0"/>
        <w:autoSpaceDN w:val="0"/>
        <w:spacing w:line="240" w:lineRule="auto"/>
        <w:ind w:left="284"/>
        <w:rPr>
          <w:rFonts w:ascii="Calibri" w:hAnsi="Calibri" w:cs="Calibri"/>
          <w:noProof/>
          <w:color w:val="000000"/>
        </w:rPr>
      </w:pPr>
      <w:r w:rsidRPr="003348B3">
        <w:rPr>
          <w:rFonts w:ascii="Calibri" w:hAnsi="Calibri" w:cs="Calibri"/>
          <w:noProof/>
          <w:color w:val="000000"/>
        </w:rPr>
        <w:t xml:space="preserve">firmą ……………………………….. z siedzibą w ……………………………….. przy </w:t>
      </w:r>
      <w:r w:rsidR="006753C3" w:rsidRPr="003348B3">
        <w:rPr>
          <w:rFonts w:ascii="Calibri" w:hAnsi="Calibri" w:cs="Calibri"/>
          <w:noProof/>
          <w:color w:val="000000"/>
        </w:rPr>
        <w:br/>
      </w:r>
      <w:r w:rsidRPr="003348B3">
        <w:rPr>
          <w:rFonts w:ascii="Calibri" w:hAnsi="Calibri" w:cs="Calibri"/>
          <w:noProof/>
          <w:color w:val="000000"/>
        </w:rPr>
        <w:t xml:space="preserve">ul. ……………………………….., wpisaną do Krajowego Rejestru Sądowego prowadzonego przez Sąd Rejonowy ……………………………….. </w:t>
      </w:r>
      <w:r w:rsidR="006753C3" w:rsidRPr="003348B3">
        <w:rPr>
          <w:rFonts w:ascii="Calibri" w:hAnsi="Calibri" w:cs="Calibri"/>
          <w:noProof/>
          <w:color w:val="000000"/>
        </w:rPr>
        <w:br/>
      </w:r>
      <w:r w:rsidRPr="003348B3">
        <w:rPr>
          <w:rFonts w:ascii="Calibri" w:hAnsi="Calibri" w:cs="Calibri"/>
          <w:noProof/>
          <w:color w:val="000000"/>
        </w:rPr>
        <w:t>w ……………………………….., …. Wydział Gospodarczy Krajowego Rejestru Sądowego pod nr</w:t>
      </w:r>
      <w:r w:rsidR="006753C3" w:rsidRPr="003348B3">
        <w:rPr>
          <w:rFonts w:ascii="Calibri" w:hAnsi="Calibri" w:cs="Calibri"/>
          <w:noProof/>
          <w:color w:val="000000"/>
        </w:rPr>
        <w:t xml:space="preserve"> </w:t>
      </w:r>
      <w:r w:rsidRPr="003348B3">
        <w:rPr>
          <w:rFonts w:ascii="Calibri" w:hAnsi="Calibri" w:cs="Calibri"/>
          <w:noProof/>
          <w:color w:val="000000"/>
        </w:rPr>
        <w:t>KRS: ………………., kapitał zakładowy w wysokości ……………PLN, NIP: ………………., REGON: ………………., reprezentowaną przy zawieraniu niniejszej umowy przez:</w:t>
      </w:r>
    </w:p>
    <w:p w:rsidR="00853B95" w:rsidRPr="003348B3" w:rsidRDefault="00853B95" w:rsidP="00853B95">
      <w:pPr>
        <w:overflowPunct w:val="0"/>
        <w:autoSpaceDE w:val="0"/>
        <w:autoSpaceDN w:val="0"/>
        <w:spacing w:line="240" w:lineRule="auto"/>
        <w:ind w:firstLine="284"/>
        <w:rPr>
          <w:rFonts w:ascii="Calibri" w:hAnsi="Calibri" w:cs="Calibri"/>
          <w:noProof/>
          <w:color w:val="000000"/>
        </w:rPr>
      </w:pPr>
      <w:r w:rsidRPr="003348B3">
        <w:rPr>
          <w:rFonts w:ascii="Calibri" w:hAnsi="Calibri" w:cs="Calibri"/>
          <w:noProof/>
          <w:color w:val="000000"/>
        </w:rPr>
        <w:t>…………………………………………………</w:t>
      </w:r>
    </w:p>
    <w:p w:rsidR="00853B95" w:rsidRPr="003348B3" w:rsidRDefault="00853B95" w:rsidP="00853B95">
      <w:pPr>
        <w:overflowPunct w:val="0"/>
        <w:autoSpaceDE w:val="0"/>
        <w:autoSpaceDN w:val="0"/>
        <w:spacing w:line="240" w:lineRule="auto"/>
        <w:ind w:firstLine="284"/>
        <w:rPr>
          <w:rFonts w:ascii="Calibri" w:hAnsi="Calibri" w:cs="Calibri"/>
          <w:noProof/>
          <w:color w:val="000000"/>
        </w:rPr>
      </w:pPr>
      <w:r w:rsidRPr="003348B3">
        <w:rPr>
          <w:rFonts w:ascii="Calibri" w:hAnsi="Calibri" w:cs="Calibri"/>
          <w:noProof/>
          <w:color w:val="000000"/>
        </w:rPr>
        <w:t>…………………………………………………</w:t>
      </w:r>
    </w:p>
    <w:p w:rsidR="00853B95" w:rsidRPr="003348B3" w:rsidRDefault="00853B95" w:rsidP="00853B95">
      <w:pPr>
        <w:overflowPunct w:val="0"/>
        <w:autoSpaceDE w:val="0"/>
        <w:autoSpaceDN w:val="0"/>
        <w:spacing w:line="240" w:lineRule="auto"/>
        <w:ind w:left="284"/>
        <w:rPr>
          <w:rFonts w:ascii="Calibri" w:hAnsi="Calibri" w:cs="Calibri"/>
          <w:noProof/>
          <w:color w:val="000000"/>
        </w:rPr>
      </w:pPr>
      <w:r w:rsidRPr="003348B3">
        <w:rPr>
          <w:rFonts w:ascii="Calibri" w:hAnsi="Calibri" w:cs="Calibri"/>
          <w:noProof/>
          <w:color w:val="000000"/>
        </w:rPr>
        <w:t>zwaną dalej „</w:t>
      </w:r>
      <w:r w:rsidRPr="003348B3">
        <w:rPr>
          <w:rFonts w:ascii="Calibri" w:hAnsi="Calibri" w:cs="Calibri"/>
          <w:b/>
          <w:noProof/>
          <w:color w:val="000000"/>
        </w:rPr>
        <w:t>Wykonawcą</w:t>
      </w:r>
      <w:r w:rsidRPr="003348B3">
        <w:rPr>
          <w:rFonts w:ascii="Calibri" w:hAnsi="Calibri" w:cs="Calibri"/>
          <w:noProof/>
          <w:color w:val="000000"/>
        </w:rPr>
        <w:t>”.</w:t>
      </w:r>
    </w:p>
    <w:p w:rsidR="00853B95" w:rsidRPr="003348B3" w:rsidRDefault="00853B95" w:rsidP="00853B95">
      <w:pPr>
        <w:spacing w:line="240" w:lineRule="auto"/>
        <w:ind w:left="284"/>
        <w:rPr>
          <w:rFonts w:ascii="Calibri" w:hAnsi="Calibri" w:cs="Calibri"/>
          <w:noProof/>
          <w:color w:val="000000"/>
        </w:rPr>
      </w:pPr>
    </w:p>
    <w:p w:rsidR="00165A07" w:rsidRPr="003348B3" w:rsidRDefault="00165A07" w:rsidP="00165A07">
      <w:pPr>
        <w:pStyle w:val="Zwykytekst"/>
        <w:rPr>
          <w:rFonts w:ascii="Calibri" w:hAnsi="Calibri" w:cs="Calibri"/>
          <w:i/>
        </w:rPr>
      </w:pPr>
      <w:r w:rsidRPr="003348B3">
        <w:rPr>
          <w:rFonts w:ascii="Calibri" w:hAnsi="Calibri" w:cs="Calibri"/>
          <w:i/>
        </w:rPr>
        <w:t xml:space="preserve">lub </w:t>
      </w:r>
    </w:p>
    <w:p w:rsidR="00165A07" w:rsidRPr="003348B3" w:rsidRDefault="00965B73" w:rsidP="00165A07">
      <w:pPr>
        <w:overflowPunct w:val="0"/>
        <w:autoSpaceDE w:val="0"/>
        <w:autoSpaceDN w:val="0"/>
        <w:spacing w:line="240" w:lineRule="auto"/>
        <w:ind w:left="284"/>
        <w:rPr>
          <w:rFonts w:ascii="Calibri" w:hAnsi="Calibri" w:cs="Calibri"/>
          <w:spacing w:val="2"/>
        </w:rPr>
      </w:pPr>
      <w:r w:rsidRPr="003348B3">
        <w:rPr>
          <w:rFonts w:ascii="Calibri" w:hAnsi="Calibri" w:cs="Calibri"/>
          <w:b/>
          <w:spacing w:val="2"/>
        </w:rPr>
        <w:t>……………………………</w:t>
      </w:r>
      <w:r w:rsidR="00165A07" w:rsidRPr="003348B3">
        <w:rPr>
          <w:rFonts w:ascii="Calibri" w:hAnsi="Calibri" w:cs="Calibri"/>
          <w:spacing w:val="2"/>
        </w:rPr>
        <w:br/>
      </w:r>
      <w:r w:rsidR="00165A07" w:rsidRPr="003348B3">
        <w:rPr>
          <w:rFonts w:ascii="Calibri" w:hAnsi="Calibri" w:cs="Calibri"/>
          <w:noProof/>
          <w:color w:val="000000"/>
        </w:rPr>
        <w:t>zamieszkałym</w:t>
      </w:r>
      <w:r w:rsidR="00165A07" w:rsidRPr="003348B3">
        <w:rPr>
          <w:rFonts w:ascii="Calibri" w:hAnsi="Calibri" w:cs="Calibri"/>
          <w:spacing w:val="2"/>
        </w:rPr>
        <w:t xml:space="preserve"> w …………….., przy ulicy ……………………, prowadzącym działalność gospodarczą pod firmą ……………………………, wpisaną do Centralnej Ewidencji </w:t>
      </w:r>
      <w:r w:rsidR="006753C3" w:rsidRPr="003348B3">
        <w:rPr>
          <w:rFonts w:ascii="Calibri" w:hAnsi="Calibri" w:cs="Calibri"/>
          <w:spacing w:val="2"/>
        </w:rPr>
        <w:br/>
      </w:r>
      <w:r w:rsidR="00165A07" w:rsidRPr="003348B3">
        <w:rPr>
          <w:rFonts w:ascii="Calibri" w:hAnsi="Calibri" w:cs="Calibri"/>
          <w:spacing w:val="2"/>
        </w:rPr>
        <w:t xml:space="preserve">i Informacji o Działalności Gospodarczej pod nr ………………… , posiadającym </w:t>
      </w:r>
      <w:r w:rsidR="00165A07" w:rsidRPr="003348B3">
        <w:rPr>
          <w:rFonts w:ascii="Calibri" w:hAnsi="Calibri" w:cs="Calibri"/>
          <w:spacing w:val="2"/>
        </w:rPr>
        <w:br/>
        <w:t>REGON ……………. i NIP …-…-..-..</w:t>
      </w:r>
    </w:p>
    <w:p w:rsidR="00165A07" w:rsidRPr="003348B3" w:rsidRDefault="00165A07" w:rsidP="00165A07">
      <w:pPr>
        <w:overflowPunct w:val="0"/>
        <w:autoSpaceDE w:val="0"/>
        <w:autoSpaceDN w:val="0"/>
        <w:spacing w:line="240" w:lineRule="auto"/>
        <w:ind w:left="284"/>
        <w:rPr>
          <w:rFonts w:ascii="Calibri" w:hAnsi="Calibri" w:cs="Calibri"/>
          <w:spacing w:val="2"/>
        </w:rPr>
      </w:pPr>
      <w:r w:rsidRPr="003348B3">
        <w:rPr>
          <w:rFonts w:ascii="Calibri" w:hAnsi="Calibri" w:cs="Calibri"/>
          <w:spacing w:val="2"/>
        </w:rPr>
        <w:t xml:space="preserve">zwanym dalej </w:t>
      </w:r>
      <w:r w:rsidRPr="003348B3">
        <w:rPr>
          <w:rFonts w:ascii="Calibri" w:hAnsi="Calibri" w:cs="Calibri"/>
          <w:b/>
          <w:spacing w:val="2"/>
        </w:rPr>
        <w:t xml:space="preserve">„Wykonawcą” </w:t>
      </w:r>
    </w:p>
    <w:p w:rsidR="00B354A8" w:rsidRDefault="00B354A8" w:rsidP="00B354A8">
      <w:pPr>
        <w:widowControl/>
        <w:tabs>
          <w:tab w:val="left" w:pos="1074"/>
        </w:tabs>
        <w:suppressAutoHyphens/>
        <w:adjustRightInd/>
        <w:spacing w:line="240" w:lineRule="auto"/>
        <w:ind w:left="357"/>
        <w:textAlignment w:val="auto"/>
        <w:rPr>
          <w:rFonts w:ascii="Calibri" w:hAnsi="Calibri" w:cs="Calibri"/>
        </w:rPr>
      </w:pPr>
    </w:p>
    <w:p w:rsidR="00B354A8" w:rsidRDefault="00B354A8" w:rsidP="00B354A8">
      <w:pPr>
        <w:widowControl/>
        <w:tabs>
          <w:tab w:val="left" w:pos="1074"/>
        </w:tabs>
        <w:suppressAutoHyphens/>
        <w:adjustRightInd/>
        <w:spacing w:line="240" w:lineRule="auto"/>
        <w:ind w:left="357"/>
        <w:textAlignment w:val="auto"/>
        <w:rPr>
          <w:rFonts w:ascii="Calibri" w:hAnsi="Calibri" w:cs="Calibri"/>
        </w:rPr>
      </w:pPr>
      <w:r w:rsidRPr="003348B3">
        <w:rPr>
          <w:rFonts w:ascii="Calibri" w:hAnsi="Calibri" w:cs="Calibri"/>
        </w:rPr>
        <w:t>Podstawą do zawarcia umowy jest rezulta</w:t>
      </w:r>
      <w:r>
        <w:rPr>
          <w:rFonts w:ascii="Calibri" w:hAnsi="Calibri" w:cs="Calibri"/>
        </w:rPr>
        <w:t>t przetargu nieograniczonego pn.:</w:t>
      </w:r>
      <w:r w:rsidR="0080512E">
        <w:rPr>
          <w:rFonts w:ascii="Calibri" w:hAnsi="Calibri" w:cs="Calibri"/>
        </w:rPr>
        <w:t xml:space="preserve"> </w:t>
      </w:r>
      <w:r w:rsidRPr="003348B3">
        <w:rPr>
          <w:rFonts w:ascii="Calibri" w:hAnsi="Calibri" w:cs="Calibri"/>
          <w:b/>
        </w:rPr>
        <w:t xml:space="preserve"> </w:t>
      </w:r>
      <w:r w:rsidRPr="00B354A8">
        <w:rPr>
          <w:rFonts w:ascii="Calibri" w:hAnsi="Calibri" w:cs="Calibri"/>
          <w:b/>
        </w:rPr>
        <w:t>„Sukcesywna dostawa wraz z rozładunkiem i wniesieniem materiałów eksploatacyjnych do urządzeń biurowych dla Uniwersytetu Ekonomicznego w Poznaniu”</w:t>
      </w:r>
      <w:r>
        <w:rPr>
          <w:rFonts w:ascii="Calibri" w:hAnsi="Calibri" w:cs="Calibri"/>
          <w:b/>
        </w:rPr>
        <w:t xml:space="preserve"> </w:t>
      </w:r>
      <w:r w:rsidRPr="0080512E">
        <w:rPr>
          <w:rFonts w:ascii="Calibri" w:hAnsi="Calibri" w:cs="Calibri"/>
        </w:rPr>
        <w:t xml:space="preserve">o oznaczeniu </w:t>
      </w:r>
      <w:r>
        <w:rPr>
          <w:rFonts w:ascii="Calibri" w:hAnsi="Calibri" w:cs="Calibri"/>
          <w:b/>
        </w:rPr>
        <w:t>ZP/00</w:t>
      </w:r>
      <w:r w:rsidR="004671D4">
        <w:rPr>
          <w:rFonts w:ascii="Calibri" w:hAnsi="Calibri" w:cs="Calibri"/>
          <w:b/>
        </w:rPr>
        <w:t>8</w:t>
      </w:r>
      <w:r w:rsidRPr="003348B3">
        <w:rPr>
          <w:rFonts w:ascii="Calibri" w:hAnsi="Calibri" w:cs="Calibri"/>
          <w:b/>
        </w:rPr>
        <w:t>/</w:t>
      </w:r>
      <w:r>
        <w:rPr>
          <w:rFonts w:ascii="Calibri" w:hAnsi="Calibri" w:cs="Calibri"/>
          <w:b/>
        </w:rPr>
        <w:t>2</w:t>
      </w:r>
      <w:r w:rsidR="004671D4">
        <w:rPr>
          <w:rFonts w:ascii="Calibri" w:hAnsi="Calibri" w:cs="Calibri"/>
          <w:b/>
        </w:rPr>
        <w:t>2</w:t>
      </w:r>
      <w:r>
        <w:rPr>
          <w:rFonts w:ascii="Calibri" w:hAnsi="Calibri" w:cs="Calibri"/>
          <w:b/>
        </w:rPr>
        <w:t>.</w:t>
      </w:r>
    </w:p>
    <w:p w:rsidR="00165A07" w:rsidRPr="003348B3" w:rsidRDefault="00165A07" w:rsidP="00853B95">
      <w:pPr>
        <w:spacing w:line="240" w:lineRule="auto"/>
        <w:ind w:left="284"/>
        <w:rPr>
          <w:rFonts w:ascii="Calibri" w:hAnsi="Calibri" w:cs="Calibri"/>
          <w:noProof/>
          <w:color w:val="000000"/>
        </w:rPr>
      </w:pPr>
    </w:p>
    <w:p w:rsidR="00853B95" w:rsidRPr="003348B3" w:rsidRDefault="00853B95" w:rsidP="00853B95">
      <w:pPr>
        <w:spacing w:line="240" w:lineRule="auto"/>
        <w:jc w:val="center"/>
        <w:rPr>
          <w:rFonts w:ascii="Calibri" w:hAnsi="Calibri" w:cs="Calibri"/>
          <w:bCs/>
        </w:rPr>
      </w:pPr>
      <w:r w:rsidRPr="003348B3">
        <w:rPr>
          <w:rFonts w:ascii="Calibri" w:hAnsi="Calibri" w:cs="Calibri"/>
          <w:bCs/>
        </w:rPr>
        <w:t>§1.</w:t>
      </w:r>
    </w:p>
    <w:p w:rsidR="00B354A8" w:rsidRDefault="00B354A8" w:rsidP="00183968">
      <w:pPr>
        <w:widowControl/>
        <w:numPr>
          <w:ilvl w:val="0"/>
          <w:numId w:val="4"/>
        </w:numPr>
        <w:tabs>
          <w:tab w:val="left" w:pos="1074"/>
        </w:tabs>
        <w:suppressAutoHyphens/>
        <w:adjustRightInd/>
        <w:spacing w:line="240" w:lineRule="auto"/>
        <w:textAlignment w:val="auto"/>
        <w:rPr>
          <w:rFonts w:ascii="Calibri" w:hAnsi="Calibri" w:cs="Calibri"/>
        </w:rPr>
      </w:pPr>
      <w:r w:rsidRPr="00B354A8">
        <w:rPr>
          <w:rFonts w:ascii="Calibri" w:hAnsi="Calibri" w:cs="Calibri"/>
        </w:rPr>
        <w:t>Przedmiotem zamówienia jest sukcesywna dostawa wraz z rozładunkiem i wniesieniem materiałów  eksploatacyjnych do biurowych urządzeń drukujących i kopiujących (zwanych dalej „asortymentem”)  dla Uniwersytetu Ekonomicznego w Poznaniu.</w:t>
      </w:r>
    </w:p>
    <w:p w:rsidR="00853B95" w:rsidRDefault="00853B95" w:rsidP="00183968">
      <w:pPr>
        <w:widowControl/>
        <w:numPr>
          <w:ilvl w:val="0"/>
          <w:numId w:val="4"/>
        </w:numPr>
        <w:tabs>
          <w:tab w:val="left" w:pos="1074"/>
        </w:tabs>
        <w:suppressAutoHyphens/>
        <w:adjustRightInd/>
        <w:spacing w:line="240" w:lineRule="auto"/>
        <w:textAlignment w:val="auto"/>
        <w:rPr>
          <w:rFonts w:ascii="Calibri" w:hAnsi="Calibri" w:cs="Calibri"/>
        </w:rPr>
      </w:pPr>
      <w:r w:rsidRPr="003348B3">
        <w:rPr>
          <w:rFonts w:ascii="Calibri" w:hAnsi="Calibri" w:cs="Calibri"/>
          <w:bCs/>
        </w:rPr>
        <w:t xml:space="preserve">Przedmiot zamówienia musi być wykonany </w:t>
      </w:r>
      <w:r w:rsidRPr="003348B3">
        <w:rPr>
          <w:rFonts w:ascii="Calibri" w:hAnsi="Calibri" w:cs="Calibri"/>
        </w:rPr>
        <w:t>zgodnie z wymaganiami określonymi w SWZ, niniejszą umową oraz ofertą Wykonawcy</w:t>
      </w:r>
      <w:r w:rsidRPr="003348B3">
        <w:rPr>
          <w:rFonts w:ascii="Calibri" w:hAnsi="Calibri" w:cs="Calibri"/>
          <w:color w:val="3366FF"/>
        </w:rPr>
        <w:t xml:space="preserve"> </w:t>
      </w:r>
      <w:r w:rsidRPr="003348B3">
        <w:rPr>
          <w:rFonts w:ascii="Calibri" w:hAnsi="Calibri" w:cs="Calibri"/>
        </w:rPr>
        <w:t xml:space="preserve"> </w:t>
      </w:r>
      <w:r w:rsidR="00686016" w:rsidRPr="003348B3">
        <w:rPr>
          <w:rFonts w:ascii="Calibri" w:hAnsi="Calibri" w:cs="Calibri"/>
        </w:rPr>
        <w:t xml:space="preserve">Wyciąg z </w:t>
      </w:r>
      <w:r w:rsidRPr="003348B3">
        <w:rPr>
          <w:rFonts w:ascii="Calibri" w:hAnsi="Calibri" w:cs="Calibri"/>
        </w:rPr>
        <w:t xml:space="preserve">oferty Wykonawcy stanowi </w:t>
      </w:r>
      <w:r w:rsidRPr="003348B3">
        <w:rPr>
          <w:rFonts w:ascii="Calibri" w:hAnsi="Calibri" w:cs="Calibri"/>
          <w:bCs/>
        </w:rPr>
        <w:t>załącznik nr 1</w:t>
      </w:r>
      <w:r w:rsidRPr="003348B3">
        <w:rPr>
          <w:rFonts w:ascii="Calibri" w:hAnsi="Calibri" w:cs="Calibri"/>
        </w:rPr>
        <w:t xml:space="preserve"> do umowy.</w:t>
      </w:r>
    </w:p>
    <w:p w:rsidR="00567111" w:rsidRPr="00567111" w:rsidRDefault="00567111" w:rsidP="00567111">
      <w:pPr>
        <w:pStyle w:val="Akapitzlist"/>
        <w:numPr>
          <w:ilvl w:val="0"/>
          <w:numId w:val="4"/>
        </w:numPr>
        <w:rPr>
          <w:rFonts w:ascii="Calibri" w:hAnsi="Calibri" w:cs="Calibri"/>
        </w:rPr>
      </w:pPr>
      <w:r w:rsidRPr="00567111">
        <w:rPr>
          <w:rFonts w:ascii="Calibri" w:hAnsi="Calibri" w:cs="Calibri"/>
        </w:rPr>
        <w:t>Zamawiający zobowiązuje się do wykorzystania 70% wartości zamówienia.</w:t>
      </w:r>
    </w:p>
    <w:p w:rsidR="00853B95" w:rsidRPr="00B32E39" w:rsidRDefault="009A0981" w:rsidP="00183968">
      <w:pPr>
        <w:widowControl/>
        <w:numPr>
          <w:ilvl w:val="0"/>
          <w:numId w:val="4"/>
        </w:numPr>
        <w:tabs>
          <w:tab w:val="left" w:pos="1074"/>
        </w:tabs>
        <w:adjustRightInd/>
        <w:spacing w:line="240" w:lineRule="auto"/>
        <w:textAlignment w:val="auto"/>
        <w:rPr>
          <w:rFonts w:ascii="Calibri" w:hAnsi="Calibri" w:cs="Calibri"/>
        </w:rPr>
      </w:pPr>
      <w:r>
        <w:rPr>
          <w:rFonts w:ascii="Calibri" w:hAnsi="Calibri" w:cs="Calibri"/>
        </w:rPr>
        <w:t xml:space="preserve">Wykonawca udziela Zamawiającemu gwarancji jakości i rękojmi oraz zobowiązuje się do Wykonywania </w:t>
      </w:r>
      <w:r w:rsidR="00853B95" w:rsidRPr="003348B3">
        <w:rPr>
          <w:rFonts w:ascii="Calibri" w:hAnsi="Calibri" w:cs="Calibri"/>
        </w:rPr>
        <w:t>świadczeń z ni</w:t>
      </w:r>
      <w:r w:rsidR="00D04DDD">
        <w:rPr>
          <w:rFonts w:ascii="Calibri" w:hAnsi="Calibri" w:cs="Calibri"/>
        </w:rPr>
        <w:t>ch</w:t>
      </w:r>
      <w:r w:rsidR="00853B95" w:rsidRPr="003348B3">
        <w:rPr>
          <w:rFonts w:ascii="Calibri" w:hAnsi="Calibri" w:cs="Calibri"/>
        </w:rPr>
        <w:t xml:space="preserve"> wynikających. Szczegółowe wymagania dotyczące gwarancji </w:t>
      </w:r>
      <w:r w:rsidR="00D04DDD">
        <w:rPr>
          <w:rFonts w:ascii="Calibri" w:hAnsi="Calibri" w:cs="Calibri"/>
        </w:rPr>
        <w:t xml:space="preserve">oraz rękojmi </w:t>
      </w:r>
      <w:r w:rsidR="00853B95" w:rsidRPr="003348B3">
        <w:rPr>
          <w:rFonts w:ascii="Calibri" w:hAnsi="Calibri" w:cs="Calibri"/>
        </w:rPr>
        <w:t xml:space="preserve">zostały określone w </w:t>
      </w:r>
      <w:r w:rsidR="006501D9" w:rsidRPr="003348B3">
        <w:rPr>
          <w:rFonts w:ascii="Calibri" w:hAnsi="Calibri" w:cs="Calibri"/>
          <w:b/>
          <w:bCs/>
        </w:rPr>
        <w:t>§</w:t>
      </w:r>
      <w:r w:rsidR="00853B95" w:rsidRPr="003348B3">
        <w:rPr>
          <w:rFonts w:ascii="Calibri" w:hAnsi="Calibri" w:cs="Calibri"/>
          <w:b/>
          <w:bCs/>
        </w:rPr>
        <w:t xml:space="preserve">6 </w:t>
      </w:r>
      <w:r w:rsidR="00853B95" w:rsidRPr="003348B3">
        <w:rPr>
          <w:rFonts w:ascii="Calibri" w:hAnsi="Calibri" w:cs="Calibri"/>
          <w:bCs/>
        </w:rPr>
        <w:t>niniejszej umowy.</w:t>
      </w:r>
    </w:p>
    <w:p w:rsidR="00E359D8" w:rsidRPr="00946086" w:rsidRDefault="00E359D8" w:rsidP="00946086">
      <w:pPr>
        <w:pStyle w:val="Akapitzlist"/>
        <w:numPr>
          <w:ilvl w:val="0"/>
          <w:numId w:val="4"/>
        </w:numPr>
        <w:tabs>
          <w:tab w:val="left" w:pos="8371"/>
          <w:tab w:val="left" w:leader="dot" w:pos="9498"/>
        </w:tabs>
        <w:spacing w:line="240" w:lineRule="auto"/>
        <w:rPr>
          <w:rFonts w:ascii="Calibri" w:hAnsi="Calibri"/>
        </w:rPr>
      </w:pPr>
      <w:r w:rsidRPr="00946086">
        <w:rPr>
          <w:rFonts w:ascii="Calibri" w:hAnsi="Calibri"/>
        </w:rPr>
        <w:t xml:space="preserve">Wykonawca zobowiązuje się, każdorazowo podczas dostawy asortymentu, do samodzielnego pakowania, odbioru i wywozu z siedziby Zamawiającego pojemników i opakowań po zużytym asortymencie celem utylizacji. </w:t>
      </w:r>
    </w:p>
    <w:p w:rsidR="00E359D8" w:rsidRPr="00946086" w:rsidRDefault="00E359D8" w:rsidP="00946086">
      <w:pPr>
        <w:pStyle w:val="Akapitzlist"/>
        <w:numPr>
          <w:ilvl w:val="0"/>
          <w:numId w:val="4"/>
        </w:numPr>
        <w:tabs>
          <w:tab w:val="left" w:pos="8371"/>
          <w:tab w:val="left" w:leader="dot" w:pos="9498"/>
        </w:tabs>
        <w:spacing w:line="240" w:lineRule="auto"/>
        <w:rPr>
          <w:rFonts w:ascii="Calibri" w:hAnsi="Calibri"/>
        </w:rPr>
      </w:pPr>
      <w:r w:rsidRPr="00946086">
        <w:rPr>
          <w:rFonts w:ascii="Calibri" w:hAnsi="Calibri"/>
        </w:rPr>
        <w:t>Koszty związane z pakowaniem, odbiorem i wywozem pojemników / opakowań przeznaczonych do utylizacji oraz samej utylizacji ponosi Wykonawca.</w:t>
      </w:r>
    </w:p>
    <w:p w:rsidR="00E359D8" w:rsidRDefault="00E359D8" w:rsidP="00946086">
      <w:pPr>
        <w:pStyle w:val="Akapitzlist"/>
        <w:numPr>
          <w:ilvl w:val="0"/>
          <w:numId w:val="4"/>
        </w:numPr>
        <w:tabs>
          <w:tab w:val="left" w:pos="8371"/>
          <w:tab w:val="left" w:leader="dot" w:pos="9498"/>
        </w:tabs>
        <w:spacing w:line="240" w:lineRule="auto"/>
        <w:rPr>
          <w:rFonts w:ascii="Calibri" w:hAnsi="Calibri"/>
        </w:rPr>
      </w:pPr>
      <w:r w:rsidRPr="00946086">
        <w:rPr>
          <w:rFonts w:ascii="Calibri" w:hAnsi="Calibri"/>
        </w:rPr>
        <w:t>Wykonawca oświadcza, że posiada stosowne zezwolenie na odbiór, transport i magazynowanie odpadów pochodzących z eksploatacji biurowych urządzeń kopiująco / drukujących, a transport i utylizacja zużytego asortymentu odbędzie się zgodnie z obowiązującymi przepisami.</w:t>
      </w:r>
    </w:p>
    <w:p w:rsidR="00ED7EC9" w:rsidRPr="00946086" w:rsidRDefault="00ED7EC9" w:rsidP="00946086">
      <w:pPr>
        <w:pStyle w:val="Akapitzlist"/>
        <w:numPr>
          <w:ilvl w:val="0"/>
          <w:numId w:val="4"/>
        </w:numPr>
        <w:tabs>
          <w:tab w:val="left" w:pos="8371"/>
          <w:tab w:val="left" w:leader="dot" w:pos="9498"/>
        </w:tabs>
        <w:spacing w:line="240" w:lineRule="auto"/>
        <w:rPr>
          <w:rFonts w:ascii="Calibri" w:hAnsi="Calibri"/>
        </w:rPr>
      </w:pPr>
      <w:r w:rsidRPr="00946086">
        <w:rPr>
          <w:rFonts w:ascii="Calibri" w:hAnsi="Calibri" w:cs="Calibri"/>
          <w:bCs/>
        </w:rPr>
        <w:t xml:space="preserve">Wykonawca dostarczy asortyment sukcesywnie w zależności od potrzeb Zamawiającego, każdorazowo na podstawie </w:t>
      </w:r>
      <w:r w:rsidR="009A0981">
        <w:rPr>
          <w:rFonts w:ascii="Calibri" w:hAnsi="Calibri" w:cs="Calibri"/>
          <w:bCs/>
        </w:rPr>
        <w:t>zapotrzebowań</w:t>
      </w:r>
      <w:r w:rsidRPr="00946086">
        <w:rPr>
          <w:rFonts w:ascii="Calibri" w:hAnsi="Calibri" w:cs="Calibri"/>
          <w:bCs/>
        </w:rPr>
        <w:t xml:space="preserve"> wystawion</w:t>
      </w:r>
      <w:r w:rsidR="009A0981">
        <w:rPr>
          <w:rFonts w:ascii="Calibri" w:hAnsi="Calibri" w:cs="Calibri"/>
          <w:bCs/>
        </w:rPr>
        <w:t>ych</w:t>
      </w:r>
      <w:r w:rsidRPr="00946086">
        <w:rPr>
          <w:rFonts w:ascii="Calibri" w:hAnsi="Calibri" w:cs="Calibri"/>
          <w:bCs/>
        </w:rPr>
        <w:t xml:space="preserve"> przez Zamawiającego. Zamawiający </w:t>
      </w:r>
      <w:r w:rsidRPr="00946086">
        <w:rPr>
          <w:rFonts w:ascii="Calibri" w:hAnsi="Calibri" w:cs="Calibri"/>
          <w:bCs/>
        </w:rPr>
        <w:lastRenderedPageBreak/>
        <w:t xml:space="preserve">zastrzega sobie, w ramach umówionego wynagrodzenia, o którym mowa w umowie, możliwość dokonywania zmian ilościowych w przedstawionym asortymencie, stosownie do rzeczywistych potrzeb, przy zachowaniu cen jednostkowych podanych w załączniku nr </w:t>
      </w:r>
      <w:r w:rsidR="002A3E94">
        <w:rPr>
          <w:rFonts w:ascii="Calibri" w:hAnsi="Calibri" w:cs="Calibri"/>
          <w:bCs/>
        </w:rPr>
        <w:t>3</w:t>
      </w:r>
      <w:r w:rsidRPr="00946086">
        <w:rPr>
          <w:rFonts w:ascii="Calibri" w:hAnsi="Calibri" w:cs="Calibri"/>
          <w:bCs/>
        </w:rPr>
        <w:t xml:space="preserve"> </w:t>
      </w:r>
      <w:r w:rsidR="004410FA">
        <w:rPr>
          <w:rFonts w:ascii="Calibri" w:hAnsi="Calibri" w:cs="Calibri"/>
          <w:bCs/>
        </w:rPr>
        <w:t>do S</w:t>
      </w:r>
      <w:r w:rsidR="0064018E">
        <w:rPr>
          <w:rFonts w:ascii="Calibri" w:hAnsi="Calibri" w:cs="Calibri"/>
          <w:bCs/>
        </w:rPr>
        <w:t>WZ</w:t>
      </w:r>
      <w:r w:rsidRPr="00946086">
        <w:rPr>
          <w:rFonts w:ascii="Calibri" w:hAnsi="Calibri" w:cs="Calibri"/>
          <w:bCs/>
        </w:rPr>
        <w:t xml:space="preserve">. </w:t>
      </w:r>
    </w:p>
    <w:p w:rsidR="00ED7EC9" w:rsidRPr="00946086" w:rsidRDefault="00ED7EC9" w:rsidP="00946086">
      <w:pPr>
        <w:pStyle w:val="Akapitzlist"/>
        <w:numPr>
          <w:ilvl w:val="0"/>
          <w:numId w:val="4"/>
        </w:numPr>
        <w:tabs>
          <w:tab w:val="left" w:pos="8371"/>
          <w:tab w:val="left" w:leader="dot" w:pos="9498"/>
        </w:tabs>
        <w:spacing w:line="240" w:lineRule="auto"/>
        <w:rPr>
          <w:rFonts w:ascii="Calibri" w:hAnsi="Calibri"/>
        </w:rPr>
      </w:pPr>
      <w:r w:rsidRPr="00946086">
        <w:rPr>
          <w:rFonts w:ascii="Calibri" w:hAnsi="Calibri" w:cs="Calibri"/>
          <w:bCs/>
        </w:rPr>
        <w:t>Dostarczany asortyment musi:</w:t>
      </w:r>
    </w:p>
    <w:p w:rsidR="00ED7EC9" w:rsidRPr="00BD1934"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być fabrycznie nowy (za taki nie uznaje się wyrobu, którego pojemnik został jedynie wyczyszczony i ponownie napełniony tzn. regenerowany), nierefabrykowany, wyprodukowany z nowych elementów, bez śladów uszkodzeń i użytkowania, nie pochodzący</w:t>
      </w:r>
      <w:r w:rsidR="009A0981">
        <w:rPr>
          <w:rFonts w:ascii="Calibri" w:hAnsi="Calibri" w:cs="Calibri"/>
          <w:bCs/>
        </w:rPr>
        <w:t xml:space="preserve"> </w:t>
      </w:r>
      <w:r w:rsidRPr="00BD1934">
        <w:rPr>
          <w:rFonts w:ascii="Calibri" w:hAnsi="Calibri" w:cs="Calibri"/>
          <w:bCs/>
        </w:rPr>
        <w:t>z recyklingu;</w:t>
      </w:r>
    </w:p>
    <w:p w:rsidR="00ED7EC9"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 xml:space="preserve">znajdować się w oryginalnym, hermetycznie zamkniętym opakowaniu producenta, nie noszącym znamion otwierania i posiadać odpowiednie oznakowanie oraz opis tj.: </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logo producenta lub oryginalnego importera asortymentu;</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oznakowanie zgodne z wymogami dyrektywy WEEE 2012/19/UE widoczne na opakowaniu;</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miejsce wytworzenia;</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kod produktu;</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model i typ sprzętu, do którego asortyment jest przeznaczony;</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termin ważności;</w:t>
      </w:r>
    </w:p>
    <w:p w:rsidR="00BD1934" w:rsidRPr="00BD1934" w:rsidRDefault="00BD1934" w:rsidP="00BD1934">
      <w:pPr>
        <w:pStyle w:val="Akapitzlist"/>
        <w:widowControl/>
        <w:tabs>
          <w:tab w:val="left" w:pos="1074"/>
        </w:tabs>
        <w:adjustRightInd/>
        <w:spacing w:line="240" w:lineRule="auto"/>
        <w:ind w:left="717"/>
        <w:textAlignment w:val="auto"/>
        <w:rPr>
          <w:rFonts w:ascii="Calibri" w:hAnsi="Calibri" w:cs="Calibri"/>
          <w:bCs/>
        </w:rPr>
      </w:pPr>
      <w:r w:rsidRPr="00BD1934">
        <w:rPr>
          <w:rFonts w:ascii="Calibri" w:hAnsi="Calibri" w:cs="Calibri"/>
          <w:bCs/>
        </w:rPr>
        <w:t>- wydajność/pojemność; (wydajność w stronach należy podawać w sposób zgodny z normą ISO/IEC 19752, ISO/IEC 19798 oraz ISO/IEC 24711.)</w:t>
      </w:r>
    </w:p>
    <w:p w:rsidR="00ED7EC9"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 xml:space="preserve">być legalny w świetle prawa patentowego obowiązującego w państwach Unii Europejskiej, Europejskiego Obszaru Gospodarczego lub państwa, z którym RP lub Unia Europejska zawarła stosowną umowę; </w:t>
      </w:r>
    </w:p>
    <w:p w:rsidR="00ED7EC9"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poch</w:t>
      </w:r>
      <w:r w:rsidR="009A0981">
        <w:rPr>
          <w:rFonts w:ascii="Calibri" w:hAnsi="Calibri" w:cs="Calibri"/>
          <w:bCs/>
        </w:rPr>
        <w:t xml:space="preserve">odzić z kanałów dystrybucyjnych, które nie wyłączają eksploatacji i sprzedaży na runku polskim </w:t>
      </w:r>
      <w:r w:rsidRPr="00BD1934">
        <w:rPr>
          <w:rFonts w:ascii="Calibri" w:hAnsi="Calibri" w:cs="Calibri"/>
          <w:bCs/>
        </w:rPr>
        <w:t>i zapewniających w szczególności realizację uprawnień gwarancyjnych;</w:t>
      </w:r>
    </w:p>
    <w:p w:rsidR="00ED7EC9"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nie budzić wątpliwości, że może pochodzić z procesu odzysku i być w jakikolwiek sp</w:t>
      </w:r>
      <w:r w:rsidR="009A0981">
        <w:rPr>
          <w:rFonts w:ascii="Calibri" w:hAnsi="Calibri" w:cs="Calibri"/>
          <w:bCs/>
        </w:rPr>
        <w:t>osób przerabiany, zmodyfikowany;</w:t>
      </w:r>
    </w:p>
    <w:p w:rsidR="00ED7EC9" w:rsidRPr="00BD1934" w:rsidRDefault="00ED7EC9" w:rsidP="00BD1934">
      <w:pPr>
        <w:pStyle w:val="Akapitzlist"/>
        <w:widowControl/>
        <w:numPr>
          <w:ilvl w:val="0"/>
          <w:numId w:val="30"/>
        </w:numPr>
        <w:tabs>
          <w:tab w:val="left" w:pos="1074"/>
        </w:tabs>
        <w:adjustRightInd/>
        <w:spacing w:line="240" w:lineRule="auto"/>
        <w:textAlignment w:val="auto"/>
        <w:rPr>
          <w:rFonts w:ascii="Calibri" w:hAnsi="Calibri" w:cs="Calibri"/>
          <w:bCs/>
        </w:rPr>
      </w:pPr>
      <w:r w:rsidRPr="00BD1934">
        <w:rPr>
          <w:rFonts w:ascii="Calibri" w:hAnsi="Calibri" w:cs="Calibri"/>
          <w:bCs/>
        </w:rPr>
        <w:t>być zgodny z głównymi zasadami zrównoważonego rozwoju, a w szczególności:</w:t>
      </w:r>
    </w:p>
    <w:p w:rsidR="00ED7EC9" w:rsidRPr="00ED7EC9" w:rsidRDefault="00ED7EC9" w:rsidP="00BD1934">
      <w:pPr>
        <w:widowControl/>
        <w:tabs>
          <w:tab w:val="left" w:pos="1074"/>
        </w:tabs>
        <w:adjustRightInd/>
        <w:spacing w:line="240" w:lineRule="auto"/>
        <w:ind w:left="851" w:hanging="142"/>
        <w:textAlignment w:val="auto"/>
        <w:rPr>
          <w:rFonts w:ascii="Calibri" w:hAnsi="Calibri" w:cs="Calibri"/>
          <w:bCs/>
        </w:rPr>
      </w:pPr>
      <w:r w:rsidRPr="00ED7EC9">
        <w:rPr>
          <w:rFonts w:ascii="Calibri" w:hAnsi="Calibri" w:cs="Calibri"/>
          <w:bCs/>
        </w:rPr>
        <w:t>- oferowany asortyment  nie może przekraczać emisji substancji i cząstek dopuszczalnych w granicach norm zdefiniowanych w wymaganiach np.  Blue Angel RAL-UZ 205 lub RAL-UZ 171.</w:t>
      </w:r>
    </w:p>
    <w:p w:rsidR="00ED7EC9" w:rsidRPr="00ED7EC9" w:rsidRDefault="00ED7EC9" w:rsidP="00BD1934">
      <w:pPr>
        <w:widowControl/>
        <w:tabs>
          <w:tab w:val="left" w:pos="1074"/>
        </w:tabs>
        <w:adjustRightInd/>
        <w:spacing w:line="240" w:lineRule="auto"/>
        <w:ind w:left="851" w:hanging="142"/>
        <w:textAlignment w:val="auto"/>
        <w:rPr>
          <w:rFonts w:ascii="Calibri" w:hAnsi="Calibri" w:cs="Calibri"/>
          <w:bCs/>
        </w:rPr>
      </w:pPr>
      <w:r w:rsidRPr="00ED7EC9">
        <w:rPr>
          <w:rFonts w:ascii="Calibri" w:hAnsi="Calibri" w:cs="Calibri"/>
          <w:bCs/>
        </w:rPr>
        <w:t>-posiadać karty charakterystyki (dla wkładów tonerów i tuszy do biurowych urządzeń drukujących i kopiujących), które to Wykonawca musi dostarczyć na żądanie Zamawiającego.</w:t>
      </w:r>
    </w:p>
    <w:p w:rsidR="00ED7EC9" w:rsidRPr="00ED7EC9" w:rsidRDefault="00ED7EC9" w:rsidP="00BD1934">
      <w:pPr>
        <w:widowControl/>
        <w:tabs>
          <w:tab w:val="left" w:pos="851"/>
        </w:tabs>
        <w:adjustRightInd/>
        <w:spacing w:line="240" w:lineRule="auto"/>
        <w:ind w:left="851"/>
        <w:textAlignment w:val="auto"/>
        <w:rPr>
          <w:rFonts w:ascii="Calibri" w:hAnsi="Calibri" w:cs="Calibri"/>
          <w:bCs/>
        </w:rPr>
      </w:pPr>
      <w:r w:rsidRPr="00ED7EC9">
        <w:rPr>
          <w:rFonts w:ascii="Calibri" w:hAnsi="Calibri" w:cs="Calibri"/>
          <w:bCs/>
        </w:rPr>
        <w:t>Format i zawartość kart charakterystyki określono w Załączniku II do rozporządzenia REACH:</w:t>
      </w:r>
    </w:p>
    <w:p w:rsidR="00ED7EC9" w:rsidRPr="00ED7EC9" w:rsidRDefault="00ED7EC9" w:rsidP="00BD1934">
      <w:pPr>
        <w:widowControl/>
        <w:tabs>
          <w:tab w:val="left" w:pos="851"/>
        </w:tabs>
        <w:adjustRightInd/>
        <w:spacing w:line="240" w:lineRule="auto"/>
        <w:ind w:left="851"/>
        <w:textAlignment w:val="auto"/>
        <w:rPr>
          <w:rFonts w:ascii="Calibri" w:hAnsi="Calibri" w:cs="Calibri"/>
          <w:bCs/>
        </w:rPr>
      </w:pPr>
      <w:r w:rsidRPr="00ED7EC9">
        <w:rPr>
          <w:rFonts w:ascii="Calibri" w:hAnsi="Calibri" w:cs="Calibri"/>
          <w:bCs/>
        </w:rPr>
        <w:t>Rozporządzenie Komisji (UE) 2015/830 z dnia 28 maja 2015 r. zmieniające rozporządzenie (WE) nr 1907/2006 Parlamentu Europejskiego i Rady w sprawie rejestracji, oceny, udzielania zezwoleń i stosowanych ograniczeń w zakresie chemikaliów (REACH).</w:t>
      </w:r>
    </w:p>
    <w:p w:rsidR="00ED7EC9" w:rsidRPr="00ED7EC9" w:rsidRDefault="009A0981" w:rsidP="00BD1934">
      <w:pPr>
        <w:widowControl/>
        <w:tabs>
          <w:tab w:val="left" w:pos="1074"/>
        </w:tabs>
        <w:adjustRightInd/>
        <w:spacing w:line="240" w:lineRule="auto"/>
        <w:ind w:left="851" w:hanging="142"/>
        <w:textAlignment w:val="auto"/>
        <w:rPr>
          <w:rFonts w:ascii="Calibri" w:hAnsi="Calibri" w:cs="Calibri"/>
          <w:bCs/>
        </w:rPr>
      </w:pPr>
      <w:r>
        <w:rPr>
          <w:rFonts w:ascii="Calibri" w:hAnsi="Calibri" w:cs="Calibri"/>
          <w:bCs/>
        </w:rPr>
        <w:t>-</w:t>
      </w:r>
      <w:r w:rsidR="00ED7EC9" w:rsidRPr="00ED7EC9">
        <w:rPr>
          <w:rFonts w:ascii="Calibri" w:hAnsi="Calibri" w:cs="Calibri"/>
          <w:bCs/>
        </w:rPr>
        <w:t>cał</w:t>
      </w:r>
      <w:r>
        <w:rPr>
          <w:rFonts w:ascii="Calibri" w:hAnsi="Calibri" w:cs="Calibri"/>
          <w:bCs/>
        </w:rPr>
        <w:t>y</w:t>
      </w:r>
      <w:r w:rsidR="00ED7EC9" w:rsidRPr="00ED7EC9">
        <w:rPr>
          <w:rFonts w:ascii="Calibri" w:hAnsi="Calibri" w:cs="Calibri"/>
          <w:bCs/>
        </w:rPr>
        <w:t xml:space="preserve"> oferowan</w:t>
      </w:r>
      <w:r>
        <w:rPr>
          <w:rFonts w:ascii="Calibri" w:hAnsi="Calibri" w:cs="Calibri"/>
          <w:bCs/>
        </w:rPr>
        <w:t>y</w:t>
      </w:r>
      <w:r w:rsidR="00ED7EC9" w:rsidRPr="00ED7EC9">
        <w:rPr>
          <w:rFonts w:ascii="Calibri" w:hAnsi="Calibri" w:cs="Calibri"/>
          <w:bCs/>
        </w:rPr>
        <w:t xml:space="preserve"> asortyment</w:t>
      </w:r>
      <w:r>
        <w:rPr>
          <w:rFonts w:ascii="Calibri" w:hAnsi="Calibri" w:cs="Calibri"/>
          <w:bCs/>
        </w:rPr>
        <w:t xml:space="preserve"> musi być oznaczony</w:t>
      </w:r>
      <w:r w:rsidR="00ED7EC9" w:rsidRPr="00ED7EC9">
        <w:rPr>
          <w:rFonts w:ascii="Calibri" w:hAnsi="Calibri" w:cs="Calibri"/>
          <w:bCs/>
        </w:rPr>
        <w:t xml:space="preserve"> znakiem CE </w:t>
      </w:r>
      <w:r>
        <w:rPr>
          <w:rFonts w:ascii="Calibri" w:hAnsi="Calibri" w:cs="Calibri"/>
          <w:bCs/>
        </w:rPr>
        <w:t xml:space="preserve">a Wykonawca musi udostępnić </w:t>
      </w:r>
      <w:r w:rsidR="00ED7EC9" w:rsidRPr="00ED7EC9">
        <w:rPr>
          <w:rFonts w:ascii="Calibri" w:hAnsi="Calibri" w:cs="Calibri"/>
          <w:bCs/>
        </w:rPr>
        <w:t xml:space="preserve"> na żądanie Zamawiającego ważnej, podpisanej deklaracji zgodności dla każdego oferowanego produktu ujętego w wykazie zamawianego asortymentu - załącznik nr </w:t>
      </w:r>
      <w:r w:rsidR="004410FA">
        <w:rPr>
          <w:rFonts w:ascii="Calibri" w:hAnsi="Calibri" w:cs="Calibri"/>
          <w:bCs/>
        </w:rPr>
        <w:t>3</w:t>
      </w:r>
      <w:r w:rsidR="00430201">
        <w:rPr>
          <w:rFonts w:ascii="Calibri" w:hAnsi="Calibri" w:cs="Calibri"/>
          <w:bCs/>
        </w:rPr>
        <w:t xml:space="preserve"> do S</w:t>
      </w:r>
      <w:r w:rsidR="00ED7EC9" w:rsidRPr="00ED7EC9">
        <w:rPr>
          <w:rFonts w:ascii="Calibri" w:hAnsi="Calibri" w:cs="Calibri"/>
          <w:bCs/>
        </w:rPr>
        <w:t>WZ, zgodnie z wytycznymi (DoC) (dot. ITE oraz od 23.07.2019 wkłady do drukarek)</w:t>
      </w:r>
    </w:p>
    <w:p w:rsidR="00ED7EC9" w:rsidRPr="00ED7EC9" w:rsidRDefault="00ED7EC9" w:rsidP="00BD1934">
      <w:pPr>
        <w:widowControl/>
        <w:tabs>
          <w:tab w:val="left" w:pos="1074"/>
        </w:tabs>
        <w:adjustRightInd/>
        <w:spacing w:line="240" w:lineRule="auto"/>
        <w:ind w:left="851" w:hanging="142"/>
        <w:textAlignment w:val="auto"/>
        <w:rPr>
          <w:rFonts w:ascii="Calibri" w:hAnsi="Calibri" w:cs="Calibri"/>
          <w:bCs/>
        </w:rPr>
      </w:pPr>
      <w:r w:rsidRPr="00ED7EC9">
        <w:rPr>
          <w:rFonts w:ascii="Calibri" w:hAnsi="Calibri" w:cs="Calibri"/>
          <w:bCs/>
        </w:rPr>
        <w:t>-zapewniać trwałe wydruki dokumentów przynajmniej zgodnie z wymoga</w:t>
      </w:r>
      <w:r w:rsidR="009A0981">
        <w:rPr>
          <w:rFonts w:ascii="Calibri" w:hAnsi="Calibri" w:cs="Calibri"/>
          <w:bCs/>
        </w:rPr>
        <w:t>mi zawartymi w normie ISO 11798;</w:t>
      </w:r>
    </w:p>
    <w:p w:rsidR="00ED7EC9" w:rsidRPr="00ED7EC9" w:rsidRDefault="00ED7EC9" w:rsidP="00BD1934">
      <w:pPr>
        <w:widowControl/>
        <w:tabs>
          <w:tab w:val="left" w:pos="1074"/>
        </w:tabs>
        <w:adjustRightInd/>
        <w:spacing w:line="240" w:lineRule="auto"/>
        <w:ind w:left="851" w:hanging="142"/>
        <w:textAlignment w:val="auto"/>
        <w:rPr>
          <w:rFonts w:ascii="Calibri" w:hAnsi="Calibri" w:cs="Calibri"/>
          <w:bCs/>
        </w:rPr>
      </w:pPr>
      <w:r w:rsidRPr="00ED7EC9">
        <w:rPr>
          <w:rFonts w:ascii="Calibri" w:hAnsi="Calibri" w:cs="Calibri"/>
          <w:bCs/>
        </w:rPr>
        <w:t>- spełniać zasady w zakresie dyrektywy WEEE</w:t>
      </w:r>
      <w:r w:rsidR="009C74A5">
        <w:rPr>
          <w:rFonts w:ascii="Calibri" w:hAnsi="Calibri" w:cs="Calibri"/>
          <w:bCs/>
        </w:rPr>
        <w:t>,</w:t>
      </w:r>
      <w:r w:rsidRPr="00ED7EC9">
        <w:rPr>
          <w:rFonts w:ascii="Calibri" w:hAnsi="Calibri" w:cs="Calibri"/>
          <w:bCs/>
        </w:rPr>
        <w:t xml:space="preserve"> która weszła w życie 13 sierpnia 2012 r., tzn. umieszczać na oferowanych na rynku produktach przekreślony znak „pojemnika na śmieci z kółkami”,</w:t>
      </w:r>
      <w:r w:rsidR="00BD1934">
        <w:rPr>
          <w:rFonts w:ascii="Calibri" w:hAnsi="Calibri" w:cs="Calibri"/>
          <w:bCs/>
        </w:rPr>
        <w:t xml:space="preserve"> </w:t>
      </w:r>
      <w:r w:rsidRPr="00ED7EC9">
        <w:rPr>
          <w:rFonts w:ascii="Calibri" w:hAnsi="Calibri" w:cs="Calibri"/>
          <w:bCs/>
        </w:rPr>
        <w:t>informować konsumentów na swoich produktach o obowią</w:t>
      </w:r>
      <w:r w:rsidR="009A0981">
        <w:rPr>
          <w:rFonts w:ascii="Calibri" w:hAnsi="Calibri" w:cs="Calibri"/>
          <w:bCs/>
        </w:rPr>
        <w:t>zku wyrzucania produktów osobno;</w:t>
      </w:r>
    </w:p>
    <w:p w:rsidR="00ED7EC9" w:rsidRDefault="00ED7EC9" w:rsidP="00BD1934">
      <w:pPr>
        <w:widowControl/>
        <w:tabs>
          <w:tab w:val="left" w:pos="1074"/>
        </w:tabs>
        <w:adjustRightInd/>
        <w:spacing w:line="240" w:lineRule="auto"/>
        <w:ind w:left="851" w:hanging="142"/>
        <w:textAlignment w:val="auto"/>
        <w:rPr>
          <w:rFonts w:ascii="Calibri" w:hAnsi="Calibri" w:cs="Calibri"/>
          <w:bCs/>
        </w:rPr>
      </w:pPr>
      <w:r w:rsidRPr="00ED7EC9">
        <w:rPr>
          <w:rFonts w:ascii="Calibri" w:hAnsi="Calibri" w:cs="Calibri"/>
          <w:bCs/>
        </w:rPr>
        <w:t>Uwaga: Zamawiający kategorycznie NIE DOPUSZCZA asortymentu bez oznaczenia CE i adresu UE.</w:t>
      </w:r>
    </w:p>
    <w:p w:rsidR="00BD1934" w:rsidRPr="00876DE7" w:rsidRDefault="00BD1934" w:rsidP="00BD1934">
      <w:pPr>
        <w:widowControl/>
        <w:numPr>
          <w:ilvl w:val="0"/>
          <w:numId w:val="4"/>
        </w:numPr>
        <w:tabs>
          <w:tab w:val="left" w:pos="1074"/>
        </w:tabs>
        <w:suppressAutoHyphens/>
        <w:adjustRightInd/>
        <w:spacing w:line="240" w:lineRule="auto"/>
        <w:textAlignment w:val="auto"/>
        <w:rPr>
          <w:rFonts w:ascii="Calibri" w:hAnsi="Calibri"/>
        </w:rPr>
      </w:pPr>
      <w:r w:rsidRPr="00876DE7">
        <w:rPr>
          <w:rFonts w:ascii="Calibri" w:hAnsi="Calibri"/>
        </w:rPr>
        <w:t>Zamawiający zastrzega sobie prawo do zweryfikowania materiałów eksploatacyjnych, dostarczonych w ramach realizacji umowy, pod kątem legalności pochodzenia oraz innych oświadczeń Wykonawcy.</w:t>
      </w:r>
    </w:p>
    <w:p w:rsidR="00BD1934" w:rsidRPr="0093634C" w:rsidRDefault="00ED7EC9" w:rsidP="00BD1934">
      <w:pPr>
        <w:pStyle w:val="Akapitzlist"/>
        <w:widowControl/>
        <w:numPr>
          <w:ilvl w:val="0"/>
          <w:numId w:val="4"/>
        </w:numPr>
        <w:tabs>
          <w:tab w:val="left" w:pos="1074"/>
        </w:tabs>
        <w:adjustRightInd/>
        <w:spacing w:line="240" w:lineRule="auto"/>
        <w:textAlignment w:val="auto"/>
        <w:rPr>
          <w:rFonts w:ascii="Calibri" w:hAnsi="Calibri" w:cs="Calibri"/>
          <w:bCs/>
        </w:rPr>
      </w:pPr>
      <w:r w:rsidRPr="0093634C">
        <w:rPr>
          <w:rFonts w:ascii="Calibri" w:hAnsi="Calibri" w:cs="Calibri"/>
          <w:bCs/>
        </w:rPr>
        <w:t>Jeżeli w trakcie realizacji Umowy Zamawiający stwierdzi, iż wydajność oraz jakość dostarczonych</w:t>
      </w:r>
      <w:r w:rsidR="00946086" w:rsidRPr="0093634C">
        <w:rPr>
          <w:rFonts w:ascii="Calibri" w:hAnsi="Calibri" w:cs="Calibri"/>
          <w:bCs/>
        </w:rPr>
        <w:t xml:space="preserve"> </w:t>
      </w:r>
      <w:r w:rsidRPr="0093634C">
        <w:rPr>
          <w:rFonts w:ascii="Calibri" w:hAnsi="Calibri" w:cs="Calibri"/>
          <w:bCs/>
        </w:rPr>
        <w:t xml:space="preserve">produktów, w ilości przekraczającej 10% dostarczonej na podstawie </w:t>
      </w:r>
      <w:r w:rsidR="009A0981">
        <w:rPr>
          <w:rFonts w:ascii="Calibri" w:hAnsi="Calibri" w:cs="Calibri"/>
          <w:bCs/>
        </w:rPr>
        <w:t xml:space="preserve">danego zapotrzebowania </w:t>
      </w:r>
      <w:r w:rsidRPr="0093634C">
        <w:rPr>
          <w:rFonts w:ascii="Calibri" w:hAnsi="Calibri" w:cs="Calibri"/>
          <w:bCs/>
        </w:rPr>
        <w:t xml:space="preserve"> partii, odbiega na</w:t>
      </w:r>
      <w:r w:rsidR="00946086" w:rsidRPr="0093634C">
        <w:rPr>
          <w:rFonts w:ascii="Calibri" w:hAnsi="Calibri" w:cs="Calibri"/>
          <w:bCs/>
        </w:rPr>
        <w:t xml:space="preserve"> </w:t>
      </w:r>
      <w:r w:rsidR="00BD1934" w:rsidRPr="0093634C">
        <w:rPr>
          <w:rFonts w:ascii="Calibri" w:hAnsi="Calibri" w:cs="Calibri"/>
          <w:bCs/>
        </w:rPr>
        <w:t xml:space="preserve"> niekorzyść od parametrów określonych przez producenta urządzenia, do </w:t>
      </w:r>
      <w:r w:rsidR="00BD1934" w:rsidRPr="0093634C">
        <w:rPr>
          <w:rFonts w:ascii="Calibri" w:hAnsi="Calibri" w:cs="Calibri"/>
          <w:bCs/>
        </w:rPr>
        <w:lastRenderedPageBreak/>
        <w:t xml:space="preserve">którego materiał jest przeznaczony, lub jeżeli </w:t>
      </w:r>
      <w:r w:rsidR="009A0981">
        <w:rPr>
          <w:rFonts w:ascii="Calibri" w:hAnsi="Calibri" w:cs="Calibri"/>
          <w:bCs/>
        </w:rPr>
        <w:t>urządzenia</w:t>
      </w:r>
      <w:r w:rsidR="00BD1934" w:rsidRPr="0093634C">
        <w:rPr>
          <w:rFonts w:ascii="Calibri" w:hAnsi="Calibri" w:cs="Calibri"/>
          <w:bCs/>
        </w:rPr>
        <w:t xml:space="preserve"> nie sygnalizują we właściwy sposób stanu zużycia, Wykonawca zobowiązany jest wymienić  </w:t>
      </w:r>
      <w:r w:rsidR="009A0981">
        <w:rPr>
          <w:rFonts w:ascii="Calibri" w:hAnsi="Calibri" w:cs="Calibri"/>
          <w:bCs/>
        </w:rPr>
        <w:t xml:space="preserve">asortyment </w:t>
      </w:r>
      <w:r w:rsidR="00BD1934" w:rsidRPr="0093634C">
        <w:rPr>
          <w:rFonts w:ascii="Calibri" w:hAnsi="Calibri" w:cs="Calibri"/>
          <w:bCs/>
        </w:rPr>
        <w:t>oraz pozostałą cz</w:t>
      </w:r>
      <w:r w:rsidR="009A0981">
        <w:rPr>
          <w:rFonts w:ascii="Calibri" w:hAnsi="Calibri" w:cs="Calibri"/>
          <w:bCs/>
        </w:rPr>
        <w:t>ę</w:t>
      </w:r>
      <w:r w:rsidR="00BD1934" w:rsidRPr="0093634C">
        <w:rPr>
          <w:rFonts w:ascii="Calibri" w:hAnsi="Calibri" w:cs="Calibri"/>
          <w:bCs/>
        </w:rPr>
        <w:t xml:space="preserve">ść partii, z której </w:t>
      </w:r>
      <w:r w:rsidR="009A0981">
        <w:rPr>
          <w:rFonts w:ascii="Calibri" w:hAnsi="Calibri" w:cs="Calibri"/>
          <w:bCs/>
        </w:rPr>
        <w:t xml:space="preserve">ten </w:t>
      </w:r>
      <w:r w:rsidR="00BD1934" w:rsidRPr="0093634C">
        <w:rPr>
          <w:rFonts w:ascii="Calibri" w:hAnsi="Calibri" w:cs="Calibri"/>
          <w:bCs/>
        </w:rPr>
        <w:t>pochodz</w:t>
      </w:r>
      <w:r w:rsidR="009A0981">
        <w:rPr>
          <w:rFonts w:ascii="Calibri" w:hAnsi="Calibri" w:cs="Calibri"/>
          <w:bCs/>
        </w:rPr>
        <w:t>ić i wymienić</w:t>
      </w:r>
      <w:r w:rsidR="00BD1934" w:rsidRPr="0093634C">
        <w:rPr>
          <w:rFonts w:ascii="Calibri" w:hAnsi="Calibri" w:cs="Calibri"/>
          <w:bCs/>
        </w:rPr>
        <w:t>, na produkty spełniające wymagania Zamawiającego, na swój koszt i ryzyko w terminie nie dłuższym niż 3 dni robocze od dnia zgłoszenia przekazanego przez Zam</w:t>
      </w:r>
      <w:r w:rsidR="00365EA7">
        <w:rPr>
          <w:rFonts w:ascii="Calibri" w:hAnsi="Calibri" w:cs="Calibri"/>
          <w:bCs/>
        </w:rPr>
        <w:t>awiającego pocztą elektroniczną.</w:t>
      </w:r>
    </w:p>
    <w:p w:rsidR="00ED7EC9" w:rsidRPr="0093634C" w:rsidRDefault="00ED7EC9" w:rsidP="00BD1934">
      <w:pPr>
        <w:pStyle w:val="Akapitzlist"/>
        <w:widowControl/>
        <w:numPr>
          <w:ilvl w:val="0"/>
          <w:numId w:val="4"/>
        </w:numPr>
        <w:tabs>
          <w:tab w:val="left" w:pos="1074"/>
        </w:tabs>
        <w:adjustRightInd/>
        <w:spacing w:line="240" w:lineRule="auto"/>
        <w:textAlignment w:val="auto"/>
        <w:rPr>
          <w:rFonts w:ascii="Calibri" w:hAnsi="Calibri" w:cs="Calibri"/>
          <w:bCs/>
        </w:rPr>
      </w:pPr>
      <w:r w:rsidRPr="0093634C">
        <w:rPr>
          <w:rFonts w:ascii="Calibri" w:hAnsi="Calibri" w:cs="Calibri"/>
          <w:bCs/>
        </w:rPr>
        <w:t xml:space="preserve">W przypadku niedotrzymania w/w terminu, Wykonawca zapłaci Zamawiającemu karę </w:t>
      </w:r>
      <w:r w:rsidR="000B2560" w:rsidRPr="0093634C">
        <w:rPr>
          <w:rFonts w:ascii="Calibri" w:hAnsi="Calibri" w:cs="Calibri"/>
          <w:bCs/>
        </w:rPr>
        <w:br/>
      </w:r>
      <w:r w:rsidRPr="0093634C">
        <w:rPr>
          <w:rFonts w:ascii="Calibri" w:hAnsi="Calibri" w:cs="Calibri"/>
          <w:bCs/>
        </w:rPr>
        <w:t xml:space="preserve">w wysokości 10% wartości brutto podlegających wymianie produktów, nie mniej jednak niż 250,00 zł za każdy dzień zwłoki.                                      </w:t>
      </w:r>
    </w:p>
    <w:p w:rsidR="001E254C" w:rsidRPr="00610045" w:rsidRDefault="00E359D8" w:rsidP="00610045">
      <w:pPr>
        <w:pStyle w:val="Akapitzlist"/>
        <w:widowControl/>
        <w:numPr>
          <w:ilvl w:val="0"/>
          <w:numId w:val="4"/>
        </w:numPr>
        <w:tabs>
          <w:tab w:val="left" w:pos="1074"/>
        </w:tabs>
        <w:adjustRightInd/>
        <w:spacing w:line="240" w:lineRule="auto"/>
        <w:textAlignment w:val="auto"/>
        <w:rPr>
          <w:rFonts w:asciiTheme="minorHAnsi" w:hAnsiTheme="minorHAnsi" w:cstheme="minorHAnsi"/>
          <w:bCs/>
          <w:color w:val="C45911" w:themeColor="accent2" w:themeShade="BF"/>
        </w:rPr>
      </w:pPr>
      <w:r w:rsidRPr="00CD2C24">
        <w:rPr>
          <w:rFonts w:asciiTheme="minorHAnsi" w:hAnsiTheme="minorHAnsi" w:cstheme="minorHAnsi"/>
        </w:rPr>
        <w:t>Wykonawca, który w ofercie zaoferował</w:t>
      </w:r>
      <w:r w:rsidRPr="00CD2C24">
        <w:rPr>
          <w:rFonts w:asciiTheme="minorHAnsi" w:hAnsiTheme="minorHAnsi" w:cstheme="minorHAnsi"/>
          <w:b/>
        </w:rPr>
        <w:t xml:space="preserve"> produkty równoważne – pozycje ……………. </w:t>
      </w:r>
      <w:r w:rsidR="00F442FD" w:rsidRPr="00CD2C24">
        <w:rPr>
          <w:rFonts w:asciiTheme="minorHAnsi" w:hAnsiTheme="minorHAnsi" w:cstheme="minorHAnsi"/>
        </w:rPr>
        <w:t xml:space="preserve">Załącznika nr </w:t>
      </w:r>
      <w:r w:rsidR="00556A30">
        <w:rPr>
          <w:rFonts w:asciiTheme="minorHAnsi" w:hAnsiTheme="minorHAnsi" w:cstheme="minorHAnsi"/>
        </w:rPr>
        <w:t>3</w:t>
      </w:r>
      <w:r w:rsidR="004410FA">
        <w:rPr>
          <w:rFonts w:asciiTheme="minorHAnsi" w:hAnsiTheme="minorHAnsi" w:cstheme="minorHAnsi"/>
        </w:rPr>
        <w:t xml:space="preserve"> do S</w:t>
      </w:r>
      <w:r w:rsidRPr="00CD2C24">
        <w:rPr>
          <w:rFonts w:asciiTheme="minorHAnsi" w:hAnsiTheme="minorHAnsi" w:cstheme="minorHAnsi"/>
        </w:rPr>
        <w:t>WZ oświadcza, że:</w:t>
      </w:r>
      <w:r w:rsidR="001E254C" w:rsidRPr="00CD2C24">
        <w:rPr>
          <w:rFonts w:asciiTheme="minorHAnsi" w:hAnsiTheme="minorHAnsi" w:cstheme="minorHAnsi"/>
          <w:bCs/>
          <w:color w:val="C45911" w:themeColor="accent2" w:themeShade="BF"/>
        </w:rPr>
        <w:t xml:space="preserve"> </w:t>
      </w:r>
    </w:p>
    <w:p w:rsidR="007E2002" w:rsidRPr="00610045" w:rsidRDefault="007E2002"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oferowany asortyment jest nowy, sprawny technicznie, kompletny, bezpieczny i gotowy do użycia oraz:</w:t>
      </w:r>
    </w:p>
    <w:p w:rsidR="007E2002" w:rsidRPr="00610045" w:rsidRDefault="007E2002" w:rsidP="00610045">
      <w:pPr>
        <w:widowControl/>
        <w:numPr>
          <w:ilvl w:val="0"/>
          <w:numId w:val="31"/>
        </w:numPr>
        <w:adjustRightInd/>
        <w:spacing w:line="240" w:lineRule="auto"/>
        <w:ind w:left="993" w:hanging="284"/>
        <w:textAlignment w:val="auto"/>
        <w:rPr>
          <w:rFonts w:asciiTheme="minorHAnsi" w:hAnsiTheme="minorHAnsi" w:cstheme="minorHAnsi"/>
        </w:rPr>
      </w:pPr>
      <w:r w:rsidRPr="00610045">
        <w:rPr>
          <w:rFonts w:asciiTheme="minorHAnsi" w:hAnsiTheme="minorHAnsi" w:cstheme="minorHAnsi"/>
        </w:rPr>
        <w:t>jest fabrycznie nowy, nie regenerowany, pochodzący z bieżącej produkcji, wytworzony seryjnie w cyklu produkcyjnym zgodnym z normą:</w:t>
      </w:r>
    </w:p>
    <w:p w:rsidR="007E2002" w:rsidRPr="00610045" w:rsidRDefault="007E2002" w:rsidP="00610045">
      <w:pPr>
        <w:spacing w:line="240" w:lineRule="auto"/>
        <w:ind w:left="993"/>
        <w:rPr>
          <w:rFonts w:asciiTheme="minorHAnsi" w:hAnsiTheme="minorHAnsi" w:cstheme="minorHAnsi"/>
        </w:rPr>
      </w:pPr>
      <w:r w:rsidRPr="00610045">
        <w:rPr>
          <w:rFonts w:asciiTheme="minorHAnsi" w:hAnsiTheme="minorHAnsi" w:cstheme="minorHAnsi"/>
        </w:rPr>
        <w:t>- ISO 9001:2000 lub równoważną, tj. dokumentem potwierdzającym odpowiednie stosowanie równoważnych środków zapewnienia jakości, w zakresie co najmniej takim jak wymieniona norma ISO;</w:t>
      </w:r>
    </w:p>
    <w:p w:rsidR="007E2002" w:rsidRPr="00610045" w:rsidRDefault="007E2002" w:rsidP="00610045">
      <w:pPr>
        <w:spacing w:line="240" w:lineRule="auto"/>
        <w:ind w:left="993"/>
        <w:rPr>
          <w:rFonts w:asciiTheme="minorHAnsi" w:hAnsiTheme="minorHAnsi" w:cstheme="minorHAnsi"/>
        </w:rPr>
      </w:pPr>
      <w:r w:rsidRPr="00610045">
        <w:rPr>
          <w:rFonts w:asciiTheme="minorHAnsi" w:hAnsiTheme="minorHAnsi" w:cstheme="minorHAnsi"/>
        </w:rPr>
        <w:t>- ISO 14001 lub równoważną, tj. dokumentem potwierdzającym odpowiednie stosowanie równoważnych środków zarządzania środowiskiem.</w:t>
      </w:r>
    </w:p>
    <w:p w:rsidR="007E2002" w:rsidRPr="00610045" w:rsidRDefault="007E2002" w:rsidP="00610045">
      <w:pPr>
        <w:widowControl/>
        <w:numPr>
          <w:ilvl w:val="0"/>
          <w:numId w:val="31"/>
        </w:numPr>
        <w:adjustRightInd/>
        <w:spacing w:line="240" w:lineRule="auto"/>
        <w:ind w:left="1134" w:hanging="425"/>
        <w:textAlignment w:val="auto"/>
        <w:rPr>
          <w:rFonts w:asciiTheme="minorHAnsi" w:hAnsiTheme="minorHAnsi" w:cstheme="minorHAnsi"/>
        </w:rPr>
      </w:pPr>
      <w:r w:rsidRPr="00610045">
        <w:rPr>
          <w:rFonts w:asciiTheme="minorHAnsi" w:hAnsiTheme="minorHAnsi" w:cstheme="minorHAnsi"/>
        </w:rPr>
        <w:t>opakowany hermetycznie, nie noszący śladów uszkodzeń zewnętrznych oraz używania,</w:t>
      </w:r>
    </w:p>
    <w:p w:rsidR="007E2002" w:rsidRPr="00610045" w:rsidRDefault="009A0981" w:rsidP="00610045">
      <w:pPr>
        <w:widowControl/>
        <w:numPr>
          <w:ilvl w:val="0"/>
          <w:numId w:val="31"/>
        </w:numPr>
        <w:adjustRightInd/>
        <w:spacing w:line="240" w:lineRule="auto"/>
        <w:ind w:left="1134" w:hanging="425"/>
        <w:textAlignment w:val="auto"/>
        <w:rPr>
          <w:rFonts w:asciiTheme="minorHAnsi" w:hAnsiTheme="minorHAnsi" w:cstheme="minorHAnsi"/>
        </w:rPr>
      </w:pPr>
      <w:r>
        <w:rPr>
          <w:rFonts w:asciiTheme="minorHAnsi" w:hAnsiTheme="minorHAnsi" w:cstheme="minorHAnsi"/>
        </w:rPr>
        <w:t xml:space="preserve">asortyment </w:t>
      </w:r>
      <w:r w:rsidR="007E2002" w:rsidRPr="00610045">
        <w:rPr>
          <w:rFonts w:asciiTheme="minorHAnsi" w:hAnsiTheme="minorHAnsi" w:cstheme="minorHAnsi"/>
        </w:rPr>
        <w:t>uzyskał wyniki nie gorsze od wyników towarów oryginalnych zalecanych przez producentów sprzętu, w pomiarach wydajności wykonanych przez laboratorium posiadające certyfikat zgodności z normą ISO/IEC 17025:2005 (wydany przez jednostkę akredytowaną w zakresie certyfikacji normy ISO/IEC 17025:2005), zgodnie z normami:</w:t>
      </w:r>
    </w:p>
    <w:p w:rsidR="007E2002" w:rsidRPr="00610045" w:rsidRDefault="007E2002" w:rsidP="00610045">
      <w:pPr>
        <w:spacing w:line="240" w:lineRule="auto"/>
        <w:ind w:left="1134"/>
        <w:rPr>
          <w:rFonts w:asciiTheme="minorHAnsi" w:hAnsiTheme="minorHAnsi" w:cstheme="minorHAnsi"/>
        </w:rPr>
      </w:pPr>
      <w:r w:rsidRPr="00610045">
        <w:rPr>
          <w:rFonts w:asciiTheme="minorHAnsi" w:hAnsiTheme="minorHAnsi" w:cstheme="minorHAnsi"/>
        </w:rPr>
        <w:t xml:space="preserve">- ISO/IEC 19752 dla kaset z tonerem do drukarek monochromatycznych, </w:t>
      </w:r>
    </w:p>
    <w:p w:rsidR="007E2002" w:rsidRPr="00610045" w:rsidRDefault="007E2002" w:rsidP="00610045">
      <w:pPr>
        <w:spacing w:line="240" w:lineRule="auto"/>
        <w:ind w:left="1134"/>
        <w:rPr>
          <w:rFonts w:asciiTheme="minorHAnsi" w:hAnsiTheme="minorHAnsi" w:cstheme="minorHAnsi"/>
        </w:rPr>
      </w:pPr>
      <w:r w:rsidRPr="00610045">
        <w:rPr>
          <w:rFonts w:asciiTheme="minorHAnsi" w:hAnsiTheme="minorHAnsi" w:cstheme="minorHAnsi"/>
        </w:rPr>
        <w:t xml:space="preserve">- ISO/IEC 19798 dla kaset z tonerem do kolorowych drukarek laserowych, </w:t>
      </w:r>
    </w:p>
    <w:p w:rsidR="007E2002" w:rsidRPr="00610045" w:rsidRDefault="007E2002" w:rsidP="00610045">
      <w:pPr>
        <w:spacing w:line="240" w:lineRule="auto"/>
        <w:ind w:left="1134"/>
        <w:rPr>
          <w:rFonts w:asciiTheme="minorHAnsi" w:hAnsiTheme="minorHAnsi" w:cstheme="minorHAnsi"/>
        </w:rPr>
      </w:pPr>
      <w:r w:rsidRPr="00610045">
        <w:rPr>
          <w:rFonts w:asciiTheme="minorHAnsi" w:hAnsiTheme="minorHAnsi" w:cstheme="minorHAnsi"/>
        </w:rPr>
        <w:t xml:space="preserve">- ISO/IEC 24711 dla wkładów drukujących, </w:t>
      </w:r>
    </w:p>
    <w:p w:rsidR="007E2002" w:rsidRPr="00610045" w:rsidRDefault="007E2002" w:rsidP="00610045">
      <w:pPr>
        <w:spacing w:line="240" w:lineRule="auto"/>
        <w:ind w:left="1134"/>
        <w:rPr>
          <w:rFonts w:asciiTheme="minorHAnsi" w:hAnsiTheme="minorHAnsi" w:cstheme="minorHAnsi"/>
        </w:rPr>
      </w:pPr>
      <w:r w:rsidRPr="00610045">
        <w:rPr>
          <w:rFonts w:asciiTheme="minorHAnsi" w:hAnsiTheme="minorHAnsi" w:cstheme="minorHAnsi"/>
        </w:rPr>
        <w:t>-ISO/IEC 24712 dla nabojów kolorowych do drukarek atramentowych, lub równoważnymi.</w:t>
      </w:r>
    </w:p>
    <w:p w:rsidR="007E2002" w:rsidRPr="00610045" w:rsidRDefault="009A0981" w:rsidP="00610045">
      <w:pPr>
        <w:widowControl/>
        <w:numPr>
          <w:ilvl w:val="0"/>
          <w:numId w:val="31"/>
        </w:numPr>
        <w:adjustRightInd/>
        <w:spacing w:line="240" w:lineRule="auto"/>
        <w:ind w:left="1134" w:hanging="425"/>
        <w:textAlignment w:val="auto"/>
        <w:rPr>
          <w:rFonts w:asciiTheme="minorHAnsi" w:hAnsiTheme="minorHAnsi" w:cstheme="minorHAnsi"/>
        </w:rPr>
      </w:pPr>
      <w:r>
        <w:rPr>
          <w:rFonts w:asciiTheme="minorHAnsi" w:hAnsiTheme="minorHAnsi" w:cstheme="minorHAnsi"/>
        </w:rPr>
        <w:t>asortyment</w:t>
      </w:r>
      <w:r w:rsidR="007E2002" w:rsidRPr="00610045">
        <w:rPr>
          <w:rFonts w:asciiTheme="minorHAnsi" w:hAnsiTheme="minorHAnsi" w:cstheme="minorHAnsi"/>
        </w:rPr>
        <w:t xml:space="preserve"> zapewnia jakość wydruku co najmniej taką, jak materiał oryginalny, zalecany przez producenta sprzętu (w szczególności dotyczy krycia i odwzorowania koloru);</w:t>
      </w:r>
    </w:p>
    <w:p w:rsidR="007E2002" w:rsidRPr="00610045" w:rsidRDefault="009A0981" w:rsidP="00610045">
      <w:pPr>
        <w:widowControl/>
        <w:numPr>
          <w:ilvl w:val="0"/>
          <w:numId w:val="31"/>
        </w:numPr>
        <w:adjustRightInd/>
        <w:spacing w:line="240" w:lineRule="auto"/>
        <w:ind w:left="1134" w:hanging="425"/>
        <w:textAlignment w:val="auto"/>
        <w:rPr>
          <w:rFonts w:asciiTheme="minorHAnsi" w:hAnsiTheme="minorHAnsi" w:cstheme="minorHAnsi"/>
        </w:rPr>
      </w:pPr>
      <w:r>
        <w:rPr>
          <w:rFonts w:asciiTheme="minorHAnsi" w:hAnsiTheme="minorHAnsi" w:cstheme="minorHAnsi"/>
        </w:rPr>
        <w:t>asortyment</w:t>
      </w:r>
      <w:r w:rsidR="007E2002" w:rsidRPr="00610045">
        <w:rPr>
          <w:rFonts w:asciiTheme="minorHAnsi" w:hAnsiTheme="minorHAnsi" w:cstheme="minorHAnsi"/>
        </w:rPr>
        <w:t xml:space="preserve"> nie ogranicza pełnej współpracy z oprogramowaniem sprzętu, monitorującym stan zasobników z tuszem lub tonerem, informującym o liczbie wydrukowanych stron,</w:t>
      </w:r>
    </w:p>
    <w:p w:rsidR="007E2002" w:rsidRPr="009D1926" w:rsidRDefault="009A0981" w:rsidP="00610045">
      <w:pPr>
        <w:widowControl/>
        <w:numPr>
          <w:ilvl w:val="0"/>
          <w:numId w:val="31"/>
        </w:numPr>
        <w:adjustRightInd/>
        <w:spacing w:line="240" w:lineRule="auto"/>
        <w:ind w:left="720" w:hanging="425"/>
        <w:textAlignment w:val="auto"/>
        <w:rPr>
          <w:rFonts w:asciiTheme="minorHAnsi" w:hAnsiTheme="minorHAnsi" w:cstheme="minorHAnsi"/>
        </w:rPr>
      </w:pPr>
      <w:r>
        <w:rPr>
          <w:rFonts w:asciiTheme="minorHAnsi" w:hAnsiTheme="minorHAnsi" w:cstheme="minorHAnsi"/>
        </w:rPr>
        <w:t>asortyment</w:t>
      </w:r>
      <w:r w:rsidR="007E2002" w:rsidRPr="009D1926">
        <w:rPr>
          <w:rFonts w:asciiTheme="minorHAnsi" w:hAnsiTheme="minorHAnsi" w:cstheme="minorHAnsi"/>
        </w:rPr>
        <w:t xml:space="preserve"> w żadnym stopniu nie narusza praw patentowych ani innych praw własności intelektualnej,</w:t>
      </w:r>
      <w:r w:rsidR="009D1926">
        <w:rPr>
          <w:rFonts w:asciiTheme="minorHAnsi" w:hAnsiTheme="minorHAnsi" w:cstheme="minorHAnsi"/>
        </w:rPr>
        <w:t xml:space="preserve"> </w:t>
      </w:r>
      <w:r w:rsidR="007E2002" w:rsidRPr="009D1926">
        <w:rPr>
          <w:rFonts w:asciiTheme="minorHAnsi" w:hAnsiTheme="minorHAnsi" w:cstheme="minorHAnsi"/>
        </w:rPr>
        <w:t>posiadający na produkcie lub opakowaniu oznaczenie CE i adres UE.</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 xml:space="preserve">Stosowanie asortymentu równoważnego nie może powodować uszkodzeń oraz awarii eksploatowanego urządzenia kopiująco / drukującego. Wykonawca bierze na siebie pełną odpowiedzialność za uszkodzenie urządzenia kopiująco / drukującego spowodowane używaniem zaoferowanego asortymentu. </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 xml:space="preserve">Asortyment wywołujący negatywny wpływ na żywotność urządzeń kopiujących / drukujących i ich podzespołów lub odbiegający swoimi parametrami (wydajność, jakość wydruku itp.) od fabrycznie nowych, zalecanych przez producenta urządzenia kopiującego/drukującego, </w:t>
      </w:r>
      <w:r w:rsidR="007E2002" w:rsidRPr="00610045">
        <w:rPr>
          <w:rFonts w:asciiTheme="minorHAnsi" w:hAnsiTheme="minorHAnsi" w:cstheme="minorHAnsi"/>
        </w:rPr>
        <w:t>zostanie</w:t>
      </w:r>
      <w:r w:rsidRPr="00610045">
        <w:rPr>
          <w:rFonts w:asciiTheme="minorHAnsi" w:hAnsiTheme="minorHAnsi" w:cstheme="minorHAnsi"/>
        </w:rPr>
        <w:t xml:space="preserve"> wymieniony w ramach gwarancji na nowy, wolny od wad, w terminie nie dłuższym niż 48 godzin od otrzymania telefonicznego/mailowego zgłoszenia od Zamawiającego.</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W przypadku, gdy asortyment spowoduje zabrudzenie mechaniczne urządzenia kopiująco/drukującego przez wylewający/wysypujący się wkład barwiący, Wykonawca zobowiąz</w:t>
      </w:r>
      <w:r w:rsidR="007E2002" w:rsidRPr="00610045">
        <w:rPr>
          <w:rFonts w:asciiTheme="minorHAnsi" w:hAnsiTheme="minorHAnsi" w:cstheme="minorHAnsi"/>
        </w:rPr>
        <w:t xml:space="preserve">uje się </w:t>
      </w:r>
      <w:r w:rsidRPr="00610045">
        <w:rPr>
          <w:rFonts w:asciiTheme="minorHAnsi" w:hAnsiTheme="minorHAnsi" w:cstheme="minorHAnsi"/>
        </w:rPr>
        <w:t>do oczyszczenia urządzenia kopiująco/drukującego w siedzibie Zamawiającego, w której to urządzenie jest wykorzystywane, na koszt Wykonawcy, w terminie nie dłuższym niż 48 godzin od otrzymania telefonicznego/mailowego zgłoszenia od Zamawiającego.</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 xml:space="preserve">W przypadku, gdy czas naprawy urządzenia kopiującego/drukującego, o którym mowa w pkt. 4 przekroczy 3 dni robocze, na żądanie Zamawiającego, Wykonawca dostarczy na swój koszt </w:t>
      </w:r>
      <w:r w:rsidRPr="00610045">
        <w:rPr>
          <w:rFonts w:asciiTheme="minorHAnsi" w:hAnsiTheme="minorHAnsi" w:cstheme="minorHAnsi"/>
        </w:rPr>
        <w:lastRenderedPageBreak/>
        <w:t xml:space="preserve">do siedziby Zamawiającego na czas naprawy urządzenie zastępcze o parametrach </w:t>
      </w:r>
      <w:r w:rsidR="002A3E94">
        <w:rPr>
          <w:rFonts w:asciiTheme="minorHAnsi" w:hAnsiTheme="minorHAnsi" w:cstheme="minorHAnsi"/>
        </w:rPr>
        <w:br/>
      </w:r>
      <w:r w:rsidRPr="00610045">
        <w:rPr>
          <w:rFonts w:asciiTheme="minorHAnsi" w:hAnsiTheme="minorHAnsi" w:cstheme="minorHAnsi"/>
        </w:rPr>
        <w:t>i funkcjonalności nie gorszej niż naprawiane urządzenie kopiująco / drukujące.</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W przypadku dostarczenia asortymentu, którego użycie spowoduje poważniejsze uszkodzenie urządzenia kopiująco /drukującego (wymagające oddania do zewnętrznego autoryzowanego serwisu), potwierdzone przez przedstawiciela autoryzowanego serwisu producenta urządzeń, Wykonawca zobowiąz</w:t>
      </w:r>
      <w:r w:rsidR="007E2002" w:rsidRPr="00610045">
        <w:rPr>
          <w:rFonts w:asciiTheme="minorHAnsi" w:hAnsiTheme="minorHAnsi" w:cstheme="minorHAnsi"/>
        </w:rPr>
        <w:t xml:space="preserve">uje się </w:t>
      </w:r>
      <w:r w:rsidRPr="00610045">
        <w:rPr>
          <w:rFonts w:asciiTheme="minorHAnsi" w:hAnsiTheme="minorHAnsi" w:cstheme="minorHAnsi"/>
        </w:rPr>
        <w:t>do usunięcia tych uszkodzeń w autoryzowanym serwisie producenta urządzeń na swój koszt w terminie 14 dni od daty telefonicznego/mailowego zgłoszenia przez Zamawiającego oraz do zwrotu kosztów związanych w wydaniem ww. opinii/ekspertyzy.</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W przypadku trwałego uszkodzenia urządzenia kopiująco/drukującego (tj. braku możliwości dokonania naprawy) z przyczyn, o których mowa w pkt. 4, Wykonawca zobowiązuje się do dostarczenia fabrycznie nowego urządzenia kopiująco/drukującego o takich samych lub wyższych parametrach (standardzie i funkcjonalności) lub zwrotu kosztów brutto zakupu nowego takiego samego urządzenia lub innego o takim samym lub wyższym standardzie i funkcjonalności oraz takich samych lub lepszych parametrach.</w:t>
      </w:r>
    </w:p>
    <w:p w:rsidR="00E359D8" w:rsidRPr="00610045" w:rsidRDefault="00E359D8" w:rsidP="00610045">
      <w:pPr>
        <w:widowControl/>
        <w:numPr>
          <w:ilvl w:val="0"/>
          <w:numId w:val="23"/>
        </w:numPr>
        <w:adjustRightInd/>
        <w:spacing w:line="240" w:lineRule="auto"/>
        <w:textAlignment w:val="auto"/>
        <w:rPr>
          <w:rFonts w:asciiTheme="minorHAnsi" w:hAnsiTheme="minorHAnsi" w:cstheme="minorHAnsi"/>
        </w:rPr>
      </w:pPr>
      <w:r w:rsidRPr="00610045">
        <w:rPr>
          <w:rFonts w:asciiTheme="minorHAnsi" w:hAnsiTheme="minorHAnsi" w:cstheme="minorHAnsi"/>
        </w:rPr>
        <w:t>Wykonawca gwarantuje, że zamontowanie i używanie dostarczonego asortymentu równoważnego  w ramach realizacji umowy, nie spowoduje utraty gwarancji urządzenia kopiującego/drukującego, do którego asortyment jest przeznaczony.</w:t>
      </w:r>
    </w:p>
    <w:p w:rsidR="00E359D8" w:rsidRPr="00610045" w:rsidRDefault="00E359D8" w:rsidP="00610045">
      <w:pPr>
        <w:pStyle w:val="Akapitzlist"/>
        <w:numPr>
          <w:ilvl w:val="0"/>
          <w:numId w:val="23"/>
        </w:numPr>
        <w:spacing w:line="240" w:lineRule="auto"/>
        <w:rPr>
          <w:rFonts w:asciiTheme="minorHAnsi" w:hAnsiTheme="minorHAnsi" w:cstheme="minorHAnsi"/>
        </w:rPr>
      </w:pPr>
      <w:r w:rsidRPr="00610045">
        <w:rPr>
          <w:rFonts w:asciiTheme="minorHAnsi" w:hAnsiTheme="minorHAnsi" w:cstheme="minorHAnsi"/>
        </w:rPr>
        <w:t>Wykonawca oświadcza, że oferowany przez niego asortyment nie wymaga do jego wymiany w urządzeniach drukujących i kopiujących specjalistycznej wiedzy serwisowej  i autoryzowanego serwisu producenta sprzętu. Gdyby taki przypadek jednak miał miejsce, to Wykonawca wymieni zamawiany asortyment w urządzeniu do niego przeznaczonym na własny koszt i ryzyko i nie może żądać od Zamawiającego pokrycia jakichkolwiek kosztów dodatkowych, chyba, że Zamawiający wyrazi na to zgodę np. ze względu na wykonanie dodatkowych czynności serwisowych</w:t>
      </w:r>
    </w:p>
    <w:p w:rsidR="00853B95" w:rsidRDefault="00853B95" w:rsidP="00853B95">
      <w:pPr>
        <w:spacing w:line="240" w:lineRule="auto"/>
        <w:jc w:val="center"/>
        <w:rPr>
          <w:rFonts w:ascii="Calibri" w:hAnsi="Calibri"/>
        </w:rPr>
      </w:pPr>
      <w:r w:rsidRPr="00964EB0">
        <w:rPr>
          <w:rFonts w:ascii="Calibri" w:hAnsi="Calibri"/>
        </w:rPr>
        <w:t>§2.</w:t>
      </w:r>
    </w:p>
    <w:p w:rsidR="007A23E2" w:rsidRPr="007A23E2" w:rsidRDefault="007A23E2" w:rsidP="007A23E2">
      <w:pPr>
        <w:widowControl/>
        <w:numPr>
          <w:ilvl w:val="3"/>
          <w:numId w:val="3"/>
        </w:numPr>
        <w:tabs>
          <w:tab w:val="clear" w:pos="2880"/>
          <w:tab w:val="num" w:pos="360"/>
        </w:tabs>
        <w:suppressAutoHyphens/>
        <w:adjustRightInd/>
        <w:spacing w:line="240" w:lineRule="auto"/>
        <w:ind w:left="360"/>
        <w:textAlignment w:val="auto"/>
        <w:rPr>
          <w:rFonts w:ascii="Calibri" w:hAnsi="Calibri"/>
        </w:rPr>
      </w:pPr>
      <w:r w:rsidRPr="007A23E2">
        <w:rPr>
          <w:rFonts w:ascii="Calibri" w:hAnsi="Calibri"/>
        </w:rPr>
        <w:t xml:space="preserve">Wykonawca zobowiązuje się realizować przedmiot zamówienia sukcesywnie </w:t>
      </w:r>
      <w:r w:rsidR="00842DBB" w:rsidRPr="007A23E2">
        <w:rPr>
          <w:rFonts w:ascii="Calibri" w:hAnsi="Calibri"/>
        </w:rPr>
        <w:t xml:space="preserve"> od daty zawarcia umowy przez okres 12 miesięcy, realizacja nastąpi w drodze odrębnych </w:t>
      </w:r>
      <w:r w:rsidR="009A0981">
        <w:rPr>
          <w:rFonts w:ascii="Calibri" w:hAnsi="Calibri"/>
        </w:rPr>
        <w:t>zapotrzebowań</w:t>
      </w:r>
      <w:r w:rsidR="00842DBB" w:rsidRPr="007A23E2">
        <w:rPr>
          <w:rFonts w:ascii="Calibri" w:hAnsi="Calibri"/>
        </w:rPr>
        <w:t xml:space="preserve"> składanych przez Zamawiającego w okresie trwania umowy.</w:t>
      </w:r>
    </w:p>
    <w:p w:rsidR="00842DBB" w:rsidRPr="007A23E2" w:rsidRDefault="00842DBB" w:rsidP="007A23E2">
      <w:pPr>
        <w:widowControl/>
        <w:numPr>
          <w:ilvl w:val="3"/>
          <w:numId w:val="3"/>
        </w:numPr>
        <w:tabs>
          <w:tab w:val="clear" w:pos="2880"/>
          <w:tab w:val="num" w:pos="360"/>
        </w:tabs>
        <w:suppressAutoHyphens/>
        <w:adjustRightInd/>
        <w:spacing w:line="240" w:lineRule="auto"/>
        <w:ind w:left="360"/>
        <w:textAlignment w:val="auto"/>
        <w:rPr>
          <w:rFonts w:ascii="Calibri" w:hAnsi="Calibri"/>
        </w:rPr>
      </w:pPr>
      <w:r w:rsidRPr="007A23E2">
        <w:rPr>
          <w:rFonts w:ascii="Calibri" w:hAnsi="Calibri"/>
        </w:rPr>
        <w:t xml:space="preserve"> Zamawiający zastrzega sobie możliwość składania odrębnych </w:t>
      </w:r>
      <w:r w:rsidR="009A0981">
        <w:rPr>
          <w:rFonts w:ascii="Calibri" w:hAnsi="Calibri"/>
        </w:rPr>
        <w:t>zapotrzebowań</w:t>
      </w:r>
      <w:r w:rsidRPr="007A23E2">
        <w:rPr>
          <w:rFonts w:ascii="Calibri" w:hAnsi="Calibri"/>
        </w:rPr>
        <w:t xml:space="preserve"> do ostatniego dnia okresu, na który umowa została zawarta, a jego realizacja musi podlegać postanowieniom zawartej z wykonawcą umowy. </w:t>
      </w:r>
    </w:p>
    <w:p w:rsidR="00842DBB" w:rsidRPr="007A23E2" w:rsidRDefault="00842DBB" w:rsidP="007A23E2">
      <w:pPr>
        <w:widowControl/>
        <w:numPr>
          <w:ilvl w:val="3"/>
          <w:numId w:val="3"/>
        </w:numPr>
        <w:tabs>
          <w:tab w:val="clear" w:pos="2880"/>
          <w:tab w:val="num" w:pos="360"/>
        </w:tabs>
        <w:suppressAutoHyphens/>
        <w:adjustRightInd/>
        <w:spacing w:line="240" w:lineRule="auto"/>
        <w:ind w:left="360"/>
        <w:textAlignment w:val="auto"/>
        <w:rPr>
          <w:rFonts w:ascii="Calibri" w:hAnsi="Calibri"/>
        </w:rPr>
      </w:pPr>
      <w:r w:rsidRPr="007A23E2">
        <w:rPr>
          <w:rFonts w:ascii="Calibri" w:hAnsi="Calibri"/>
        </w:rPr>
        <w:t>Zamawiający zastrzega sobie prawo, że w razie wyczerpania danej pozycji asortymentu do zamówienia tego asortymentu na tych samych zasadach w miejsce innego asortymentu objętego zamówieniem pod warunkiem nieprzekroczenia kwoty łącznego wynagrodzenia Wykonawcy za cały przedmiot zamówienia.</w:t>
      </w:r>
    </w:p>
    <w:p w:rsidR="00842DBB" w:rsidRPr="007A23E2" w:rsidRDefault="00842DBB" w:rsidP="007A23E2">
      <w:pPr>
        <w:widowControl/>
        <w:numPr>
          <w:ilvl w:val="3"/>
          <w:numId w:val="3"/>
        </w:numPr>
        <w:tabs>
          <w:tab w:val="clear" w:pos="2880"/>
        </w:tabs>
        <w:suppressAutoHyphens/>
        <w:adjustRightInd/>
        <w:spacing w:line="240" w:lineRule="auto"/>
        <w:ind w:left="360"/>
        <w:textAlignment w:val="auto"/>
        <w:rPr>
          <w:rFonts w:ascii="Calibri" w:hAnsi="Calibri"/>
        </w:rPr>
      </w:pPr>
      <w:r w:rsidRPr="007A23E2">
        <w:rPr>
          <w:rFonts w:ascii="Calibri" w:hAnsi="Calibri"/>
        </w:rPr>
        <w:t>Ewentualne przedłużenie okresu obowiązywania umowy dokonane będzie w formie aneksu sporządzonego w formie pisemnej pod rygorem nieważności.</w:t>
      </w:r>
    </w:p>
    <w:p w:rsidR="00842DBB" w:rsidRPr="007A23E2" w:rsidRDefault="00842DBB" w:rsidP="007A23E2">
      <w:pPr>
        <w:widowControl/>
        <w:numPr>
          <w:ilvl w:val="3"/>
          <w:numId w:val="3"/>
        </w:numPr>
        <w:tabs>
          <w:tab w:val="clear" w:pos="2880"/>
        </w:tabs>
        <w:suppressAutoHyphens/>
        <w:adjustRightInd/>
        <w:spacing w:line="240" w:lineRule="auto"/>
        <w:ind w:left="360"/>
        <w:textAlignment w:val="auto"/>
        <w:rPr>
          <w:rFonts w:ascii="Calibri" w:hAnsi="Calibri"/>
        </w:rPr>
      </w:pPr>
      <w:r w:rsidRPr="007A23E2">
        <w:rPr>
          <w:rFonts w:ascii="Calibri" w:hAnsi="Calibri"/>
        </w:rPr>
        <w:t>Zamawiający nie jest zobowiązany do wyczerpania w okresie obowiązywania umowy swoimi zapotrzebowaniami kwot ani ilości asortymentu, na które zawarta jest niniejsza umowa. Ich niewyczerpanie nie może dawać Wykonawcy podstaw do naliczenia kar umownych albo żądania odszkodowania. Umowa, bez względu na termin jej obowiązywania wygasa w przypadku wcześniejszego wyczerpania przez Zamawiającego kwoty łącznego wynagrodzenia Wykonawcy, na które umowa opiewa.</w:t>
      </w:r>
    </w:p>
    <w:p w:rsidR="00842DBB" w:rsidRPr="007A23E2" w:rsidRDefault="00842DBB" w:rsidP="007A23E2">
      <w:pPr>
        <w:widowControl/>
        <w:numPr>
          <w:ilvl w:val="3"/>
          <w:numId w:val="3"/>
        </w:numPr>
        <w:tabs>
          <w:tab w:val="clear" w:pos="2880"/>
        </w:tabs>
        <w:suppressAutoHyphens/>
        <w:adjustRightInd/>
        <w:spacing w:line="240" w:lineRule="auto"/>
        <w:ind w:left="360"/>
        <w:textAlignment w:val="auto"/>
        <w:rPr>
          <w:rFonts w:ascii="Calibri" w:hAnsi="Calibri"/>
        </w:rPr>
      </w:pPr>
      <w:r w:rsidRPr="007A23E2">
        <w:rPr>
          <w:rFonts w:ascii="Calibri" w:hAnsi="Calibri"/>
        </w:rPr>
        <w:t xml:space="preserve">Termin wykonania przedmiotu zamówienia, w części objętej danym odrębnym </w:t>
      </w:r>
      <w:r w:rsidR="009A0981">
        <w:rPr>
          <w:rFonts w:ascii="Calibri" w:hAnsi="Calibri"/>
        </w:rPr>
        <w:t>zapotrzebowaniem</w:t>
      </w:r>
      <w:r w:rsidRPr="007A23E2">
        <w:rPr>
          <w:rFonts w:ascii="Calibri" w:hAnsi="Calibri"/>
        </w:rPr>
        <w:t xml:space="preserve">, zostanie ustalony na </w:t>
      </w:r>
      <w:r w:rsidR="007A23E2" w:rsidRPr="007A23E2">
        <w:rPr>
          <w:rFonts w:ascii="Calibri" w:hAnsi="Calibri"/>
        </w:rPr>
        <w:t>…….</w:t>
      </w:r>
      <w:r w:rsidR="0064018E">
        <w:rPr>
          <w:rFonts w:ascii="Calibri" w:hAnsi="Calibri"/>
        </w:rPr>
        <w:t xml:space="preserve"> h</w:t>
      </w:r>
      <w:r w:rsidR="007A23E2" w:rsidRPr="007A23E2">
        <w:rPr>
          <w:rFonts w:ascii="Calibri" w:hAnsi="Calibri"/>
        </w:rPr>
        <w:t xml:space="preserve"> (</w:t>
      </w:r>
      <w:r w:rsidRPr="007A23E2">
        <w:rPr>
          <w:rFonts w:ascii="Calibri" w:hAnsi="Calibri"/>
        </w:rPr>
        <w:t>okres wynikający z wybranej w postępowaniu przetargowym oferty</w:t>
      </w:r>
      <w:r w:rsidR="007A23E2" w:rsidRPr="007A23E2">
        <w:rPr>
          <w:rFonts w:ascii="Calibri" w:hAnsi="Calibri"/>
        </w:rPr>
        <w:t>)</w:t>
      </w:r>
      <w:r w:rsidRPr="007A23E2">
        <w:rPr>
          <w:rFonts w:ascii="Calibri" w:hAnsi="Calibri"/>
        </w:rPr>
        <w:t xml:space="preserve">, liczonym od chwili elektronicznego zgłoszenia </w:t>
      </w:r>
      <w:r w:rsidR="003418D2">
        <w:rPr>
          <w:rFonts w:ascii="Calibri" w:hAnsi="Calibri"/>
        </w:rPr>
        <w:t>zapotrzebowania</w:t>
      </w:r>
      <w:r w:rsidRPr="007A23E2">
        <w:rPr>
          <w:rFonts w:ascii="Calibri" w:hAnsi="Calibri"/>
        </w:rPr>
        <w:t xml:space="preserve">. Przedmiot danego </w:t>
      </w:r>
      <w:r w:rsidR="000077F1">
        <w:rPr>
          <w:rFonts w:ascii="Calibri" w:hAnsi="Calibri"/>
        </w:rPr>
        <w:t xml:space="preserve">zapotrzebowania </w:t>
      </w:r>
      <w:r w:rsidRPr="007A23E2">
        <w:rPr>
          <w:rFonts w:ascii="Calibri" w:hAnsi="Calibri"/>
        </w:rPr>
        <w:t xml:space="preserve">zostanie uznany za zrealizowany w dacie podpisania protokołu zdawczo – odbiorczego dla tego </w:t>
      </w:r>
      <w:r w:rsidR="003418D2">
        <w:rPr>
          <w:rFonts w:ascii="Calibri" w:hAnsi="Calibri"/>
        </w:rPr>
        <w:t>zapotrzebowania</w:t>
      </w:r>
      <w:r w:rsidRPr="007A23E2">
        <w:rPr>
          <w:rFonts w:ascii="Calibri" w:hAnsi="Calibri"/>
        </w:rPr>
        <w:t>. Wszystkie koszty związane z transportem materiałów eksploatacyjnych do siedziby Zamawiającego oraz ich zwrotu ponosi Wykonawca.</w:t>
      </w:r>
    </w:p>
    <w:p w:rsidR="00842DBB" w:rsidRPr="007A23E2" w:rsidRDefault="00842DBB" w:rsidP="00F719F3">
      <w:pPr>
        <w:widowControl/>
        <w:numPr>
          <w:ilvl w:val="3"/>
          <w:numId w:val="3"/>
        </w:numPr>
        <w:tabs>
          <w:tab w:val="clear" w:pos="2880"/>
        </w:tabs>
        <w:suppressAutoHyphens/>
        <w:adjustRightInd/>
        <w:spacing w:line="240" w:lineRule="auto"/>
        <w:ind w:left="357" w:hanging="357"/>
        <w:textAlignment w:val="auto"/>
        <w:rPr>
          <w:rFonts w:ascii="Calibri" w:hAnsi="Calibri"/>
        </w:rPr>
      </w:pPr>
      <w:r w:rsidRPr="007A23E2">
        <w:rPr>
          <w:rFonts w:ascii="Calibri" w:hAnsi="Calibri"/>
        </w:rPr>
        <w:lastRenderedPageBreak/>
        <w:t>Wykonawca zobowiązuje się do telefonicznego powiadomienia pracownika Zamawiającego pod nr tel. 61 856 9594 o gotowości dostarczenia przedmiotu zamówienia, nie później niż na 2 godziny przed planowanym terminem dostarczenia przedmiotu zamówienia, objętego danym zapotrzebowaniem.</w:t>
      </w:r>
      <w:r w:rsidR="007A23E2">
        <w:rPr>
          <w:rFonts w:ascii="Calibri" w:hAnsi="Calibri"/>
        </w:rPr>
        <w:t xml:space="preserve"> </w:t>
      </w:r>
      <w:r w:rsidRPr="007A23E2">
        <w:rPr>
          <w:rFonts w:ascii="Calibri" w:hAnsi="Calibri"/>
        </w:rPr>
        <w:t>Dostawy mogą odbywać się wyłącznie w godzinach pracy Zamawiającego:  poniedziałek – piątek 8:00 – 15:00.</w:t>
      </w:r>
    </w:p>
    <w:p w:rsidR="00842DBB" w:rsidRPr="007A23E2" w:rsidRDefault="00842DBB" w:rsidP="00F719F3">
      <w:pPr>
        <w:pStyle w:val="Akapitzlist"/>
        <w:numPr>
          <w:ilvl w:val="3"/>
          <w:numId w:val="3"/>
        </w:numPr>
        <w:tabs>
          <w:tab w:val="clear" w:pos="2880"/>
          <w:tab w:val="num" w:pos="1276"/>
        </w:tabs>
        <w:spacing w:line="240" w:lineRule="auto"/>
        <w:ind w:left="357" w:hanging="357"/>
        <w:rPr>
          <w:rFonts w:ascii="Calibri" w:hAnsi="Calibri"/>
        </w:rPr>
      </w:pPr>
      <w:r w:rsidRPr="007A23E2">
        <w:rPr>
          <w:rFonts w:ascii="Calibri" w:hAnsi="Calibri"/>
        </w:rPr>
        <w:t>Wykonawca będzie zobowiązany do niezwłocznego poinformowania Zamawiającego, gdy wartość wynagrodzenia za dostarczony przedmiot zamówienia osiągnie 90% kwoty oferty.</w:t>
      </w:r>
    </w:p>
    <w:p w:rsidR="008E1C48" w:rsidRPr="007A23E2" w:rsidRDefault="008E1C48" w:rsidP="00F719F3">
      <w:pPr>
        <w:pStyle w:val="Akapitzlist"/>
        <w:numPr>
          <w:ilvl w:val="3"/>
          <w:numId w:val="3"/>
        </w:numPr>
        <w:tabs>
          <w:tab w:val="clear" w:pos="2880"/>
          <w:tab w:val="num" w:pos="1276"/>
        </w:tabs>
        <w:spacing w:line="240" w:lineRule="auto"/>
        <w:ind w:left="357" w:hanging="357"/>
        <w:rPr>
          <w:rFonts w:ascii="Calibri" w:hAnsi="Calibri"/>
        </w:rPr>
      </w:pPr>
      <w:r w:rsidRPr="007A23E2">
        <w:rPr>
          <w:rFonts w:ascii="Calibri" w:hAnsi="Calibri"/>
        </w:rPr>
        <w:t>Osoby wyznaczone do realizacji umowy  w tym podpisanie protokołu zdawczo – odbiorczego są pracownicy Centrum Informatyki.</w:t>
      </w:r>
    </w:p>
    <w:p w:rsidR="00842DBB" w:rsidRDefault="00842DBB" w:rsidP="00853B95">
      <w:pPr>
        <w:spacing w:line="240" w:lineRule="auto"/>
        <w:jc w:val="center"/>
        <w:rPr>
          <w:rFonts w:ascii="Calibri" w:hAnsi="Calibri"/>
        </w:rPr>
      </w:pPr>
    </w:p>
    <w:p w:rsidR="00853B95" w:rsidRDefault="00853B95" w:rsidP="00853B95">
      <w:pPr>
        <w:spacing w:line="240" w:lineRule="auto"/>
        <w:jc w:val="center"/>
        <w:rPr>
          <w:rFonts w:ascii="Calibri" w:hAnsi="Calibri"/>
        </w:rPr>
      </w:pPr>
      <w:r w:rsidRPr="00964EB0">
        <w:rPr>
          <w:rFonts w:ascii="Calibri" w:hAnsi="Calibri"/>
        </w:rPr>
        <w:t xml:space="preserve">§3. </w:t>
      </w:r>
    </w:p>
    <w:p w:rsidR="00BE24F4" w:rsidRDefault="00BE24F4" w:rsidP="00BE24F4">
      <w:pPr>
        <w:widowControl/>
        <w:numPr>
          <w:ilvl w:val="0"/>
          <w:numId w:val="5"/>
        </w:numPr>
        <w:suppressAutoHyphens/>
        <w:adjustRightInd/>
        <w:spacing w:line="240" w:lineRule="auto"/>
        <w:textAlignment w:val="auto"/>
        <w:rPr>
          <w:rFonts w:ascii="Calibri" w:hAnsi="Calibri"/>
        </w:rPr>
      </w:pPr>
      <w:r w:rsidRPr="00964EB0">
        <w:rPr>
          <w:rFonts w:ascii="Calibri" w:hAnsi="Calibri"/>
        </w:rPr>
        <w:t xml:space="preserve">Zamawiający zapłaci Wykonawcy za zrealizowany w całości przedmiot zamówienia obejmujący wszystkie asortymenty i pełne ilości określone w ofercie, łączne wynagrodzenie </w:t>
      </w:r>
      <w:r w:rsidR="00815146">
        <w:rPr>
          <w:rFonts w:ascii="Calibri" w:hAnsi="Calibri"/>
        </w:rPr>
        <w:t xml:space="preserve">w kwocie </w:t>
      </w:r>
      <w:r w:rsidRPr="00964EB0">
        <w:rPr>
          <w:rFonts w:ascii="Calibri" w:hAnsi="Calibri"/>
        </w:rPr>
        <w:t xml:space="preserve">netto: ……………. </w:t>
      </w:r>
      <w:r w:rsidR="00815146" w:rsidRPr="00964EB0">
        <w:rPr>
          <w:rFonts w:ascii="Calibri" w:hAnsi="Calibri"/>
        </w:rPr>
        <w:t>Z</w:t>
      </w:r>
      <w:r w:rsidRPr="00964EB0">
        <w:rPr>
          <w:rFonts w:ascii="Calibri" w:hAnsi="Calibri"/>
        </w:rPr>
        <w:t>ł</w:t>
      </w:r>
      <w:r w:rsidR="00815146">
        <w:rPr>
          <w:rFonts w:ascii="Calibri" w:hAnsi="Calibri"/>
        </w:rPr>
        <w:t xml:space="preserve"> + stawka podatku VAT 23%</w:t>
      </w:r>
      <w:r w:rsidRPr="00964EB0">
        <w:rPr>
          <w:rFonts w:ascii="Calibri" w:hAnsi="Calibri"/>
        </w:rPr>
        <w:t xml:space="preserve"> </w:t>
      </w:r>
      <w:r w:rsidR="00815146">
        <w:rPr>
          <w:rFonts w:ascii="Calibri" w:hAnsi="Calibri"/>
        </w:rPr>
        <w:t>tj. kwotę</w:t>
      </w:r>
      <w:r w:rsidRPr="00964EB0">
        <w:rPr>
          <w:rFonts w:ascii="Calibri" w:hAnsi="Calibri"/>
        </w:rPr>
        <w:t xml:space="preserve"> </w:t>
      </w:r>
      <w:r w:rsidRPr="00815146">
        <w:rPr>
          <w:rFonts w:ascii="Calibri" w:hAnsi="Calibri"/>
        </w:rPr>
        <w:t>brutto ……........................... zł</w:t>
      </w:r>
      <w:r w:rsidR="00815146" w:rsidRPr="00815146">
        <w:rPr>
          <w:rFonts w:ascii="Calibri" w:hAnsi="Calibri"/>
        </w:rPr>
        <w:t xml:space="preserve"> (słownie……………….)</w:t>
      </w:r>
      <w:r w:rsidRPr="00815146">
        <w:rPr>
          <w:rFonts w:ascii="Calibri" w:hAnsi="Calibri"/>
        </w:rPr>
        <w:t>, z zastrzeżeniem us</w:t>
      </w:r>
      <w:r w:rsidRPr="00964EB0">
        <w:rPr>
          <w:rFonts w:ascii="Calibri" w:hAnsi="Calibri"/>
        </w:rPr>
        <w:t>t. 3 niniejszego paragrafu.</w:t>
      </w:r>
    </w:p>
    <w:p w:rsidR="00BE24F4" w:rsidRPr="00964EB0" w:rsidRDefault="00BE24F4" w:rsidP="00BE24F4">
      <w:pPr>
        <w:widowControl/>
        <w:numPr>
          <w:ilvl w:val="0"/>
          <w:numId w:val="5"/>
        </w:numPr>
        <w:suppressAutoHyphens/>
        <w:adjustRightInd/>
        <w:spacing w:line="240" w:lineRule="auto"/>
        <w:textAlignment w:val="auto"/>
        <w:rPr>
          <w:rFonts w:ascii="Calibri" w:hAnsi="Calibri"/>
        </w:rPr>
      </w:pPr>
      <w:r w:rsidRPr="00964EB0">
        <w:rPr>
          <w:rFonts w:ascii="Calibri" w:hAnsi="Calibri"/>
        </w:rPr>
        <w:t>Podane w ofercie Wykonawcy ceny jednostkowe materiałów</w:t>
      </w:r>
      <w:r w:rsidR="003418D2">
        <w:rPr>
          <w:rFonts w:ascii="Calibri" w:hAnsi="Calibri"/>
        </w:rPr>
        <w:t xml:space="preserve"> eksploatacyjnych </w:t>
      </w:r>
      <w:r w:rsidR="003418D2">
        <w:rPr>
          <w:rFonts w:ascii="Calibri" w:hAnsi="Calibri"/>
        </w:rPr>
        <w:br/>
        <w:t>do urządzeń</w:t>
      </w:r>
      <w:r w:rsidRPr="00964EB0">
        <w:rPr>
          <w:rFonts w:ascii="Calibri" w:hAnsi="Calibri"/>
        </w:rPr>
        <w:t xml:space="preserve"> biurowych są ostateczne i nie mogą ulec zmianie w trakcie trwania umowy</w:t>
      </w:r>
      <w:r>
        <w:rPr>
          <w:rFonts w:ascii="Calibri" w:hAnsi="Calibri"/>
        </w:rPr>
        <w:t>.</w:t>
      </w:r>
    </w:p>
    <w:p w:rsidR="00BE24F4" w:rsidRDefault="00BE24F4" w:rsidP="00BE24F4">
      <w:pPr>
        <w:widowControl/>
        <w:numPr>
          <w:ilvl w:val="0"/>
          <w:numId w:val="5"/>
        </w:numPr>
        <w:suppressAutoHyphens/>
        <w:adjustRightInd/>
        <w:spacing w:line="240" w:lineRule="auto"/>
        <w:textAlignment w:val="auto"/>
        <w:rPr>
          <w:rFonts w:ascii="Calibri" w:hAnsi="Calibri"/>
        </w:rPr>
      </w:pPr>
      <w:r w:rsidRPr="00964EB0">
        <w:rPr>
          <w:rFonts w:ascii="Calibri" w:hAnsi="Calibri"/>
        </w:rPr>
        <w:t xml:space="preserve">Podane wynagrodzenie łączne Wykonawcy może ulec zmniejszeniu stosownie </w:t>
      </w:r>
      <w:r w:rsidRPr="00964EB0">
        <w:rPr>
          <w:rFonts w:ascii="Calibri" w:hAnsi="Calibri"/>
        </w:rPr>
        <w:br/>
        <w:t>do faktycznie zakupionego asortymentu.</w:t>
      </w:r>
    </w:p>
    <w:p w:rsidR="001F6D81" w:rsidRPr="001F6D81" w:rsidRDefault="001F6D81" w:rsidP="00BE24F4">
      <w:pPr>
        <w:widowControl/>
        <w:numPr>
          <w:ilvl w:val="0"/>
          <w:numId w:val="5"/>
        </w:numPr>
        <w:suppressAutoHyphens/>
        <w:adjustRightInd/>
        <w:spacing w:line="240" w:lineRule="auto"/>
        <w:textAlignment w:val="auto"/>
        <w:rPr>
          <w:rFonts w:ascii="Calibri" w:hAnsi="Calibri"/>
        </w:rPr>
      </w:pPr>
      <w:r w:rsidRPr="001F6D81">
        <w:rPr>
          <w:rFonts w:ascii="Calibri" w:hAnsi="Calibri" w:cs="Calibri"/>
        </w:rPr>
        <w:t>Zamawiający zastrzega, że nie jest zobowiązany do wyczerpania w okresie obowiązywania umowy swoimi zapotrzebowaniami kwot</w:t>
      </w:r>
      <w:r w:rsidRPr="001F6D81" w:rsidDel="00F9096F">
        <w:rPr>
          <w:rFonts w:ascii="Calibri" w:hAnsi="Calibri" w:cs="Calibri"/>
        </w:rPr>
        <w:t xml:space="preserve"> </w:t>
      </w:r>
      <w:r w:rsidRPr="001F6D81">
        <w:rPr>
          <w:rFonts w:ascii="Calibri" w:hAnsi="Calibri" w:cs="Calibri"/>
        </w:rPr>
        <w:t>oraz ilości asortymentu, na które zawarta jest niniejsza umowa. Ich niewyczerpanie nie daje Wykonawcy podstaw do naliczenia kar umownych albo żądania odszkodowania.</w:t>
      </w:r>
    </w:p>
    <w:p w:rsidR="00BE24F4" w:rsidRPr="00964EB0" w:rsidRDefault="00BE24F4" w:rsidP="00BE24F4">
      <w:pPr>
        <w:widowControl/>
        <w:numPr>
          <w:ilvl w:val="0"/>
          <w:numId w:val="5"/>
        </w:numPr>
        <w:suppressAutoHyphens/>
        <w:adjustRightInd/>
        <w:spacing w:line="240" w:lineRule="auto"/>
        <w:textAlignment w:val="auto"/>
        <w:rPr>
          <w:rFonts w:ascii="Calibri" w:hAnsi="Calibri"/>
        </w:rPr>
      </w:pPr>
      <w:r w:rsidRPr="00964EB0">
        <w:rPr>
          <w:rFonts w:ascii="Calibri" w:hAnsi="Calibri"/>
        </w:rPr>
        <w:t>Wykonawca zobowiązany jest niezwłocznie poinformować Zamawiającego, gdy wartość wynagrodzenia Wykonawcy za dostarczony przedmiot zamówienia osiągnie 90% kwoty podanej w ust. 1 powyżej.</w:t>
      </w:r>
    </w:p>
    <w:p w:rsidR="00BE24F4" w:rsidRPr="00964EB0" w:rsidRDefault="00BE24F4" w:rsidP="00BE24F4">
      <w:pPr>
        <w:widowControl/>
        <w:numPr>
          <w:ilvl w:val="0"/>
          <w:numId w:val="5"/>
        </w:numPr>
        <w:suppressAutoHyphens/>
        <w:adjustRightInd/>
        <w:spacing w:line="240" w:lineRule="auto"/>
        <w:textAlignment w:val="auto"/>
        <w:rPr>
          <w:rFonts w:ascii="Calibri" w:hAnsi="Calibri"/>
          <w:color w:val="000000"/>
        </w:rPr>
      </w:pPr>
      <w:r w:rsidRPr="00964EB0">
        <w:rPr>
          <w:rFonts w:ascii="Calibri" w:hAnsi="Calibri"/>
          <w:color w:val="000000"/>
        </w:rPr>
        <w:t>Strony wzajemnie oświadczają, iż są płatnikami podatku VAT.</w:t>
      </w:r>
    </w:p>
    <w:p w:rsidR="00BE24F4" w:rsidRPr="00964EB0" w:rsidRDefault="00BE24F4" w:rsidP="00BE24F4">
      <w:pPr>
        <w:spacing w:line="240" w:lineRule="auto"/>
        <w:ind w:firstLine="360"/>
        <w:rPr>
          <w:rFonts w:ascii="Calibri" w:hAnsi="Calibri"/>
          <w:color w:val="000000"/>
        </w:rPr>
      </w:pPr>
      <w:r w:rsidRPr="00964EB0">
        <w:rPr>
          <w:rFonts w:ascii="Calibri" w:hAnsi="Calibri"/>
          <w:color w:val="000000"/>
        </w:rPr>
        <w:t>NIP Zamawiającego: 777-00-05-497;</w:t>
      </w:r>
    </w:p>
    <w:p w:rsidR="00BE24F4" w:rsidRPr="00964EB0" w:rsidRDefault="00BE24F4" w:rsidP="00BE24F4">
      <w:pPr>
        <w:spacing w:line="240" w:lineRule="auto"/>
        <w:ind w:firstLine="357"/>
        <w:rPr>
          <w:rFonts w:ascii="Calibri" w:hAnsi="Calibri"/>
          <w:color w:val="000000"/>
        </w:rPr>
      </w:pPr>
      <w:r w:rsidRPr="00964EB0">
        <w:rPr>
          <w:rFonts w:ascii="Calibri" w:hAnsi="Calibri"/>
          <w:color w:val="000000"/>
        </w:rPr>
        <w:t>NIP Wykonawcy: .....................</w:t>
      </w:r>
    </w:p>
    <w:p w:rsidR="00BE24F4" w:rsidRPr="00964EB0" w:rsidRDefault="00BE24F4" w:rsidP="00BE24F4">
      <w:pPr>
        <w:pStyle w:val="Tekstpodstawowywcity31"/>
        <w:numPr>
          <w:ilvl w:val="0"/>
          <w:numId w:val="5"/>
        </w:numPr>
        <w:rPr>
          <w:rFonts w:ascii="Calibri" w:hAnsi="Calibri"/>
          <w:sz w:val="24"/>
        </w:rPr>
      </w:pPr>
      <w:r w:rsidRPr="00964EB0">
        <w:rPr>
          <w:rFonts w:ascii="Calibri" w:hAnsi="Calibri"/>
          <w:sz w:val="24"/>
        </w:rPr>
        <w:t>W podaną cenę zostały wliczone wszelkie koszty związane z realizacją przedmiotu zamówienia, w tym m.in. koszty dostarczenia przedmiotu zamówienia do siedziby Zamawiającego, ubezpieczenia na czas dostawy oraz koszty odbioru i utylizacji pojemników po zużytych materiałach eksploatacyjnych. W związku z tym Wykonawca nie może żądać od Zamawiającego pokrycia jakichkolwiek kosztów dodatkowych.</w:t>
      </w:r>
    </w:p>
    <w:p w:rsidR="00BE24F4" w:rsidRPr="003270B0" w:rsidRDefault="00BE24F4" w:rsidP="00BE24F4">
      <w:pPr>
        <w:pStyle w:val="Tekstpodstawowywcity31"/>
        <w:numPr>
          <w:ilvl w:val="0"/>
          <w:numId w:val="5"/>
        </w:numPr>
        <w:rPr>
          <w:rFonts w:ascii="Calibri" w:hAnsi="Calibri"/>
          <w:sz w:val="24"/>
        </w:rPr>
      </w:pPr>
      <w:r w:rsidRPr="00964EB0">
        <w:rPr>
          <w:rFonts w:ascii="Calibri" w:hAnsi="Calibri"/>
          <w:sz w:val="24"/>
        </w:rPr>
        <w:t>Każdorazowo dostarczenie przedmiotu zamówienia objętego danym zapotrzebowaniem musi być potwierdzone przez Strony protokołem zdawczo – odbiorczym (dotyczącym</w:t>
      </w:r>
      <w:r w:rsidR="00B4301E">
        <w:rPr>
          <w:rFonts w:ascii="Calibri" w:hAnsi="Calibri"/>
          <w:sz w:val="24"/>
        </w:rPr>
        <w:t xml:space="preserve"> danego zapotrzebowania). </w:t>
      </w:r>
      <w:r w:rsidRPr="00964EB0">
        <w:rPr>
          <w:rFonts w:ascii="Calibri" w:hAnsi="Calibri"/>
          <w:sz w:val="24"/>
        </w:rPr>
        <w:t>W przypadku stwierdzenia przez Zamawiającego, że dostarczony przedmiot zamówienia jest zgodny z danym zapotrzebowaniem, SWZ, ofertą Wykonawcy i niniejszą umową Zamawiający i Wykonawca podpiszą protokół zdawczo – odbiorczy przedmiotu zamówienia dotyczący danego zapotrzebowania, którego wzór zawarto w Załączniku nr 2 do niniejszej umowy.</w:t>
      </w:r>
    </w:p>
    <w:p w:rsidR="00BE24F4" w:rsidRPr="003270B0" w:rsidRDefault="00BE24F4" w:rsidP="00BE24F4">
      <w:pPr>
        <w:widowControl/>
        <w:numPr>
          <w:ilvl w:val="0"/>
          <w:numId w:val="5"/>
        </w:numPr>
        <w:tabs>
          <w:tab w:val="num" w:pos="3087"/>
          <w:tab w:val="num" w:pos="3237"/>
        </w:tabs>
        <w:adjustRightInd/>
        <w:spacing w:line="240" w:lineRule="auto"/>
        <w:textAlignment w:val="auto"/>
        <w:rPr>
          <w:rFonts w:ascii="Calibri" w:hAnsi="Calibri"/>
        </w:rPr>
      </w:pPr>
      <w:r w:rsidRPr="003270B0">
        <w:rPr>
          <w:rFonts w:ascii="Calibri" w:hAnsi="Calibri"/>
        </w:rPr>
        <w:t xml:space="preserve">Podpisanie przez Zamawiającego protokołu zdawczo – odbiorczego przedmiotu zamówienia dotyczącego danego zapotrzebowania nie wyklucza dochodzenia roszczeń </w:t>
      </w:r>
      <w:r w:rsidRPr="003270B0">
        <w:rPr>
          <w:rFonts w:ascii="Calibri" w:hAnsi="Calibri"/>
        </w:rPr>
        <w:br/>
        <w:t xml:space="preserve">z tytułu rękojmi i gwarancji w przypadku wykrycia wad przedmiotu zamówienia </w:t>
      </w:r>
      <w:r w:rsidRPr="003270B0">
        <w:rPr>
          <w:rFonts w:ascii="Calibri" w:hAnsi="Calibri"/>
        </w:rPr>
        <w:br/>
        <w:t>w terminie późniejszym.</w:t>
      </w:r>
    </w:p>
    <w:p w:rsidR="00BE24F4" w:rsidRDefault="00BE24F4" w:rsidP="00BE24F4">
      <w:pPr>
        <w:pStyle w:val="Wyliczenie-jednostki"/>
        <w:numPr>
          <w:ilvl w:val="0"/>
          <w:numId w:val="5"/>
        </w:numPr>
        <w:spacing w:before="0" w:line="240" w:lineRule="auto"/>
        <w:rPr>
          <w:rFonts w:ascii="Calibri" w:hAnsi="Calibri"/>
          <w:sz w:val="24"/>
        </w:rPr>
      </w:pPr>
      <w:r w:rsidRPr="003270B0">
        <w:rPr>
          <w:rFonts w:ascii="Calibri" w:hAnsi="Calibri"/>
          <w:sz w:val="24"/>
        </w:rPr>
        <w:t xml:space="preserve">Strony ustalają, że wynagrodzenie będzie płatne odrębnie za każdą dostawę (realizację danego </w:t>
      </w:r>
      <w:r w:rsidR="000077F1">
        <w:rPr>
          <w:rFonts w:ascii="Calibri" w:hAnsi="Calibri"/>
          <w:sz w:val="24"/>
        </w:rPr>
        <w:t>zapotrzebowania</w:t>
      </w:r>
      <w:r w:rsidRPr="003270B0">
        <w:rPr>
          <w:rFonts w:ascii="Calibri" w:hAnsi="Calibri"/>
          <w:sz w:val="24"/>
        </w:rPr>
        <w:t>) na podstawie faktury. Faktura będzie wystawiona po podpisaniu przez Zamawiającego protokołu zdawczo – odbiorczego przedmiotu zamówienia dotyczącego tego zapotrzebowania. Rozliczane będą wyłącznie całe zapotrzebowania, a nie ich części.</w:t>
      </w:r>
    </w:p>
    <w:p w:rsidR="00BE24F4" w:rsidRDefault="00BE24F4" w:rsidP="00BE24F4">
      <w:pPr>
        <w:pStyle w:val="Wyliczenie-jednostki"/>
        <w:numPr>
          <w:ilvl w:val="0"/>
          <w:numId w:val="5"/>
        </w:numPr>
        <w:spacing w:before="0" w:line="240" w:lineRule="auto"/>
        <w:rPr>
          <w:rFonts w:ascii="Calibri" w:hAnsi="Calibri"/>
          <w:sz w:val="24"/>
        </w:rPr>
      </w:pPr>
      <w:r w:rsidRPr="00BE24F4">
        <w:rPr>
          <w:rFonts w:ascii="Calibri" w:hAnsi="Calibri"/>
          <w:sz w:val="24"/>
        </w:rPr>
        <w:t xml:space="preserve">Zamawiający dokona przelewu wynagrodzenia Wykonawcy na jego rachunek bankowy, podany w treści faktury, w terminie 30 dni od daty otrzymania prawidłowej i zgodnej </w:t>
      </w:r>
      <w:r w:rsidRPr="00BE24F4">
        <w:rPr>
          <w:rFonts w:ascii="Calibri" w:hAnsi="Calibri"/>
          <w:sz w:val="24"/>
        </w:rPr>
        <w:br/>
      </w:r>
      <w:r w:rsidRPr="00BE24F4">
        <w:rPr>
          <w:rFonts w:ascii="Calibri" w:hAnsi="Calibri"/>
          <w:sz w:val="24"/>
        </w:rPr>
        <w:lastRenderedPageBreak/>
        <w:t>z umową faktury. Datą spełnienia świadczenia jest data obciążenia rachunku bankowego Zamawiającego</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Strony zgodnie postanawiają, że przesyłanie faktur będzie odbywać się za pośrednictwem poczty elektronicznej, w formacie pliku PDF. Ilekroć mowa o fakturze, rozumie się przez to również fakturę korygującą, duplikat faktury oraz notę korygującą.</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Każda faktura powinna być zamieszczona w osobnym pliku. Ewentualne załączniki do faktury powinny być zamieszczone w pliku odpowiedniej faktury.</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Strony uzgadniają, że przesyłanie faktur w formie elektronicznej odbywać się będzie za pomocą poczty elektronicznej:</w:t>
      </w:r>
    </w:p>
    <w:p w:rsidR="00EB7DD0" w:rsidRPr="005D56DB" w:rsidRDefault="00EB7DD0" w:rsidP="00EB7DD0">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rPr>
      </w:pPr>
      <w:r w:rsidRPr="005D56DB">
        <w:rPr>
          <w:rFonts w:asciiTheme="minorHAnsi" w:eastAsia="Tahoma" w:hAnsiTheme="minorHAnsi" w:cstheme="minorHAnsi"/>
        </w:rPr>
        <w:t>z następującego adresu mailowego ..........</w:t>
      </w:r>
    </w:p>
    <w:p w:rsidR="00EB7DD0" w:rsidRDefault="00EB7DD0" w:rsidP="00EB7DD0">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rPr>
      </w:pPr>
      <w:r w:rsidRPr="005D56DB">
        <w:rPr>
          <w:rFonts w:asciiTheme="minorHAnsi" w:eastAsia="Tahoma" w:hAnsiTheme="minorHAnsi" w:cstheme="minorHAnsi"/>
        </w:rPr>
        <w:t xml:space="preserve">na następujący adres mailowy UEP: </w:t>
      </w:r>
      <w:hyperlink r:id="rId8" w:history="1">
        <w:r w:rsidRPr="00615974">
          <w:rPr>
            <w:rStyle w:val="Hipercze"/>
            <w:rFonts w:asciiTheme="minorHAnsi" w:eastAsia="Tahoma" w:hAnsiTheme="minorHAnsi" w:cstheme="minorHAnsi"/>
          </w:rPr>
          <w:t>efaktury@ue.poznan.pl</w:t>
        </w:r>
      </w:hyperlink>
      <w:r w:rsidRPr="005D56DB">
        <w:rPr>
          <w:rFonts w:asciiTheme="minorHAnsi" w:eastAsia="Tahoma" w:hAnsiTheme="minorHAnsi" w:cstheme="minorHAnsi"/>
        </w:rPr>
        <w:t>.</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Tylko faktury przesłane przy użyciu adresów, o których mowa powyżej, będą uważane za prawidłowo doręczone.</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Strony postanawiają, że w przypadku zmiany adresów poczty elektronicznej, wskazanych w ust</w:t>
      </w:r>
      <w:r w:rsidR="00EB7DD0" w:rsidRPr="00EB7DD0">
        <w:rPr>
          <w:rFonts w:asciiTheme="minorHAnsi" w:eastAsia="Tahoma" w:hAnsiTheme="minorHAnsi" w:cstheme="minorHAnsi"/>
        </w:rPr>
        <w:t>14,</w:t>
      </w:r>
      <w:r w:rsidRPr="00EB7DD0">
        <w:rPr>
          <w:rFonts w:asciiTheme="minorHAnsi" w:eastAsia="Tahoma" w:hAnsiTheme="minorHAnsi" w:cstheme="minorHAnsi"/>
          <w:sz w:val="24"/>
          <w:szCs w:val="24"/>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rsidR="005D56DB" w:rsidRPr="00EB7DD0" w:rsidRDefault="005D56DB" w:rsidP="00EB7DD0">
      <w:pPr>
        <w:pStyle w:val="Wyliczenie-jednostki"/>
        <w:numPr>
          <w:ilvl w:val="0"/>
          <w:numId w:val="5"/>
        </w:numPr>
        <w:spacing w:before="0" w:line="240" w:lineRule="auto"/>
        <w:rPr>
          <w:rFonts w:ascii="Calibri" w:hAnsi="Calibri"/>
          <w:sz w:val="24"/>
        </w:rPr>
      </w:pPr>
      <w:r w:rsidRPr="00EB7DD0">
        <w:rPr>
          <w:rFonts w:asciiTheme="minorHAnsi" w:eastAsia="Tahoma" w:hAnsiTheme="minorHAnsi" w:cstheme="minorHAnsi"/>
          <w:sz w:val="24"/>
          <w:szCs w:val="24"/>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rsidR="005D56DB" w:rsidRPr="00EB7DD0" w:rsidRDefault="004730E1" w:rsidP="00EB7DD0">
      <w:pPr>
        <w:pStyle w:val="Wyliczenie-jednostki"/>
        <w:numPr>
          <w:ilvl w:val="0"/>
          <w:numId w:val="5"/>
        </w:numPr>
        <w:spacing w:before="0" w:line="240" w:lineRule="auto"/>
        <w:rPr>
          <w:rFonts w:ascii="Calibri" w:hAnsi="Calibri"/>
          <w:sz w:val="24"/>
          <w:szCs w:val="24"/>
        </w:rPr>
      </w:pPr>
      <w:r w:rsidRPr="00EB7DD0">
        <w:rPr>
          <w:rFonts w:asciiTheme="minorHAnsi" w:eastAsia="Tahoma" w:hAnsiTheme="minorHAnsi" w:cstheme="minorHAnsi"/>
        </w:rPr>
        <w:t>Wykonawca</w:t>
      </w:r>
      <w:r w:rsidR="005D56DB" w:rsidRPr="00EB7DD0">
        <w:rPr>
          <w:rFonts w:asciiTheme="minorHAnsi" w:eastAsia="Tahoma" w:hAnsiTheme="minorHAnsi" w:cstheme="minorHAnsi"/>
          <w:sz w:val="24"/>
          <w:szCs w:val="24"/>
        </w:rPr>
        <w:t xml:space="preserve"> oświadcza, że nie będzie wprowadzał do obrotu w relacjach z UEP faktur w formie papierowej.</w:t>
      </w:r>
    </w:p>
    <w:p w:rsidR="005D56DB" w:rsidRPr="00EB7DD0" w:rsidRDefault="005D56DB" w:rsidP="00EB7DD0">
      <w:pPr>
        <w:pStyle w:val="Wyliczenie-jednostki"/>
        <w:numPr>
          <w:ilvl w:val="0"/>
          <w:numId w:val="5"/>
        </w:numPr>
        <w:spacing w:before="0" w:line="240" w:lineRule="auto"/>
        <w:rPr>
          <w:rFonts w:ascii="Calibri" w:hAnsi="Calibri"/>
          <w:sz w:val="24"/>
          <w:szCs w:val="24"/>
        </w:rPr>
      </w:pPr>
      <w:r w:rsidRPr="00EB7DD0">
        <w:rPr>
          <w:rFonts w:asciiTheme="minorHAnsi" w:eastAsia="Tahoma" w:hAnsiTheme="minorHAnsi" w:cstheme="minorHAnsi"/>
          <w:sz w:val="24"/>
          <w:szCs w:val="24"/>
        </w:rPr>
        <w:t xml:space="preserve">Jeżeli do niniejszej umowy zastosowanie będzie mieć mechanizm podzielonej płatności VAT (split payment), to </w:t>
      </w:r>
      <w:r w:rsidR="004730E1" w:rsidRPr="00EB7DD0">
        <w:rPr>
          <w:rFonts w:asciiTheme="minorHAnsi" w:eastAsia="Tahoma" w:hAnsiTheme="minorHAnsi" w:cstheme="minorHAnsi"/>
          <w:sz w:val="24"/>
          <w:szCs w:val="24"/>
        </w:rPr>
        <w:t>Wykonawca</w:t>
      </w:r>
      <w:r w:rsidRPr="00EB7DD0">
        <w:rPr>
          <w:rFonts w:asciiTheme="minorHAnsi" w:eastAsia="Tahoma" w:hAnsiTheme="minorHAnsi" w:cstheme="minorHAnsi"/>
          <w:sz w:val="24"/>
          <w:szCs w:val="24"/>
        </w:rPr>
        <w:t xml:space="preserve"> na każdej fakturze zobowiązany jest nanieść adnotację o zastosowaniu mechanizmu podzielonej płatności. W sytuacji braku adnotacji o podzielonej płatności, UEP może wezwać do skorygowania faktury o właściwy zapis. Wówczas termin płatności biegnie od dostarczonej poprawionej faktury.</w:t>
      </w:r>
    </w:p>
    <w:p w:rsidR="005D56DB" w:rsidRPr="00EB7DD0" w:rsidRDefault="00EB7DD0" w:rsidP="00EB7DD0">
      <w:pPr>
        <w:pStyle w:val="Wyliczenie-jednostki"/>
        <w:numPr>
          <w:ilvl w:val="0"/>
          <w:numId w:val="5"/>
        </w:numPr>
        <w:spacing w:before="0" w:line="240" w:lineRule="auto"/>
        <w:rPr>
          <w:rFonts w:ascii="Calibri" w:hAnsi="Calibri"/>
          <w:sz w:val="24"/>
          <w:szCs w:val="24"/>
        </w:rPr>
      </w:pPr>
      <w:r>
        <w:rPr>
          <w:rFonts w:asciiTheme="minorHAnsi" w:eastAsia="Tahoma" w:hAnsiTheme="minorHAnsi" w:cstheme="minorHAnsi"/>
          <w:sz w:val="24"/>
          <w:szCs w:val="24"/>
        </w:rPr>
        <w:t>Zamawiający</w:t>
      </w:r>
      <w:r w:rsidR="005D56DB" w:rsidRPr="00EB7DD0">
        <w:rPr>
          <w:rFonts w:asciiTheme="minorHAnsi" w:eastAsia="Tahoma" w:hAnsiTheme="minorHAnsi" w:cstheme="minorHAnsi"/>
          <w:sz w:val="24"/>
          <w:szCs w:val="24"/>
        </w:rPr>
        <w:t xml:space="preserve">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UEP może wezwać do skorygowania faktury o właściwy numer rachunku bankowego. Wówczas termin płatności biegnie od dostarczonej poprawionej faktury.</w:t>
      </w:r>
    </w:p>
    <w:p w:rsidR="00946086" w:rsidRPr="00EB7DD0" w:rsidRDefault="00946086" w:rsidP="00EB7DD0">
      <w:pPr>
        <w:pStyle w:val="Wyliczenie-jednostki"/>
        <w:numPr>
          <w:ilvl w:val="0"/>
          <w:numId w:val="5"/>
        </w:numPr>
        <w:spacing w:before="0" w:line="240" w:lineRule="auto"/>
        <w:rPr>
          <w:rFonts w:ascii="Calibri" w:hAnsi="Calibri"/>
          <w:sz w:val="24"/>
          <w:szCs w:val="24"/>
        </w:rPr>
      </w:pPr>
      <w:r w:rsidRPr="00EB7DD0">
        <w:rPr>
          <w:rFonts w:ascii="Calibri" w:hAnsi="Calibri" w:cs="Calibri"/>
          <w:bCs/>
          <w:sz w:val="24"/>
          <w:szCs w:val="24"/>
        </w:rPr>
        <w:t xml:space="preserve">Wynagrodzenie Wykonawcy za zrealizowane </w:t>
      </w:r>
      <w:r w:rsidR="003418D2">
        <w:rPr>
          <w:rFonts w:ascii="Calibri" w:hAnsi="Calibri" w:cs="Calibri"/>
          <w:bCs/>
          <w:sz w:val="24"/>
          <w:szCs w:val="24"/>
        </w:rPr>
        <w:t>zapotrzebowanie</w:t>
      </w:r>
      <w:r w:rsidRPr="00EB7DD0">
        <w:rPr>
          <w:rFonts w:ascii="Calibri" w:hAnsi="Calibri" w:cs="Calibri"/>
          <w:bCs/>
          <w:sz w:val="24"/>
          <w:szCs w:val="24"/>
        </w:rPr>
        <w:t xml:space="preserve"> obliczane będzie każdorazowo po cenach</w:t>
      </w:r>
      <w:r w:rsidR="00A82275" w:rsidRPr="00EB7DD0">
        <w:rPr>
          <w:rFonts w:ascii="Calibri" w:hAnsi="Calibri" w:cs="Calibri"/>
          <w:bCs/>
          <w:sz w:val="24"/>
          <w:szCs w:val="24"/>
        </w:rPr>
        <w:t xml:space="preserve"> </w:t>
      </w:r>
      <w:r w:rsidRPr="00EB7DD0">
        <w:rPr>
          <w:rFonts w:ascii="Calibri" w:hAnsi="Calibri" w:cs="Calibri"/>
          <w:bCs/>
          <w:sz w:val="24"/>
          <w:szCs w:val="24"/>
        </w:rPr>
        <w:t xml:space="preserve">jednostkowych określonych w załączniku nr </w:t>
      </w:r>
      <w:r w:rsidR="004410FA">
        <w:rPr>
          <w:rFonts w:ascii="Calibri" w:hAnsi="Calibri" w:cs="Calibri"/>
          <w:bCs/>
          <w:sz w:val="24"/>
          <w:szCs w:val="24"/>
        </w:rPr>
        <w:t>3</w:t>
      </w:r>
      <w:r w:rsidRPr="00EB7DD0">
        <w:rPr>
          <w:rFonts w:ascii="Calibri" w:hAnsi="Calibri" w:cs="Calibri"/>
          <w:bCs/>
          <w:sz w:val="24"/>
          <w:szCs w:val="24"/>
        </w:rPr>
        <w:t xml:space="preserve"> asortymentowo-cenowym</w:t>
      </w:r>
      <w:r w:rsidR="00F85BAB">
        <w:rPr>
          <w:rFonts w:ascii="Calibri" w:hAnsi="Calibri" w:cs="Calibri"/>
          <w:bCs/>
          <w:sz w:val="24"/>
          <w:szCs w:val="24"/>
        </w:rPr>
        <w:t xml:space="preserve"> SWZ</w:t>
      </w:r>
      <w:r w:rsidRPr="00EB7DD0">
        <w:rPr>
          <w:rFonts w:ascii="Calibri" w:hAnsi="Calibri" w:cs="Calibri"/>
          <w:bCs/>
          <w:sz w:val="24"/>
          <w:szCs w:val="24"/>
        </w:rPr>
        <w:t xml:space="preserve"> oraz liczby rzeczywiście dostarczonych materiałów.</w:t>
      </w:r>
    </w:p>
    <w:p w:rsidR="00946086" w:rsidRPr="00EB7DD0" w:rsidRDefault="00946086" w:rsidP="00EB7DD0">
      <w:pPr>
        <w:pStyle w:val="Wyliczenie-jednostki"/>
        <w:numPr>
          <w:ilvl w:val="0"/>
          <w:numId w:val="5"/>
        </w:numPr>
        <w:spacing w:before="0" w:line="240" w:lineRule="auto"/>
        <w:rPr>
          <w:rFonts w:ascii="Calibri" w:hAnsi="Calibri"/>
          <w:sz w:val="24"/>
          <w:szCs w:val="24"/>
        </w:rPr>
      </w:pPr>
      <w:r w:rsidRPr="00EB7DD0">
        <w:rPr>
          <w:rFonts w:ascii="Calibri" w:hAnsi="Calibri" w:cs="Calibri"/>
          <w:bCs/>
          <w:sz w:val="24"/>
          <w:szCs w:val="24"/>
        </w:rPr>
        <w:t xml:space="preserve">Wykonawcy nie przysługuje żadne roszczenie o realizację zamówienia w ilościach i proporcjach wskazanych w Załączniku asortymentowo -cenowym nr </w:t>
      </w:r>
      <w:r w:rsidR="004410FA">
        <w:rPr>
          <w:rFonts w:ascii="Calibri" w:hAnsi="Calibri" w:cs="Calibri"/>
          <w:bCs/>
          <w:sz w:val="24"/>
          <w:szCs w:val="24"/>
        </w:rPr>
        <w:t>3</w:t>
      </w:r>
      <w:r w:rsidRPr="00EB7DD0">
        <w:rPr>
          <w:rFonts w:ascii="Calibri" w:hAnsi="Calibri" w:cs="Calibri"/>
          <w:bCs/>
          <w:sz w:val="24"/>
          <w:szCs w:val="24"/>
        </w:rPr>
        <w:t xml:space="preserve"> do SWZ.</w:t>
      </w:r>
    </w:p>
    <w:p w:rsidR="00CD2C24" w:rsidRPr="00EB7DD0" w:rsidRDefault="00CD2C24" w:rsidP="00EB7DD0">
      <w:pPr>
        <w:pStyle w:val="Wyliczenie-jednostki"/>
        <w:numPr>
          <w:ilvl w:val="0"/>
          <w:numId w:val="5"/>
        </w:numPr>
        <w:spacing w:before="0" w:line="240" w:lineRule="auto"/>
        <w:rPr>
          <w:rFonts w:ascii="Calibri" w:hAnsi="Calibri"/>
          <w:sz w:val="24"/>
          <w:szCs w:val="24"/>
        </w:rPr>
      </w:pPr>
      <w:r w:rsidRPr="00EB7DD0">
        <w:rPr>
          <w:rFonts w:ascii="Calibri" w:hAnsi="Calibri" w:cs="Calibri"/>
          <w:bCs/>
          <w:sz w:val="24"/>
          <w:szCs w:val="24"/>
        </w:rPr>
        <w:t xml:space="preserve">Przez cały okres obowiązywania umowy ceny jednostkowe materiałów określone w załączniku nr </w:t>
      </w:r>
      <w:r w:rsidR="004410FA">
        <w:rPr>
          <w:rFonts w:ascii="Calibri" w:hAnsi="Calibri" w:cs="Calibri"/>
          <w:bCs/>
          <w:sz w:val="24"/>
          <w:szCs w:val="24"/>
        </w:rPr>
        <w:t>3</w:t>
      </w:r>
      <w:r w:rsidRPr="00EB7DD0">
        <w:rPr>
          <w:rFonts w:ascii="Calibri" w:hAnsi="Calibri" w:cs="Calibri"/>
          <w:bCs/>
          <w:sz w:val="24"/>
          <w:szCs w:val="24"/>
        </w:rPr>
        <w:t xml:space="preserve"> asortymentowo-cenowym</w:t>
      </w:r>
      <w:r w:rsidR="00F85BAB">
        <w:rPr>
          <w:rFonts w:ascii="Calibri" w:hAnsi="Calibri" w:cs="Calibri"/>
          <w:bCs/>
          <w:sz w:val="24"/>
          <w:szCs w:val="24"/>
        </w:rPr>
        <w:t xml:space="preserve"> SWZ</w:t>
      </w:r>
      <w:r w:rsidRPr="00EB7DD0">
        <w:rPr>
          <w:rFonts w:ascii="Calibri" w:hAnsi="Calibri" w:cs="Calibri"/>
          <w:bCs/>
          <w:sz w:val="24"/>
          <w:szCs w:val="24"/>
        </w:rPr>
        <w:t xml:space="preserve">, pozostają bez zmian. </w:t>
      </w:r>
    </w:p>
    <w:p w:rsidR="008B635E" w:rsidRPr="00EB7DD0" w:rsidRDefault="008B635E" w:rsidP="00EB7DD0">
      <w:pPr>
        <w:pStyle w:val="Wyliczenie-jednostki"/>
        <w:numPr>
          <w:ilvl w:val="0"/>
          <w:numId w:val="5"/>
        </w:numPr>
        <w:spacing w:before="0" w:line="240" w:lineRule="auto"/>
        <w:rPr>
          <w:rFonts w:ascii="Calibri" w:hAnsi="Calibri"/>
          <w:sz w:val="24"/>
          <w:szCs w:val="24"/>
        </w:rPr>
      </w:pPr>
      <w:r w:rsidRPr="00EB7DD0">
        <w:rPr>
          <w:rFonts w:ascii="Calibri" w:hAnsi="Calibri"/>
          <w:sz w:val="24"/>
          <w:szCs w:val="24"/>
        </w:rPr>
        <w:t>Zamawiający nie wyraża zgody na przelew (cesję) wierzytelności Wykonawcy z tytułu realizacji niniejszej umowy na osoby trzecie.</w:t>
      </w:r>
    </w:p>
    <w:p w:rsidR="005B2AC1" w:rsidRPr="00EB7DD0" w:rsidRDefault="005B2AC1" w:rsidP="00EB7DD0">
      <w:pPr>
        <w:pStyle w:val="Wyliczenie-jednostki"/>
        <w:numPr>
          <w:ilvl w:val="0"/>
          <w:numId w:val="5"/>
        </w:numPr>
        <w:spacing w:before="0" w:line="240" w:lineRule="auto"/>
        <w:rPr>
          <w:rFonts w:ascii="Calibri" w:hAnsi="Calibri"/>
          <w:sz w:val="24"/>
          <w:szCs w:val="24"/>
        </w:rPr>
      </w:pPr>
      <w:r w:rsidRPr="00EB7DD0">
        <w:rPr>
          <w:rFonts w:ascii="Calibri" w:hAnsi="Calibri"/>
          <w:sz w:val="24"/>
        </w:rPr>
        <w:t xml:space="preserve">Strony mają obowiązek niezwłocznego, pisemnego poinformowania o wszelkich zmianach statusu prawnego swoich firm, a także o wszczęciu postępowania upadłościowego </w:t>
      </w:r>
      <w:r w:rsidR="0000360F">
        <w:rPr>
          <w:rFonts w:ascii="Calibri" w:hAnsi="Calibri"/>
          <w:sz w:val="24"/>
        </w:rPr>
        <w:t xml:space="preserve"> </w:t>
      </w:r>
      <w:r w:rsidRPr="00EB7DD0">
        <w:rPr>
          <w:rFonts w:ascii="Calibri" w:hAnsi="Calibri"/>
          <w:sz w:val="24"/>
        </w:rPr>
        <w:t xml:space="preserve">lub likwidacyjnego oraz wskazania uprawnionego </w:t>
      </w:r>
      <w:r w:rsidR="0000360F">
        <w:rPr>
          <w:rFonts w:ascii="Calibri" w:hAnsi="Calibri"/>
          <w:sz w:val="24"/>
        </w:rPr>
        <w:t xml:space="preserve">podmiotu, który przejmie prawa </w:t>
      </w:r>
      <w:r w:rsidRPr="00EB7DD0">
        <w:rPr>
          <w:rFonts w:ascii="Calibri" w:hAnsi="Calibri"/>
          <w:sz w:val="24"/>
        </w:rPr>
        <w:t>i obowiązki Strony, a także o każdej zmianie adresu swojej siedziby.</w:t>
      </w:r>
    </w:p>
    <w:p w:rsidR="005715EA" w:rsidRPr="003270B0" w:rsidRDefault="005715EA" w:rsidP="00853B95">
      <w:pPr>
        <w:spacing w:line="240" w:lineRule="auto"/>
        <w:jc w:val="center"/>
        <w:rPr>
          <w:rFonts w:ascii="Calibri" w:hAnsi="Calibri"/>
        </w:rPr>
      </w:pPr>
    </w:p>
    <w:p w:rsidR="00853B95" w:rsidRPr="00876DE7" w:rsidRDefault="00853B95" w:rsidP="00876DE7">
      <w:pPr>
        <w:spacing w:line="240" w:lineRule="auto"/>
        <w:jc w:val="center"/>
        <w:rPr>
          <w:rFonts w:asciiTheme="minorHAnsi" w:hAnsiTheme="minorHAnsi" w:cstheme="minorHAnsi"/>
        </w:rPr>
      </w:pPr>
      <w:r w:rsidRPr="00876DE7">
        <w:rPr>
          <w:rFonts w:asciiTheme="minorHAnsi" w:hAnsiTheme="minorHAnsi" w:cstheme="minorHAnsi"/>
        </w:rPr>
        <w:t>§4.</w:t>
      </w:r>
    </w:p>
    <w:p w:rsidR="008E1C48" w:rsidRPr="00876DE7" w:rsidRDefault="004B1355" w:rsidP="00876DE7">
      <w:pPr>
        <w:pStyle w:val="Akapitzlist"/>
        <w:widowControl/>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 xml:space="preserve">W przypadku niedotrzymania ustalonego terminu dostarczenia przedmiotu zamówienia objętego danym </w:t>
      </w:r>
      <w:r w:rsidR="003418D2">
        <w:rPr>
          <w:rFonts w:asciiTheme="minorHAnsi" w:hAnsiTheme="minorHAnsi" w:cstheme="minorHAnsi"/>
        </w:rPr>
        <w:t>zapotrzebowaniem</w:t>
      </w:r>
      <w:r w:rsidRPr="00876DE7">
        <w:rPr>
          <w:rFonts w:asciiTheme="minorHAnsi" w:hAnsiTheme="minorHAnsi" w:cstheme="minorHAnsi"/>
        </w:rPr>
        <w:t xml:space="preserve">, z przyczyn leżących po stronie Wykonawcy, Zamawiający naliczy karę umowną za opóźnienie w wysokości 8% wynagrodzenia </w:t>
      </w:r>
      <w:r w:rsidR="004B6F8E">
        <w:rPr>
          <w:rFonts w:asciiTheme="minorHAnsi" w:hAnsiTheme="minorHAnsi" w:cstheme="minorHAnsi"/>
        </w:rPr>
        <w:t>ne</w:t>
      </w:r>
      <w:r w:rsidRPr="00876DE7">
        <w:rPr>
          <w:rFonts w:asciiTheme="minorHAnsi" w:hAnsiTheme="minorHAnsi" w:cstheme="minorHAnsi"/>
        </w:rPr>
        <w:t xml:space="preserve">tto, przysługującego Wykonawcy za </w:t>
      </w:r>
      <w:r w:rsidRPr="00876DE7">
        <w:rPr>
          <w:rFonts w:asciiTheme="minorHAnsi" w:hAnsiTheme="minorHAnsi" w:cstheme="minorHAnsi"/>
        </w:rPr>
        <w:lastRenderedPageBreak/>
        <w:t xml:space="preserve">przedmiot zamówienia objęty daną dostawą (danym </w:t>
      </w:r>
      <w:r w:rsidR="003418D2">
        <w:rPr>
          <w:rFonts w:asciiTheme="minorHAnsi" w:hAnsiTheme="minorHAnsi" w:cstheme="minorHAnsi"/>
        </w:rPr>
        <w:t>zapotrzebowaniem</w:t>
      </w:r>
      <w:r w:rsidRPr="00876DE7">
        <w:rPr>
          <w:rFonts w:asciiTheme="minorHAnsi" w:hAnsiTheme="minorHAnsi" w:cstheme="minorHAnsi"/>
        </w:rPr>
        <w:t>), której opóźnienie dotyczy lecz nie mniej niż 100 zł, i to za każdy rozpoczęty dzień roboczy opóźnienia, ale nie więcej niż 25% wynagrodzenia brutto Wykonawcy za to z</w:t>
      </w:r>
      <w:r w:rsidR="000077F1">
        <w:rPr>
          <w:rFonts w:asciiTheme="minorHAnsi" w:hAnsiTheme="minorHAnsi" w:cstheme="minorHAnsi"/>
        </w:rPr>
        <w:t>apotrzebowanie</w:t>
      </w:r>
      <w:r w:rsidRPr="00876DE7">
        <w:rPr>
          <w:rFonts w:asciiTheme="minorHAnsi" w:hAnsiTheme="minorHAnsi" w:cstheme="minorHAnsi"/>
        </w:rPr>
        <w:t>.</w:t>
      </w:r>
    </w:p>
    <w:p w:rsidR="004B1355" w:rsidRPr="00876DE7" w:rsidRDefault="004B1355" w:rsidP="00876DE7">
      <w:pPr>
        <w:pStyle w:val="Akapitzlist"/>
        <w:widowControl/>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 xml:space="preserve"> Zamawiający zastrzega sobie prawo do rozwiązania umowy ze skutkiem natychmiastowym, w przypadku:</w:t>
      </w:r>
    </w:p>
    <w:p w:rsidR="004B1355" w:rsidRPr="00876DE7" w:rsidRDefault="00F03443" w:rsidP="00876DE7">
      <w:pPr>
        <w:overflowPunct w:val="0"/>
        <w:autoSpaceDE w:val="0"/>
        <w:autoSpaceDN w:val="0"/>
        <w:spacing w:line="240" w:lineRule="auto"/>
        <w:ind w:left="720"/>
        <w:rPr>
          <w:rFonts w:asciiTheme="minorHAnsi" w:hAnsiTheme="minorHAnsi" w:cstheme="minorHAnsi"/>
        </w:rPr>
      </w:pPr>
      <w:r w:rsidRPr="00876DE7">
        <w:rPr>
          <w:rFonts w:asciiTheme="minorHAnsi" w:hAnsiTheme="minorHAnsi" w:cstheme="minorHAnsi"/>
        </w:rPr>
        <w:t>1) jedno</w:t>
      </w:r>
      <w:r w:rsidR="004B1355" w:rsidRPr="00876DE7">
        <w:rPr>
          <w:rFonts w:asciiTheme="minorHAnsi" w:hAnsiTheme="minorHAnsi" w:cstheme="minorHAnsi"/>
        </w:rPr>
        <w:t>razowego opóźnienia w dostawie powyżej 7 dni.</w:t>
      </w:r>
    </w:p>
    <w:p w:rsidR="004B1355" w:rsidRPr="00876DE7" w:rsidRDefault="00F03443" w:rsidP="00876DE7">
      <w:pPr>
        <w:overflowPunct w:val="0"/>
        <w:autoSpaceDE w:val="0"/>
        <w:autoSpaceDN w:val="0"/>
        <w:spacing w:line="240" w:lineRule="auto"/>
        <w:ind w:left="720"/>
        <w:rPr>
          <w:rFonts w:asciiTheme="minorHAnsi" w:hAnsiTheme="minorHAnsi" w:cstheme="minorHAnsi"/>
        </w:rPr>
      </w:pPr>
      <w:r w:rsidRPr="00876DE7">
        <w:rPr>
          <w:rFonts w:asciiTheme="minorHAnsi" w:hAnsiTheme="minorHAnsi" w:cstheme="minorHAnsi"/>
        </w:rPr>
        <w:t>2) trzy</w:t>
      </w:r>
      <w:r w:rsidR="004B1355" w:rsidRPr="00876DE7">
        <w:rPr>
          <w:rFonts w:asciiTheme="minorHAnsi" w:hAnsiTheme="minorHAnsi" w:cstheme="minorHAnsi"/>
        </w:rPr>
        <w:t>krotnego opóźnienia w dostawie lub wymianie materiałów eksploatacyjnych</w:t>
      </w:r>
    </w:p>
    <w:p w:rsidR="004B1355" w:rsidRPr="00876DE7" w:rsidRDefault="004B1355" w:rsidP="00876DE7">
      <w:pPr>
        <w:pStyle w:val="Akapitzlist"/>
        <w:numPr>
          <w:ilvl w:val="3"/>
          <w:numId w:val="5"/>
        </w:numPr>
        <w:tabs>
          <w:tab w:val="clear" w:pos="2880"/>
          <w:tab w:val="num" w:pos="851"/>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Rozwiązanie umowy lub odstąpienie od umowy nie powoduje utraty przez Zamawiającego uprawnień z tytułu gwarancji i rękojmi w stosunku do odebranych materiałów eksploatacyjnych.</w:t>
      </w:r>
    </w:p>
    <w:p w:rsidR="008E1C48" w:rsidRPr="00876DE7" w:rsidRDefault="004B1355" w:rsidP="00876DE7">
      <w:pPr>
        <w:pStyle w:val="Akapitzlist"/>
        <w:numPr>
          <w:ilvl w:val="3"/>
          <w:numId w:val="5"/>
        </w:numPr>
        <w:tabs>
          <w:tab w:val="clear" w:pos="2880"/>
          <w:tab w:val="num" w:pos="851"/>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W przypadku niedotrzymania terminu zapłaty z winy Zamawiającego, Wykonawca naliczy odsetki w wysokości ustawowej dla zobowiązań cywilnoprawnych wg prawa polskiego, liczone od kwoty objętej opóźnieniem.</w:t>
      </w:r>
    </w:p>
    <w:p w:rsidR="004B1355" w:rsidRPr="00876DE7" w:rsidRDefault="004B1355" w:rsidP="00876DE7">
      <w:pPr>
        <w:pStyle w:val="Akapitzlist"/>
        <w:numPr>
          <w:ilvl w:val="3"/>
          <w:numId w:val="5"/>
        </w:numPr>
        <w:tabs>
          <w:tab w:val="clear" w:pos="2880"/>
          <w:tab w:val="num" w:pos="851"/>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 xml:space="preserve"> W przypadku, jeśli Zamawiający albo Wykonawca odstąpi od niniejszej umowy w całości lub części z przyczyn leżących po stronie Wykonawcy, wówczas Wykonawca zapłaci zamawiającemu karę umowną w wysokości 10% kwoty </w:t>
      </w:r>
      <w:r w:rsidR="001041D3">
        <w:rPr>
          <w:rFonts w:asciiTheme="minorHAnsi" w:hAnsiTheme="minorHAnsi" w:cstheme="minorHAnsi"/>
        </w:rPr>
        <w:t>ne</w:t>
      </w:r>
      <w:r w:rsidRPr="00876DE7">
        <w:rPr>
          <w:rFonts w:asciiTheme="minorHAnsi" w:hAnsiTheme="minorHAnsi" w:cstheme="minorHAnsi"/>
        </w:rPr>
        <w:t xml:space="preserve">tto wynagrodzenia Wykonawcy (wynikającego z całości umowy), pomniejszonej o wartość wynagrodzenia </w:t>
      </w:r>
      <w:r w:rsidR="00AA63B9">
        <w:rPr>
          <w:rFonts w:asciiTheme="minorHAnsi" w:hAnsiTheme="minorHAnsi" w:cstheme="minorHAnsi"/>
        </w:rPr>
        <w:t>net</w:t>
      </w:r>
      <w:r w:rsidRPr="00876DE7">
        <w:rPr>
          <w:rFonts w:asciiTheme="minorHAnsi" w:hAnsiTheme="minorHAnsi" w:cstheme="minorHAnsi"/>
        </w:rPr>
        <w:t>to Wykonawcy za prawidłowo zrealizowane dostawy (</w:t>
      </w:r>
      <w:r w:rsidR="003418D2">
        <w:rPr>
          <w:rFonts w:asciiTheme="minorHAnsi" w:hAnsiTheme="minorHAnsi" w:cstheme="minorHAnsi"/>
        </w:rPr>
        <w:t>zapotrzebowania</w:t>
      </w:r>
      <w:r w:rsidRPr="00876DE7">
        <w:rPr>
          <w:rFonts w:asciiTheme="minorHAnsi" w:hAnsiTheme="minorHAnsi" w:cstheme="minorHAnsi"/>
        </w:rPr>
        <w:t>).</w:t>
      </w:r>
    </w:p>
    <w:p w:rsidR="004B1355" w:rsidRPr="00876DE7" w:rsidRDefault="004B1355" w:rsidP="00876DE7">
      <w:pPr>
        <w:pStyle w:val="Akapitzlist"/>
        <w:numPr>
          <w:ilvl w:val="3"/>
          <w:numId w:val="5"/>
        </w:numPr>
        <w:tabs>
          <w:tab w:val="clear" w:pos="2880"/>
          <w:tab w:val="num" w:pos="851"/>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 xml:space="preserve">W przypadku, jeśli Wykonawca odstąpi od niniejszej umowy w całości lub części z przyczyn leżących po stronie Zamawiającego, wówczas Wykonawca może żądać od Zamawiającego zapłaty kary umownej w wysokości 10% kwoty </w:t>
      </w:r>
      <w:r w:rsidR="009A4B38">
        <w:rPr>
          <w:rFonts w:asciiTheme="minorHAnsi" w:hAnsiTheme="minorHAnsi" w:cstheme="minorHAnsi"/>
        </w:rPr>
        <w:t>ne</w:t>
      </w:r>
      <w:r w:rsidRPr="00876DE7">
        <w:rPr>
          <w:rFonts w:asciiTheme="minorHAnsi" w:hAnsiTheme="minorHAnsi" w:cstheme="minorHAnsi"/>
        </w:rPr>
        <w:t>tto wynagrodzenia Wykonawcy (wynikającego z całości umowy), pomniejszonej o wartość wynagrodzenia brutto Wykonawcy za prawidłowo zrealizowane dostawy (</w:t>
      </w:r>
      <w:r w:rsidR="003418D2">
        <w:rPr>
          <w:rFonts w:asciiTheme="minorHAnsi" w:hAnsiTheme="minorHAnsi" w:cstheme="minorHAnsi"/>
        </w:rPr>
        <w:t>zapotrzebowania</w:t>
      </w:r>
      <w:r w:rsidRPr="00876DE7">
        <w:rPr>
          <w:rFonts w:asciiTheme="minorHAnsi" w:hAnsiTheme="minorHAnsi" w:cstheme="minorHAnsi"/>
        </w:rPr>
        <w:t xml:space="preserve">). </w:t>
      </w:r>
    </w:p>
    <w:p w:rsidR="004B1355" w:rsidRPr="00876DE7" w:rsidRDefault="004B1355" w:rsidP="00876DE7">
      <w:pPr>
        <w:pStyle w:val="Akapitzlist"/>
        <w:numPr>
          <w:ilvl w:val="3"/>
          <w:numId w:val="5"/>
        </w:numPr>
        <w:tabs>
          <w:tab w:val="clear" w:pos="2880"/>
          <w:tab w:val="num" w:pos="851"/>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W przypadku dwukrotnego stwierdzenia, że Wykonawca nie wykonuje świadczeń z tytułu gwarancji / rękojmi albo wykonuje je niezgodnie z warunkami i terminami ws</w:t>
      </w:r>
      <w:r w:rsidR="004410FA">
        <w:rPr>
          <w:rFonts w:asciiTheme="minorHAnsi" w:hAnsiTheme="minorHAnsi" w:cstheme="minorHAnsi"/>
        </w:rPr>
        <w:t>kazanymi w niniejszej umowie, S</w:t>
      </w:r>
      <w:r w:rsidRPr="00876DE7">
        <w:rPr>
          <w:rFonts w:asciiTheme="minorHAnsi" w:hAnsiTheme="minorHAnsi" w:cstheme="minorHAnsi"/>
        </w:rPr>
        <w:t xml:space="preserve">WZ i jego ofercie, Zamawiający naliczy karę umowną za każdy następny przypadek niewykonania lub nienależytego wykonywania świadczeń gwarancyjnych, i to w wysokości 20% kwoty wynagrodzenia brutto Wykonawcy za dostawę (zrealizowane zamówienie), w skład której wchodził wadliwy przedmiot zamówienia. </w:t>
      </w:r>
    </w:p>
    <w:p w:rsidR="004B1355" w:rsidRPr="00876DE7" w:rsidRDefault="004B1355" w:rsidP="00876DE7">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Naliczenie kary umownej, o które wspomniano powyżej nie pozbawia Zamawiającego prawa do natychmiastowego rozwiązania niniejszej umowy z wykonawcą z naliczeniem kary umownej, jeżeli przypadek nierealizowania obowiązku z tytułu gwarancji / rękojmi powtórzy się.</w:t>
      </w:r>
    </w:p>
    <w:p w:rsidR="004B1355" w:rsidRPr="00E97028" w:rsidRDefault="004B1355" w:rsidP="00876DE7">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color w:val="0D0D0D" w:themeColor="text1" w:themeTint="F2"/>
        </w:rPr>
      </w:pPr>
      <w:r w:rsidRPr="00E97028">
        <w:rPr>
          <w:rFonts w:asciiTheme="minorHAnsi" w:hAnsiTheme="minorHAnsi" w:cstheme="minorHAnsi"/>
          <w:color w:val="0D0D0D" w:themeColor="text1" w:themeTint="F2"/>
        </w:rPr>
        <w:t xml:space="preserve">W przypadku niedotrzymania ustalonego terminu wymiany przedmiotu zamówienia objętego danym </w:t>
      </w:r>
      <w:r w:rsidR="003418D2">
        <w:rPr>
          <w:rFonts w:asciiTheme="minorHAnsi" w:hAnsiTheme="minorHAnsi" w:cstheme="minorHAnsi"/>
          <w:color w:val="0D0D0D" w:themeColor="text1" w:themeTint="F2"/>
        </w:rPr>
        <w:t>zapotrzebowaniem</w:t>
      </w:r>
      <w:r w:rsidRPr="00E97028">
        <w:rPr>
          <w:rFonts w:asciiTheme="minorHAnsi" w:hAnsiTheme="minorHAnsi" w:cstheme="minorHAnsi"/>
          <w:color w:val="0D0D0D" w:themeColor="text1" w:themeTint="F2"/>
        </w:rPr>
        <w:t xml:space="preserve">, z przyczyn leżących po stronie Wykonawcy, Zamawiający naliczy karę umowną za opóźnienie w wysokości 10% wynagrodzenia </w:t>
      </w:r>
      <w:r w:rsidR="009A4B38" w:rsidRPr="00E97028">
        <w:rPr>
          <w:rFonts w:asciiTheme="minorHAnsi" w:hAnsiTheme="minorHAnsi" w:cstheme="minorHAnsi"/>
          <w:color w:val="0D0D0D" w:themeColor="text1" w:themeTint="F2"/>
        </w:rPr>
        <w:t>net</w:t>
      </w:r>
      <w:r w:rsidRPr="00E97028">
        <w:rPr>
          <w:rFonts w:asciiTheme="minorHAnsi" w:hAnsiTheme="minorHAnsi" w:cstheme="minorHAnsi"/>
          <w:color w:val="0D0D0D" w:themeColor="text1" w:themeTint="F2"/>
        </w:rPr>
        <w:t xml:space="preserve">to, przysługującego Wykonawcy za przedmiot zamówienia objęty danym zapotrzebowaniem (zamówieniem), której opóźnienie dotyczy, lecz nie mniej niż </w:t>
      </w:r>
      <w:r w:rsidR="0090601F" w:rsidRPr="00E97028">
        <w:rPr>
          <w:rFonts w:asciiTheme="minorHAnsi" w:hAnsiTheme="minorHAnsi" w:cstheme="minorHAnsi"/>
          <w:color w:val="0D0D0D" w:themeColor="text1" w:themeTint="F2"/>
        </w:rPr>
        <w:t>1</w:t>
      </w:r>
      <w:r w:rsidRPr="00E97028">
        <w:rPr>
          <w:rFonts w:asciiTheme="minorHAnsi" w:hAnsiTheme="minorHAnsi" w:cstheme="minorHAnsi"/>
          <w:color w:val="0D0D0D" w:themeColor="text1" w:themeTint="F2"/>
        </w:rPr>
        <w:t xml:space="preserve">50 zł, i to za każdy rozpoczęty dzień roboczy opóźnienia, ale nie więcej niż 25% wynagrodzenia </w:t>
      </w:r>
      <w:r w:rsidR="009A4B38" w:rsidRPr="00E97028">
        <w:rPr>
          <w:rFonts w:asciiTheme="minorHAnsi" w:hAnsiTheme="minorHAnsi" w:cstheme="minorHAnsi"/>
          <w:color w:val="0D0D0D" w:themeColor="text1" w:themeTint="F2"/>
        </w:rPr>
        <w:t>netto</w:t>
      </w:r>
      <w:r w:rsidRPr="00E97028">
        <w:rPr>
          <w:rFonts w:asciiTheme="minorHAnsi" w:hAnsiTheme="minorHAnsi" w:cstheme="minorHAnsi"/>
          <w:color w:val="0D0D0D" w:themeColor="text1" w:themeTint="F2"/>
        </w:rPr>
        <w:t xml:space="preserve"> Wykonawcy za to </w:t>
      </w:r>
      <w:r w:rsidR="000077F1">
        <w:rPr>
          <w:rFonts w:asciiTheme="minorHAnsi" w:hAnsiTheme="minorHAnsi" w:cstheme="minorHAnsi"/>
          <w:color w:val="0D0D0D" w:themeColor="text1" w:themeTint="F2"/>
        </w:rPr>
        <w:t>zapotrzebowanie</w:t>
      </w:r>
      <w:r w:rsidRPr="00E97028">
        <w:rPr>
          <w:rFonts w:asciiTheme="minorHAnsi" w:hAnsiTheme="minorHAnsi" w:cstheme="minorHAnsi"/>
          <w:color w:val="0D0D0D" w:themeColor="text1" w:themeTint="F2"/>
        </w:rPr>
        <w:t>.</w:t>
      </w:r>
    </w:p>
    <w:p w:rsidR="004B1355" w:rsidRPr="00876DE7" w:rsidRDefault="004B1355" w:rsidP="00876DE7">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 xml:space="preserve">Zapłata kary umownej nie wyklucza dochodzenia przez Zamawiającego naprawienia szkód dalej idących, przewyższających wysokość należnych kar umownych. </w:t>
      </w:r>
    </w:p>
    <w:p w:rsidR="004B1355" w:rsidRDefault="004B1355" w:rsidP="00876DE7">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876DE7">
        <w:rPr>
          <w:rFonts w:asciiTheme="minorHAnsi" w:hAnsiTheme="minorHAnsi" w:cstheme="minorHAnsi"/>
        </w:rPr>
        <w:t>Zamawiający jest uprawniony do potrącania kwot kar umownych z wynagrodzenia należnego Wykonawcy (w tym także z wynagrodzenia przyszłego), na co Wykonawca wyraża zgodę</w:t>
      </w:r>
      <w:r w:rsidR="00D63FAB">
        <w:rPr>
          <w:rFonts w:asciiTheme="minorHAnsi" w:hAnsiTheme="minorHAnsi" w:cstheme="minorHAnsi"/>
        </w:rPr>
        <w:t>.</w:t>
      </w:r>
    </w:p>
    <w:p w:rsidR="00D63FAB" w:rsidRPr="00D63FAB" w:rsidRDefault="00D63FAB" w:rsidP="00D63FAB">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D63FAB">
        <w:rPr>
          <w:rFonts w:ascii="Calibri" w:hAnsi="Calibri" w:cs="Calibri"/>
        </w:rPr>
        <w:t xml:space="preserve">Oprócz wypadków wymienionych w treści Kodeksu Cywilnego, Zamawiającemu, przysługuje prawo odstąpienia od umowy w oparciu o przepisy art. 456 ustawy Pzp.   </w:t>
      </w:r>
    </w:p>
    <w:p w:rsidR="00D63FAB" w:rsidRPr="00D63FAB" w:rsidRDefault="00D63FAB" w:rsidP="00D63FAB">
      <w:pPr>
        <w:pStyle w:val="Akapitzlist"/>
        <w:numPr>
          <w:ilvl w:val="3"/>
          <w:numId w:val="5"/>
        </w:numPr>
        <w:tabs>
          <w:tab w:val="clear" w:pos="2880"/>
          <w:tab w:val="num" w:pos="426"/>
        </w:tabs>
        <w:overflowPunct w:val="0"/>
        <w:autoSpaceDE w:val="0"/>
        <w:autoSpaceDN w:val="0"/>
        <w:spacing w:line="240" w:lineRule="auto"/>
        <w:ind w:left="426" w:hanging="426"/>
        <w:rPr>
          <w:rFonts w:asciiTheme="minorHAnsi" w:hAnsiTheme="minorHAnsi" w:cstheme="minorHAnsi"/>
        </w:rPr>
      </w:pPr>
      <w:r w:rsidRPr="00D63FAB">
        <w:rPr>
          <w:rFonts w:ascii="Calibri" w:hAnsi="Calibri" w:cs="Calibri"/>
        </w:rPr>
        <w:t xml:space="preserve">Jeżeli w niniejszej umowie zastrzeżono na rzecz Zamawiającego prawo odstąpienia </w:t>
      </w:r>
    </w:p>
    <w:p w:rsidR="00D63FAB" w:rsidRPr="00C5779A" w:rsidRDefault="00D63FAB" w:rsidP="00D63FAB">
      <w:pPr>
        <w:widowControl/>
        <w:suppressAutoHyphens/>
        <w:adjustRightInd/>
        <w:spacing w:line="276" w:lineRule="auto"/>
        <w:ind w:left="357"/>
        <w:textAlignment w:val="auto"/>
        <w:rPr>
          <w:rFonts w:ascii="Calibri" w:hAnsi="Calibri" w:cs="Calibri"/>
        </w:rPr>
      </w:pPr>
      <w:r w:rsidRPr="00C8159B">
        <w:rPr>
          <w:rFonts w:ascii="Calibri" w:hAnsi="Calibri" w:cs="Calibri"/>
        </w:rPr>
        <w:t>od umowy w przypadku jej niewykonania albo nienależytego wykonania, Zamawiający może odstąpić od umowy przez cały okres jej obowiązywania, a także w okresie gwarancji i w okresie jednego roku od upływu (zakończenia) okresu gwarancji.</w:t>
      </w:r>
    </w:p>
    <w:p w:rsidR="00725CC6" w:rsidRPr="00876DE7" w:rsidRDefault="00725CC6" w:rsidP="00876DE7">
      <w:pPr>
        <w:spacing w:line="240" w:lineRule="auto"/>
        <w:jc w:val="center"/>
        <w:rPr>
          <w:rFonts w:asciiTheme="minorHAnsi" w:hAnsiTheme="minorHAnsi" w:cstheme="minorHAnsi"/>
        </w:rPr>
      </w:pPr>
    </w:p>
    <w:p w:rsidR="00853B95" w:rsidRPr="00876DE7" w:rsidRDefault="00853B95" w:rsidP="00876DE7">
      <w:pPr>
        <w:spacing w:line="240" w:lineRule="auto"/>
        <w:jc w:val="center"/>
        <w:rPr>
          <w:rFonts w:asciiTheme="minorHAnsi" w:hAnsiTheme="minorHAnsi" w:cstheme="minorHAnsi"/>
        </w:rPr>
      </w:pPr>
      <w:r w:rsidRPr="00876DE7">
        <w:rPr>
          <w:rFonts w:asciiTheme="minorHAnsi" w:hAnsiTheme="minorHAnsi" w:cstheme="minorHAnsi"/>
        </w:rPr>
        <w:t>§5.</w:t>
      </w:r>
    </w:p>
    <w:p w:rsidR="00D63FAB" w:rsidRPr="00D63FAB" w:rsidRDefault="00D63FAB" w:rsidP="00D63FAB">
      <w:pPr>
        <w:pStyle w:val="Akapitzlist"/>
        <w:numPr>
          <w:ilvl w:val="0"/>
          <w:numId w:val="32"/>
        </w:numPr>
        <w:spacing w:line="240" w:lineRule="auto"/>
        <w:rPr>
          <w:rFonts w:asciiTheme="minorHAnsi" w:hAnsiTheme="minorHAnsi" w:cstheme="minorHAnsi"/>
        </w:rPr>
      </w:pPr>
      <w:r w:rsidRPr="00D63FAB">
        <w:rPr>
          <w:rFonts w:asciiTheme="minorHAnsi" w:hAnsiTheme="minorHAnsi" w:cstheme="minorHAnsi"/>
        </w:rPr>
        <w:t xml:space="preserve">Zgodnie z postanowieniami art. 455 ust. 1 pkt 1 ustawy Pzp Zamawiający przewiduje możliwość dokonania zmian postanowień zawartej Umowy w stosunku do treści oferty, na podstawie której </w:t>
      </w:r>
      <w:r w:rsidRPr="00D63FAB">
        <w:rPr>
          <w:rFonts w:asciiTheme="minorHAnsi" w:hAnsiTheme="minorHAnsi" w:cstheme="minorHAnsi"/>
        </w:rPr>
        <w:lastRenderedPageBreak/>
        <w:t>dokonano wyboru Wykonawcy, pod warunkiem podpisania aneksu zaakceptowanego przez obydwie Strony, a mianowicie:</w:t>
      </w:r>
    </w:p>
    <w:p w:rsidR="005422D6" w:rsidRPr="00876DE7" w:rsidRDefault="005422D6" w:rsidP="00876DE7">
      <w:pPr>
        <w:widowControl/>
        <w:numPr>
          <w:ilvl w:val="0"/>
          <w:numId w:val="9"/>
        </w:numPr>
        <w:suppressAutoHyphens/>
        <w:adjustRightInd/>
        <w:spacing w:line="240" w:lineRule="auto"/>
        <w:textAlignment w:val="auto"/>
        <w:rPr>
          <w:rFonts w:asciiTheme="minorHAnsi" w:hAnsiTheme="minorHAnsi" w:cstheme="minorHAnsi"/>
        </w:rPr>
      </w:pPr>
      <w:r w:rsidRPr="00876DE7">
        <w:rPr>
          <w:rFonts w:asciiTheme="minorHAnsi" w:hAnsiTheme="minorHAnsi" w:cstheme="minorHAnsi"/>
        </w:rPr>
        <w:t>aktualizację danych Wykonawcy i Zamawiającego poprzez: zmianę nazwy firmy, zmianę adresu siedziby, zmianę formy prawnej Wykonawcy itp.,</w:t>
      </w:r>
    </w:p>
    <w:p w:rsidR="002F6869" w:rsidRPr="00876DE7" w:rsidRDefault="002F6869" w:rsidP="00876DE7">
      <w:pPr>
        <w:widowControl/>
        <w:numPr>
          <w:ilvl w:val="0"/>
          <w:numId w:val="9"/>
        </w:numPr>
        <w:overflowPunct w:val="0"/>
        <w:autoSpaceDE w:val="0"/>
        <w:autoSpaceDN w:val="0"/>
        <w:spacing w:line="240" w:lineRule="auto"/>
        <w:rPr>
          <w:rFonts w:asciiTheme="minorHAnsi" w:hAnsiTheme="minorHAnsi" w:cstheme="minorHAnsi"/>
        </w:rPr>
      </w:pPr>
      <w:r w:rsidRPr="00876DE7">
        <w:rPr>
          <w:rFonts w:asciiTheme="minorHAnsi" w:hAnsiTheme="minorHAnsi" w:cstheme="minorHAnsi"/>
        </w:rPr>
        <w:t>zmianę dotyczącą dostarczanych materiałów eksploatacyjnych w sytuacji gdy nastąpi wycofanie danego materiału (asortymentu) z produkcji przez producenta, a dostępne będą materiały eksploatacyjne o parametrach nie gorszych niż wynikające z umowy, pod warunkiem, że ich cena nie będzie wyższa (tj. będzie równa albo niższa) niż wskazana w ofercie. Wycofanie danego materiału eksploatacyjnego (asortymentu) z produkcji przez producenta Wykonawca musi pisemnie udokumentować,</w:t>
      </w:r>
    </w:p>
    <w:p w:rsidR="005422D6" w:rsidRPr="00876DE7" w:rsidRDefault="002F6869" w:rsidP="00876DE7">
      <w:pPr>
        <w:widowControl/>
        <w:numPr>
          <w:ilvl w:val="0"/>
          <w:numId w:val="9"/>
        </w:numPr>
        <w:suppressAutoHyphens/>
        <w:adjustRightInd/>
        <w:spacing w:line="240" w:lineRule="auto"/>
        <w:textAlignment w:val="auto"/>
        <w:rPr>
          <w:rFonts w:asciiTheme="minorHAnsi" w:hAnsiTheme="minorHAnsi" w:cstheme="minorHAnsi"/>
        </w:rPr>
      </w:pPr>
      <w:r w:rsidRPr="00876DE7">
        <w:rPr>
          <w:rFonts w:asciiTheme="minorHAnsi" w:hAnsiTheme="minorHAnsi" w:cstheme="minorHAnsi"/>
        </w:rPr>
        <w:t>zmianę dotyczącą dostarczanych materiałów eksploatacyjnych w sytuacji, gdy producent nie będzie mógł zrealizować dostawy w terminie wyznaczonym w umowie, a Zamawiający nie będzie mógł przedłużyć terminu realizacji dostawy w związku z koniecznością terminowego wydatkowania środków finansowych (sankcja utraty środków finansowych); pod warunkiem, że dostępne będą materiały eksploatacyjne o parametrach nie gorszych niż wynikające z umowy oraz, że cena nie będzie wyższa (tj. będzie równa albo niższa) niż wskazana w ofercie</w:t>
      </w:r>
      <w:r w:rsidR="005422D6" w:rsidRPr="00876DE7">
        <w:rPr>
          <w:rFonts w:asciiTheme="minorHAnsi" w:hAnsiTheme="minorHAnsi" w:cstheme="minorHAnsi"/>
        </w:rPr>
        <w:t>,</w:t>
      </w:r>
    </w:p>
    <w:p w:rsidR="002F6869" w:rsidRDefault="002F6869" w:rsidP="00876DE7">
      <w:pPr>
        <w:widowControl/>
        <w:numPr>
          <w:ilvl w:val="0"/>
          <w:numId w:val="9"/>
        </w:numPr>
        <w:overflowPunct w:val="0"/>
        <w:autoSpaceDE w:val="0"/>
        <w:autoSpaceDN w:val="0"/>
        <w:spacing w:line="240" w:lineRule="auto"/>
        <w:rPr>
          <w:rFonts w:asciiTheme="minorHAnsi" w:hAnsiTheme="minorHAnsi" w:cstheme="minorHAnsi"/>
        </w:rPr>
      </w:pPr>
      <w:r w:rsidRPr="00876DE7">
        <w:rPr>
          <w:rFonts w:asciiTheme="minorHAnsi" w:hAnsiTheme="minorHAnsi" w:cstheme="minorHAnsi"/>
        </w:rPr>
        <w:t>zmianę dotyczącą dostarczanych materiałów eksploatacyjnych w sytuacji, gdy niedostępne będą na rynku materiały eksploatacyjne objęte ofertą Wykonawcy, a dostępne będą materiały eksploatacyjne o parametrach nie gorszych niż wynikające z umowy, pod warunkiem, że ich cena nie będzie wyższa (tj. będzie równa albo niższa) niż wskazana w ofercie,</w:t>
      </w:r>
    </w:p>
    <w:p w:rsidR="005422D6" w:rsidRPr="00876DE7" w:rsidRDefault="005422D6" w:rsidP="00876DE7">
      <w:pPr>
        <w:widowControl/>
        <w:suppressAutoHyphens/>
        <w:adjustRightInd/>
        <w:spacing w:line="240" w:lineRule="auto"/>
        <w:ind w:left="357"/>
        <w:textAlignment w:val="auto"/>
        <w:rPr>
          <w:rFonts w:asciiTheme="minorHAnsi" w:hAnsiTheme="minorHAnsi" w:cstheme="minorHAnsi"/>
        </w:rPr>
      </w:pPr>
      <w:r w:rsidRPr="00876DE7">
        <w:rPr>
          <w:rFonts w:asciiTheme="minorHAnsi" w:hAnsiTheme="minorHAnsi" w:cstheme="minorHAnsi"/>
        </w:rPr>
        <w:t xml:space="preserve">W przypadkach opisanych pod literą: b), c) oraz d) Wykonawca zobowiązuje się </w:t>
      </w:r>
      <w:r w:rsidRPr="00876DE7">
        <w:rPr>
          <w:rFonts w:asciiTheme="minorHAnsi" w:hAnsiTheme="minorHAnsi" w:cstheme="minorHAnsi"/>
        </w:rPr>
        <w:br/>
        <w:t>do uzgodnienia z Zamawiającym proponowanych innych materiałów eksploatacyjnych (asortymentów), a po zaakceptowaniu zmian przez Zamawiającego do podpisania stosownego aneksu do umowy.</w:t>
      </w:r>
    </w:p>
    <w:p w:rsidR="005422D6" w:rsidRDefault="005422D6" w:rsidP="00876DE7">
      <w:pPr>
        <w:widowControl/>
        <w:numPr>
          <w:ilvl w:val="0"/>
          <w:numId w:val="9"/>
        </w:numPr>
        <w:suppressAutoHyphens/>
        <w:adjustRightInd/>
        <w:spacing w:line="240" w:lineRule="auto"/>
        <w:textAlignment w:val="auto"/>
        <w:rPr>
          <w:rFonts w:asciiTheme="minorHAnsi" w:hAnsiTheme="minorHAnsi" w:cstheme="minorHAnsi"/>
        </w:rPr>
      </w:pPr>
      <w:r w:rsidRPr="00876DE7">
        <w:rPr>
          <w:rFonts w:asciiTheme="minorHAnsi" w:hAnsiTheme="minorHAnsi" w:cstheme="minorHAnsi"/>
        </w:rPr>
        <w:t xml:space="preserve">zmniejszenie zakresu dostarczanych materiałów eksploatacyjnych (asortymentów) do urządzeń komputerowych i biurowych oraz związane z tym zmniejszenie wartości umowy, wynikające z przyczyn niezależnych od Zamawiającego lub Wykonawcy, które to przyczyny każda ze Stron musi udokumentować. Nie dotyczy to niewyczerpania złożonymi zapotrzebowaniami ilości materiałów eksploatacyjnych (asortymentów) określonej </w:t>
      </w:r>
      <w:r w:rsidR="005B2AC1" w:rsidRPr="00876DE7">
        <w:rPr>
          <w:rFonts w:asciiTheme="minorHAnsi" w:hAnsiTheme="minorHAnsi" w:cstheme="minorHAnsi"/>
        </w:rPr>
        <w:br/>
      </w:r>
      <w:r w:rsidR="00231B8D">
        <w:rPr>
          <w:rFonts w:asciiTheme="minorHAnsi" w:hAnsiTheme="minorHAnsi" w:cstheme="minorHAnsi"/>
        </w:rPr>
        <w:t>w formularzu ofertowym.</w:t>
      </w:r>
    </w:p>
    <w:p w:rsidR="00D63FAB" w:rsidRPr="00876DE7" w:rsidRDefault="00D63FAB" w:rsidP="00D63FAB">
      <w:pPr>
        <w:widowControl/>
        <w:suppressAutoHyphens/>
        <w:adjustRightInd/>
        <w:spacing w:line="240" w:lineRule="auto"/>
        <w:ind w:left="720"/>
        <w:textAlignment w:val="auto"/>
        <w:rPr>
          <w:rFonts w:asciiTheme="minorHAnsi" w:hAnsiTheme="minorHAnsi" w:cstheme="minorHAnsi"/>
        </w:rPr>
      </w:pPr>
    </w:p>
    <w:p w:rsidR="00D63FAB" w:rsidRPr="00D63FAB" w:rsidRDefault="00D63FAB" w:rsidP="00D63FAB">
      <w:pPr>
        <w:pStyle w:val="Akapitzlist"/>
        <w:widowControl/>
        <w:numPr>
          <w:ilvl w:val="0"/>
          <w:numId w:val="32"/>
        </w:numPr>
        <w:overflowPunct w:val="0"/>
        <w:autoSpaceDE w:val="0"/>
        <w:autoSpaceDN w:val="0"/>
        <w:spacing w:line="276" w:lineRule="auto"/>
        <w:rPr>
          <w:rFonts w:ascii="Calibri" w:hAnsi="Calibri" w:cs="Calibri"/>
          <w:color w:val="000000"/>
        </w:rPr>
      </w:pPr>
      <w:r w:rsidRPr="00D63FAB">
        <w:rPr>
          <w:rFonts w:ascii="Calibri" w:hAnsi="Calibri" w:cs="Calibri"/>
          <w:color w:val="000000"/>
        </w:rPr>
        <w:t xml:space="preserve">Zmiana postanowień zawartej Umowy jest także dopuszczalna w przypadkach wymienionych </w:t>
      </w:r>
      <w:r>
        <w:rPr>
          <w:rFonts w:ascii="Calibri" w:hAnsi="Calibri" w:cs="Calibri"/>
          <w:color w:val="000000"/>
        </w:rPr>
        <w:br/>
      </w:r>
      <w:r w:rsidRPr="00D63FAB">
        <w:rPr>
          <w:rFonts w:ascii="Calibri" w:hAnsi="Calibri" w:cs="Calibri"/>
          <w:color w:val="000000"/>
        </w:rPr>
        <w:t>w art. 455 ust. 1 pkt.2- 4 ustawy Prawo zamówień publicznych.</w:t>
      </w:r>
    </w:p>
    <w:p w:rsidR="00D63FAB" w:rsidRPr="00711F81" w:rsidRDefault="00D63FAB" w:rsidP="00D63FAB">
      <w:pPr>
        <w:widowControl/>
        <w:numPr>
          <w:ilvl w:val="0"/>
          <w:numId w:val="32"/>
        </w:numPr>
        <w:overflowPunct w:val="0"/>
        <w:autoSpaceDE w:val="0"/>
        <w:autoSpaceDN w:val="0"/>
        <w:spacing w:line="276" w:lineRule="auto"/>
        <w:rPr>
          <w:rFonts w:ascii="Calibri" w:hAnsi="Calibri" w:cs="Calibri"/>
          <w:color w:val="000000"/>
        </w:rPr>
      </w:pPr>
      <w:r w:rsidRPr="00711F81">
        <w:rPr>
          <w:rFonts w:ascii="Calibri" w:hAnsi="Calibri" w:cs="Calibri"/>
          <w:color w:val="000000"/>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rsidR="00F03443" w:rsidRPr="00876DE7" w:rsidRDefault="00F03443" w:rsidP="00876DE7">
      <w:pPr>
        <w:pStyle w:val="Akapitzlist"/>
        <w:numPr>
          <w:ilvl w:val="0"/>
          <w:numId w:val="32"/>
        </w:numPr>
        <w:overflowPunct w:val="0"/>
        <w:autoSpaceDE w:val="0"/>
        <w:autoSpaceDN w:val="0"/>
        <w:spacing w:line="240" w:lineRule="auto"/>
        <w:rPr>
          <w:rFonts w:asciiTheme="minorHAnsi" w:hAnsiTheme="minorHAnsi" w:cstheme="minorHAnsi"/>
        </w:rPr>
      </w:pPr>
      <w:r w:rsidRPr="00876DE7">
        <w:rPr>
          <w:rFonts w:asciiTheme="minorHAnsi" w:hAnsiTheme="minorHAnsi" w:cstheme="minorHAnsi"/>
        </w:rPr>
        <w:t xml:space="preserve">Zamawiający zastrzega sobie prawo do wypowiedzenia umowy w każdym czasie ze skutkiem natychmiastowym, w przypadku nienależytego wywiązywania się Wykonawcy z umowy – np. </w:t>
      </w:r>
      <w:r w:rsidRPr="00876DE7">
        <w:rPr>
          <w:rFonts w:asciiTheme="minorHAnsi" w:hAnsiTheme="minorHAnsi" w:cstheme="minorHAnsi"/>
        </w:rPr>
        <w:br/>
        <w:t>jednorazowego opóźnienia w dostawie powyżej siedmiu dni lub w przypadku trzykrotnego nie wywiązania się Wykonawcy z terminu dostawy, określonego w umowie.</w:t>
      </w:r>
    </w:p>
    <w:p w:rsidR="00F03443" w:rsidRPr="00876DE7" w:rsidRDefault="00F03443" w:rsidP="00876DE7">
      <w:pPr>
        <w:pStyle w:val="Akapitzlist"/>
        <w:widowControl/>
        <w:numPr>
          <w:ilvl w:val="0"/>
          <w:numId w:val="32"/>
        </w:numPr>
        <w:suppressAutoHyphens/>
        <w:adjustRightInd/>
        <w:spacing w:line="240" w:lineRule="auto"/>
        <w:textAlignment w:val="auto"/>
        <w:rPr>
          <w:rFonts w:asciiTheme="minorHAnsi" w:hAnsiTheme="minorHAnsi" w:cstheme="minorHAnsi"/>
        </w:rPr>
      </w:pPr>
      <w:r w:rsidRPr="00876DE7">
        <w:rPr>
          <w:rFonts w:asciiTheme="minorHAnsi" w:hAnsiTheme="minorHAnsi" w:cstheme="minorHAnsi"/>
        </w:rPr>
        <w:t>Umowa może być rozwiązana przez każdą ze stron z trzymiesięcznym wypowiedzeniem</w:t>
      </w:r>
    </w:p>
    <w:p w:rsidR="001C4BA2" w:rsidRPr="00876DE7" w:rsidRDefault="001C4BA2" w:rsidP="00876DE7">
      <w:pPr>
        <w:pStyle w:val="Akapitzlist1"/>
        <w:jc w:val="both"/>
        <w:rPr>
          <w:rFonts w:asciiTheme="minorHAnsi" w:hAnsiTheme="minorHAnsi" w:cstheme="minorHAnsi"/>
          <w:sz w:val="24"/>
          <w:szCs w:val="24"/>
        </w:rPr>
      </w:pPr>
    </w:p>
    <w:p w:rsidR="00853B95" w:rsidRPr="00876DE7" w:rsidRDefault="00853B95" w:rsidP="00876DE7">
      <w:pPr>
        <w:spacing w:line="240" w:lineRule="auto"/>
        <w:jc w:val="center"/>
        <w:rPr>
          <w:rFonts w:asciiTheme="minorHAnsi" w:hAnsiTheme="minorHAnsi" w:cstheme="minorHAnsi"/>
          <w:color w:val="000000"/>
        </w:rPr>
      </w:pPr>
      <w:r w:rsidRPr="00876DE7">
        <w:rPr>
          <w:rFonts w:asciiTheme="minorHAnsi" w:hAnsiTheme="minorHAnsi" w:cstheme="minorHAnsi"/>
          <w:color w:val="000000"/>
        </w:rPr>
        <w:t>§</w:t>
      </w:r>
      <w:r w:rsidR="00090B21" w:rsidRPr="00876DE7">
        <w:rPr>
          <w:rFonts w:asciiTheme="minorHAnsi" w:hAnsiTheme="minorHAnsi" w:cstheme="minorHAnsi"/>
          <w:color w:val="000000"/>
        </w:rPr>
        <w:t>6</w:t>
      </w:r>
      <w:r w:rsidRPr="00876DE7">
        <w:rPr>
          <w:rFonts w:asciiTheme="minorHAnsi" w:hAnsiTheme="minorHAnsi" w:cstheme="minorHAnsi"/>
          <w:color w:val="000000"/>
        </w:rPr>
        <w:t>.</w:t>
      </w:r>
    </w:p>
    <w:p w:rsidR="004370E7" w:rsidRPr="00876DE7" w:rsidRDefault="004370E7" w:rsidP="00876DE7">
      <w:pPr>
        <w:pStyle w:val="Akapitzlist"/>
        <w:numPr>
          <w:ilvl w:val="0"/>
          <w:numId w:val="29"/>
        </w:numPr>
        <w:tabs>
          <w:tab w:val="clear" w:pos="357"/>
          <w:tab w:val="num" w:pos="709"/>
          <w:tab w:val="left" w:pos="8371"/>
          <w:tab w:val="left" w:leader="dot" w:pos="9498"/>
        </w:tabs>
        <w:spacing w:line="240" w:lineRule="auto"/>
        <w:ind w:left="426" w:hanging="283"/>
        <w:rPr>
          <w:rFonts w:asciiTheme="minorHAnsi" w:hAnsiTheme="minorHAnsi" w:cstheme="minorHAnsi"/>
        </w:rPr>
      </w:pPr>
      <w:r w:rsidRPr="00876DE7">
        <w:rPr>
          <w:rFonts w:asciiTheme="minorHAnsi" w:hAnsiTheme="minorHAnsi" w:cstheme="minorHAnsi"/>
        </w:rPr>
        <w:t>Na dostarczany asortyment Wykonawca udzieli gwarancji na okres minimum 12 miesięcy - liczony od daty dostawy potwierdzonej protokołem zdawczo – odbiorczym.</w:t>
      </w:r>
    </w:p>
    <w:p w:rsidR="004B1355" w:rsidRPr="00876DE7" w:rsidRDefault="004B1355" w:rsidP="00876DE7">
      <w:pPr>
        <w:pStyle w:val="Akapitzlist"/>
        <w:numPr>
          <w:ilvl w:val="0"/>
          <w:numId w:val="29"/>
        </w:numPr>
        <w:tabs>
          <w:tab w:val="clear" w:pos="357"/>
          <w:tab w:val="num" w:pos="709"/>
          <w:tab w:val="left" w:pos="8371"/>
          <w:tab w:val="left" w:leader="dot" w:pos="9498"/>
        </w:tabs>
        <w:spacing w:line="240" w:lineRule="auto"/>
        <w:ind w:left="426" w:hanging="283"/>
        <w:rPr>
          <w:rFonts w:asciiTheme="minorHAnsi" w:hAnsiTheme="minorHAnsi" w:cstheme="minorHAnsi"/>
        </w:rPr>
      </w:pPr>
      <w:r w:rsidRPr="00876DE7">
        <w:rPr>
          <w:rFonts w:asciiTheme="minorHAnsi" w:hAnsiTheme="minorHAnsi" w:cstheme="minorHAnsi"/>
        </w:rPr>
        <w:t>Wykonawca będzie zobowiązany wystawić do dostarczonego przedmiotu zamówienia karty gwarancyjne (o ile są przewidziane), które będą doręczone zamawiającemu każdorazowo w dniu podpisania protokołu zdawczo – odbiorczego przedmiotu zamówienia dotyczącego danego zapotrzebowania i będą wystawiane z datą podpisania tego protokołu.</w:t>
      </w:r>
    </w:p>
    <w:p w:rsidR="004B1355" w:rsidRPr="00876DE7" w:rsidRDefault="004B1355" w:rsidP="00876DE7">
      <w:pPr>
        <w:pStyle w:val="Akapitzlist"/>
        <w:numPr>
          <w:ilvl w:val="0"/>
          <w:numId w:val="29"/>
        </w:numPr>
        <w:tabs>
          <w:tab w:val="clear" w:pos="357"/>
          <w:tab w:val="num" w:pos="709"/>
          <w:tab w:val="left" w:pos="8371"/>
          <w:tab w:val="left" w:leader="dot" w:pos="9498"/>
        </w:tabs>
        <w:spacing w:line="240" w:lineRule="auto"/>
        <w:ind w:left="426" w:hanging="283"/>
        <w:rPr>
          <w:rFonts w:asciiTheme="minorHAnsi" w:hAnsiTheme="minorHAnsi" w:cstheme="minorHAnsi"/>
        </w:rPr>
      </w:pPr>
      <w:r w:rsidRPr="00876DE7">
        <w:rPr>
          <w:rFonts w:asciiTheme="minorHAnsi" w:hAnsiTheme="minorHAnsi" w:cstheme="minorHAnsi"/>
        </w:rPr>
        <w:lastRenderedPageBreak/>
        <w:t xml:space="preserve">Wykonawca będzie zobowiązany do udzielenia gwarancji i wykonywania świadczeń gwarancyjnych według następujących zasad: </w:t>
      </w:r>
    </w:p>
    <w:p w:rsidR="004B1355" w:rsidRPr="00876DE7" w:rsidRDefault="003418D2" w:rsidP="00876DE7">
      <w:pPr>
        <w:tabs>
          <w:tab w:val="num" w:pos="709"/>
        </w:tabs>
        <w:spacing w:line="240" w:lineRule="auto"/>
        <w:ind w:left="709" w:hanging="283"/>
        <w:rPr>
          <w:rFonts w:asciiTheme="minorHAnsi" w:hAnsiTheme="minorHAnsi" w:cstheme="minorHAnsi"/>
        </w:rPr>
      </w:pPr>
      <w:r>
        <w:rPr>
          <w:rFonts w:asciiTheme="minorHAnsi" w:hAnsiTheme="minorHAnsi" w:cstheme="minorHAnsi"/>
        </w:rPr>
        <w:t>1</w:t>
      </w:r>
      <w:r w:rsidR="004B1355" w:rsidRPr="00876DE7">
        <w:rPr>
          <w:rFonts w:asciiTheme="minorHAnsi" w:hAnsiTheme="minorHAnsi" w:cstheme="minorHAnsi"/>
        </w:rPr>
        <w:t xml:space="preserve"> udzielić gwarancji i rękojmi na dostarczane materiały eksploatacyjne zgodnie ze złożoną ofertą; czas  wymiany reklamowanego materiału eksploatacyjnego: zgodnie z ofertą Wykonawcy,</w:t>
      </w:r>
    </w:p>
    <w:p w:rsidR="004B1355" w:rsidRPr="00876DE7" w:rsidRDefault="003418D2" w:rsidP="00876DE7">
      <w:pPr>
        <w:tabs>
          <w:tab w:val="num" w:pos="709"/>
        </w:tabs>
        <w:spacing w:line="240" w:lineRule="auto"/>
        <w:ind w:left="709" w:hanging="283"/>
        <w:rPr>
          <w:rFonts w:asciiTheme="minorHAnsi" w:hAnsiTheme="minorHAnsi" w:cstheme="minorHAnsi"/>
        </w:rPr>
      </w:pPr>
      <w:r>
        <w:rPr>
          <w:rFonts w:asciiTheme="minorHAnsi" w:hAnsiTheme="minorHAnsi" w:cstheme="minorHAnsi"/>
        </w:rPr>
        <w:t>2</w:t>
      </w:r>
      <w:r w:rsidR="004B1355" w:rsidRPr="00876DE7">
        <w:rPr>
          <w:rFonts w:asciiTheme="minorHAnsi" w:hAnsiTheme="minorHAnsi" w:cstheme="minorHAnsi"/>
        </w:rPr>
        <w:t xml:space="preserve"> bieg gwarancji i rękojmi rozpoczyna się z dniem podpisania protokołu zdawczo – odbiorczego potwierdzającego zrealizowanie dostawy asortymentu będącego przedmiotem zamówienia;</w:t>
      </w:r>
    </w:p>
    <w:p w:rsidR="004B1355" w:rsidRPr="00876DE7" w:rsidRDefault="003418D2" w:rsidP="00876DE7">
      <w:pPr>
        <w:tabs>
          <w:tab w:val="num" w:pos="709"/>
        </w:tabs>
        <w:spacing w:line="240" w:lineRule="auto"/>
        <w:ind w:left="709" w:hanging="283"/>
        <w:rPr>
          <w:rFonts w:asciiTheme="minorHAnsi" w:hAnsiTheme="minorHAnsi" w:cstheme="minorHAnsi"/>
        </w:rPr>
      </w:pPr>
      <w:r>
        <w:rPr>
          <w:rFonts w:asciiTheme="minorHAnsi" w:hAnsiTheme="minorHAnsi" w:cstheme="minorHAnsi"/>
        </w:rPr>
        <w:t>3</w:t>
      </w:r>
      <w:r w:rsidR="004B1355" w:rsidRPr="00876DE7">
        <w:rPr>
          <w:rFonts w:asciiTheme="minorHAnsi" w:hAnsiTheme="minorHAnsi" w:cstheme="minorHAnsi"/>
        </w:rPr>
        <w:t xml:space="preserve"> materiały eksploatacyjne wywołujące negatywny wpływ na żywotność urządzeń i ich podzespołów lub odbiegające swoimi parametrami np.: wydajnością, jakością wydruku, itp. od fabrycznie nowych, oryginalnych materiałów producenta urządzeń lub przez niego zalecanych, zostaną wymienione w ramach gwarancji na nowe materiały wolne od wad;</w:t>
      </w:r>
    </w:p>
    <w:p w:rsidR="004B1355" w:rsidRPr="00876DE7" w:rsidRDefault="003418D2" w:rsidP="00876DE7">
      <w:pPr>
        <w:tabs>
          <w:tab w:val="num" w:pos="709"/>
        </w:tabs>
        <w:spacing w:line="240" w:lineRule="auto"/>
        <w:ind w:left="709" w:hanging="283"/>
        <w:rPr>
          <w:rFonts w:asciiTheme="minorHAnsi" w:hAnsiTheme="minorHAnsi" w:cstheme="minorHAnsi"/>
        </w:rPr>
      </w:pPr>
      <w:r>
        <w:rPr>
          <w:rFonts w:asciiTheme="minorHAnsi" w:hAnsiTheme="minorHAnsi" w:cstheme="minorHAnsi"/>
        </w:rPr>
        <w:t>4</w:t>
      </w:r>
      <w:r w:rsidR="004B1355" w:rsidRPr="00876DE7">
        <w:rPr>
          <w:rFonts w:asciiTheme="minorHAnsi" w:hAnsiTheme="minorHAnsi" w:cstheme="minorHAnsi"/>
        </w:rPr>
        <w:t xml:space="preserve"> Wykonawca wymieni wadliwe materiały eksploatacyjne na swój koszt w siedzibie Zamawiającego niezwłocznie po otrzymaniu zgłoszenia o wadliwym produkcie, przy czym czas wymiany gwarancyjnej nie może przekroczyć zaoferowanego czasu wymiany od momentu otrzymania zawiadomienia o wadzie. Zgłoszenie wady zostanie złożone drogą elektroniczną (telefonicznie, faksem lub pocztą elektroniczną);</w:t>
      </w:r>
    </w:p>
    <w:p w:rsidR="004B1355" w:rsidRPr="00876DE7" w:rsidRDefault="003418D2" w:rsidP="00876DE7">
      <w:pPr>
        <w:tabs>
          <w:tab w:val="num" w:pos="709"/>
        </w:tabs>
        <w:spacing w:line="240" w:lineRule="auto"/>
        <w:ind w:left="709" w:hanging="283"/>
        <w:rPr>
          <w:rFonts w:asciiTheme="minorHAnsi" w:hAnsiTheme="minorHAnsi" w:cstheme="minorHAnsi"/>
        </w:rPr>
      </w:pPr>
      <w:r>
        <w:rPr>
          <w:rFonts w:asciiTheme="minorHAnsi" w:hAnsiTheme="minorHAnsi" w:cstheme="minorHAnsi"/>
        </w:rPr>
        <w:t>5</w:t>
      </w:r>
      <w:r w:rsidR="004B1355" w:rsidRPr="00876DE7">
        <w:rPr>
          <w:rFonts w:asciiTheme="minorHAnsi" w:hAnsiTheme="minorHAnsi" w:cstheme="minorHAnsi"/>
        </w:rPr>
        <w:t xml:space="preserve"> Wykonawca poniesie koszty wynikłe w związku z utratą praw gwarancyjnych przez urządzenia (dotyczy całego utraconego okresu gwarancji) spowodowane zamontowaniem i używaniem materiałów eksploatacyjnych oferowanych i dostarczonych przez Wykonawcę. </w:t>
      </w:r>
    </w:p>
    <w:p w:rsidR="0093634C" w:rsidRPr="00697417" w:rsidRDefault="003418D2" w:rsidP="00876DE7">
      <w:pPr>
        <w:tabs>
          <w:tab w:val="num" w:pos="709"/>
        </w:tabs>
        <w:spacing w:line="240" w:lineRule="auto"/>
        <w:ind w:left="709" w:hanging="283"/>
        <w:rPr>
          <w:rFonts w:asciiTheme="minorHAnsi" w:hAnsiTheme="minorHAnsi" w:cstheme="minorHAnsi"/>
          <w:color w:val="70AD47" w:themeColor="accent6"/>
        </w:rPr>
      </w:pPr>
      <w:r>
        <w:rPr>
          <w:rFonts w:asciiTheme="minorHAnsi" w:hAnsiTheme="minorHAnsi" w:cstheme="minorHAnsi"/>
        </w:rPr>
        <w:t>6</w:t>
      </w:r>
      <w:r w:rsidR="004B1355" w:rsidRPr="00876DE7">
        <w:rPr>
          <w:rFonts w:asciiTheme="minorHAnsi" w:hAnsiTheme="minorHAnsi" w:cstheme="minorHAnsi"/>
        </w:rPr>
        <w:t xml:space="preserve"> </w:t>
      </w:r>
      <w:r w:rsidR="0093634C" w:rsidRPr="00697417">
        <w:rPr>
          <w:rFonts w:asciiTheme="minorHAnsi" w:hAnsiTheme="minorHAnsi" w:cstheme="minorHAnsi"/>
        </w:rPr>
        <w:t>Wykonawca zobowiązany będzie do pokrycia wszystkich kosztów związanych z ekspertyzą i naprawą urządzenia w tym między innymi kosztów wymiany bębna, głowic, itp., jeżeli uszkodzenie spowodowane zostało stosowaniem materiału eksploatacyjnego dostarczonego przez Wykonawcę. Za podstawę żądania przez Zamawiającego naprawy urządzenia uważa się pisemną opinię autoryzowanego serwisu producenta uszkodzonego urządzenia. Naprawa wykonana zostanie w autoryzowanym serwisie producenta urządzenia w ciągu 3 dni od momentu zgłoszenia drogą elektroniczną (telefonicznie, faksem lub pocztą elektroniczną) Wykonawcy przez Zamawiającego konieczności wykonania naprawy. Koszty uzyskania opinii (ekspertyzy) oraz naprawy ponosi Wykonawca.</w:t>
      </w:r>
    </w:p>
    <w:p w:rsidR="0093634C" w:rsidRPr="00876DE7" w:rsidRDefault="0093634C" w:rsidP="00876DE7">
      <w:pPr>
        <w:pStyle w:val="Akapitzlist"/>
        <w:numPr>
          <w:ilvl w:val="0"/>
          <w:numId w:val="29"/>
        </w:numPr>
        <w:tabs>
          <w:tab w:val="num" w:pos="709"/>
        </w:tabs>
        <w:spacing w:line="240" w:lineRule="auto"/>
        <w:rPr>
          <w:rFonts w:asciiTheme="minorHAnsi" w:hAnsiTheme="minorHAnsi" w:cstheme="minorHAnsi"/>
        </w:rPr>
      </w:pPr>
      <w:r w:rsidRPr="00876DE7">
        <w:rPr>
          <w:rFonts w:asciiTheme="minorHAnsi" w:hAnsiTheme="minorHAnsi" w:cstheme="minorHAnsi"/>
        </w:rPr>
        <w:t xml:space="preserve">Wykonawca zapewni możliwość zgłaszania awarii (wad) przez co najmniej 8h na dobę np.: </w:t>
      </w:r>
    </w:p>
    <w:p w:rsidR="0093634C" w:rsidRPr="00876DE7" w:rsidRDefault="00330F8A" w:rsidP="00876DE7">
      <w:pPr>
        <w:pStyle w:val="Akapitzlist"/>
        <w:tabs>
          <w:tab w:val="num" w:pos="709"/>
        </w:tabs>
        <w:spacing w:line="240" w:lineRule="auto"/>
        <w:ind w:left="357"/>
        <w:rPr>
          <w:rFonts w:asciiTheme="minorHAnsi" w:hAnsiTheme="minorHAnsi" w:cstheme="minorHAnsi"/>
        </w:rPr>
      </w:pPr>
      <w:r>
        <w:rPr>
          <w:rFonts w:asciiTheme="minorHAnsi" w:hAnsiTheme="minorHAnsi" w:cstheme="minorHAnsi"/>
        </w:rPr>
        <w:t>od godz. 7.00 do 15.30 tel.</w:t>
      </w:r>
      <w:bookmarkStart w:id="0" w:name="_GoBack"/>
      <w:bookmarkEnd w:id="0"/>
      <w:r w:rsidR="0093634C" w:rsidRPr="00876DE7">
        <w:rPr>
          <w:rFonts w:asciiTheme="minorHAnsi" w:hAnsiTheme="minorHAnsi" w:cstheme="minorHAnsi"/>
        </w:rPr>
        <w:t>.  ………………………. i adres mailowy:  ……………………………. .</w:t>
      </w:r>
    </w:p>
    <w:p w:rsidR="00A657A2" w:rsidRPr="00876DE7" w:rsidRDefault="00A657A2" w:rsidP="00876DE7">
      <w:pPr>
        <w:pStyle w:val="Akapitzlist"/>
        <w:widowControl/>
        <w:numPr>
          <w:ilvl w:val="0"/>
          <w:numId w:val="29"/>
        </w:numPr>
        <w:tabs>
          <w:tab w:val="left" w:pos="0"/>
        </w:tabs>
        <w:adjustRightInd/>
        <w:spacing w:line="240" w:lineRule="auto"/>
        <w:textAlignment w:val="auto"/>
        <w:rPr>
          <w:rFonts w:asciiTheme="minorHAnsi" w:hAnsiTheme="minorHAnsi" w:cstheme="minorHAnsi"/>
        </w:rPr>
      </w:pPr>
      <w:r w:rsidRPr="00876DE7">
        <w:rPr>
          <w:rFonts w:asciiTheme="minorHAnsi" w:hAnsiTheme="minorHAnsi" w:cstheme="minorHAnsi"/>
        </w:rPr>
        <w:t>W kwestiach dotyczących warunków gwarancji i rękojmi, nieuregulowanych w treści umowy lub w załącznikach stosuje się postanowienia Kodeksu Cywilnego.</w:t>
      </w:r>
    </w:p>
    <w:p w:rsidR="005715EA" w:rsidRDefault="005715EA" w:rsidP="00876DE7">
      <w:pPr>
        <w:spacing w:line="240" w:lineRule="auto"/>
        <w:jc w:val="center"/>
        <w:rPr>
          <w:rFonts w:asciiTheme="minorHAnsi" w:hAnsiTheme="minorHAnsi" w:cstheme="minorHAnsi"/>
        </w:rPr>
      </w:pPr>
    </w:p>
    <w:p w:rsidR="00BD6D7E" w:rsidRDefault="00BD6D7E" w:rsidP="00876DE7">
      <w:pPr>
        <w:spacing w:line="240" w:lineRule="auto"/>
        <w:jc w:val="center"/>
        <w:rPr>
          <w:rFonts w:asciiTheme="minorHAnsi" w:hAnsiTheme="minorHAnsi" w:cstheme="minorHAnsi"/>
        </w:rPr>
      </w:pPr>
    </w:p>
    <w:p w:rsidR="00BD6D7E" w:rsidRPr="00876DE7" w:rsidRDefault="00BD6D7E" w:rsidP="00876DE7">
      <w:pPr>
        <w:spacing w:line="240" w:lineRule="auto"/>
        <w:jc w:val="center"/>
        <w:rPr>
          <w:rFonts w:asciiTheme="minorHAnsi" w:hAnsiTheme="minorHAnsi" w:cstheme="minorHAnsi"/>
        </w:rPr>
      </w:pPr>
    </w:p>
    <w:p w:rsidR="008300CE" w:rsidRPr="00876DE7" w:rsidRDefault="00B26897" w:rsidP="00876DE7">
      <w:pPr>
        <w:spacing w:line="240" w:lineRule="auto"/>
        <w:jc w:val="center"/>
        <w:rPr>
          <w:rFonts w:asciiTheme="minorHAnsi" w:hAnsiTheme="minorHAnsi" w:cstheme="minorHAnsi"/>
        </w:rPr>
      </w:pPr>
      <w:r w:rsidRPr="00876DE7">
        <w:rPr>
          <w:rFonts w:asciiTheme="minorHAnsi" w:hAnsiTheme="minorHAnsi" w:cstheme="minorHAnsi"/>
        </w:rPr>
        <w:t>§</w:t>
      </w:r>
      <w:r w:rsidR="00090B21" w:rsidRPr="00876DE7">
        <w:rPr>
          <w:rFonts w:asciiTheme="minorHAnsi" w:hAnsiTheme="minorHAnsi" w:cstheme="minorHAnsi"/>
        </w:rPr>
        <w:t>7</w:t>
      </w:r>
      <w:r w:rsidR="008300CE" w:rsidRPr="00876DE7">
        <w:rPr>
          <w:rFonts w:asciiTheme="minorHAnsi" w:hAnsiTheme="minorHAnsi" w:cstheme="minorHAnsi"/>
        </w:rPr>
        <w:t>.</w:t>
      </w:r>
    </w:p>
    <w:p w:rsidR="008300CE" w:rsidRPr="00876DE7" w:rsidRDefault="008300CE" w:rsidP="00876DE7">
      <w:pPr>
        <w:widowControl/>
        <w:numPr>
          <w:ilvl w:val="3"/>
          <w:numId w:val="19"/>
        </w:numPr>
        <w:tabs>
          <w:tab w:val="left" w:pos="0"/>
        </w:tabs>
        <w:adjustRightInd/>
        <w:spacing w:line="240" w:lineRule="auto"/>
        <w:ind w:left="357" w:hanging="357"/>
        <w:textAlignment w:val="auto"/>
        <w:rPr>
          <w:rFonts w:asciiTheme="minorHAnsi" w:hAnsiTheme="minorHAnsi" w:cstheme="minorHAnsi"/>
          <w:color w:val="000000"/>
        </w:rPr>
      </w:pPr>
      <w:r w:rsidRPr="00876DE7">
        <w:rPr>
          <w:rFonts w:asciiTheme="minorHAnsi" w:hAnsiTheme="minorHAnsi" w:cstheme="minorHAnsi"/>
        </w:rPr>
        <w:t>Każda</w:t>
      </w:r>
      <w:r w:rsidRPr="00876DE7">
        <w:rPr>
          <w:rFonts w:asciiTheme="minorHAnsi" w:hAnsiTheme="minorHAnsi" w:cstheme="minorHAnsi"/>
          <w:color w:val="000000"/>
        </w:rPr>
        <w:t xml:space="preserve"> ze</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 xml:space="preserve"> tej umowy zostanie zwolniona całkowicie lub w części ze swych </w:t>
      </w:r>
      <w:r w:rsidRPr="00876DE7">
        <w:rPr>
          <w:rFonts w:asciiTheme="minorHAnsi" w:hAnsiTheme="minorHAnsi" w:cstheme="minorHAnsi"/>
          <w:color w:val="000000"/>
        </w:rPr>
        <w:br/>
        <w:t>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w:t>
      </w:r>
    </w:p>
    <w:p w:rsidR="008300CE" w:rsidRDefault="008300CE" w:rsidP="00876DE7">
      <w:pPr>
        <w:widowControl/>
        <w:numPr>
          <w:ilvl w:val="3"/>
          <w:numId w:val="19"/>
        </w:numPr>
        <w:tabs>
          <w:tab w:val="left" w:pos="0"/>
        </w:tabs>
        <w:adjustRightInd/>
        <w:spacing w:line="240" w:lineRule="auto"/>
        <w:ind w:left="357" w:hanging="357"/>
        <w:textAlignment w:val="auto"/>
        <w:rPr>
          <w:rFonts w:asciiTheme="minorHAnsi" w:hAnsiTheme="minorHAnsi" w:cstheme="minorHAnsi"/>
          <w:color w:val="000000"/>
        </w:rPr>
      </w:pPr>
      <w:r w:rsidRPr="00876DE7">
        <w:rPr>
          <w:rFonts w:asciiTheme="minorHAnsi" w:hAnsiTheme="minorHAnsi" w:cstheme="minorHAnsi"/>
          <w:color w:val="000000"/>
        </w:rPr>
        <w:t>W przypadku zadziałania siły wyższej</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y bezzwłocznie zawiadomią</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ę przeciwną, przekazując jej wszystkie związane z tym informacje. Jeżeli realizacja umowy jest niemożliwa z powodów wystąpienia siły wyższej przez zbyt długi okres,</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y umowy dołożą wszelkich starań w celu ustalenia nowych terminów realizacji.</w:t>
      </w:r>
    </w:p>
    <w:p w:rsidR="00E97028" w:rsidRPr="00876DE7" w:rsidRDefault="00E97028" w:rsidP="00E97028">
      <w:pPr>
        <w:widowControl/>
        <w:tabs>
          <w:tab w:val="left" w:pos="0"/>
        </w:tabs>
        <w:adjustRightInd/>
        <w:spacing w:line="240" w:lineRule="auto"/>
        <w:ind w:left="2300"/>
        <w:textAlignment w:val="auto"/>
        <w:rPr>
          <w:rFonts w:asciiTheme="minorHAnsi" w:hAnsiTheme="minorHAnsi" w:cstheme="minorHAnsi"/>
          <w:color w:val="000000"/>
        </w:rPr>
      </w:pPr>
    </w:p>
    <w:p w:rsidR="00E97028" w:rsidRPr="00E97028" w:rsidRDefault="00E97028" w:rsidP="00E97028">
      <w:pPr>
        <w:spacing w:line="276" w:lineRule="auto"/>
        <w:jc w:val="center"/>
        <w:rPr>
          <w:rFonts w:ascii="Calibri" w:hAnsi="Calibri" w:cs="Calibri"/>
          <w:bCs/>
        </w:rPr>
      </w:pPr>
      <w:r w:rsidRPr="00E97028">
        <w:rPr>
          <w:rFonts w:ascii="Calibri" w:hAnsi="Calibri" w:cs="Calibri"/>
          <w:bCs/>
        </w:rPr>
        <w:t>§</w:t>
      </w:r>
      <w:r>
        <w:rPr>
          <w:rFonts w:ascii="Calibri" w:hAnsi="Calibri" w:cs="Calibri"/>
          <w:bCs/>
        </w:rPr>
        <w:t>8</w:t>
      </w:r>
      <w:r w:rsidRPr="00E97028">
        <w:rPr>
          <w:rFonts w:ascii="Calibri" w:hAnsi="Calibri" w:cs="Calibri"/>
          <w:bCs/>
        </w:rPr>
        <w:t>.</w:t>
      </w:r>
    </w:p>
    <w:p w:rsidR="00E97028" w:rsidRPr="00E97028" w:rsidRDefault="00E97028" w:rsidP="003418D2">
      <w:pPr>
        <w:spacing w:line="276" w:lineRule="auto"/>
        <w:ind w:left="284"/>
        <w:rPr>
          <w:rFonts w:ascii="Calibri" w:hAnsi="Calibri" w:cs="Calibri"/>
          <w:bCs/>
        </w:rPr>
      </w:pPr>
      <w:r w:rsidRPr="00E97028">
        <w:rPr>
          <w:rFonts w:ascii="Calibri" w:hAnsi="Calibri" w:cs="Calibri"/>
          <w:bCs/>
        </w:rPr>
        <w:t xml:space="preserve">Mając na uwadze przepisy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w:t>
      </w:r>
      <w:r w:rsidRPr="00E97028">
        <w:rPr>
          <w:rFonts w:ascii="Calibri" w:hAnsi="Calibri" w:cs="Calibri"/>
          <w:bCs/>
        </w:rPr>
        <w:lastRenderedPageBreak/>
        <w:t>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rsidR="008300CE" w:rsidRPr="00876DE7" w:rsidRDefault="008300CE" w:rsidP="00E97028">
      <w:pPr>
        <w:suppressAutoHyphens/>
        <w:spacing w:line="240" w:lineRule="auto"/>
        <w:jc w:val="center"/>
        <w:rPr>
          <w:rFonts w:asciiTheme="minorHAnsi" w:hAnsiTheme="minorHAnsi" w:cstheme="minorHAnsi"/>
          <w:color w:val="000000"/>
        </w:rPr>
      </w:pPr>
    </w:p>
    <w:p w:rsidR="00853B95" w:rsidRPr="00876DE7" w:rsidRDefault="00B26897" w:rsidP="00BD6D7E">
      <w:pPr>
        <w:spacing w:line="240" w:lineRule="auto"/>
        <w:ind w:left="426" w:hanging="426"/>
        <w:jc w:val="center"/>
        <w:rPr>
          <w:rFonts w:asciiTheme="minorHAnsi" w:hAnsiTheme="minorHAnsi" w:cstheme="minorHAnsi"/>
        </w:rPr>
      </w:pPr>
      <w:r w:rsidRPr="00876DE7">
        <w:rPr>
          <w:rFonts w:asciiTheme="minorHAnsi" w:hAnsiTheme="minorHAnsi" w:cstheme="minorHAnsi"/>
        </w:rPr>
        <w:t>§</w:t>
      </w:r>
      <w:r w:rsidR="00E97028">
        <w:rPr>
          <w:rFonts w:asciiTheme="minorHAnsi" w:hAnsiTheme="minorHAnsi" w:cstheme="minorHAnsi"/>
        </w:rPr>
        <w:t>9</w:t>
      </w:r>
      <w:r w:rsidR="00853B95" w:rsidRPr="00876DE7">
        <w:rPr>
          <w:rFonts w:asciiTheme="minorHAnsi" w:hAnsiTheme="minorHAnsi" w:cstheme="minorHAnsi"/>
        </w:rPr>
        <w:t>.</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 xml:space="preserve">Prawem właściwym dla niniejszej umowy jest prawo polskie. </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W sprawach nieuregulowanych umową mają zastosowanie przepisy Kodeksu cywilnego.</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Wykonawca nie może przenieść wierzytelności wobec Zamawiającego wynikających z niniejszej umowy na osobę trzecią bez uprzedniej pisemnej zgody Zamawiającego, i to pod rygorem nieważności.</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Wszelkie zmiany i uzupełnienia wymagają zachowania formy pisemnej pod rygorem nieważności.</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Spory mogące powstać na tle stosowania umowy Strony poddają pod rozstrzygnięcie właściwego rzeczowo polskiego sądu powszechnego siedziby Zamawiającego.</w:t>
      </w:r>
    </w:p>
    <w:p w:rsidR="00D63FAB" w:rsidRPr="00711F81" w:rsidRDefault="00D63FAB" w:rsidP="00BD6D7E">
      <w:pPr>
        <w:widowControl/>
        <w:numPr>
          <w:ilvl w:val="0"/>
          <w:numId w:val="11"/>
        </w:numPr>
        <w:tabs>
          <w:tab w:val="clear" w:pos="2337"/>
          <w:tab w:val="num" w:pos="284"/>
        </w:tabs>
        <w:adjustRightInd/>
        <w:spacing w:line="276" w:lineRule="auto"/>
        <w:ind w:left="426" w:hanging="426"/>
        <w:textAlignment w:val="auto"/>
        <w:rPr>
          <w:rFonts w:ascii="Calibri" w:hAnsi="Calibri" w:cs="Calibri"/>
        </w:rPr>
      </w:pPr>
      <w:r w:rsidRPr="00711F81">
        <w:rPr>
          <w:rFonts w:ascii="Calibri" w:hAnsi="Calibri" w:cs="Calibri"/>
        </w:rPr>
        <w:t>Zamawiający oświadcza, że posiada status dużego przedsiębiorcy w rozumieniu art. 4c ustawy o przeciwdziałaniu nadmiernym opóźnieniom w transakcjach handlowych.</w:t>
      </w:r>
    </w:p>
    <w:p w:rsidR="00853B95" w:rsidRPr="00876DE7" w:rsidRDefault="00853B95" w:rsidP="00BD6D7E">
      <w:pPr>
        <w:widowControl/>
        <w:numPr>
          <w:ilvl w:val="0"/>
          <w:numId w:val="11"/>
        </w:numPr>
        <w:tabs>
          <w:tab w:val="clear" w:pos="2337"/>
          <w:tab w:val="num" w:pos="284"/>
        </w:tabs>
        <w:adjustRightInd/>
        <w:spacing w:line="240" w:lineRule="auto"/>
        <w:ind w:left="426" w:hanging="426"/>
        <w:textAlignment w:val="auto"/>
        <w:rPr>
          <w:rFonts w:asciiTheme="minorHAnsi" w:hAnsiTheme="minorHAnsi" w:cstheme="minorHAnsi"/>
        </w:rPr>
      </w:pPr>
      <w:r w:rsidRPr="00876DE7">
        <w:rPr>
          <w:rFonts w:asciiTheme="minorHAnsi" w:hAnsiTheme="minorHAnsi" w:cstheme="minorHAnsi"/>
        </w:rPr>
        <w:t>Integralną część umowy sta</w:t>
      </w:r>
      <w:r w:rsidR="00D63FAB">
        <w:rPr>
          <w:rFonts w:asciiTheme="minorHAnsi" w:hAnsiTheme="minorHAnsi" w:cstheme="minorHAnsi"/>
        </w:rPr>
        <w:t>nowią postanowienia zawarte w S</w:t>
      </w:r>
      <w:r w:rsidRPr="00876DE7">
        <w:rPr>
          <w:rFonts w:asciiTheme="minorHAnsi" w:hAnsiTheme="minorHAnsi" w:cstheme="minorHAnsi"/>
        </w:rPr>
        <w:t>WZ oraz załączniki:</w:t>
      </w:r>
    </w:p>
    <w:p w:rsidR="00853B95" w:rsidRPr="00876DE7" w:rsidRDefault="002E7D93" w:rsidP="00BD6D7E">
      <w:pPr>
        <w:numPr>
          <w:ilvl w:val="0"/>
          <w:numId w:val="20"/>
        </w:numPr>
        <w:spacing w:line="240" w:lineRule="auto"/>
        <w:ind w:left="426" w:hanging="426"/>
        <w:rPr>
          <w:rFonts w:asciiTheme="minorHAnsi" w:hAnsiTheme="minorHAnsi" w:cstheme="minorHAnsi"/>
        </w:rPr>
      </w:pPr>
      <w:r w:rsidRPr="00876DE7">
        <w:rPr>
          <w:rFonts w:asciiTheme="minorHAnsi" w:hAnsiTheme="minorHAnsi" w:cstheme="minorHAnsi"/>
        </w:rPr>
        <w:t>Załącznik n</w:t>
      </w:r>
      <w:r w:rsidR="00853B95" w:rsidRPr="00876DE7">
        <w:rPr>
          <w:rFonts w:asciiTheme="minorHAnsi" w:hAnsiTheme="minorHAnsi" w:cstheme="minorHAnsi"/>
        </w:rPr>
        <w:t xml:space="preserve">r 1 do umowy </w:t>
      </w:r>
      <w:r w:rsidR="00640002" w:rsidRPr="00876DE7">
        <w:rPr>
          <w:rFonts w:asciiTheme="minorHAnsi" w:hAnsiTheme="minorHAnsi" w:cstheme="minorHAnsi"/>
        </w:rPr>
        <w:t>–</w:t>
      </w:r>
      <w:r w:rsidR="00853B95" w:rsidRPr="00876DE7">
        <w:rPr>
          <w:rFonts w:asciiTheme="minorHAnsi" w:hAnsiTheme="minorHAnsi" w:cstheme="minorHAnsi"/>
        </w:rPr>
        <w:t xml:space="preserve"> </w:t>
      </w:r>
      <w:r w:rsidR="00640002" w:rsidRPr="00876DE7">
        <w:rPr>
          <w:rFonts w:asciiTheme="minorHAnsi" w:hAnsiTheme="minorHAnsi" w:cstheme="minorHAnsi"/>
        </w:rPr>
        <w:t xml:space="preserve">kopia </w:t>
      </w:r>
      <w:r w:rsidR="00853B95" w:rsidRPr="00876DE7">
        <w:rPr>
          <w:rFonts w:asciiTheme="minorHAnsi" w:hAnsiTheme="minorHAnsi" w:cstheme="minorHAnsi"/>
        </w:rPr>
        <w:t>oferty Wykonawcy</w:t>
      </w:r>
      <w:r w:rsidR="00CB7EA4" w:rsidRPr="00876DE7">
        <w:rPr>
          <w:rFonts w:asciiTheme="minorHAnsi" w:hAnsiTheme="minorHAnsi" w:cstheme="minorHAnsi"/>
        </w:rPr>
        <w:t xml:space="preserve"> – wyciąg: załączniki nr 1 i </w:t>
      </w:r>
      <w:r w:rsidR="00D63FAB">
        <w:rPr>
          <w:rFonts w:asciiTheme="minorHAnsi" w:hAnsiTheme="minorHAnsi" w:cstheme="minorHAnsi"/>
        </w:rPr>
        <w:t>3</w:t>
      </w:r>
      <w:r w:rsidR="00711B31" w:rsidRPr="00876DE7">
        <w:rPr>
          <w:rFonts w:asciiTheme="minorHAnsi" w:hAnsiTheme="minorHAnsi" w:cstheme="minorHAnsi"/>
        </w:rPr>
        <w:t xml:space="preserve"> </w:t>
      </w:r>
      <w:r w:rsidR="00836F7D" w:rsidRPr="00876DE7">
        <w:rPr>
          <w:rFonts w:asciiTheme="minorHAnsi" w:hAnsiTheme="minorHAnsi" w:cstheme="minorHAnsi"/>
        </w:rPr>
        <w:br/>
      </w:r>
      <w:r w:rsidR="00CB7EA4" w:rsidRPr="00876DE7">
        <w:rPr>
          <w:rFonts w:asciiTheme="minorHAnsi" w:hAnsiTheme="minorHAnsi" w:cstheme="minorHAnsi"/>
        </w:rPr>
        <w:t>do SWZ</w:t>
      </w:r>
      <w:r w:rsidR="00BD6D7E">
        <w:rPr>
          <w:rFonts w:asciiTheme="minorHAnsi" w:hAnsiTheme="minorHAnsi" w:cstheme="minorHAnsi"/>
        </w:rPr>
        <w:t>,</w:t>
      </w:r>
    </w:p>
    <w:p w:rsidR="00853B95" w:rsidRPr="00876DE7" w:rsidRDefault="002E7D93" w:rsidP="00BD6D7E">
      <w:pPr>
        <w:numPr>
          <w:ilvl w:val="0"/>
          <w:numId w:val="20"/>
        </w:numPr>
        <w:spacing w:line="240" w:lineRule="auto"/>
        <w:ind w:left="426" w:hanging="426"/>
        <w:rPr>
          <w:rFonts w:asciiTheme="minorHAnsi" w:hAnsiTheme="minorHAnsi" w:cstheme="minorHAnsi"/>
        </w:rPr>
      </w:pPr>
      <w:r w:rsidRPr="00876DE7">
        <w:rPr>
          <w:rFonts w:asciiTheme="minorHAnsi" w:hAnsiTheme="minorHAnsi" w:cstheme="minorHAnsi"/>
        </w:rPr>
        <w:t>Załącznik n</w:t>
      </w:r>
      <w:r w:rsidR="00853B95" w:rsidRPr="00876DE7">
        <w:rPr>
          <w:rFonts w:asciiTheme="minorHAnsi" w:hAnsiTheme="minorHAnsi" w:cstheme="minorHAnsi"/>
        </w:rPr>
        <w:t xml:space="preserve">r </w:t>
      </w:r>
      <w:r w:rsidR="008300CE" w:rsidRPr="00876DE7">
        <w:rPr>
          <w:rFonts w:asciiTheme="minorHAnsi" w:hAnsiTheme="minorHAnsi" w:cstheme="minorHAnsi"/>
        </w:rPr>
        <w:t>2</w:t>
      </w:r>
      <w:r w:rsidR="00853B95" w:rsidRPr="00876DE7">
        <w:rPr>
          <w:rFonts w:asciiTheme="minorHAnsi" w:hAnsiTheme="minorHAnsi" w:cstheme="minorHAnsi"/>
        </w:rPr>
        <w:t xml:space="preserve"> do umowy - Wzór protokołu zdawczo</w:t>
      </w:r>
      <w:r w:rsidR="008300CE" w:rsidRPr="00876DE7">
        <w:rPr>
          <w:rFonts w:asciiTheme="minorHAnsi" w:hAnsiTheme="minorHAnsi" w:cstheme="minorHAnsi"/>
        </w:rPr>
        <w:t xml:space="preserve"> – </w:t>
      </w:r>
      <w:r w:rsidR="00853B95" w:rsidRPr="00876DE7">
        <w:rPr>
          <w:rFonts w:asciiTheme="minorHAnsi" w:hAnsiTheme="minorHAnsi" w:cstheme="minorHAnsi"/>
        </w:rPr>
        <w:t>odbiorczego.</w:t>
      </w:r>
    </w:p>
    <w:p w:rsidR="00853B95" w:rsidRPr="00876DE7" w:rsidRDefault="00853B95" w:rsidP="00BD6D7E">
      <w:pPr>
        <w:spacing w:line="240" w:lineRule="auto"/>
        <w:ind w:left="426" w:hanging="426"/>
        <w:jc w:val="center"/>
        <w:rPr>
          <w:rFonts w:asciiTheme="minorHAnsi" w:hAnsiTheme="minorHAnsi" w:cstheme="minorHAnsi"/>
        </w:rPr>
      </w:pPr>
    </w:p>
    <w:p w:rsidR="00853B95" w:rsidRPr="00876DE7" w:rsidRDefault="00853B95" w:rsidP="00BD6D7E">
      <w:pPr>
        <w:spacing w:line="240" w:lineRule="auto"/>
        <w:ind w:left="426" w:hanging="426"/>
        <w:jc w:val="center"/>
        <w:rPr>
          <w:rFonts w:asciiTheme="minorHAnsi" w:hAnsiTheme="minorHAnsi" w:cstheme="minorHAnsi"/>
        </w:rPr>
      </w:pPr>
      <w:r w:rsidRPr="00876DE7">
        <w:rPr>
          <w:rFonts w:asciiTheme="minorHAnsi" w:hAnsiTheme="minorHAnsi" w:cstheme="minorHAnsi"/>
        </w:rPr>
        <w:t>§</w:t>
      </w:r>
      <w:r w:rsidR="00090B21" w:rsidRPr="00876DE7">
        <w:rPr>
          <w:rFonts w:asciiTheme="minorHAnsi" w:hAnsiTheme="minorHAnsi" w:cstheme="minorHAnsi"/>
        </w:rPr>
        <w:t>9</w:t>
      </w:r>
      <w:r w:rsidRPr="00876DE7">
        <w:rPr>
          <w:rFonts w:asciiTheme="minorHAnsi" w:hAnsiTheme="minorHAnsi" w:cstheme="minorHAnsi"/>
        </w:rPr>
        <w:t>.</w:t>
      </w:r>
    </w:p>
    <w:p w:rsidR="00853B95" w:rsidRPr="00876DE7" w:rsidRDefault="00853B95" w:rsidP="00BD6D7E">
      <w:pPr>
        <w:widowControl/>
        <w:adjustRightInd/>
        <w:spacing w:line="240" w:lineRule="auto"/>
        <w:ind w:left="426" w:hanging="426"/>
        <w:textAlignment w:val="auto"/>
        <w:rPr>
          <w:rFonts w:asciiTheme="minorHAnsi" w:hAnsiTheme="minorHAnsi" w:cstheme="minorHAnsi"/>
        </w:rPr>
      </w:pPr>
      <w:r w:rsidRPr="00876DE7">
        <w:rPr>
          <w:rFonts w:asciiTheme="minorHAnsi" w:hAnsiTheme="minorHAnsi" w:cstheme="minorHAnsi"/>
        </w:rPr>
        <w:t xml:space="preserve">Umowę sporządzono w </w:t>
      </w:r>
      <w:r w:rsidR="00BD6D7E">
        <w:rPr>
          <w:rFonts w:asciiTheme="minorHAnsi" w:hAnsiTheme="minorHAnsi" w:cstheme="minorHAnsi"/>
        </w:rPr>
        <w:t>trzech</w:t>
      </w:r>
      <w:r w:rsidR="00243DC9" w:rsidRPr="00876DE7">
        <w:rPr>
          <w:rFonts w:asciiTheme="minorHAnsi" w:hAnsiTheme="minorHAnsi" w:cstheme="minorHAnsi"/>
        </w:rPr>
        <w:t xml:space="preserve"> </w:t>
      </w:r>
      <w:r w:rsidRPr="00876DE7">
        <w:rPr>
          <w:rFonts w:asciiTheme="minorHAnsi" w:hAnsiTheme="minorHAnsi" w:cstheme="minorHAnsi"/>
        </w:rPr>
        <w:t xml:space="preserve">jednobrzmiących egzemplarzach – </w:t>
      </w:r>
      <w:r w:rsidR="00BD6D7E">
        <w:rPr>
          <w:rFonts w:asciiTheme="minorHAnsi" w:hAnsiTheme="minorHAnsi" w:cstheme="minorHAnsi"/>
        </w:rPr>
        <w:t>dwa</w:t>
      </w:r>
      <w:r w:rsidRPr="00876DE7">
        <w:rPr>
          <w:rFonts w:asciiTheme="minorHAnsi" w:hAnsiTheme="minorHAnsi" w:cstheme="minorHAnsi"/>
        </w:rPr>
        <w:t xml:space="preserve"> dla Zamawiającego </w:t>
      </w:r>
      <w:r w:rsidRPr="00876DE7">
        <w:rPr>
          <w:rFonts w:asciiTheme="minorHAnsi" w:hAnsiTheme="minorHAnsi" w:cstheme="minorHAnsi"/>
        </w:rPr>
        <w:br/>
        <w:t xml:space="preserve">i jeden dla Wykonawcy. </w:t>
      </w:r>
    </w:p>
    <w:p w:rsidR="00853B95" w:rsidRPr="00876DE7" w:rsidRDefault="00853B95" w:rsidP="00876DE7">
      <w:pPr>
        <w:spacing w:line="240" w:lineRule="auto"/>
        <w:rPr>
          <w:rFonts w:asciiTheme="minorHAnsi" w:hAnsiTheme="minorHAnsi" w:cstheme="minorHAnsi"/>
        </w:rPr>
      </w:pPr>
    </w:p>
    <w:p w:rsidR="00853B95" w:rsidRPr="00876DE7" w:rsidRDefault="00853B95" w:rsidP="00876DE7">
      <w:pPr>
        <w:spacing w:line="240" w:lineRule="auto"/>
        <w:ind w:left="708"/>
        <w:rPr>
          <w:rFonts w:asciiTheme="minorHAnsi" w:hAnsiTheme="minorHAnsi" w:cstheme="minorHAnsi"/>
          <w:b/>
        </w:rPr>
      </w:pPr>
      <w:r w:rsidRPr="00876DE7">
        <w:rPr>
          <w:rFonts w:asciiTheme="minorHAnsi" w:hAnsiTheme="minorHAnsi" w:cstheme="minorHAnsi"/>
          <w:b/>
        </w:rPr>
        <w:t>Wykonawca</w:t>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t>Zamawiający</w:t>
      </w:r>
    </w:p>
    <w:p w:rsidR="00853B95" w:rsidRPr="003270B0" w:rsidRDefault="00853B95" w:rsidP="00853B95">
      <w:pPr>
        <w:spacing w:line="240" w:lineRule="auto"/>
        <w:rPr>
          <w:rFonts w:ascii="Calibri" w:hAnsi="Calibri"/>
          <w:b/>
        </w:rPr>
      </w:pPr>
      <w:r w:rsidRPr="003270B0">
        <w:rPr>
          <w:rFonts w:ascii="Calibri" w:hAnsi="Calibri"/>
        </w:rPr>
        <w:br w:type="page"/>
      </w:r>
      <w:r w:rsidRPr="003270B0">
        <w:rPr>
          <w:rFonts w:ascii="Calibri" w:hAnsi="Calibri"/>
          <w:b/>
        </w:rPr>
        <w:lastRenderedPageBreak/>
        <w:t>Załącznik nr 1 do umowy</w:t>
      </w:r>
    </w:p>
    <w:p w:rsidR="00853B95" w:rsidRPr="003270B0" w:rsidRDefault="00853B95" w:rsidP="00853B95">
      <w:pPr>
        <w:spacing w:line="240" w:lineRule="auto"/>
        <w:rPr>
          <w:rFonts w:ascii="Calibri" w:hAnsi="Calibri"/>
          <w:b/>
        </w:rPr>
      </w:pPr>
      <w:r w:rsidRPr="003270B0">
        <w:rPr>
          <w:rFonts w:ascii="Calibri" w:hAnsi="Calibri"/>
          <w:b/>
        </w:rPr>
        <w:t>Kopia oferty Wykonawcy</w:t>
      </w:r>
      <w:r w:rsidR="002E7D93" w:rsidRPr="003270B0">
        <w:rPr>
          <w:rFonts w:ascii="Calibri" w:hAnsi="Calibri"/>
          <w:b/>
        </w:rPr>
        <w:t xml:space="preserve"> – wyciąg</w:t>
      </w: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rPr>
      </w:pPr>
    </w:p>
    <w:p w:rsidR="00853B95" w:rsidRPr="003270B0" w:rsidRDefault="00853B95" w:rsidP="00853B95">
      <w:pPr>
        <w:spacing w:line="240" w:lineRule="auto"/>
        <w:rPr>
          <w:rFonts w:ascii="Calibri" w:hAnsi="Calibri"/>
          <w:b/>
        </w:rPr>
      </w:pPr>
      <w:r w:rsidRPr="003270B0">
        <w:rPr>
          <w:rFonts w:ascii="Calibri" w:hAnsi="Calibri"/>
        </w:rPr>
        <w:br w:type="page"/>
      </w:r>
      <w:r w:rsidRPr="003270B0">
        <w:rPr>
          <w:rFonts w:ascii="Calibri" w:hAnsi="Calibri"/>
          <w:b/>
        </w:rPr>
        <w:lastRenderedPageBreak/>
        <w:t>Załącznik nr 2 do umowy</w:t>
      </w:r>
    </w:p>
    <w:p w:rsidR="00853B95" w:rsidRPr="003270B0" w:rsidRDefault="00853B95" w:rsidP="00853B95">
      <w:pPr>
        <w:spacing w:line="240" w:lineRule="auto"/>
        <w:jc w:val="center"/>
        <w:rPr>
          <w:rFonts w:ascii="Calibri" w:hAnsi="Calibri"/>
          <w:b/>
        </w:rPr>
      </w:pPr>
    </w:p>
    <w:p w:rsidR="00853B95" w:rsidRPr="003270B0" w:rsidRDefault="00853B95" w:rsidP="00853B95">
      <w:pPr>
        <w:pStyle w:val="Tekstpodstawowy3"/>
        <w:spacing w:line="240" w:lineRule="auto"/>
        <w:jc w:val="center"/>
        <w:rPr>
          <w:rFonts w:ascii="Calibri" w:hAnsi="Calibri"/>
          <w:b/>
          <w:sz w:val="24"/>
        </w:rPr>
      </w:pPr>
      <w:r w:rsidRPr="003270B0">
        <w:rPr>
          <w:rFonts w:ascii="Calibri" w:hAnsi="Calibri"/>
          <w:b/>
          <w:sz w:val="24"/>
        </w:rPr>
        <w:t>Protokół zdawczo-odbiorczy</w:t>
      </w:r>
    </w:p>
    <w:p w:rsidR="00853B95" w:rsidRPr="003270B0" w:rsidRDefault="00853B95" w:rsidP="00853B95">
      <w:pPr>
        <w:spacing w:line="240" w:lineRule="auto"/>
        <w:jc w:val="center"/>
        <w:rPr>
          <w:rFonts w:ascii="Calibri" w:hAnsi="Calibri"/>
          <w:sz w:val="20"/>
        </w:rPr>
      </w:pPr>
      <w:r w:rsidRPr="003270B0">
        <w:rPr>
          <w:rFonts w:ascii="Calibri" w:hAnsi="Calibri"/>
          <w:b/>
          <w:sz w:val="20"/>
        </w:rPr>
        <w:t>Wzór</w:t>
      </w:r>
    </w:p>
    <w:p w:rsidR="00853B95" w:rsidRPr="003270B0" w:rsidRDefault="00853B95" w:rsidP="00853B95">
      <w:pPr>
        <w:pStyle w:val="Tekstpodstawowy3"/>
        <w:spacing w:line="240" w:lineRule="auto"/>
        <w:jc w:val="center"/>
        <w:rPr>
          <w:rFonts w:ascii="Calibri" w:hAnsi="Calibri"/>
          <w:b/>
          <w:sz w:val="24"/>
        </w:rPr>
      </w:pPr>
      <w:r w:rsidRPr="003270B0">
        <w:rPr>
          <w:rFonts w:ascii="Calibri" w:hAnsi="Calibri"/>
          <w:b/>
          <w:sz w:val="24"/>
        </w:rPr>
        <w:t xml:space="preserve"> (dotyczy zapotrzebowania z dnia …………….. roku)</w:t>
      </w:r>
    </w:p>
    <w:p w:rsidR="00853B95" w:rsidRPr="003270B0" w:rsidRDefault="00853B95" w:rsidP="00853B95">
      <w:pPr>
        <w:pStyle w:val="Tekstpodstawowy3"/>
        <w:spacing w:line="240" w:lineRule="auto"/>
        <w:jc w:val="center"/>
        <w:rPr>
          <w:rFonts w:ascii="Calibri" w:hAnsi="Calibri"/>
          <w:b/>
          <w:sz w:val="24"/>
        </w:rPr>
      </w:pPr>
    </w:p>
    <w:p w:rsidR="00853B95" w:rsidRPr="003270B0" w:rsidRDefault="00853B95" w:rsidP="00853B95">
      <w:pPr>
        <w:pStyle w:val="Tekstpodstawowy3"/>
        <w:spacing w:line="240" w:lineRule="auto"/>
        <w:rPr>
          <w:rFonts w:ascii="Calibri" w:hAnsi="Calibri"/>
          <w:sz w:val="24"/>
        </w:rPr>
      </w:pPr>
      <w:r w:rsidRPr="003270B0">
        <w:rPr>
          <w:rFonts w:ascii="Calibri" w:hAnsi="Calibri"/>
          <w:sz w:val="24"/>
        </w:rPr>
        <w:t>sporządzony w Poznaniu, w dniu ......................., pomiędzy:</w:t>
      </w:r>
    </w:p>
    <w:p w:rsidR="00853B95" w:rsidRPr="003270B0" w:rsidRDefault="00853B95" w:rsidP="00E96AFE">
      <w:pPr>
        <w:spacing w:line="240" w:lineRule="auto"/>
        <w:rPr>
          <w:rFonts w:ascii="Calibri" w:hAnsi="Calibri"/>
        </w:rPr>
      </w:pPr>
      <w:r w:rsidRPr="003270B0">
        <w:rPr>
          <w:rFonts w:ascii="Calibri" w:hAnsi="Calibri"/>
          <w:b/>
        </w:rPr>
        <w:t>Uniwersytetem Ekonomicznym w Poznaniu</w:t>
      </w:r>
      <w:r w:rsidRPr="003270B0">
        <w:rPr>
          <w:rFonts w:ascii="Calibri" w:hAnsi="Calibri"/>
        </w:rPr>
        <w:t xml:space="preserve">, z siedzibą w Poznaniu al. Niepodległości 10, jako </w:t>
      </w:r>
      <w:r w:rsidRPr="003270B0">
        <w:rPr>
          <w:rFonts w:ascii="Calibri" w:hAnsi="Calibri"/>
          <w:b/>
        </w:rPr>
        <w:t>Zamawiającym,</w:t>
      </w:r>
      <w:r w:rsidRPr="003270B0">
        <w:rPr>
          <w:rFonts w:ascii="Calibri" w:hAnsi="Calibri"/>
        </w:rPr>
        <w:t xml:space="preserve"> reprezentowanym przez:</w:t>
      </w:r>
    </w:p>
    <w:p w:rsidR="00853B95" w:rsidRPr="003270B0" w:rsidRDefault="00853B95" w:rsidP="003270B0">
      <w:pPr>
        <w:pStyle w:val="Tekstpodstawowy3"/>
        <w:spacing w:after="0" w:line="240" w:lineRule="auto"/>
        <w:rPr>
          <w:rFonts w:ascii="Calibri" w:hAnsi="Calibri"/>
          <w:sz w:val="24"/>
        </w:rPr>
      </w:pPr>
    </w:p>
    <w:p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w:t>
      </w:r>
    </w:p>
    <w:p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a</w:t>
      </w:r>
    </w:p>
    <w:p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 xml:space="preserve">.................................... jako </w:t>
      </w:r>
      <w:r w:rsidRPr="003270B0">
        <w:rPr>
          <w:rFonts w:ascii="Calibri" w:hAnsi="Calibri"/>
          <w:b/>
          <w:sz w:val="24"/>
        </w:rPr>
        <w:t>Wykonawcą</w:t>
      </w:r>
      <w:r w:rsidRPr="003270B0">
        <w:rPr>
          <w:rFonts w:ascii="Calibri" w:hAnsi="Calibri"/>
          <w:sz w:val="24"/>
        </w:rPr>
        <w:t>, reprezentowanym (ą) przez:</w:t>
      </w:r>
    </w:p>
    <w:p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w:t>
      </w:r>
    </w:p>
    <w:p w:rsidR="00853B95" w:rsidRPr="003270B0" w:rsidRDefault="00853B95" w:rsidP="00853B95">
      <w:pPr>
        <w:pStyle w:val="Tekstpodstawowy3"/>
        <w:widowControl/>
        <w:numPr>
          <w:ilvl w:val="0"/>
          <w:numId w:val="13"/>
        </w:numPr>
        <w:adjustRightInd/>
        <w:spacing w:after="0" w:line="240" w:lineRule="auto"/>
        <w:textAlignment w:val="auto"/>
        <w:rPr>
          <w:rFonts w:ascii="Calibri" w:hAnsi="Calibri"/>
          <w:sz w:val="24"/>
        </w:rPr>
      </w:pPr>
      <w:r w:rsidRPr="003270B0">
        <w:rPr>
          <w:rFonts w:ascii="Calibri" w:hAnsi="Calibri"/>
          <w:sz w:val="24"/>
        </w:rPr>
        <w:t xml:space="preserve">Przedmiotem odbioru </w:t>
      </w:r>
      <w:r w:rsidR="00E641C1" w:rsidRPr="003270B0">
        <w:rPr>
          <w:rFonts w:ascii="Calibri" w:hAnsi="Calibri"/>
          <w:sz w:val="24"/>
        </w:rPr>
        <w:t>są materiały eksploatacyjne</w:t>
      </w:r>
      <w:r w:rsidR="00372C79" w:rsidRPr="003270B0">
        <w:rPr>
          <w:rFonts w:ascii="Calibri" w:hAnsi="Calibri"/>
          <w:sz w:val="24"/>
        </w:rPr>
        <w:t xml:space="preserve"> (asortyment)</w:t>
      </w:r>
      <w:r w:rsidR="00711B31" w:rsidRPr="003270B0">
        <w:rPr>
          <w:rFonts w:ascii="Calibri" w:hAnsi="Calibri"/>
          <w:sz w:val="24"/>
        </w:rPr>
        <w:t xml:space="preserve"> </w:t>
      </w:r>
      <w:r w:rsidR="00E641C1" w:rsidRPr="003270B0">
        <w:rPr>
          <w:rFonts w:ascii="Calibri" w:hAnsi="Calibri"/>
          <w:sz w:val="24"/>
        </w:rPr>
        <w:t>dostarczone</w:t>
      </w:r>
      <w:r w:rsidRPr="003270B0">
        <w:rPr>
          <w:rFonts w:ascii="Calibri" w:hAnsi="Calibri"/>
          <w:sz w:val="24"/>
        </w:rPr>
        <w:t xml:space="preserve"> przez Wykonawcę </w:t>
      </w:r>
      <w:r w:rsidR="00E641C1" w:rsidRPr="003270B0">
        <w:rPr>
          <w:rFonts w:ascii="Calibri" w:hAnsi="Calibri"/>
          <w:sz w:val="24"/>
        </w:rPr>
        <w:t xml:space="preserve">w niżej wymienionym asortymencie </w:t>
      </w:r>
      <w:r w:rsidRPr="003270B0">
        <w:rPr>
          <w:rFonts w:ascii="Calibri" w:hAnsi="Calibri"/>
          <w:sz w:val="24"/>
        </w:rPr>
        <w:t xml:space="preserve">na podstawie umowy nr ……… z dnia ……………. oraz zapotrzebowania złożonego w dniu …………….. </w:t>
      </w:r>
      <w:r w:rsidR="0045235F" w:rsidRPr="003270B0">
        <w:rPr>
          <w:rFonts w:ascii="Calibri" w:hAnsi="Calibri"/>
          <w:sz w:val="24"/>
        </w:rPr>
        <w:t>Szczegółową specyfikację, wraz z numerami seryjnymi/katalogowymi podano w tabeli poniżej:</w:t>
      </w:r>
    </w:p>
    <w:p w:rsidR="00853B95" w:rsidRPr="003270B0" w:rsidRDefault="00853B95" w:rsidP="00853B95">
      <w:pPr>
        <w:pStyle w:val="Tekstpodstawowy3"/>
        <w:spacing w:line="240" w:lineRule="auto"/>
        <w:rPr>
          <w:rFonts w:ascii="Calibri" w:hAnsi="Calibri"/>
          <w:sz w:val="24"/>
        </w:rPr>
      </w:pPr>
    </w:p>
    <w:tbl>
      <w:tblPr>
        <w:tblW w:w="8845" w:type="dxa"/>
        <w:tblInd w:w="458" w:type="dxa"/>
        <w:tblLayout w:type="fixed"/>
        <w:tblLook w:val="0000" w:firstRow="0" w:lastRow="0" w:firstColumn="0" w:lastColumn="0" w:noHBand="0" w:noVBand="0"/>
      </w:tblPr>
      <w:tblGrid>
        <w:gridCol w:w="1372"/>
        <w:gridCol w:w="1371"/>
        <w:gridCol w:w="663"/>
        <w:gridCol w:w="935"/>
        <w:gridCol w:w="1153"/>
        <w:gridCol w:w="1153"/>
        <w:gridCol w:w="1099"/>
        <w:gridCol w:w="1099"/>
      </w:tblGrid>
      <w:tr w:rsidR="002E7D93" w:rsidRPr="003348B3" w:rsidTr="002E7D93">
        <w:trPr>
          <w:trHeight w:val="302"/>
        </w:trPr>
        <w:tc>
          <w:tcPr>
            <w:tcW w:w="1418" w:type="dxa"/>
            <w:tcBorders>
              <w:top w:val="single" w:sz="4" w:space="0" w:color="000000"/>
              <w:left w:val="single" w:sz="4" w:space="0" w:color="000000"/>
              <w:bottom w:val="single" w:sz="4" w:space="0" w:color="000000"/>
            </w:tcBorders>
            <w:vAlign w:val="center"/>
          </w:tcPr>
          <w:p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Nazwa asortymentu</w:t>
            </w:r>
          </w:p>
        </w:tc>
        <w:tc>
          <w:tcPr>
            <w:tcW w:w="1418" w:type="dxa"/>
            <w:tcBorders>
              <w:top w:val="single" w:sz="4" w:space="0" w:color="000000"/>
              <w:left w:val="single" w:sz="4" w:space="0" w:color="000000"/>
              <w:bottom w:val="single" w:sz="4" w:space="0" w:color="000000"/>
              <w:right w:val="single" w:sz="4" w:space="0" w:color="000000"/>
            </w:tcBorders>
            <w:vAlign w:val="center"/>
          </w:tcPr>
          <w:p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Numer seryjny/ numer katalogowy</w:t>
            </w:r>
          </w:p>
        </w:tc>
        <w:tc>
          <w:tcPr>
            <w:tcW w:w="680" w:type="dxa"/>
            <w:tcBorders>
              <w:top w:val="single" w:sz="4" w:space="0" w:color="000000"/>
              <w:left w:val="single" w:sz="4" w:space="0" w:color="000000"/>
              <w:bottom w:val="single" w:sz="4" w:space="0" w:color="000000"/>
              <w:right w:val="single" w:sz="4" w:space="0" w:color="000000"/>
            </w:tcBorders>
            <w:vAlign w:val="center"/>
          </w:tcPr>
          <w:p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Ilość</w:t>
            </w:r>
          </w:p>
          <w:p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(szt.)</w:t>
            </w:r>
          </w:p>
        </w:tc>
        <w:tc>
          <w:tcPr>
            <w:tcW w:w="964" w:type="dxa"/>
            <w:tcBorders>
              <w:top w:val="single" w:sz="4" w:space="0" w:color="000000"/>
              <w:left w:val="single" w:sz="4" w:space="0" w:color="000000"/>
              <w:bottom w:val="single" w:sz="4" w:space="0" w:color="000000"/>
              <w:right w:val="single" w:sz="4" w:space="0" w:color="000000"/>
            </w:tcBorders>
            <w:vAlign w:val="center"/>
          </w:tcPr>
          <w:p w:rsidR="002E7D93" w:rsidRPr="00E96AFE"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Okres gwarancji</w:t>
            </w:r>
            <w:r w:rsidR="00D04DDD">
              <w:rPr>
                <w:rFonts w:ascii="Calibri" w:hAnsi="Calibri" w:cs="Calibri"/>
                <w:b/>
                <w:sz w:val="16"/>
                <w:szCs w:val="16"/>
              </w:rPr>
              <w:t xml:space="preserve"> </w:t>
            </w:r>
            <w:r w:rsidR="00D04DDD">
              <w:rPr>
                <w:rFonts w:ascii="Calibri" w:hAnsi="Calibri" w:cs="Calibri"/>
                <w:b/>
                <w:sz w:val="16"/>
                <w:szCs w:val="16"/>
              </w:rPr>
              <w:br/>
              <w:t>i rękojmi</w:t>
            </w:r>
          </w:p>
        </w:tc>
        <w:tc>
          <w:tcPr>
            <w:tcW w:w="1191" w:type="dxa"/>
            <w:tcBorders>
              <w:top w:val="single" w:sz="4" w:space="0" w:color="000000"/>
              <w:left w:val="single" w:sz="4" w:space="0" w:color="000000"/>
              <w:bottom w:val="single" w:sz="4" w:space="0" w:color="000000"/>
              <w:right w:val="single" w:sz="4" w:space="0" w:color="000000"/>
            </w:tcBorders>
            <w:vAlign w:val="center"/>
          </w:tcPr>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Cena jednostkowa</w:t>
            </w:r>
          </w:p>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netto</w:t>
            </w:r>
          </w:p>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(PLN)</w:t>
            </w:r>
          </w:p>
        </w:tc>
        <w:tc>
          <w:tcPr>
            <w:tcW w:w="1191" w:type="dxa"/>
            <w:tcBorders>
              <w:top w:val="single" w:sz="4" w:space="0" w:color="000000"/>
              <w:left w:val="single" w:sz="4" w:space="0" w:color="000000"/>
              <w:bottom w:val="single" w:sz="4" w:space="0" w:color="000000"/>
              <w:right w:val="single" w:sz="4" w:space="0" w:color="000000"/>
            </w:tcBorders>
            <w:vAlign w:val="center"/>
          </w:tcPr>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Cena jednostkowa</w:t>
            </w:r>
          </w:p>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brutto</w:t>
            </w:r>
          </w:p>
          <w:p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Wartość netto</w:t>
            </w:r>
          </w:p>
          <w:p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Wartość brutto</w:t>
            </w:r>
          </w:p>
          <w:p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(PLN)</w:t>
            </w:r>
          </w:p>
        </w:tc>
      </w:tr>
      <w:tr w:rsidR="002E7D93" w:rsidRPr="003348B3" w:rsidTr="002E7D93">
        <w:trPr>
          <w:trHeight w:val="302"/>
        </w:trPr>
        <w:tc>
          <w:tcPr>
            <w:tcW w:w="1418" w:type="dxa"/>
            <w:tcBorders>
              <w:top w:val="single" w:sz="4" w:space="0" w:color="000000"/>
              <w:left w:val="single" w:sz="4" w:space="0" w:color="000000"/>
              <w:bottom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964EB0" w:rsidRDefault="002E7D93" w:rsidP="00E641C1">
            <w:pPr>
              <w:pStyle w:val="Tekstpodstawowy33"/>
              <w:snapToGrid w:val="0"/>
              <w:spacing w:line="240" w:lineRule="auto"/>
              <w:jc w:val="right"/>
              <w:rPr>
                <w:rFonts w:ascii="Calibri" w:hAnsi="Calibri"/>
                <w:sz w:val="24"/>
              </w:rPr>
            </w:pPr>
          </w:p>
        </w:tc>
      </w:tr>
      <w:tr w:rsidR="002E7D93" w:rsidRPr="003348B3" w:rsidTr="002E7D93">
        <w:trPr>
          <w:trHeight w:val="302"/>
        </w:trPr>
        <w:tc>
          <w:tcPr>
            <w:tcW w:w="1418" w:type="dxa"/>
            <w:tcBorders>
              <w:top w:val="single" w:sz="4" w:space="0" w:color="000000"/>
              <w:left w:val="single" w:sz="4" w:space="0" w:color="000000"/>
              <w:bottom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964EB0" w:rsidRDefault="002E7D93" w:rsidP="00E641C1">
            <w:pPr>
              <w:pStyle w:val="Tekstpodstawowy33"/>
              <w:snapToGrid w:val="0"/>
              <w:spacing w:line="240" w:lineRule="auto"/>
              <w:jc w:val="right"/>
              <w:rPr>
                <w:rFonts w:ascii="Calibri" w:hAnsi="Calibri"/>
                <w:sz w:val="24"/>
              </w:rPr>
            </w:pPr>
          </w:p>
        </w:tc>
      </w:tr>
      <w:tr w:rsidR="002E7D93" w:rsidRPr="003348B3" w:rsidTr="002E7D93">
        <w:trPr>
          <w:trHeight w:val="292"/>
        </w:trPr>
        <w:tc>
          <w:tcPr>
            <w:tcW w:w="1418" w:type="dxa"/>
            <w:tcBorders>
              <w:top w:val="single" w:sz="4" w:space="0" w:color="000000"/>
              <w:left w:val="single" w:sz="4" w:space="0" w:color="000000"/>
              <w:bottom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rsidR="002E7D93" w:rsidRPr="00964EB0" w:rsidRDefault="002E7D93" w:rsidP="00E641C1">
            <w:pPr>
              <w:pStyle w:val="Tekstpodstawowy33"/>
              <w:snapToGrid w:val="0"/>
              <w:spacing w:line="240" w:lineRule="auto"/>
              <w:jc w:val="right"/>
              <w:rPr>
                <w:rFonts w:ascii="Calibri" w:hAnsi="Calibri"/>
                <w:sz w:val="24"/>
              </w:rPr>
            </w:pPr>
          </w:p>
        </w:tc>
      </w:tr>
      <w:tr w:rsidR="002E7D93" w:rsidRPr="003348B3" w:rsidTr="002E7D93">
        <w:trPr>
          <w:trHeight w:val="292"/>
        </w:trPr>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2E7D93" w:rsidRPr="00E96AFE" w:rsidRDefault="002E7D93" w:rsidP="003529D4">
            <w:pPr>
              <w:pStyle w:val="Tekstpodstawowy33"/>
              <w:snapToGrid w:val="0"/>
              <w:spacing w:line="240" w:lineRule="auto"/>
              <w:jc w:val="right"/>
              <w:rPr>
                <w:rFonts w:ascii="Calibri" w:hAnsi="Calibri"/>
                <w:b/>
                <w:sz w:val="20"/>
              </w:rPr>
            </w:pPr>
            <w:r w:rsidRPr="00E96AFE">
              <w:rPr>
                <w:rFonts w:ascii="Calibri" w:hAnsi="Calibri"/>
                <w:b/>
                <w:sz w:val="20"/>
              </w:rPr>
              <w:t>Łącznie:</w:t>
            </w:r>
          </w:p>
        </w:tc>
        <w:tc>
          <w:tcPr>
            <w:tcW w:w="1134" w:type="dxa"/>
            <w:tcBorders>
              <w:top w:val="single" w:sz="4" w:space="0" w:color="000000"/>
              <w:left w:val="single" w:sz="4" w:space="0" w:color="000000"/>
              <w:bottom w:val="single" w:sz="4" w:space="0" w:color="000000"/>
              <w:right w:val="single" w:sz="4" w:space="0" w:color="000000"/>
            </w:tcBorders>
            <w:vAlign w:val="center"/>
          </w:tcPr>
          <w:p w:rsidR="002E7D93" w:rsidRPr="00E96AFE" w:rsidRDefault="002E7D93" w:rsidP="003529D4">
            <w:pPr>
              <w:pStyle w:val="Tekstpodstawowy33"/>
              <w:snapToGrid w:val="0"/>
              <w:spacing w:line="240" w:lineRule="auto"/>
              <w:jc w:val="right"/>
              <w:rPr>
                <w:rFonts w:ascii="Calibri" w:hAnsi="Calibri"/>
                <w:b/>
                <w:sz w:val="20"/>
              </w:rPr>
            </w:pPr>
          </w:p>
        </w:tc>
        <w:tc>
          <w:tcPr>
            <w:tcW w:w="1134" w:type="dxa"/>
            <w:tcBorders>
              <w:top w:val="single" w:sz="4" w:space="0" w:color="000000"/>
              <w:left w:val="single" w:sz="4" w:space="0" w:color="000000"/>
              <w:bottom w:val="single" w:sz="4" w:space="0" w:color="000000"/>
              <w:right w:val="single" w:sz="4" w:space="0" w:color="000000"/>
            </w:tcBorders>
          </w:tcPr>
          <w:p w:rsidR="002E7D93" w:rsidRPr="00E96AFE" w:rsidRDefault="002E7D93" w:rsidP="003529D4">
            <w:pPr>
              <w:pStyle w:val="Tekstpodstawowy33"/>
              <w:snapToGrid w:val="0"/>
              <w:spacing w:line="240" w:lineRule="auto"/>
              <w:jc w:val="right"/>
              <w:rPr>
                <w:rFonts w:ascii="Calibri" w:hAnsi="Calibri"/>
                <w:b/>
                <w:sz w:val="20"/>
              </w:rPr>
            </w:pPr>
          </w:p>
        </w:tc>
      </w:tr>
    </w:tbl>
    <w:p w:rsidR="00853B95" w:rsidRPr="00E96AFE" w:rsidRDefault="00853B95" w:rsidP="00853B95">
      <w:pPr>
        <w:pStyle w:val="Tekstpodstawowy3"/>
        <w:spacing w:line="240" w:lineRule="auto"/>
        <w:ind w:left="360"/>
        <w:rPr>
          <w:rFonts w:ascii="Calibri" w:hAnsi="Calibri"/>
          <w:sz w:val="24"/>
        </w:rPr>
      </w:pPr>
    </w:p>
    <w:p w:rsidR="00853B95" w:rsidRPr="00E96AFE" w:rsidRDefault="0045235F" w:rsidP="00853B95">
      <w:pPr>
        <w:pStyle w:val="Tekstpodstawowy3"/>
        <w:widowControl/>
        <w:numPr>
          <w:ilvl w:val="0"/>
          <w:numId w:val="13"/>
        </w:numPr>
        <w:adjustRightInd/>
        <w:spacing w:after="0" w:line="240" w:lineRule="auto"/>
        <w:textAlignment w:val="auto"/>
        <w:rPr>
          <w:rFonts w:ascii="Calibri" w:hAnsi="Calibri"/>
          <w:sz w:val="24"/>
        </w:rPr>
      </w:pPr>
      <w:r w:rsidRPr="00E96AFE">
        <w:rPr>
          <w:rFonts w:ascii="Calibri" w:hAnsi="Calibri"/>
          <w:sz w:val="24"/>
        </w:rPr>
        <w:t xml:space="preserve">Zamawiający sprawdził kompletność dostawy pod względem asortymentowo – </w:t>
      </w:r>
      <w:r w:rsidR="00E641C1" w:rsidRPr="00E96AFE">
        <w:rPr>
          <w:rFonts w:ascii="Calibri" w:hAnsi="Calibri"/>
          <w:sz w:val="24"/>
        </w:rPr>
        <w:t>ilościowo – wartościowym</w:t>
      </w:r>
      <w:r w:rsidRPr="00E96AFE">
        <w:rPr>
          <w:rFonts w:ascii="Calibri" w:hAnsi="Calibri"/>
          <w:sz w:val="24"/>
        </w:rPr>
        <w:t xml:space="preserve">. </w:t>
      </w:r>
      <w:r w:rsidR="00853B95" w:rsidRPr="00E96AFE">
        <w:rPr>
          <w:rFonts w:ascii="Calibri" w:hAnsi="Calibri"/>
          <w:sz w:val="24"/>
        </w:rPr>
        <w:t>Zamawiający stwierdził, że przedmiot zamówienia został przez Wykonawcę zrealizowany zgodnie z ww. zapo</w:t>
      </w:r>
      <w:r w:rsidR="004410FA">
        <w:rPr>
          <w:rFonts w:ascii="Calibri" w:hAnsi="Calibri"/>
          <w:sz w:val="24"/>
        </w:rPr>
        <w:t>trzebowaniem, postanowieniami S</w:t>
      </w:r>
      <w:r w:rsidR="00853B95" w:rsidRPr="00E96AFE">
        <w:rPr>
          <w:rFonts w:ascii="Calibri" w:hAnsi="Calibri"/>
          <w:sz w:val="24"/>
        </w:rPr>
        <w:t>WZ, ofertą Wykonawcy i ww. umową.</w:t>
      </w:r>
    </w:p>
    <w:p w:rsidR="00853B95" w:rsidRPr="00E96AFE" w:rsidRDefault="00853B95" w:rsidP="00853B95">
      <w:pPr>
        <w:pStyle w:val="Tekstpodstawowy3"/>
        <w:widowControl/>
        <w:numPr>
          <w:ilvl w:val="0"/>
          <w:numId w:val="13"/>
        </w:numPr>
        <w:adjustRightInd/>
        <w:spacing w:after="0" w:line="240" w:lineRule="auto"/>
        <w:ind w:left="357" w:hanging="357"/>
        <w:textAlignment w:val="auto"/>
        <w:rPr>
          <w:rFonts w:ascii="Calibri" w:hAnsi="Calibri"/>
          <w:b/>
          <w:sz w:val="24"/>
        </w:rPr>
      </w:pPr>
      <w:r w:rsidRPr="00E96AFE">
        <w:rPr>
          <w:rFonts w:ascii="Calibri" w:hAnsi="Calibri"/>
          <w:b/>
          <w:sz w:val="24"/>
        </w:rPr>
        <w:t xml:space="preserve">Niniejszy protokół, po jego obustronnym podpisaniu stanowi podstawę do wystawienia faktury przez Wykonawcę na kwotę …………………… zł brutto. </w:t>
      </w:r>
    </w:p>
    <w:p w:rsidR="00853B95" w:rsidRPr="00964EB0" w:rsidRDefault="00853B95" w:rsidP="00853B95">
      <w:pPr>
        <w:pStyle w:val="Tekstpodstawowy3"/>
        <w:widowControl/>
        <w:numPr>
          <w:ilvl w:val="0"/>
          <w:numId w:val="13"/>
        </w:numPr>
        <w:adjustRightInd/>
        <w:spacing w:after="0" w:line="240" w:lineRule="auto"/>
        <w:ind w:left="357" w:hanging="357"/>
        <w:textAlignment w:val="auto"/>
        <w:rPr>
          <w:rFonts w:ascii="Calibri" w:hAnsi="Calibri"/>
          <w:sz w:val="24"/>
        </w:rPr>
      </w:pPr>
      <w:r w:rsidRPr="00964EB0">
        <w:rPr>
          <w:rFonts w:ascii="Calibri" w:hAnsi="Calibri"/>
          <w:sz w:val="24"/>
        </w:rPr>
        <w:t>Niniejszy protokół sporządzono w 2 jednobrzmiących egzemplarzach, po jednym dla każdej ze</w:t>
      </w:r>
      <w:r w:rsidR="009B40F0" w:rsidRPr="00964EB0">
        <w:rPr>
          <w:rFonts w:ascii="Calibri" w:hAnsi="Calibri"/>
          <w:sz w:val="24"/>
        </w:rPr>
        <w:t xml:space="preserve"> Stron</w:t>
      </w:r>
      <w:r w:rsidRPr="00964EB0">
        <w:rPr>
          <w:rFonts w:ascii="Calibri" w:hAnsi="Calibri"/>
          <w:sz w:val="24"/>
        </w:rPr>
        <w:t>.</w:t>
      </w:r>
    </w:p>
    <w:p w:rsidR="00853B95" w:rsidRPr="00964EB0" w:rsidRDefault="00853B95" w:rsidP="00853B95">
      <w:pPr>
        <w:pStyle w:val="Tekstpodstawowy3"/>
        <w:spacing w:line="240" w:lineRule="auto"/>
        <w:ind w:left="360"/>
        <w:rPr>
          <w:rFonts w:ascii="Calibri" w:hAnsi="Calibri"/>
          <w:sz w:val="24"/>
        </w:rPr>
      </w:pPr>
    </w:p>
    <w:p w:rsidR="00853B95" w:rsidRPr="00964EB0" w:rsidRDefault="00853B95" w:rsidP="00853B95">
      <w:pPr>
        <w:pStyle w:val="Tekstpodstawowy3"/>
        <w:spacing w:line="240" w:lineRule="auto"/>
        <w:ind w:left="360"/>
        <w:rPr>
          <w:rFonts w:ascii="Calibri" w:hAnsi="Calibri"/>
          <w:sz w:val="24"/>
        </w:rPr>
      </w:pPr>
    </w:p>
    <w:p w:rsidR="00853B95" w:rsidRPr="00964EB0" w:rsidRDefault="00853B95" w:rsidP="00853B95">
      <w:pPr>
        <w:pStyle w:val="Tekstpodstawowy3"/>
        <w:spacing w:line="240" w:lineRule="auto"/>
        <w:jc w:val="center"/>
        <w:rPr>
          <w:rFonts w:ascii="Calibri" w:hAnsi="Calibri"/>
          <w:sz w:val="24"/>
        </w:rPr>
      </w:pPr>
      <w:r w:rsidRPr="00964EB0">
        <w:rPr>
          <w:rFonts w:ascii="Calibri" w:hAnsi="Calibri"/>
          <w:sz w:val="24"/>
        </w:rPr>
        <w:t>Za Wykonawcę</w:t>
      </w:r>
      <w:r w:rsidRPr="00964EB0">
        <w:rPr>
          <w:rFonts w:ascii="Calibri" w:hAnsi="Calibri"/>
          <w:sz w:val="24"/>
        </w:rPr>
        <w:tab/>
      </w:r>
      <w:r w:rsidRPr="00964EB0">
        <w:rPr>
          <w:rFonts w:ascii="Calibri" w:hAnsi="Calibri"/>
          <w:sz w:val="24"/>
        </w:rPr>
        <w:tab/>
      </w:r>
      <w:r w:rsidRPr="00964EB0">
        <w:rPr>
          <w:rFonts w:ascii="Calibri" w:hAnsi="Calibri"/>
          <w:sz w:val="24"/>
        </w:rPr>
        <w:tab/>
      </w:r>
      <w:r w:rsidRPr="00964EB0">
        <w:rPr>
          <w:rFonts w:ascii="Calibri" w:hAnsi="Calibri"/>
          <w:sz w:val="24"/>
        </w:rPr>
        <w:tab/>
      </w:r>
      <w:r w:rsidRPr="00964EB0">
        <w:rPr>
          <w:rFonts w:ascii="Calibri" w:hAnsi="Calibri"/>
          <w:sz w:val="24"/>
        </w:rPr>
        <w:tab/>
        <w:t>Za Zamawiającego</w:t>
      </w:r>
    </w:p>
    <w:p w:rsidR="00853B95" w:rsidRPr="003270B0" w:rsidRDefault="00853B95" w:rsidP="00853B95">
      <w:pPr>
        <w:spacing w:line="240" w:lineRule="auto"/>
        <w:rPr>
          <w:rFonts w:ascii="Calibri" w:hAnsi="Calibri"/>
        </w:rPr>
      </w:pPr>
    </w:p>
    <w:p w:rsidR="00853B95" w:rsidRPr="003270B0" w:rsidRDefault="00853B95" w:rsidP="00853B95">
      <w:pPr>
        <w:pStyle w:val="Tekstpodstawowy3"/>
        <w:spacing w:line="240" w:lineRule="auto"/>
        <w:jc w:val="center"/>
        <w:rPr>
          <w:rFonts w:ascii="Calibri" w:hAnsi="Calibri"/>
          <w:b/>
          <w:sz w:val="24"/>
          <w:u w:val="single"/>
        </w:rPr>
      </w:pPr>
      <w:r w:rsidRPr="003270B0">
        <w:rPr>
          <w:rFonts w:ascii="Calibri" w:hAnsi="Calibri"/>
          <w:b/>
          <w:sz w:val="24"/>
          <w:u w:val="single"/>
        </w:rPr>
        <w:t>Uwaga dla sporządzających niniejszy protokół:</w:t>
      </w:r>
    </w:p>
    <w:p w:rsidR="00853B95" w:rsidRPr="003270B0" w:rsidRDefault="00853B95" w:rsidP="00853B95">
      <w:pPr>
        <w:pStyle w:val="Tekstpodstawowy3"/>
        <w:spacing w:line="240" w:lineRule="auto"/>
        <w:rPr>
          <w:rFonts w:ascii="Calibri" w:hAnsi="Calibri"/>
          <w:sz w:val="20"/>
        </w:rPr>
      </w:pPr>
      <w:r w:rsidRPr="003270B0">
        <w:rPr>
          <w:rFonts w:ascii="Calibri" w:hAnsi="Calibri"/>
          <w:sz w:val="20"/>
        </w:rPr>
        <w:t>Sporządzając protokół proszę usunąć:</w:t>
      </w:r>
    </w:p>
    <w:p w:rsidR="00853B95" w:rsidRPr="003270B0" w:rsidRDefault="00853B95" w:rsidP="00853B95">
      <w:pPr>
        <w:pStyle w:val="Tekstpodstawowy3"/>
        <w:widowControl/>
        <w:numPr>
          <w:ilvl w:val="7"/>
          <w:numId w:val="15"/>
        </w:numPr>
        <w:adjustRightInd/>
        <w:spacing w:after="0" w:line="240" w:lineRule="auto"/>
        <w:ind w:hanging="6031"/>
        <w:jc w:val="left"/>
        <w:textAlignment w:val="auto"/>
        <w:rPr>
          <w:rFonts w:ascii="Calibri" w:hAnsi="Calibri"/>
          <w:sz w:val="20"/>
        </w:rPr>
      </w:pPr>
      <w:r w:rsidRPr="003270B0">
        <w:rPr>
          <w:rFonts w:ascii="Calibri" w:hAnsi="Calibri"/>
          <w:sz w:val="20"/>
        </w:rPr>
        <w:t>Powyższą uwagę;</w:t>
      </w:r>
    </w:p>
    <w:p w:rsidR="00853B95" w:rsidRPr="003270B0" w:rsidRDefault="00853B95" w:rsidP="00853B95">
      <w:pPr>
        <w:pStyle w:val="Tekstpodstawowy3"/>
        <w:widowControl/>
        <w:numPr>
          <w:ilvl w:val="7"/>
          <w:numId w:val="15"/>
        </w:numPr>
        <w:adjustRightInd/>
        <w:spacing w:after="0" w:line="240" w:lineRule="auto"/>
        <w:ind w:left="6033" w:hanging="6033"/>
        <w:jc w:val="left"/>
        <w:textAlignment w:val="auto"/>
        <w:rPr>
          <w:rFonts w:ascii="Calibri" w:hAnsi="Calibri"/>
          <w:sz w:val="20"/>
        </w:rPr>
      </w:pPr>
      <w:r w:rsidRPr="003270B0">
        <w:rPr>
          <w:rFonts w:ascii="Calibri" w:hAnsi="Calibri"/>
          <w:sz w:val="20"/>
        </w:rPr>
        <w:t>Słowo „Wzór” w tytule;</w:t>
      </w:r>
    </w:p>
    <w:p w:rsidR="003E287E" w:rsidRDefault="00853B95" w:rsidP="003529D4">
      <w:pPr>
        <w:pStyle w:val="Tekstpodstawowy3"/>
        <w:widowControl/>
        <w:numPr>
          <w:ilvl w:val="7"/>
          <w:numId w:val="15"/>
        </w:numPr>
        <w:adjustRightInd/>
        <w:spacing w:after="0" w:line="240" w:lineRule="auto"/>
        <w:ind w:hanging="6031"/>
        <w:jc w:val="left"/>
        <w:textAlignment w:val="auto"/>
        <w:rPr>
          <w:rFonts w:ascii="Calibri" w:hAnsi="Calibri"/>
          <w:sz w:val="20"/>
        </w:rPr>
      </w:pPr>
      <w:r w:rsidRPr="003270B0">
        <w:rPr>
          <w:rFonts w:ascii="Calibri" w:hAnsi="Calibri"/>
          <w:sz w:val="20"/>
        </w:rPr>
        <w:t xml:space="preserve">Słowa Załącznik nr </w:t>
      </w:r>
      <w:r w:rsidR="00883ADF" w:rsidRPr="003270B0">
        <w:rPr>
          <w:rFonts w:ascii="Calibri" w:hAnsi="Calibri"/>
          <w:sz w:val="20"/>
        </w:rPr>
        <w:t>2</w:t>
      </w:r>
      <w:r w:rsidRPr="003270B0">
        <w:rPr>
          <w:rFonts w:ascii="Calibri" w:hAnsi="Calibri"/>
          <w:sz w:val="20"/>
        </w:rPr>
        <w:t xml:space="preserve"> do umowy.</w:t>
      </w:r>
    </w:p>
    <w:p w:rsidR="00E74C99" w:rsidRDefault="00E74C99" w:rsidP="00E74C99">
      <w:pPr>
        <w:pStyle w:val="Tekstpodstawowy3"/>
        <w:widowControl/>
        <w:adjustRightInd/>
        <w:spacing w:after="0" w:line="240" w:lineRule="auto"/>
        <w:jc w:val="left"/>
        <w:textAlignment w:val="auto"/>
        <w:rPr>
          <w:rFonts w:ascii="Calibri" w:hAnsi="Calibri"/>
          <w:sz w:val="20"/>
        </w:rPr>
      </w:pPr>
    </w:p>
    <w:p w:rsidR="00E74C99" w:rsidRDefault="00E74C99" w:rsidP="00E74C99">
      <w:pPr>
        <w:pStyle w:val="Tekstpodstawowy3"/>
        <w:widowControl/>
        <w:adjustRightInd/>
        <w:spacing w:after="0" w:line="240" w:lineRule="auto"/>
        <w:jc w:val="left"/>
        <w:textAlignment w:val="auto"/>
        <w:rPr>
          <w:rFonts w:ascii="Calibri" w:hAnsi="Calibri"/>
          <w:sz w:val="20"/>
        </w:rPr>
      </w:pPr>
    </w:p>
    <w:p w:rsidR="00FB2777" w:rsidRDefault="00FB2777" w:rsidP="00E74C99">
      <w:pPr>
        <w:spacing w:line="240" w:lineRule="auto"/>
        <w:rPr>
          <w:rFonts w:ascii="Calibri" w:hAnsi="Calibri"/>
          <w:sz w:val="20"/>
        </w:rPr>
      </w:pPr>
    </w:p>
    <w:sectPr w:rsidR="00FB2777" w:rsidSect="00E74C99">
      <w:pgSz w:w="11905" w:h="16837"/>
      <w:pgMar w:top="851" w:right="1273" w:bottom="851" w:left="709"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60" w:rsidRDefault="00831A60">
      <w:r>
        <w:separator/>
      </w:r>
    </w:p>
  </w:endnote>
  <w:endnote w:type="continuationSeparator" w:id="0">
    <w:p w:rsidR="00831A60" w:rsidRDefault="00831A60">
      <w:r>
        <w:continuationSeparator/>
      </w:r>
    </w:p>
  </w:endnote>
  <w:endnote w:type="continuationNotice" w:id="1">
    <w:p w:rsidR="00831A60" w:rsidRDefault="00831A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60" w:rsidRDefault="00831A60">
      <w:r>
        <w:separator/>
      </w:r>
    </w:p>
  </w:footnote>
  <w:footnote w:type="continuationSeparator" w:id="0">
    <w:p w:rsidR="00831A60" w:rsidRDefault="00831A60">
      <w:r>
        <w:continuationSeparator/>
      </w:r>
    </w:p>
  </w:footnote>
  <w:footnote w:type="continuationNotice" w:id="1">
    <w:p w:rsidR="00831A60" w:rsidRDefault="00831A6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9C806710"/>
    <w:name w:val="WW8Num9"/>
    <w:lvl w:ilvl="0">
      <w:start w:val="1"/>
      <w:numFmt w:val="decimal"/>
      <w:lvlText w:val="%1."/>
      <w:lvlJc w:val="left"/>
      <w:pPr>
        <w:tabs>
          <w:tab w:val="num" w:pos="357"/>
        </w:tabs>
        <w:ind w:left="357" w:hanging="357"/>
      </w:pPr>
      <w:rPr>
        <w:rFonts w:cs="Times New Roman" w:hint="default"/>
        <w:color w:val="auto"/>
      </w:rPr>
    </w:lvl>
  </w:abstractNum>
  <w:abstractNum w:abstractNumId="1" w15:restartNumberingAfterBreak="0">
    <w:nsid w:val="00A97BEE"/>
    <w:multiLevelType w:val="multilevel"/>
    <w:tmpl w:val="4B627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74444"/>
    <w:multiLevelType w:val="hybridMultilevel"/>
    <w:tmpl w:val="A3BAC210"/>
    <w:lvl w:ilvl="0" w:tplc="0415000F">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2E7CC6"/>
    <w:multiLevelType w:val="hybridMultilevel"/>
    <w:tmpl w:val="1B0884D0"/>
    <w:lvl w:ilvl="0" w:tplc="94144BBE">
      <w:start w:val="1"/>
      <w:numFmt w:val="lowerLetter"/>
      <w:lvlText w:val="%1)"/>
      <w:lvlJc w:val="left"/>
      <w:pPr>
        <w:tabs>
          <w:tab w:val="num" w:pos="720"/>
        </w:tabs>
        <w:ind w:left="72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DED769A"/>
    <w:multiLevelType w:val="multilevel"/>
    <w:tmpl w:val="F7D2FD9E"/>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6"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7" w15:restartNumberingAfterBreak="0">
    <w:nsid w:val="15F3385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8" w15:restartNumberingAfterBreak="0">
    <w:nsid w:val="168B758B"/>
    <w:multiLevelType w:val="hybridMultilevel"/>
    <w:tmpl w:val="A824E76C"/>
    <w:lvl w:ilvl="0" w:tplc="FC4A405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6E512A5"/>
    <w:multiLevelType w:val="hybridMultilevel"/>
    <w:tmpl w:val="9698DFA6"/>
    <w:lvl w:ilvl="0" w:tplc="72603CDC">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270F6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1" w15:restartNumberingAfterBreak="0">
    <w:nsid w:val="1AE903A3"/>
    <w:multiLevelType w:val="hybridMultilevel"/>
    <w:tmpl w:val="51E415A2"/>
    <w:lvl w:ilvl="0" w:tplc="D690E310">
      <w:start w:val="1"/>
      <w:numFmt w:val="lowerLetter"/>
      <w:lvlText w:val="%1)"/>
      <w:lvlJc w:val="left"/>
      <w:pPr>
        <w:tabs>
          <w:tab w:val="num" w:pos="860"/>
        </w:tabs>
        <w:ind w:left="86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F14D60"/>
    <w:multiLevelType w:val="hybridMultilevel"/>
    <w:tmpl w:val="5978B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4" w15:restartNumberingAfterBreak="0">
    <w:nsid w:val="2A52563E"/>
    <w:multiLevelType w:val="hybridMultilevel"/>
    <w:tmpl w:val="EAF2D49A"/>
    <w:name w:val="WW8Num27322"/>
    <w:lvl w:ilvl="0" w:tplc="CDB662F2">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5F303D"/>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2675DB"/>
    <w:multiLevelType w:val="hybridMultilevel"/>
    <w:tmpl w:val="587E2BC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377636"/>
    <w:multiLevelType w:val="hybridMultilevel"/>
    <w:tmpl w:val="7EAE3CA8"/>
    <w:lvl w:ilvl="0" w:tplc="E41205FC">
      <w:start w:val="1"/>
      <w:numFmt w:val="lowerLetter"/>
      <w:lvlText w:val="%1)"/>
      <w:lvlJc w:val="left"/>
      <w:pPr>
        <w:tabs>
          <w:tab w:val="num" w:pos="567"/>
        </w:tabs>
        <w:ind w:left="851" w:hanging="284"/>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7D0BAD"/>
    <w:multiLevelType w:val="hybridMultilevel"/>
    <w:tmpl w:val="B39638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1E4579"/>
    <w:multiLevelType w:val="hybridMultilevel"/>
    <w:tmpl w:val="094AC8E6"/>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755F3"/>
    <w:multiLevelType w:val="hybridMultilevel"/>
    <w:tmpl w:val="B49E9F6A"/>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443A41"/>
    <w:multiLevelType w:val="hybridMultilevel"/>
    <w:tmpl w:val="9698DFA6"/>
    <w:lvl w:ilvl="0" w:tplc="72603CDC">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4F5ACB"/>
    <w:multiLevelType w:val="hybridMultilevel"/>
    <w:tmpl w:val="B39638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E557DEB"/>
    <w:multiLevelType w:val="multilevel"/>
    <w:tmpl w:val="BC429F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3ED065E1"/>
    <w:multiLevelType w:val="hybridMultilevel"/>
    <w:tmpl w:val="7F9E55F0"/>
    <w:lvl w:ilvl="0" w:tplc="6A327A8A">
      <w:start w:val="2"/>
      <w:numFmt w:val="decimal"/>
      <w:lvlText w:val="%1."/>
      <w:lvlJc w:val="left"/>
      <w:pPr>
        <w:tabs>
          <w:tab w:val="num" w:pos="2340"/>
        </w:tabs>
        <w:ind w:left="2340" w:hanging="360"/>
      </w:pPr>
      <w:rPr>
        <w:rFonts w:ascii="Times New Roman" w:hAnsi="Times New Roman" w:cs="Times New Roman" w:hint="default"/>
        <w:sz w:val="20"/>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469914BB"/>
    <w:multiLevelType w:val="hybridMultilevel"/>
    <w:tmpl w:val="93301520"/>
    <w:lvl w:ilvl="0" w:tplc="4FD4D608">
      <w:start w:val="1"/>
      <w:numFmt w:val="decimal"/>
      <w:lvlText w:val="%1."/>
      <w:lvlJc w:val="left"/>
      <w:pPr>
        <w:tabs>
          <w:tab w:val="num" w:pos="720"/>
        </w:tabs>
        <w:ind w:left="720" w:hanging="720"/>
      </w:pPr>
      <w:rPr>
        <w:rFonts w:ascii="Times New Roman" w:hAnsi="Times New Roman" w:cs="Times New Roman" w:hint="default"/>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B341FF"/>
    <w:multiLevelType w:val="hybridMultilevel"/>
    <w:tmpl w:val="57721DEE"/>
    <w:lvl w:ilvl="0" w:tplc="DD72DF9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59083EE5"/>
    <w:multiLevelType w:val="multilevel"/>
    <w:tmpl w:val="1FE053F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5F952C36"/>
    <w:multiLevelType w:val="hybridMultilevel"/>
    <w:tmpl w:val="A1CC96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F444BA"/>
    <w:multiLevelType w:val="hybridMultilevel"/>
    <w:tmpl w:val="3B989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E36AE2"/>
    <w:multiLevelType w:val="hybridMultilevel"/>
    <w:tmpl w:val="A98869F6"/>
    <w:lvl w:ilvl="0" w:tplc="9D9AAAC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25"/>
  </w:num>
  <w:num w:numId="4">
    <w:abstractNumId w:val="0"/>
  </w:num>
  <w:num w:numId="5">
    <w:abstractNumId w:val="20"/>
  </w:num>
  <w:num w:numId="6">
    <w:abstractNumId w:val="4"/>
  </w:num>
  <w:num w:numId="7">
    <w:abstractNumId w:val="21"/>
  </w:num>
  <w:num w:numId="8">
    <w:abstractNumId w:val="11"/>
  </w:num>
  <w:num w:numId="9">
    <w:abstractNumId w:val="12"/>
  </w:num>
  <w:num w:numId="10">
    <w:abstractNumId w:val="28"/>
  </w:num>
  <w:num w:numId="11">
    <w:abstractNumId w:val="14"/>
  </w:num>
  <w:num w:numId="12">
    <w:abstractNumId w:val="26"/>
  </w:num>
  <w:num w:numId="13">
    <w:abstractNumId w:val="29"/>
  </w:num>
  <w:num w:numId="14">
    <w:abstractNumId w:val="13"/>
  </w:num>
  <w:num w:numId="15">
    <w:abstractNumId w:val="27"/>
  </w:num>
  <w:num w:numId="16">
    <w:abstractNumId w:val="17"/>
  </w:num>
  <w:num w:numId="17">
    <w:abstractNumId w:val="31"/>
  </w:num>
  <w:num w:numId="18">
    <w:abstractNumId w:val="10"/>
  </w:num>
  <w:num w:numId="19">
    <w:abstractNumId w:val="7"/>
  </w:num>
  <w:num w:numId="20">
    <w:abstractNumId w:val="3"/>
  </w:num>
  <w:num w:numId="21">
    <w:abstractNumId w:val="24"/>
  </w:num>
  <w:num w:numId="22">
    <w:abstractNumId w:val="32"/>
  </w:num>
  <w:num w:numId="23">
    <w:abstractNumId w:val="33"/>
  </w:num>
  <w:num w:numId="24">
    <w:abstractNumId w:val="23"/>
  </w:num>
  <w:num w:numId="25">
    <w:abstractNumId w:val="30"/>
  </w:num>
  <w:num w:numId="26">
    <w:abstractNumId w:val="2"/>
  </w:num>
  <w:num w:numId="27">
    <w:abstractNumId w:val="34"/>
  </w:num>
  <w:num w:numId="28">
    <w:abstractNumId w:val="19"/>
  </w:num>
  <w:num w:numId="29">
    <w:abstractNumId w:val="5"/>
  </w:num>
  <w:num w:numId="30">
    <w:abstractNumId w:val="8"/>
  </w:num>
  <w:num w:numId="31">
    <w:abstractNumId w:val="18"/>
  </w:num>
  <w:num w:numId="32">
    <w:abstractNumId w:val="9"/>
  </w:num>
  <w:num w:numId="33">
    <w:abstractNumId w:val="1"/>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853B95"/>
    <w:rsid w:val="00000AAB"/>
    <w:rsid w:val="0000360F"/>
    <w:rsid w:val="00003B5D"/>
    <w:rsid w:val="000077F1"/>
    <w:rsid w:val="000300BC"/>
    <w:rsid w:val="00040C69"/>
    <w:rsid w:val="00054E9D"/>
    <w:rsid w:val="0005756E"/>
    <w:rsid w:val="00072437"/>
    <w:rsid w:val="00074DBA"/>
    <w:rsid w:val="00076264"/>
    <w:rsid w:val="00090B21"/>
    <w:rsid w:val="000B2560"/>
    <w:rsid w:val="000B7F99"/>
    <w:rsid w:val="000D013C"/>
    <w:rsid w:val="000E1AFB"/>
    <w:rsid w:val="000E38C4"/>
    <w:rsid w:val="000F284D"/>
    <w:rsid w:val="000F63C1"/>
    <w:rsid w:val="001041D3"/>
    <w:rsid w:val="00115C76"/>
    <w:rsid w:val="00121C42"/>
    <w:rsid w:val="00124C59"/>
    <w:rsid w:val="00142E3C"/>
    <w:rsid w:val="0015718F"/>
    <w:rsid w:val="00162E80"/>
    <w:rsid w:val="001640C8"/>
    <w:rsid w:val="00165A07"/>
    <w:rsid w:val="00177471"/>
    <w:rsid w:val="00183968"/>
    <w:rsid w:val="00190A77"/>
    <w:rsid w:val="001A01B5"/>
    <w:rsid w:val="001A3958"/>
    <w:rsid w:val="001A520B"/>
    <w:rsid w:val="001B0F4F"/>
    <w:rsid w:val="001B1143"/>
    <w:rsid w:val="001B60CB"/>
    <w:rsid w:val="001C4BA2"/>
    <w:rsid w:val="001C557F"/>
    <w:rsid w:val="001D6D2A"/>
    <w:rsid w:val="001E254C"/>
    <w:rsid w:val="001F2475"/>
    <w:rsid w:val="001F6D81"/>
    <w:rsid w:val="00206D22"/>
    <w:rsid w:val="00225848"/>
    <w:rsid w:val="00231B8D"/>
    <w:rsid w:val="0024338B"/>
    <w:rsid w:val="00243DC9"/>
    <w:rsid w:val="002655A5"/>
    <w:rsid w:val="002813C2"/>
    <w:rsid w:val="00286EB0"/>
    <w:rsid w:val="00290BC6"/>
    <w:rsid w:val="00292F03"/>
    <w:rsid w:val="002A3E94"/>
    <w:rsid w:val="002C0228"/>
    <w:rsid w:val="002C16FF"/>
    <w:rsid w:val="002C39F4"/>
    <w:rsid w:val="002C7A39"/>
    <w:rsid w:val="002D6AE4"/>
    <w:rsid w:val="002E7D93"/>
    <w:rsid w:val="002F6869"/>
    <w:rsid w:val="003104A4"/>
    <w:rsid w:val="003270B0"/>
    <w:rsid w:val="00330F8A"/>
    <w:rsid w:val="003348B3"/>
    <w:rsid w:val="003418D2"/>
    <w:rsid w:val="003529D4"/>
    <w:rsid w:val="00365EA7"/>
    <w:rsid w:val="00367236"/>
    <w:rsid w:val="00372C79"/>
    <w:rsid w:val="0037394B"/>
    <w:rsid w:val="00386202"/>
    <w:rsid w:val="00391B66"/>
    <w:rsid w:val="003A1383"/>
    <w:rsid w:val="003A1D97"/>
    <w:rsid w:val="003A72D1"/>
    <w:rsid w:val="003B22B0"/>
    <w:rsid w:val="003B6623"/>
    <w:rsid w:val="003C09BA"/>
    <w:rsid w:val="003C7BBF"/>
    <w:rsid w:val="003E287E"/>
    <w:rsid w:val="00411980"/>
    <w:rsid w:val="00420347"/>
    <w:rsid w:val="00430201"/>
    <w:rsid w:val="004370E7"/>
    <w:rsid w:val="004410FA"/>
    <w:rsid w:val="00446279"/>
    <w:rsid w:val="0045235F"/>
    <w:rsid w:val="00452B10"/>
    <w:rsid w:val="00463E50"/>
    <w:rsid w:val="004671D4"/>
    <w:rsid w:val="004730E1"/>
    <w:rsid w:val="00481682"/>
    <w:rsid w:val="00490DB5"/>
    <w:rsid w:val="00495BC4"/>
    <w:rsid w:val="004B1355"/>
    <w:rsid w:val="004B6F8E"/>
    <w:rsid w:val="004C5E9B"/>
    <w:rsid w:val="004C7709"/>
    <w:rsid w:val="004D70C5"/>
    <w:rsid w:val="004E370D"/>
    <w:rsid w:val="004F09D8"/>
    <w:rsid w:val="004F2F24"/>
    <w:rsid w:val="005304D7"/>
    <w:rsid w:val="00535324"/>
    <w:rsid w:val="0053587C"/>
    <w:rsid w:val="005422D6"/>
    <w:rsid w:val="00542F7D"/>
    <w:rsid w:val="00553F15"/>
    <w:rsid w:val="00556A30"/>
    <w:rsid w:val="00562016"/>
    <w:rsid w:val="00567111"/>
    <w:rsid w:val="005715EA"/>
    <w:rsid w:val="00586BA2"/>
    <w:rsid w:val="005959E5"/>
    <w:rsid w:val="005B2AC1"/>
    <w:rsid w:val="005B5910"/>
    <w:rsid w:val="005B7CAE"/>
    <w:rsid w:val="005D1863"/>
    <w:rsid w:val="005D56DB"/>
    <w:rsid w:val="005F633E"/>
    <w:rsid w:val="00607EC0"/>
    <w:rsid w:val="00610045"/>
    <w:rsid w:val="00615ED5"/>
    <w:rsid w:val="0062500C"/>
    <w:rsid w:val="00630527"/>
    <w:rsid w:val="00633879"/>
    <w:rsid w:val="00640002"/>
    <w:rsid w:val="0064018E"/>
    <w:rsid w:val="006408A8"/>
    <w:rsid w:val="00646E97"/>
    <w:rsid w:val="006501D9"/>
    <w:rsid w:val="0066739D"/>
    <w:rsid w:val="0067252B"/>
    <w:rsid w:val="006753C3"/>
    <w:rsid w:val="00676159"/>
    <w:rsid w:val="00677924"/>
    <w:rsid w:val="00677A85"/>
    <w:rsid w:val="006859C7"/>
    <w:rsid w:val="00686016"/>
    <w:rsid w:val="00697417"/>
    <w:rsid w:val="006B61F1"/>
    <w:rsid w:val="006D12EE"/>
    <w:rsid w:val="006D7826"/>
    <w:rsid w:val="006D7F65"/>
    <w:rsid w:val="006E050E"/>
    <w:rsid w:val="006E4596"/>
    <w:rsid w:val="006E51C2"/>
    <w:rsid w:val="006E72CF"/>
    <w:rsid w:val="00700B39"/>
    <w:rsid w:val="00702844"/>
    <w:rsid w:val="0070469C"/>
    <w:rsid w:val="007079D4"/>
    <w:rsid w:val="00711B31"/>
    <w:rsid w:val="007229D3"/>
    <w:rsid w:val="00725CC6"/>
    <w:rsid w:val="00731D97"/>
    <w:rsid w:val="007412A6"/>
    <w:rsid w:val="00744B79"/>
    <w:rsid w:val="007601C3"/>
    <w:rsid w:val="00763F5E"/>
    <w:rsid w:val="00767701"/>
    <w:rsid w:val="00775E14"/>
    <w:rsid w:val="00781078"/>
    <w:rsid w:val="0078112F"/>
    <w:rsid w:val="00786AFA"/>
    <w:rsid w:val="007A23E2"/>
    <w:rsid w:val="007A28DD"/>
    <w:rsid w:val="007C63BC"/>
    <w:rsid w:val="007D13D2"/>
    <w:rsid w:val="007E2002"/>
    <w:rsid w:val="007E4C6D"/>
    <w:rsid w:val="007F65C1"/>
    <w:rsid w:val="0080512E"/>
    <w:rsid w:val="00815146"/>
    <w:rsid w:val="0082417B"/>
    <w:rsid w:val="008300CE"/>
    <w:rsid w:val="00831A60"/>
    <w:rsid w:val="00836F7D"/>
    <w:rsid w:val="00842DBB"/>
    <w:rsid w:val="00844999"/>
    <w:rsid w:val="0084682E"/>
    <w:rsid w:val="00853B95"/>
    <w:rsid w:val="008569F3"/>
    <w:rsid w:val="00876DE7"/>
    <w:rsid w:val="00883ADF"/>
    <w:rsid w:val="008A1BF2"/>
    <w:rsid w:val="008A56DD"/>
    <w:rsid w:val="008B635E"/>
    <w:rsid w:val="008E118D"/>
    <w:rsid w:val="008E1C48"/>
    <w:rsid w:val="008E2114"/>
    <w:rsid w:val="008E4770"/>
    <w:rsid w:val="008F3942"/>
    <w:rsid w:val="0090356F"/>
    <w:rsid w:val="0090601F"/>
    <w:rsid w:val="00915FDA"/>
    <w:rsid w:val="00921AA2"/>
    <w:rsid w:val="0093634C"/>
    <w:rsid w:val="0094235D"/>
    <w:rsid w:val="00945801"/>
    <w:rsid w:val="00946086"/>
    <w:rsid w:val="00950E10"/>
    <w:rsid w:val="009527A6"/>
    <w:rsid w:val="00953298"/>
    <w:rsid w:val="009553A0"/>
    <w:rsid w:val="0095616E"/>
    <w:rsid w:val="00964EB0"/>
    <w:rsid w:val="00965B73"/>
    <w:rsid w:val="009838F3"/>
    <w:rsid w:val="00997F81"/>
    <w:rsid w:val="009A0981"/>
    <w:rsid w:val="009A2822"/>
    <w:rsid w:val="009A4B38"/>
    <w:rsid w:val="009B0D95"/>
    <w:rsid w:val="009B1F41"/>
    <w:rsid w:val="009B40F0"/>
    <w:rsid w:val="009C50BF"/>
    <w:rsid w:val="009C74A5"/>
    <w:rsid w:val="009D1926"/>
    <w:rsid w:val="00A25963"/>
    <w:rsid w:val="00A62FE9"/>
    <w:rsid w:val="00A657A2"/>
    <w:rsid w:val="00A67303"/>
    <w:rsid w:val="00A76C3B"/>
    <w:rsid w:val="00A82275"/>
    <w:rsid w:val="00A97FB0"/>
    <w:rsid w:val="00AA5F9F"/>
    <w:rsid w:val="00AA63B9"/>
    <w:rsid w:val="00AC3404"/>
    <w:rsid w:val="00AC5308"/>
    <w:rsid w:val="00AD1387"/>
    <w:rsid w:val="00AE391B"/>
    <w:rsid w:val="00AF4163"/>
    <w:rsid w:val="00B021B3"/>
    <w:rsid w:val="00B04082"/>
    <w:rsid w:val="00B24F86"/>
    <w:rsid w:val="00B26897"/>
    <w:rsid w:val="00B320BA"/>
    <w:rsid w:val="00B32E39"/>
    <w:rsid w:val="00B354A8"/>
    <w:rsid w:val="00B4301E"/>
    <w:rsid w:val="00B57679"/>
    <w:rsid w:val="00B72ED5"/>
    <w:rsid w:val="00B8009E"/>
    <w:rsid w:val="00B81782"/>
    <w:rsid w:val="00BB00D2"/>
    <w:rsid w:val="00BB6CD0"/>
    <w:rsid w:val="00BD1934"/>
    <w:rsid w:val="00BD6D7E"/>
    <w:rsid w:val="00BE221D"/>
    <w:rsid w:val="00BE24F4"/>
    <w:rsid w:val="00C04B53"/>
    <w:rsid w:val="00C117FF"/>
    <w:rsid w:val="00C1378F"/>
    <w:rsid w:val="00C36448"/>
    <w:rsid w:val="00C36E79"/>
    <w:rsid w:val="00C41F0A"/>
    <w:rsid w:val="00C53EA8"/>
    <w:rsid w:val="00C8358F"/>
    <w:rsid w:val="00CB6336"/>
    <w:rsid w:val="00CB7EA4"/>
    <w:rsid w:val="00CC6483"/>
    <w:rsid w:val="00CD2C24"/>
    <w:rsid w:val="00CD6B23"/>
    <w:rsid w:val="00CF283D"/>
    <w:rsid w:val="00CF4932"/>
    <w:rsid w:val="00CF5174"/>
    <w:rsid w:val="00D00BD8"/>
    <w:rsid w:val="00D0280A"/>
    <w:rsid w:val="00D04226"/>
    <w:rsid w:val="00D04DDD"/>
    <w:rsid w:val="00D30D54"/>
    <w:rsid w:val="00D43934"/>
    <w:rsid w:val="00D43B98"/>
    <w:rsid w:val="00D63FAB"/>
    <w:rsid w:val="00D652DE"/>
    <w:rsid w:val="00D81A2F"/>
    <w:rsid w:val="00D81E3D"/>
    <w:rsid w:val="00D84AD3"/>
    <w:rsid w:val="00D87F31"/>
    <w:rsid w:val="00DB17AF"/>
    <w:rsid w:val="00DB433B"/>
    <w:rsid w:val="00DB5FB8"/>
    <w:rsid w:val="00DC1912"/>
    <w:rsid w:val="00DC71E6"/>
    <w:rsid w:val="00DE0884"/>
    <w:rsid w:val="00DE3AF9"/>
    <w:rsid w:val="00DE7CB5"/>
    <w:rsid w:val="00DF38A6"/>
    <w:rsid w:val="00E24C37"/>
    <w:rsid w:val="00E3161F"/>
    <w:rsid w:val="00E359D8"/>
    <w:rsid w:val="00E41AC4"/>
    <w:rsid w:val="00E4771B"/>
    <w:rsid w:val="00E55361"/>
    <w:rsid w:val="00E575C9"/>
    <w:rsid w:val="00E641C1"/>
    <w:rsid w:val="00E65AED"/>
    <w:rsid w:val="00E74C99"/>
    <w:rsid w:val="00E9447E"/>
    <w:rsid w:val="00E969AB"/>
    <w:rsid w:val="00E96AFE"/>
    <w:rsid w:val="00E97028"/>
    <w:rsid w:val="00EB469F"/>
    <w:rsid w:val="00EB7DD0"/>
    <w:rsid w:val="00EC29B8"/>
    <w:rsid w:val="00ED4A17"/>
    <w:rsid w:val="00ED7EC9"/>
    <w:rsid w:val="00EE08F9"/>
    <w:rsid w:val="00F03443"/>
    <w:rsid w:val="00F43226"/>
    <w:rsid w:val="00F442FD"/>
    <w:rsid w:val="00F448B1"/>
    <w:rsid w:val="00F550D3"/>
    <w:rsid w:val="00F55A51"/>
    <w:rsid w:val="00F719F3"/>
    <w:rsid w:val="00F82A09"/>
    <w:rsid w:val="00F83C04"/>
    <w:rsid w:val="00F85BAB"/>
    <w:rsid w:val="00F92A29"/>
    <w:rsid w:val="00F94397"/>
    <w:rsid w:val="00FA41DB"/>
    <w:rsid w:val="00FB1FF1"/>
    <w:rsid w:val="00FB2777"/>
    <w:rsid w:val="00FC2ECB"/>
    <w:rsid w:val="00FC779F"/>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5E363E-FD23-4EF7-BE26-95A0B77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2"/>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rsid w:val="00744B79"/>
    <w:pPr>
      <w:tabs>
        <w:tab w:val="center" w:pos="4536"/>
        <w:tab w:val="right" w:pos="9072"/>
      </w:tabs>
    </w:pPr>
  </w:style>
  <w:style w:type="paragraph" w:styleId="Zwykytekst">
    <w:name w:val="Plain Text"/>
    <w:aliases w:val="Zwykły tekst Znak1,Zwykły tekst Znak Znak,Znak Znak Znak,Znak Znak1,Znak Znak,Znak"/>
    <w:basedOn w:val="Normalny"/>
    <w:link w:val="ZwykytekstZnak"/>
    <w:rsid w:val="00165A07"/>
    <w:pPr>
      <w:widowControl/>
      <w:adjustRightInd/>
      <w:spacing w:line="240" w:lineRule="auto"/>
      <w:jc w:val="left"/>
      <w:textAlignment w:val="auto"/>
    </w:pPr>
    <w:rPr>
      <w:rFonts w:ascii="Courier New" w:eastAsia="Calibri" w:hAnsi="Courier New"/>
    </w:rPr>
  </w:style>
  <w:style w:type="character" w:customStyle="1" w:styleId="ZwykytekstZnak">
    <w:name w:val="Zwykły tekst Znak"/>
    <w:aliases w:val="Zwykły tekst Znak1 Znak,Zwykły tekst Znak Znak Znak,Znak Znak Znak Znak,Znak Znak1 Znak,Znak Znak Znak1,Znak Znak2"/>
    <w:link w:val="Zwykytekst"/>
    <w:rsid w:val="00165A07"/>
    <w:rPr>
      <w:rFonts w:ascii="Courier New" w:eastAsia="Calibri" w:hAnsi="Courier New"/>
      <w:sz w:val="24"/>
      <w:szCs w:val="24"/>
      <w:lang w:eastAsia="pl-PL" w:bidi="ar-SA"/>
    </w:rPr>
  </w:style>
  <w:style w:type="paragraph" w:styleId="Akapitzlist">
    <w:name w:val="List Paragraph"/>
    <w:basedOn w:val="Normalny"/>
    <w:uiPriority w:val="34"/>
    <w:qFormat/>
    <w:rsid w:val="00C04B53"/>
    <w:pPr>
      <w:ind w:left="708"/>
    </w:pPr>
  </w:style>
  <w:style w:type="character" w:styleId="Odwoaniedokomentarza">
    <w:name w:val="annotation reference"/>
    <w:rsid w:val="00E65AED"/>
    <w:rPr>
      <w:sz w:val="16"/>
      <w:szCs w:val="16"/>
    </w:rPr>
  </w:style>
  <w:style w:type="paragraph" w:styleId="Tekstkomentarza">
    <w:name w:val="annotation text"/>
    <w:basedOn w:val="Normalny"/>
    <w:link w:val="TekstkomentarzaZnak"/>
    <w:rsid w:val="00E65AED"/>
    <w:rPr>
      <w:sz w:val="20"/>
      <w:szCs w:val="20"/>
    </w:rPr>
  </w:style>
  <w:style w:type="character" w:customStyle="1" w:styleId="TekstkomentarzaZnak">
    <w:name w:val="Tekst komentarza Znak"/>
    <w:basedOn w:val="Domylnaczcionkaakapitu"/>
    <w:link w:val="Tekstkomentarza"/>
    <w:rsid w:val="00E65AED"/>
  </w:style>
  <w:style w:type="paragraph" w:styleId="Tematkomentarza">
    <w:name w:val="annotation subject"/>
    <w:basedOn w:val="Tekstkomentarza"/>
    <w:next w:val="Tekstkomentarza"/>
    <w:link w:val="TematkomentarzaZnak"/>
    <w:rsid w:val="00E65AED"/>
    <w:rPr>
      <w:b/>
      <w:bCs/>
    </w:rPr>
  </w:style>
  <w:style w:type="character" w:customStyle="1" w:styleId="TematkomentarzaZnak">
    <w:name w:val="Temat komentarza Znak"/>
    <w:link w:val="Tematkomentarza"/>
    <w:rsid w:val="00E65AED"/>
    <w:rPr>
      <w:b/>
      <w:bCs/>
    </w:rPr>
  </w:style>
  <w:style w:type="paragraph" w:styleId="Tekstdymka">
    <w:name w:val="Balloon Text"/>
    <w:basedOn w:val="Normalny"/>
    <w:link w:val="TekstdymkaZnak"/>
    <w:rsid w:val="00E96AFE"/>
    <w:pPr>
      <w:spacing w:line="240" w:lineRule="auto"/>
    </w:pPr>
    <w:rPr>
      <w:rFonts w:ascii="Segoe UI" w:hAnsi="Segoe UI" w:cs="Segoe UI"/>
      <w:sz w:val="18"/>
      <w:szCs w:val="18"/>
    </w:rPr>
  </w:style>
  <w:style w:type="character" w:customStyle="1" w:styleId="TekstdymkaZnak">
    <w:name w:val="Tekst dymka Znak"/>
    <w:link w:val="Tekstdymka"/>
    <w:rsid w:val="00E65AED"/>
    <w:rPr>
      <w:rFonts w:ascii="Segoe UI" w:hAnsi="Segoe UI" w:cs="Segoe UI"/>
      <w:sz w:val="18"/>
      <w:szCs w:val="18"/>
    </w:rPr>
  </w:style>
  <w:style w:type="character" w:styleId="Hipercze">
    <w:name w:val="Hyperlink"/>
    <w:basedOn w:val="Domylnaczcionkaakapitu"/>
    <w:unhideWhenUsed/>
    <w:rsid w:val="00EB7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D76CE-857F-415C-AABB-00709597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399E56AB</Template>
  <TotalTime>1311</TotalTime>
  <Pages>12</Pages>
  <Words>5106</Words>
  <Characters>30642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35677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Maciej</dc:creator>
  <cp:lastModifiedBy>Paweł Lembicz</cp:lastModifiedBy>
  <cp:revision>78</cp:revision>
  <cp:lastPrinted>2022-04-28T13:38:00Z</cp:lastPrinted>
  <dcterms:created xsi:type="dcterms:W3CDTF">2020-03-26T17:34:00Z</dcterms:created>
  <dcterms:modified xsi:type="dcterms:W3CDTF">2022-04-29T10:33:00Z</dcterms:modified>
</cp:coreProperties>
</file>