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7151C8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04. 04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2E5EA9" w:rsidRDefault="002E5EA9" w:rsidP="002E5EA9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Hlk99351982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bookmarkEnd w:id="0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Proszę o potwierdzenie, że wykopy w celu zabezpieczenia przeciwwodnego budynku należy wykonać do rzędnej 45,00 m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npm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. Proszę także o potwierdzenie, że do zasypywania tych wykopów należy wykorzystać ten sam wykopany grunt.</w:t>
      </w:r>
    </w:p>
    <w:p w:rsidR="002E5EA9" w:rsidRDefault="002E5EA9" w:rsidP="002E5EA9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Odpowiedź:</w:t>
      </w:r>
    </w:p>
    <w:p w:rsidR="002E5EA9" w:rsidRPr="00693103" w:rsidRDefault="00693103" w:rsidP="00693103">
      <w:pPr>
        <w:spacing w:before="120" w:after="120"/>
        <w:contextualSpacing/>
        <w:jc w:val="both"/>
        <w:rPr>
          <w:rFonts w:cs="Tahoma"/>
        </w:rPr>
      </w:pPr>
      <w:r w:rsidRPr="00693103">
        <w:rPr>
          <w:rFonts w:cs="Tahoma"/>
        </w:rPr>
        <w:t>Zamawiający potwierdza.</w:t>
      </w:r>
    </w:p>
    <w:p w:rsidR="00693103" w:rsidRDefault="00693103" w:rsidP="00693103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5EA9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>: W przedmiarze jest pozycja nr 20 dotycząca drenażu</w:t>
      </w:r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 z rur z tworzyw sztucznych o średnicy nominalnej 100 mm. W pozycji 19 przedmiaru jest mowa o ułożeniu rury drenarskiej o średnicy 110 w oplocie z włókna kokosowego. Proszę o potwierdzenie, że chodzi w tych dwóch pozycjach o tą samą rurę. Nie widać tej rury na rysunku nr 2 „zabezpieczenie przeciwwodne budynku”. W związku z tym proszę o potwierdzenie, że tą rurę należy ująć w wycenie i że występuje ona na długości 49,4 m oraz proszę o podanie jej średnicy.</w:t>
      </w:r>
    </w:p>
    <w:p w:rsidR="00693103" w:rsidRDefault="00693103" w:rsidP="00693103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Odpowiedź:</w:t>
      </w:r>
    </w:p>
    <w:p w:rsidR="002E5EA9" w:rsidRPr="00693103" w:rsidRDefault="002E5EA9" w:rsidP="00693103">
      <w:pPr>
        <w:spacing w:before="120" w:after="120"/>
        <w:contextualSpacing/>
        <w:jc w:val="both"/>
        <w:rPr>
          <w:rFonts w:cs="Tahoma"/>
          <w:b/>
        </w:rPr>
      </w:pPr>
      <w:r w:rsidRPr="00693103">
        <w:rPr>
          <w:rFonts w:cs="Arial"/>
          <w:iCs/>
          <w:color w:val="000000" w:themeColor="text1"/>
        </w:rPr>
        <w:t xml:space="preserve">Obie pozycje dotyczą ułożenia rury drenarskiej o śr. 100mm i dł. L=49,4m. </w:t>
      </w:r>
    </w:p>
    <w:p w:rsidR="00693103" w:rsidRPr="00693103" w:rsidRDefault="00693103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2E5EA9" w:rsidRPr="00693103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: W dokumentacji dotyczącej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 jest zapis: </w:t>
      </w:r>
      <w:r w:rsidRPr="002E5EA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„</w:t>
      </w:r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Na długości podpiwniczenia budynku projektuje się dodatkowe izolowanie przeciwwodne materiałem </w:t>
      </w:r>
      <w:proofErr w:type="spellStart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>weber.tec</w:t>
      </w:r>
      <w:proofErr w:type="spellEnd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>Superflex</w:t>
      </w:r>
      <w:proofErr w:type="spellEnd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10 wg rys. 2 Nowa powłoka </w:t>
      </w:r>
      <w:proofErr w:type="spellStart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>hydroizolacyjna</w:t>
      </w:r>
      <w:proofErr w:type="spellEnd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powinna sięgać 0,30 m poniżej poziomu </w:t>
      </w:r>
      <w:proofErr w:type="spellStart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>hydroizolowania</w:t>
      </w:r>
      <w:proofErr w:type="spellEnd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poziomego pod płytą żelbetową podpiwniczenia budynku i być zabezpieczona styropianem gr. 5 (klejonym ww. materiałem) i folią kubełkową”</w:t>
      </w:r>
      <w:r w:rsidRPr="002E5EA9">
        <w:rPr>
          <w:rFonts w:asciiTheme="minorHAnsi" w:hAnsiTheme="minorHAnsi" w:cs="Arial"/>
          <w:color w:val="000000"/>
          <w:sz w:val="22"/>
          <w:szCs w:val="22"/>
        </w:rPr>
        <w:t xml:space="preserve">. Proszę o podane długości podpiwniczenia, na jakiej należy wykonać powyższe prace, ponieważ długość ta nie wynika z </w:t>
      </w:r>
      <w:r w:rsidRPr="002E5EA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dokumentacji. Proszę także o podanie wysokości na jakiej należy wykonać powyższe prace, ponieważ jak wynika z rysunku nr 2 „zabezpieczenie przeciwwodne budynku” prace te nie są wykonywane na całej wysokości odkopanych ścian. W przedmiarze podano obmiar dla powyższych prac: 16 m2. </w:t>
      </w:r>
      <w:r w:rsidRPr="002E5EA9">
        <w:rPr>
          <w:rFonts w:asciiTheme="minorHAnsi" w:hAnsiTheme="minorHAnsi" w:cs="Arial"/>
          <w:sz w:val="22"/>
          <w:szCs w:val="22"/>
        </w:rPr>
        <w:t>Proszę także o informację, czy na pozostałych odkopanych ścianach/fragmentach odkopanych ścian należy wykonać jakąś izolację? Jeśli tak, to proszę o podanie jaką izolację oraz o podanie długości i wysokości ścian na jakich należy ją wykonać.</w:t>
      </w:r>
    </w:p>
    <w:p w:rsidR="00693103" w:rsidRDefault="00693103" w:rsidP="00693103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Odpowiedź:</w:t>
      </w:r>
    </w:p>
    <w:p w:rsidR="002E5EA9" w:rsidRPr="00693103" w:rsidRDefault="002E5EA9" w:rsidP="00693103">
      <w:pPr>
        <w:spacing w:before="120" w:after="120"/>
        <w:contextualSpacing/>
        <w:jc w:val="both"/>
        <w:rPr>
          <w:rFonts w:cs="Tahoma"/>
          <w:b/>
        </w:rPr>
      </w:pPr>
      <w:r w:rsidRPr="00693103">
        <w:rPr>
          <w:rFonts w:cs="Arial"/>
          <w:iCs/>
        </w:rPr>
        <w:t xml:space="preserve">Należy przyjąć izolację na długości 34mb wg rys nr2 i zamiast styropianu gr. 5cm należy przyjąć </w:t>
      </w:r>
      <w:proofErr w:type="spellStart"/>
      <w:r w:rsidRPr="00693103">
        <w:rPr>
          <w:rFonts w:cs="Arial"/>
          <w:iCs/>
        </w:rPr>
        <w:t>styrodur</w:t>
      </w:r>
      <w:proofErr w:type="spellEnd"/>
      <w:r w:rsidRPr="00693103">
        <w:rPr>
          <w:rFonts w:cs="Arial"/>
          <w:iCs/>
        </w:rPr>
        <w:t xml:space="preserve"> gr 5cm .Na długości pomieszczeń podpiwniczonych  tj. 8,90m należy przyjąć dodatkową pionową izolację przeciwwodną </w:t>
      </w:r>
      <w:proofErr w:type="spellStart"/>
      <w:r w:rsidRPr="00693103">
        <w:rPr>
          <w:rFonts w:cs="Arial"/>
          <w:iCs/>
        </w:rPr>
        <w:t>np</w:t>
      </w:r>
      <w:proofErr w:type="spellEnd"/>
      <w:r w:rsidRPr="00693103">
        <w:rPr>
          <w:rFonts w:cs="Arial"/>
          <w:iCs/>
        </w:rPr>
        <w:t xml:space="preserve"> weber. </w:t>
      </w:r>
      <w:proofErr w:type="spellStart"/>
      <w:r w:rsidRPr="00693103">
        <w:rPr>
          <w:rFonts w:cs="Arial"/>
          <w:iCs/>
        </w:rPr>
        <w:t>tec</w:t>
      </w:r>
      <w:proofErr w:type="spellEnd"/>
      <w:r w:rsidRPr="00693103">
        <w:rPr>
          <w:rFonts w:cs="Arial"/>
          <w:iCs/>
        </w:rPr>
        <w:t xml:space="preserve"> </w:t>
      </w:r>
      <w:proofErr w:type="spellStart"/>
      <w:r w:rsidRPr="00693103">
        <w:rPr>
          <w:rFonts w:cs="Arial"/>
          <w:iCs/>
        </w:rPr>
        <w:t>Superflex</w:t>
      </w:r>
      <w:proofErr w:type="spellEnd"/>
      <w:r w:rsidRPr="00693103">
        <w:rPr>
          <w:rFonts w:cs="Arial"/>
          <w:iCs/>
        </w:rPr>
        <w:t xml:space="preserve"> 10 w ilości 16m2</w:t>
      </w:r>
    </w:p>
    <w:p w:rsidR="00693103" w:rsidRDefault="00693103" w:rsidP="00693103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5EA9" w:rsidRPr="00693103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693103">
        <w:rPr>
          <w:rFonts w:asciiTheme="minorHAnsi" w:hAnsiTheme="minorHAnsi" w:cs="Arial"/>
          <w:color w:val="000000" w:themeColor="text1"/>
          <w:sz w:val="22"/>
          <w:szCs w:val="22"/>
        </w:rPr>
        <w:t>: Proszę o potwierdzenie wysokości ścian podszybia do jakiej należy wykonać hydroizolację. Czy jest to wysokość 1,5 m?</w:t>
      </w:r>
    </w:p>
    <w:p w:rsidR="00693103" w:rsidRDefault="00693103" w:rsidP="00693103">
      <w:pPr>
        <w:spacing w:before="120" w:after="120"/>
        <w:rPr>
          <w:rFonts w:cs="Tahoma"/>
          <w:b/>
        </w:rPr>
      </w:pPr>
      <w:r w:rsidRPr="00693103">
        <w:rPr>
          <w:rFonts w:cs="Tahoma"/>
          <w:b/>
        </w:rPr>
        <w:t>Odpowiedź:</w:t>
      </w:r>
    </w:p>
    <w:p w:rsidR="002E5EA9" w:rsidRPr="00693103" w:rsidRDefault="002E5EA9" w:rsidP="00693103">
      <w:pPr>
        <w:spacing w:before="120" w:after="120"/>
        <w:rPr>
          <w:rFonts w:cs="Tahoma"/>
          <w:b/>
        </w:rPr>
      </w:pPr>
      <w:r w:rsidRPr="00693103">
        <w:rPr>
          <w:rFonts w:cs="Arial"/>
          <w:iCs/>
          <w:color w:val="000000" w:themeColor="text1"/>
        </w:rPr>
        <w:t>Należy przyjąć 1,5m</w:t>
      </w:r>
      <w:r w:rsidR="00693103">
        <w:rPr>
          <w:rFonts w:cs="Arial"/>
          <w:iCs/>
          <w:color w:val="000000" w:themeColor="text1"/>
        </w:rPr>
        <w:t>.</w:t>
      </w:r>
    </w:p>
    <w:p w:rsidR="00693103" w:rsidRDefault="00693103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5EA9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: Proszę o podanie grubości nasypu budowlanego z piasków, do wykonania pod podbudową z betonu (C8/10 gr. 10 cm) dla podestu wejściowego.</w:t>
      </w:r>
    </w:p>
    <w:p w:rsidR="00693103" w:rsidRPr="00693103" w:rsidRDefault="00693103" w:rsidP="00693103">
      <w:pPr>
        <w:spacing w:before="120" w:after="120"/>
        <w:rPr>
          <w:rFonts w:cs="Tahoma"/>
          <w:b/>
        </w:rPr>
      </w:pPr>
      <w:r w:rsidRPr="00693103">
        <w:rPr>
          <w:rFonts w:cs="Tahoma"/>
          <w:b/>
        </w:rPr>
        <w:t>Odpowiedź:</w:t>
      </w:r>
    </w:p>
    <w:p w:rsidR="002E5EA9" w:rsidRPr="00693103" w:rsidRDefault="002E5EA9" w:rsidP="00693103">
      <w:pPr>
        <w:spacing w:before="120" w:after="120"/>
        <w:rPr>
          <w:rFonts w:cs="Tahoma"/>
          <w:b/>
        </w:rPr>
      </w:pPr>
      <w:r w:rsidRPr="00693103">
        <w:rPr>
          <w:rFonts w:cs="Arial"/>
          <w:iCs/>
          <w:color w:val="000000" w:themeColor="text1"/>
        </w:rPr>
        <w:t>Podest wejściowy należy odtworzyć w miejscu, gdzie wykonany będzie wykop w celu wykonania izolacji fundamentów i drenażu. Nasyp budowlany odtworzyć z gruntu nośnego, jeżeli grunty z wykopu nie nadają się do wbudowania, natomiast pod podbudową betonową wykonać warstwę odsączającą z piasku gr. 15cm</w:t>
      </w:r>
    </w:p>
    <w:p w:rsidR="00693103" w:rsidRDefault="00693103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5EA9" w:rsidRPr="00693103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: W dokumentacji jest następujący zapis </w:t>
      </w:r>
      <w:r w:rsidRPr="002E5EA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„</w:t>
      </w:r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Zlikwidować zapadliska terenu i nawierzchni utwardzonej przed budynkiem F (wykop do gł. ok. 3m, kontrola szczelności kanalizacji, zasypka wykopu piaskiem z zagęszczenie do </w:t>
      </w:r>
      <w:proofErr w:type="spellStart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>Is</w:t>
      </w:r>
      <w:proofErr w:type="spellEnd"/>
      <w:r w:rsidRPr="002E5EA9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&gt; 0,98, odtworzenie nawierzchni)”</w:t>
      </w:r>
      <w:r w:rsidRPr="002E5EA9">
        <w:rPr>
          <w:rFonts w:asciiTheme="minorHAnsi" w:hAnsiTheme="minorHAnsi" w:cs="Arial"/>
          <w:color w:val="000000"/>
          <w:sz w:val="22"/>
          <w:szCs w:val="22"/>
        </w:rPr>
        <w:t>. Proszę o podanie: powierzchni zapadlisk  do likwidacji;  powierzchni i głębokości wykopu; powierzchni i grubości nawierzchni betonowej do rozbiórki i odtworzenia oraz klasy betonu dla nowej nawierzchni.</w:t>
      </w:r>
    </w:p>
    <w:p w:rsidR="00693103" w:rsidRDefault="00693103" w:rsidP="00693103">
      <w:pPr>
        <w:spacing w:before="120" w:after="120"/>
        <w:rPr>
          <w:rFonts w:cs="Tahoma"/>
          <w:b/>
        </w:rPr>
      </w:pPr>
      <w:r w:rsidRPr="00693103">
        <w:rPr>
          <w:rFonts w:cs="Tahoma"/>
          <w:b/>
        </w:rPr>
        <w:t>Odpowiedź:</w:t>
      </w:r>
    </w:p>
    <w:p w:rsidR="002E5EA9" w:rsidRPr="00693103" w:rsidRDefault="002E5EA9" w:rsidP="00693103">
      <w:pPr>
        <w:spacing w:before="120" w:after="120"/>
        <w:jc w:val="both"/>
        <w:rPr>
          <w:rFonts w:cs="Tahoma"/>
          <w:b/>
        </w:rPr>
      </w:pPr>
      <w:r w:rsidRPr="00693103">
        <w:rPr>
          <w:iCs/>
          <w:color w:val="000000" w:themeColor="text1"/>
        </w:rPr>
        <w:lastRenderedPageBreak/>
        <w:t xml:space="preserve">Ilości robót należy przyjąć zgodnie z </w:t>
      </w:r>
      <w:r w:rsidRPr="00693103">
        <w:rPr>
          <w:iCs/>
        </w:rPr>
        <w:t xml:space="preserve">przedmiarem robót </w:t>
      </w:r>
      <w:r w:rsidRPr="00693103">
        <w:rPr>
          <w:iCs/>
          <w:color w:val="000000" w:themeColor="text1"/>
        </w:rPr>
        <w:t xml:space="preserve">rozdział </w:t>
      </w:r>
      <w:r w:rsidRPr="00693103">
        <w:rPr>
          <w:iCs/>
        </w:rPr>
        <w:t xml:space="preserve">1.1.6 „Likwidacja zapadlisk nawierzchni betonowej , odtworzenie nawierzchni po robotach </w:t>
      </w:r>
      <w:proofErr w:type="spellStart"/>
      <w:r w:rsidRPr="00693103">
        <w:rPr>
          <w:iCs/>
        </w:rPr>
        <w:t>wod</w:t>
      </w:r>
      <w:proofErr w:type="spellEnd"/>
      <w:r w:rsidRPr="00693103">
        <w:rPr>
          <w:iCs/>
        </w:rPr>
        <w:t>.-</w:t>
      </w:r>
      <w:proofErr w:type="spellStart"/>
      <w:r w:rsidRPr="00693103">
        <w:rPr>
          <w:iCs/>
        </w:rPr>
        <w:t>kan</w:t>
      </w:r>
      <w:proofErr w:type="spellEnd"/>
      <w:r w:rsidRPr="00693103">
        <w:rPr>
          <w:iCs/>
        </w:rPr>
        <w:t>”. Nawierzchnia z betonu B30 W8.</w:t>
      </w:r>
    </w:p>
    <w:p w:rsidR="00693103" w:rsidRDefault="00693103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E5EA9" w:rsidRDefault="002E5EA9" w:rsidP="00693103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E5EA9">
        <w:rPr>
          <w:rFonts w:asciiTheme="minorHAnsi" w:hAnsiTheme="minorHAnsi" w:cs="Arial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sz w:val="22"/>
          <w:szCs w:val="22"/>
        </w:rPr>
        <w:t xml:space="preserve">: Proszę o potwierdzenie, że w pomieszczeniach, </w:t>
      </w:r>
      <w:r w:rsidR="00E15747">
        <w:rPr>
          <w:rFonts w:asciiTheme="minorHAnsi" w:hAnsiTheme="minorHAnsi" w:cs="Arial"/>
          <w:sz w:val="22"/>
          <w:szCs w:val="22"/>
        </w:rPr>
        <w:t xml:space="preserve"> </w:t>
      </w:r>
      <w:r w:rsidRPr="002E5EA9">
        <w:rPr>
          <w:rFonts w:asciiTheme="minorHAnsi" w:hAnsiTheme="minorHAnsi" w:cs="Arial"/>
          <w:sz w:val="22"/>
          <w:szCs w:val="22"/>
        </w:rPr>
        <w:t>w których są przewidziane prace do wykonania nie projektuje się wykonania gładzi na ścianach i sufitach.</w:t>
      </w:r>
    </w:p>
    <w:p w:rsidR="00E15747" w:rsidRDefault="00693103" w:rsidP="00E15747">
      <w:pPr>
        <w:spacing w:before="120" w:after="120"/>
        <w:rPr>
          <w:rFonts w:cs="Tahoma"/>
          <w:b/>
        </w:rPr>
      </w:pPr>
      <w:r w:rsidRPr="00693103">
        <w:rPr>
          <w:rFonts w:cs="Tahoma"/>
          <w:b/>
        </w:rPr>
        <w:t>Odpowiedź:</w:t>
      </w:r>
    </w:p>
    <w:p w:rsidR="002E5EA9" w:rsidRPr="00E15747" w:rsidRDefault="002E5EA9" w:rsidP="00E15747">
      <w:pPr>
        <w:spacing w:before="120" w:after="120"/>
        <w:rPr>
          <w:rFonts w:cs="Tahoma"/>
          <w:b/>
        </w:rPr>
      </w:pPr>
      <w:r w:rsidRPr="00E15747">
        <w:rPr>
          <w:rFonts w:cs="Arial"/>
          <w:iCs/>
        </w:rPr>
        <w:t>Należy uwzględnić szpachlowanie ścian.</w:t>
      </w:r>
    </w:p>
    <w:p w:rsidR="00E15747" w:rsidRDefault="00E15747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5EA9" w:rsidRDefault="002E5EA9" w:rsidP="00E15747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Dotyczy budynku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Mikotoksyn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: Proszę o wyjaśnienie czego dotyczą pozycje nr 37 i 100 przedmiaru „Izolacja pionowa ścian poprzez szpachlowanie środkami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np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Remmers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” oraz pozycje 39 i 102 przedmiaru „Izolacja pozioma ścian iniekcją środkami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np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>Remmers</w:t>
      </w:r>
      <w:proofErr w:type="spellEnd"/>
      <w:r w:rsidRPr="002E5EA9">
        <w:rPr>
          <w:rFonts w:asciiTheme="minorHAnsi" w:hAnsiTheme="minorHAnsi" w:cs="Arial"/>
          <w:color w:val="000000" w:themeColor="text1"/>
          <w:sz w:val="22"/>
          <w:szCs w:val="22"/>
        </w:rPr>
        <w:t xml:space="preserve"> na poziomie posadzki”? W projekcie jest mowa tylko o przeprowadzeniu neutralizacji szkodliwych soli budowlanych w murach, np. preparatem ESCO-FLUAT.</w:t>
      </w:r>
    </w:p>
    <w:p w:rsidR="00693103" w:rsidRPr="00693103" w:rsidRDefault="00693103" w:rsidP="00693103">
      <w:pPr>
        <w:spacing w:before="120" w:after="120"/>
        <w:rPr>
          <w:rFonts w:cs="Tahoma"/>
          <w:b/>
        </w:rPr>
      </w:pPr>
      <w:r w:rsidRPr="00693103">
        <w:rPr>
          <w:rFonts w:cs="Tahoma"/>
          <w:b/>
        </w:rPr>
        <w:t>Odpowiedź:</w:t>
      </w:r>
    </w:p>
    <w:p w:rsidR="002E5EA9" w:rsidRPr="00E15747" w:rsidRDefault="002E5EA9" w:rsidP="00E15747">
      <w:pPr>
        <w:pStyle w:val="Gwkaistopka"/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E15747">
        <w:rPr>
          <w:rFonts w:asciiTheme="minorHAnsi" w:hAnsiTheme="minorHAnsi"/>
          <w:iCs/>
          <w:sz w:val="22"/>
          <w:szCs w:val="22"/>
        </w:rPr>
        <w:t>Pozycje 37 i 39  dotyczą izolacji od wewnątrz pomieszczenia</w:t>
      </w:r>
      <w:r w:rsidRPr="00E15747">
        <w:rPr>
          <w:rFonts w:asciiTheme="minorHAnsi" w:hAnsiTheme="minorHAnsi"/>
          <w:iCs/>
        </w:rPr>
        <w:t xml:space="preserve"> </w:t>
      </w:r>
      <w:r w:rsidRPr="00E15747">
        <w:rPr>
          <w:rFonts w:asciiTheme="minorHAnsi" w:hAnsiTheme="minorHAnsi"/>
          <w:iCs/>
          <w:sz w:val="22"/>
          <w:szCs w:val="22"/>
        </w:rPr>
        <w:t xml:space="preserve">ścian pom. magazynowego i maszynowni dźwigu w piwnicy metodą iniekcji np. środkami </w:t>
      </w:r>
      <w:proofErr w:type="spellStart"/>
      <w:r w:rsidRPr="00E15747">
        <w:rPr>
          <w:rFonts w:asciiTheme="minorHAnsi" w:hAnsiTheme="minorHAnsi"/>
          <w:iCs/>
          <w:sz w:val="22"/>
          <w:szCs w:val="22"/>
        </w:rPr>
        <w:t>Remmers</w:t>
      </w:r>
      <w:proofErr w:type="spellEnd"/>
      <w:r w:rsidRPr="00E15747">
        <w:rPr>
          <w:rFonts w:asciiTheme="minorHAnsi" w:hAnsiTheme="minorHAnsi"/>
          <w:iCs/>
          <w:sz w:val="22"/>
          <w:szCs w:val="22"/>
        </w:rPr>
        <w:t xml:space="preserve"> , przy czym poz.37 dotyczy izolacji pionowej a poz. 39 izolacji poziomej ścian. Pozycje 100 i 102 dotyczą robót naprawczych tynków w przedsionku dźwigu i w węźle sanitarnym (zawilgocona ściana z tynkiem kamyczkowym).</w:t>
      </w:r>
    </w:p>
    <w:p w:rsidR="002E5EA9" w:rsidRPr="00E15747" w:rsidRDefault="002E5EA9" w:rsidP="002E5EA9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93103" w:rsidRDefault="002E5EA9" w:rsidP="002E5EA9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E5EA9">
        <w:rPr>
          <w:rFonts w:asciiTheme="minorHAnsi" w:hAnsiTheme="minorHAnsi" w:cs="Arial"/>
          <w:sz w:val="22"/>
          <w:szCs w:val="22"/>
        </w:rPr>
        <w:t xml:space="preserve">W przedmiarze – pliku </w:t>
      </w:r>
      <w:proofErr w:type="spellStart"/>
      <w:r w:rsidRPr="002E5EA9">
        <w:rPr>
          <w:rFonts w:asciiTheme="minorHAnsi" w:hAnsiTheme="minorHAnsi" w:cs="Arial"/>
          <w:sz w:val="22"/>
          <w:szCs w:val="22"/>
        </w:rPr>
        <w:t>excel</w:t>
      </w:r>
      <w:proofErr w:type="spellEnd"/>
      <w:r w:rsidRPr="002E5EA9">
        <w:rPr>
          <w:rFonts w:asciiTheme="minorHAnsi" w:hAnsiTheme="minorHAnsi" w:cs="Arial"/>
          <w:sz w:val="22"/>
          <w:szCs w:val="22"/>
        </w:rPr>
        <w:t xml:space="preserve"> pn. „Przedmiar Roboty drogowe i Branża Sanitarna” w części dotyczącej branży sanitarnej są pozycje dotyczące rozbiórki i odtworzenia nawierzchni (pozycje nr 20-23). Proszę o potwierdzenie ich ilości tj. 115 m2 oraz proszę o potwierdzenie, że należy wycenić te pozycje zgodnie z opisami tych pozycji podanymi w w/w przedmiarze (w tym: m.in. grubości oraz rodzaje i klasy materiałów).</w:t>
      </w:r>
    </w:p>
    <w:p w:rsidR="00693103" w:rsidRDefault="00693103" w:rsidP="00693103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Odpowiedź:</w:t>
      </w:r>
    </w:p>
    <w:p w:rsidR="002E5EA9" w:rsidRPr="00E15747" w:rsidRDefault="002E5EA9" w:rsidP="00E15747">
      <w:pPr>
        <w:spacing w:before="120" w:after="120"/>
        <w:contextualSpacing/>
        <w:jc w:val="both"/>
        <w:rPr>
          <w:rFonts w:cs="Tahoma"/>
          <w:b/>
        </w:rPr>
      </w:pPr>
      <w:r w:rsidRPr="00693103">
        <w:rPr>
          <w:rFonts w:cs="Arial"/>
          <w:iCs/>
        </w:rPr>
        <w:t>Należy wycenić poz. nr 20-23 zgodnie z opisami robót</w:t>
      </w:r>
      <w:r w:rsidRPr="00693103">
        <w:rPr>
          <w:rFonts w:cs="Arial"/>
        </w:rPr>
        <w:t>.</w:t>
      </w:r>
      <w:r w:rsidRPr="00693103">
        <w:rPr>
          <w:rFonts w:cs="Arial"/>
        </w:rPr>
        <w:tab/>
      </w:r>
    </w:p>
    <w:p w:rsidR="002E5EA9" w:rsidRPr="004B4E57" w:rsidRDefault="002E5EA9" w:rsidP="00E37E91">
      <w:pPr>
        <w:pStyle w:val="NormalnyWeb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1" w:name="_GoBack"/>
      <w:bookmarkEnd w:id="1"/>
    </w:p>
    <w:p w:rsidR="00855421" w:rsidRPr="00B75C1A" w:rsidRDefault="00A160BD" w:rsidP="00B75C1A">
      <w:pPr>
        <w:spacing w:after="0"/>
        <w:jc w:val="right"/>
        <w:rPr>
          <w:rFonts w:eastAsia="Times New Roman" w:cs="Tahoma"/>
          <w:b/>
          <w:i/>
          <w:lang w:eastAsia="pl-PL"/>
        </w:rPr>
      </w:pPr>
      <w:r w:rsidRPr="00B75C1A">
        <w:rPr>
          <w:rFonts w:eastAsia="Times New Roman" w:cs="Tahoma"/>
          <w:b/>
          <w:i/>
          <w:lang w:eastAsia="pl-PL"/>
        </w:rPr>
        <w:t>Kanclerz UKW</w:t>
      </w:r>
    </w:p>
    <w:p w:rsidR="00A160BD" w:rsidRPr="00B75C1A" w:rsidRDefault="00931EA7" w:rsidP="00B75C1A">
      <w:pPr>
        <w:tabs>
          <w:tab w:val="left" w:pos="3206"/>
          <w:tab w:val="right" w:pos="9072"/>
        </w:tabs>
        <w:spacing w:after="0"/>
        <w:jc w:val="both"/>
        <w:rPr>
          <w:rFonts w:eastAsia="Times New Roman" w:cs="Tahoma"/>
          <w:b/>
          <w:i/>
          <w:lang w:eastAsia="pl-PL"/>
        </w:rPr>
      </w:pPr>
      <w:r w:rsidRPr="00B75C1A">
        <w:rPr>
          <w:rFonts w:eastAsia="Times New Roman" w:cs="Tahoma"/>
          <w:b/>
          <w:i/>
          <w:lang w:eastAsia="pl-PL"/>
        </w:rPr>
        <w:tab/>
      </w:r>
      <w:r w:rsidRPr="00B75C1A">
        <w:rPr>
          <w:rFonts w:eastAsia="Times New Roman" w:cs="Tahoma"/>
          <w:b/>
          <w:i/>
          <w:lang w:eastAsia="pl-PL"/>
        </w:rPr>
        <w:tab/>
      </w:r>
      <w:r w:rsidR="00A160BD" w:rsidRPr="00B75C1A">
        <w:rPr>
          <w:rFonts w:eastAsia="Times New Roman" w:cs="Tahoma"/>
          <w:b/>
          <w:i/>
          <w:lang w:eastAsia="pl-PL"/>
        </w:rPr>
        <w:t>mgr Renata Malak</w:t>
      </w:r>
    </w:p>
    <w:sectPr w:rsidR="00A160BD" w:rsidRPr="00B75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14" w:rsidRDefault="00DD5414" w:rsidP="00322EC2">
      <w:pPr>
        <w:spacing w:after="0" w:line="240" w:lineRule="auto"/>
      </w:pPr>
      <w:r>
        <w:separator/>
      </w:r>
    </w:p>
  </w:endnote>
  <w:endnote w:type="continuationSeparator" w:id="0">
    <w:p w:rsidR="00DD5414" w:rsidRDefault="00DD5414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14" w:rsidRDefault="00DD5414" w:rsidP="00322EC2">
      <w:pPr>
        <w:spacing w:after="0" w:line="240" w:lineRule="auto"/>
      </w:pPr>
      <w:r>
        <w:separator/>
      </w:r>
    </w:p>
  </w:footnote>
  <w:footnote w:type="continuationSeparator" w:id="0">
    <w:p w:rsidR="00DD5414" w:rsidRDefault="00DD5414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C0A"/>
    <w:multiLevelType w:val="hybridMultilevel"/>
    <w:tmpl w:val="E94A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6D1"/>
    <w:multiLevelType w:val="hybridMultilevel"/>
    <w:tmpl w:val="11AA2AA6"/>
    <w:lvl w:ilvl="0" w:tplc="9462E5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A4BA5"/>
    <w:multiLevelType w:val="hybridMultilevel"/>
    <w:tmpl w:val="7458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5A27"/>
    <w:multiLevelType w:val="hybridMultilevel"/>
    <w:tmpl w:val="A270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FBB"/>
    <w:multiLevelType w:val="hybridMultilevel"/>
    <w:tmpl w:val="F130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115"/>
    <w:multiLevelType w:val="hybridMultilevel"/>
    <w:tmpl w:val="930A75FA"/>
    <w:lvl w:ilvl="0" w:tplc="74ECFFA2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328B0"/>
    <w:multiLevelType w:val="hybridMultilevel"/>
    <w:tmpl w:val="602CE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1" w15:restartNumberingAfterBreak="0">
    <w:nsid w:val="6F241AC2"/>
    <w:multiLevelType w:val="hybridMultilevel"/>
    <w:tmpl w:val="87A2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3E42"/>
    <w:multiLevelType w:val="hybridMultilevel"/>
    <w:tmpl w:val="5DD42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143"/>
    <w:rsid w:val="002C0C2A"/>
    <w:rsid w:val="002E0D00"/>
    <w:rsid w:val="002E5EA9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07C26"/>
    <w:rsid w:val="00425898"/>
    <w:rsid w:val="00431FDC"/>
    <w:rsid w:val="0043286E"/>
    <w:rsid w:val="00436A4C"/>
    <w:rsid w:val="00463B12"/>
    <w:rsid w:val="004A1B56"/>
    <w:rsid w:val="004B4E57"/>
    <w:rsid w:val="004B6117"/>
    <w:rsid w:val="004D4D29"/>
    <w:rsid w:val="005D564B"/>
    <w:rsid w:val="005F08DB"/>
    <w:rsid w:val="00605459"/>
    <w:rsid w:val="00671DC4"/>
    <w:rsid w:val="00674729"/>
    <w:rsid w:val="00693103"/>
    <w:rsid w:val="00704CCC"/>
    <w:rsid w:val="007078ED"/>
    <w:rsid w:val="00713F63"/>
    <w:rsid w:val="007151C8"/>
    <w:rsid w:val="00740AAA"/>
    <w:rsid w:val="007502DE"/>
    <w:rsid w:val="00753FFD"/>
    <w:rsid w:val="007D60E7"/>
    <w:rsid w:val="00804308"/>
    <w:rsid w:val="00817610"/>
    <w:rsid w:val="008332E5"/>
    <w:rsid w:val="008375BD"/>
    <w:rsid w:val="00855421"/>
    <w:rsid w:val="00882B77"/>
    <w:rsid w:val="00890ED7"/>
    <w:rsid w:val="009238D6"/>
    <w:rsid w:val="00931EA7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75C1A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70C04"/>
    <w:rsid w:val="00DA0D59"/>
    <w:rsid w:val="00DB558F"/>
    <w:rsid w:val="00DD5414"/>
    <w:rsid w:val="00DF450F"/>
    <w:rsid w:val="00DF7B72"/>
    <w:rsid w:val="00E15747"/>
    <w:rsid w:val="00E37E91"/>
    <w:rsid w:val="00E7785F"/>
    <w:rsid w:val="00E835BA"/>
    <w:rsid w:val="00E87238"/>
    <w:rsid w:val="00E87B32"/>
    <w:rsid w:val="00E904E7"/>
    <w:rsid w:val="00E9475F"/>
    <w:rsid w:val="00E975BE"/>
    <w:rsid w:val="00F13E49"/>
    <w:rsid w:val="00F30C45"/>
    <w:rsid w:val="00F6370F"/>
    <w:rsid w:val="00F6575F"/>
    <w:rsid w:val="00F861FB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493C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2E5EA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2022-04-04T10:31:00Z</dcterms:created>
  <dcterms:modified xsi:type="dcterms:W3CDTF">2022-04-04T10:31:00Z</dcterms:modified>
</cp:coreProperties>
</file>