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266D2F4B" w:rsidR="00120FD6" w:rsidRPr="008776A5" w:rsidRDefault="00F757B0" w:rsidP="00E02072">
      <w:pPr>
        <w:spacing w:after="0" w:line="240" w:lineRule="auto"/>
        <w:jc w:val="both"/>
        <w:rPr>
          <w:rFonts w:ascii="Open Sans" w:hAnsi="Open Sans" w:cs="Open Sans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D576B1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8776A5">
        <w:rPr>
          <w:rFonts w:ascii="Open Sans" w:hAnsi="Open Sans" w:cs="Open Sans"/>
          <w:b/>
        </w:rPr>
        <w:t>Sopot</w:t>
      </w:r>
      <w:r w:rsidR="005556B5" w:rsidRPr="008776A5">
        <w:rPr>
          <w:rFonts w:ascii="Open Sans" w:hAnsi="Open Sans" w:cs="Open Sans"/>
        </w:rPr>
        <w:t xml:space="preserve"> </w:t>
      </w:r>
      <w:r w:rsidR="00D576B1" w:rsidRPr="008776A5">
        <w:rPr>
          <w:rFonts w:ascii="Open Sans" w:hAnsi="Open Sans" w:cs="Open Sans"/>
          <w:b/>
        </w:rPr>
        <w:t>2</w:t>
      </w:r>
      <w:r w:rsidR="008776A5" w:rsidRPr="008776A5">
        <w:rPr>
          <w:rFonts w:ascii="Open Sans" w:hAnsi="Open Sans" w:cs="Open Sans"/>
          <w:b/>
        </w:rPr>
        <w:t>1</w:t>
      </w:r>
      <w:r w:rsidR="00120FD6" w:rsidRPr="008776A5">
        <w:rPr>
          <w:rFonts w:ascii="Open Sans" w:hAnsi="Open Sans" w:cs="Open Sans"/>
          <w:b/>
        </w:rPr>
        <w:t>.</w:t>
      </w:r>
      <w:r w:rsidR="00E4336B" w:rsidRPr="008776A5">
        <w:rPr>
          <w:rFonts w:ascii="Open Sans" w:hAnsi="Open Sans" w:cs="Open Sans"/>
          <w:b/>
        </w:rPr>
        <w:t>0</w:t>
      </w:r>
      <w:r w:rsidRPr="008776A5">
        <w:rPr>
          <w:rFonts w:ascii="Open Sans" w:hAnsi="Open Sans" w:cs="Open Sans"/>
          <w:b/>
        </w:rPr>
        <w:t>3</w:t>
      </w:r>
      <w:r w:rsidR="00120FD6" w:rsidRPr="008776A5">
        <w:rPr>
          <w:rFonts w:ascii="Open Sans" w:hAnsi="Open Sans" w:cs="Open Sans"/>
          <w:b/>
        </w:rPr>
        <w:t>.202</w:t>
      </w:r>
      <w:r w:rsidR="00E4336B" w:rsidRPr="008776A5">
        <w:rPr>
          <w:rFonts w:ascii="Open Sans" w:hAnsi="Open Sans" w:cs="Open Sans"/>
          <w:b/>
        </w:rPr>
        <w:t>3</w:t>
      </w:r>
      <w:r w:rsidR="00120FD6" w:rsidRPr="008776A5">
        <w:rPr>
          <w:rFonts w:ascii="Open Sans" w:hAnsi="Open Sans" w:cs="Open Sans"/>
          <w:b/>
        </w:rPr>
        <w:t>r.</w:t>
      </w:r>
    </w:p>
    <w:p w14:paraId="1272AE00" w14:textId="2F35A26A" w:rsidR="00120FD6" w:rsidRPr="008776A5" w:rsidRDefault="00120FD6" w:rsidP="00E02072">
      <w:pPr>
        <w:spacing w:after="0" w:line="240" w:lineRule="auto"/>
        <w:jc w:val="both"/>
        <w:rPr>
          <w:rFonts w:ascii="Open Sans" w:hAnsi="Open Sans" w:cs="Open Sans"/>
        </w:rPr>
      </w:pPr>
    </w:p>
    <w:p w14:paraId="0DD45BE6" w14:textId="77777777" w:rsidR="00120FD6" w:rsidRPr="008776A5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6D63F6D" w14:textId="77777777" w:rsidR="00120FD6" w:rsidRPr="008776A5" w:rsidRDefault="00120FD6" w:rsidP="00D576B1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Open Sans" w:hAnsi="Open Sans" w:cs="Open Sans"/>
          <w:b/>
        </w:rPr>
      </w:pPr>
      <w:r w:rsidRPr="008776A5">
        <w:rPr>
          <w:rFonts w:ascii="Open Sans" w:hAnsi="Open Sans" w:cs="Open Sans"/>
          <w:b/>
        </w:rPr>
        <w:t>Strona internetowa</w:t>
      </w:r>
    </w:p>
    <w:p w14:paraId="044C0D45" w14:textId="77777777" w:rsidR="00120FD6" w:rsidRPr="008776A5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74A5CD48" w14:textId="77777777" w:rsidR="00120FD6" w:rsidRPr="008776A5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7C12C5C" w14:textId="1717C3EE" w:rsidR="00120FD6" w:rsidRPr="008776A5" w:rsidRDefault="00120FD6" w:rsidP="00E12A4C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both"/>
        <w:rPr>
          <w:rFonts w:ascii="Open Sans" w:hAnsi="Open Sans" w:cs="Open Sans"/>
          <w:b/>
          <w:u w:val="single"/>
        </w:rPr>
      </w:pPr>
      <w:r w:rsidRPr="008776A5">
        <w:rPr>
          <w:rFonts w:ascii="Open Sans" w:hAnsi="Open Sans" w:cs="Open Sans"/>
          <w:b/>
        </w:rPr>
        <w:t xml:space="preserve">Sprawa: </w:t>
      </w:r>
      <w:r w:rsidR="0027420A" w:rsidRPr="008776A5">
        <w:rPr>
          <w:rFonts w:ascii="Open Sans" w:hAnsi="Open Sans" w:cs="Open Sans"/>
        </w:rPr>
        <w:t xml:space="preserve">modyfikacja </w:t>
      </w:r>
      <w:r w:rsidRPr="008776A5">
        <w:rPr>
          <w:rFonts w:ascii="Open Sans" w:hAnsi="Open Sans" w:cs="Open Sans"/>
        </w:rPr>
        <w:t>zapisów SWZ w postępowaniu na</w:t>
      </w:r>
      <w:r w:rsidRPr="008776A5">
        <w:rPr>
          <w:rFonts w:ascii="Open Sans" w:hAnsi="Open Sans" w:cs="Open Sans"/>
          <w:b/>
        </w:rPr>
        <w:t xml:space="preserve"> „</w:t>
      </w:r>
      <w:r w:rsidR="0027420A" w:rsidRPr="008776A5">
        <w:rPr>
          <w:rFonts w:ascii="Open Sans" w:hAnsi="Open Sans" w:cs="Open Sans"/>
          <w:b/>
        </w:rPr>
        <w:t>Usługi ubezpieczenia pojazdów</w:t>
      </w:r>
      <w:r w:rsidR="00F757B0" w:rsidRPr="008776A5">
        <w:rPr>
          <w:rFonts w:ascii="Open Sans" w:hAnsi="Open Sans" w:cs="Open Sans"/>
          <w:b/>
        </w:rPr>
        <w:t>”.</w:t>
      </w:r>
    </w:p>
    <w:p w14:paraId="7A805FAC" w14:textId="77777777" w:rsidR="00120FD6" w:rsidRPr="008776A5" w:rsidRDefault="00120FD6" w:rsidP="00E02072">
      <w:pPr>
        <w:suppressAutoHyphens/>
        <w:spacing w:after="0" w:line="240" w:lineRule="auto"/>
        <w:jc w:val="both"/>
        <w:rPr>
          <w:rFonts w:ascii="Open Sans" w:hAnsi="Open Sans" w:cs="Open Sans"/>
          <w:b/>
          <w:u w:val="single"/>
          <w:lang w:eastAsia="ar-SA"/>
        </w:rPr>
      </w:pPr>
    </w:p>
    <w:p w14:paraId="29E33E26" w14:textId="59211F4B" w:rsidR="00120FD6" w:rsidRPr="008776A5" w:rsidRDefault="00120FD6" w:rsidP="0027420A">
      <w:pPr>
        <w:spacing w:after="0" w:line="240" w:lineRule="auto"/>
        <w:ind w:left="284" w:hanging="284"/>
        <w:jc w:val="both"/>
        <w:rPr>
          <w:rFonts w:ascii="Open Sans" w:hAnsi="Open Sans" w:cs="Open Sans"/>
        </w:rPr>
      </w:pPr>
      <w:r w:rsidRPr="008776A5">
        <w:rPr>
          <w:rFonts w:ascii="Open Sans" w:hAnsi="Open Sans" w:cs="Open Sans"/>
        </w:rPr>
        <w:t xml:space="preserve">Zamawiający informuje, iż na podst. art. </w:t>
      </w:r>
      <w:r w:rsidR="0027420A" w:rsidRPr="008776A5">
        <w:rPr>
          <w:rFonts w:ascii="Open Sans" w:hAnsi="Open Sans" w:cs="Open Sans"/>
        </w:rPr>
        <w:t xml:space="preserve">286 ust.1 </w:t>
      </w:r>
      <w:r w:rsidRPr="008776A5">
        <w:rPr>
          <w:rFonts w:ascii="Open Sans" w:hAnsi="Open Sans" w:cs="Open Sans"/>
        </w:rPr>
        <w:t xml:space="preserve">ustawy Prawo zamówień publicznych (Dz.U. z 2022r. poz. 1710 ze zm.) </w:t>
      </w:r>
      <w:r w:rsidR="0027420A" w:rsidRPr="008776A5">
        <w:rPr>
          <w:rFonts w:ascii="Open Sans" w:hAnsi="Open Sans" w:cs="Open Sans"/>
        </w:rPr>
        <w:t xml:space="preserve">dokonuje modyfikacji </w:t>
      </w:r>
      <w:r w:rsidRPr="008776A5">
        <w:rPr>
          <w:rFonts w:ascii="Open Sans" w:hAnsi="Open Sans" w:cs="Open Sans"/>
        </w:rPr>
        <w:t>zapisów SWZ.</w:t>
      </w:r>
    </w:p>
    <w:p w14:paraId="663EEDBB" w14:textId="77777777" w:rsidR="003A45BC" w:rsidRPr="008776A5" w:rsidRDefault="003A45BC" w:rsidP="00CC4455">
      <w:pPr>
        <w:jc w:val="both"/>
        <w:rPr>
          <w:rFonts w:ascii="Open Sans" w:hAnsi="Open Sans" w:cs="Open Sans"/>
          <w:color w:val="555555"/>
        </w:rPr>
      </w:pPr>
    </w:p>
    <w:p w14:paraId="43CD9492" w14:textId="7ABB295E" w:rsidR="008776A5" w:rsidRPr="008776A5" w:rsidRDefault="008776A5" w:rsidP="008776A5">
      <w:pPr>
        <w:keepNext/>
        <w:keepLines/>
        <w:spacing w:after="0" w:line="240" w:lineRule="auto"/>
        <w:jc w:val="both"/>
        <w:outlineLvl w:val="1"/>
        <w:rPr>
          <w:rFonts w:ascii="Open Sans" w:eastAsiaTheme="majorEastAsia" w:hAnsi="Open Sans" w:cs="Open Sans"/>
          <w:b/>
          <w:lang w:eastAsia="pl-PL"/>
        </w:rPr>
      </w:pPr>
      <w:r w:rsidRPr="008776A5">
        <w:rPr>
          <w:rFonts w:ascii="Open Sans" w:hAnsi="Open Sans" w:cs="Open Sans"/>
          <w:lang w:eastAsia="ar-SA"/>
        </w:rPr>
        <w:t xml:space="preserve">Z umowy usuwa się zapis </w:t>
      </w:r>
      <w:r w:rsidRPr="008776A5">
        <w:rPr>
          <w:rFonts w:ascii="Open Sans" w:eastAsiaTheme="majorEastAsia" w:hAnsi="Open Sans" w:cs="Open Sans"/>
          <w:b/>
          <w:lang w:eastAsia="pl-PL"/>
        </w:rPr>
        <w:t xml:space="preserve">§ </w:t>
      </w:r>
      <w:r w:rsidRPr="008776A5">
        <w:rPr>
          <w:rFonts w:ascii="Open Sans" w:eastAsiaTheme="majorEastAsia" w:hAnsi="Open Sans" w:cs="Open Sans"/>
          <w:b/>
          <w:lang w:eastAsia="pl-PL"/>
        </w:rPr>
        <w:t xml:space="preserve">9 ust. 9 </w:t>
      </w:r>
      <w:r w:rsidRPr="008776A5">
        <w:rPr>
          <w:rFonts w:ascii="Open Sans" w:eastAsiaTheme="majorEastAsia" w:hAnsi="Open Sans" w:cs="Open Sans"/>
          <w:lang w:eastAsia="pl-PL"/>
        </w:rPr>
        <w:t>o treści :</w:t>
      </w:r>
      <w:bookmarkStart w:id="0" w:name="_GoBack"/>
      <w:bookmarkEnd w:id="0"/>
    </w:p>
    <w:p w14:paraId="792EE518" w14:textId="77777777" w:rsidR="008776A5" w:rsidRPr="008776A5" w:rsidRDefault="008776A5" w:rsidP="008776A5">
      <w:pPr>
        <w:keepNext/>
        <w:keepLines/>
        <w:spacing w:after="0" w:line="240" w:lineRule="auto"/>
        <w:jc w:val="both"/>
        <w:outlineLvl w:val="1"/>
        <w:rPr>
          <w:rFonts w:ascii="Open Sans" w:eastAsiaTheme="majorEastAsia" w:hAnsi="Open Sans" w:cs="Open Sans"/>
          <w:b/>
          <w:lang w:eastAsia="pl-PL"/>
        </w:rPr>
      </w:pPr>
    </w:p>
    <w:p w14:paraId="1FBCC1E8" w14:textId="383595A8" w:rsidR="008776A5" w:rsidRPr="008776A5" w:rsidRDefault="008776A5" w:rsidP="008776A5">
      <w:pPr>
        <w:keepNext/>
        <w:keepLines/>
        <w:spacing w:after="0" w:line="240" w:lineRule="auto"/>
        <w:jc w:val="both"/>
        <w:outlineLvl w:val="1"/>
        <w:rPr>
          <w:rFonts w:ascii="Open Sans" w:eastAsiaTheme="majorEastAsia" w:hAnsi="Open Sans" w:cs="Open Sans"/>
          <w:b/>
          <w:lang w:eastAsia="pl-PL"/>
        </w:rPr>
      </w:pPr>
      <w:r w:rsidRPr="008776A5">
        <w:rPr>
          <w:rFonts w:ascii="Open Sans" w:eastAsiaTheme="majorEastAsia" w:hAnsi="Open Sans" w:cs="Open Sans"/>
          <w:b/>
          <w:lang w:eastAsia="pl-PL"/>
        </w:rPr>
        <w:t>9.</w:t>
      </w:r>
      <w:r w:rsidRPr="008776A5">
        <w:rPr>
          <w:rFonts w:ascii="Open Sans" w:eastAsiaTheme="majorEastAsia" w:hAnsi="Open Sans" w:cs="Open Sans"/>
          <w:b/>
          <w:lang w:eastAsia="pl-PL"/>
        </w:rPr>
        <w:tab/>
        <w:t xml:space="preserve">Wykonawca zobowiązuje się, że przez cały okres obowiązywania Umowy łączny udział pojazdów elektrycznych lub pojazdów napędzanych gazem ziemnym we flocie pojazdów samochodowych w rozumieniu art. 2 pkt 33 ustawy z dnia 20 czerwca 1997 r. - Prawo o ruchu, używanych przy wykonywaniu Umowy będzie  spełniał wymogi  ustawy z dnia 11 stycznia 2018 r. o </w:t>
      </w:r>
      <w:proofErr w:type="spellStart"/>
      <w:r w:rsidRPr="008776A5">
        <w:rPr>
          <w:rFonts w:ascii="Open Sans" w:eastAsiaTheme="majorEastAsia" w:hAnsi="Open Sans" w:cs="Open Sans"/>
          <w:b/>
          <w:lang w:eastAsia="pl-PL"/>
        </w:rPr>
        <w:t>elektromobilności</w:t>
      </w:r>
      <w:proofErr w:type="spellEnd"/>
      <w:r w:rsidRPr="008776A5">
        <w:rPr>
          <w:rFonts w:ascii="Open Sans" w:eastAsiaTheme="majorEastAsia" w:hAnsi="Open Sans" w:cs="Open Sans"/>
          <w:b/>
          <w:lang w:eastAsia="pl-PL"/>
        </w:rPr>
        <w:t xml:space="preserve"> i paliwach alternatywnych (</w:t>
      </w:r>
      <w:proofErr w:type="spellStart"/>
      <w:r w:rsidRPr="008776A5">
        <w:rPr>
          <w:rFonts w:ascii="Open Sans" w:eastAsiaTheme="majorEastAsia" w:hAnsi="Open Sans" w:cs="Open Sans"/>
          <w:b/>
          <w:lang w:eastAsia="pl-PL"/>
        </w:rPr>
        <w:t>t.j</w:t>
      </w:r>
      <w:proofErr w:type="spellEnd"/>
      <w:r w:rsidRPr="008776A5">
        <w:rPr>
          <w:rFonts w:ascii="Open Sans" w:eastAsiaTheme="majorEastAsia" w:hAnsi="Open Sans" w:cs="Open Sans"/>
          <w:b/>
          <w:lang w:eastAsia="pl-PL"/>
        </w:rPr>
        <w:t>. Dz.U. 2021 r., poz. 110 ze zm.)</w:t>
      </w:r>
    </w:p>
    <w:p w14:paraId="6CA9044A" w14:textId="220DD6FD" w:rsidR="008776A5" w:rsidRPr="008776A5" w:rsidRDefault="008776A5" w:rsidP="000E6BD4">
      <w:p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lang w:eastAsia="ar-SA"/>
        </w:rPr>
      </w:pPr>
    </w:p>
    <w:p w14:paraId="18FCD2AC" w14:textId="77777777" w:rsidR="008776A5" w:rsidRPr="008776A5" w:rsidRDefault="008776A5" w:rsidP="000E6BD4">
      <w:p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lang w:eastAsia="ar-SA"/>
        </w:rPr>
      </w:pPr>
    </w:p>
    <w:p w14:paraId="12B8C47F" w14:textId="2B167E6D" w:rsidR="008275C9" w:rsidRPr="008776A5" w:rsidRDefault="0027420A" w:rsidP="000E6BD4">
      <w:p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8776A5">
        <w:rPr>
          <w:rFonts w:ascii="Open Sans" w:hAnsi="Open Sans" w:cs="Open Sans"/>
          <w:lang w:eastAsia="ar-SA"/>
        </w:rPr>
        <w:t xml:space="preserve">Powyższe należy uwzględnić składając ofertę. </w:t>
      </w:r>
    </w:p>
    <w:sectPr w:rsidR="008275C9" w:rsidRPr="00877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C4DA" w14:textId="77777777" w:rsidR="00F43DBB" w:rsidRDefault="00F43DBB" w:rsidP="00120FD6">
      <w:pPr>
        <w:spacing w:after="0" w:line="240" w:lineRule="auto"/>
      </w:pPr>
      <w:r>
        <w:separator/>
      </w:r>
    </w:p>
  </w:endnote>
  <w:endnote w:type="continuationSeparator" w:id="0">
    <w:p w14:paraId="670897DD" w14:textId="77777777" w:rsidR="00F43DBB" w:rsidRDefault="00F43DBB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F476" w14:textId="77777777" w:rsidR="00F43DBB" w:rsidRDefault="00F43DBB" w:rsidP="00120FD6">
      <w:pPr>
        <w:spacing w:after="0" w:line="240" w:lineRule="auto"/>
      </w:pPr>
      <w:r>
        <w:separator/>
      </w:r>
    </w:p>
  </w:footnote>
  <w:footnote w:type="continuationSeparator" w:id="0">
    <w:p w14:paraId="6B63594E" w14:textId="77777777" w:rsidR="00F43DBB" w:rsidRDefault="00F43DBB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75572"/>
    <w:multiLevelType w:val="hybridMultilevel"/>
    <w:tmpl w:val="F8D4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209E"/>
    <w:multiLevelType w:val="multilevel"/>
    <w:tmpl w:val="2DAEE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5C11E0"/>
    <w:multiLevelType w:val="hybridMultilevel"/>
    <w:tmpl w:val="20C2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B631A"/>
    <w:rsid w:val="000E6BD4"/>
    <w:rsid w:val="00120FD6"/>
    <w:rsid w:val="0027420A"/>
    <w:rsid w:val="00343453"/>
    <w:rsid w:val="003A45BC"/>
    <w:rsid w:val="003B0D1D"/>
    <w:rsid w:val="003E7EC4"/>
    <w:rsid w:val="004F04DD"/>
    <w:rsid w:val="005556B5"/>
    <w:rsid w:val="005A2811"/>
    <w:rsid w:val="005A3BAB"/>
    <w:rsid w:val="0064772F"/>
    <w:rsid w:val="00671650"/>
    <w:rsid w:val="006E2DCD"/>
    <w:rsid w:val="007D696F"/>
    <w:rsid w:val="0080772C"/>
    <w:rsid w:val="008275C9"/>
    <w:rsid w:val="00832D97"/>
    <w:rsid w:val="008776A5"/>
    <w:rsid w:val="008E0AEA"/>
    <w:rsid w:val="00966F36"/>
    <w:rsid w:val="0098515E"/>
    <w:rsid w:val="00A119B0"/>
    <w:rsid w:val="00A35466"/>
    <w:rsid w:val="00AA4E3A"/>
    <w:rsid w:val="00C80839"/>
    <w:rsid w:val="00CC4455"/>
    <w:rsid w:val="00CF1A0F"/>
    <w:rsid w:val="00D576B1"/>
    <w:rsid w:val="00E02072"/>
    <w:rsid w:val="00E12A4C"/>
    <w:rsid w:val="00E21B8E"/>
    <w:rsid w:val="00E4336B"/>
    <w:rsid w:val="00E657CE"/>
    <w:rsid w:val="00F36FB7"/>
    <w:rsid w:val="00F43DBB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aliases w:val="normalny tekst,Preambuła,T_SZ_List Paragraph,Wypunktowanie,ISCG Numerowanie,lp1,CW_Lista,maz_wyliczenie,opis dzialania,K-P_odwolanie,A_wyliczenie,Akapit z listą 1,Table of contents numbered,Akapit z listą5,Numerowanie,BulletC,Wyliczanie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aliases w:val="normalny tekst Znak,Preambuła Znak,T_SZ_List Paragraph Znak,Wypunktowanie Znak,ISCG Numerowanie Znak,lp1 Znak,CW_Lista Znak,maz_wyliczenie Znak,opis dzialania Znak,K-P_odwolanie Znak,A_wyliczenie Znak,Akapit z listą 1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74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6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6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3</cp:revision>
  <dcterms:created xsi:type="dcterms:W3CDTF">2023-03-20T11:04:00Z</dcterms:created>
  <dcterms:modified xsi:type="dcterms:W3CDTF">2023-03-21T10:30:00Z</dcterms:modified>
</cp:coreProperties>
</file>