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A63" w14:textId="58B01B61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ED0A7B">
        <w:rPr>
          <w:rFonts w:ascii="Arial" w:hAnsi="Arial" w:cs="Arial"/>
          <w:b w:val="0"/>
          <w:sz w:val="20"/>
        </w:rPr>
        <w:t>10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6275DD74" w:rsidR="008F4AAF" w:rsidRPr="00E10D74" w:rsidRDefault="008F4AAF" w:rsidP="008F4AAF">
      <w:pPr>
        <w:spacing w:line="312" w:lineRule="auto"/>
        <w:jc w:val="both"/>
        <w:rPr>
          <w:rFonts w:ascii="Arial" w:hAnsi="Arial" w:cs="Arial"/>
          <w:i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ED0A7B">
        <w:rPr>
          <w:rFonts w:ascii="Arial" w:hAnsi="Arial" w:cs="Arial"/>
          <w:b/>
          <w:bCs/>
        </w:rPr>
        <w:t>Modernizacja boisk sportowych: piłkarskiego i wielofunkcyjnego w miejscowości Gać</w:t>
      </w:r>
      <w:r w:rsidR="00C65E01">
        <w:rPr>
          <w:rFonts w:ascii="Arial" w:hAnsi="Arial" w:cs="Arial"/>
          <w:b/>
          <w:bCs/>
        </w:rPr>
        <w:t>, gmina Gać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ED0A7B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FD3696D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9018">
    <w:abstractNumId w:val="1"/>
  </w:num>
  <w:num w:numId="2" w16cid:durableId="1372219322">
    <w:abstractNumId w:val="0"/>
  </w:num>
  <w:num w:numId="3" w16cid:durableId="303000551">
    <w:abstractNumId w:val="6"/>
  </w:num>
  <w:num w:numId="4" w16cid:durableId="1487160511">
    <w:abstractNumId w:val="3"/>
  </w:num>
  <w:num w:numId="5" w16cid:durableId="590431736">
    <w:abstractNumId w:val="4"/>
  </w:num>
  <w:num w:numId="6" w16cid:durableId="666980808">
    <w:abstractNumId w:val="2"/>
  </w:num>
  <w:num w:numId="7" w16cid:durableId="1428886154">
    <w:abstractNumId w:val="5"/>
  </w:num>
  <w:num w:numId="8" w16cid:durableId="655188293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8F4AAF"/>
    <w:rsid w:val="0090739E"/>
    <w:rsid w:val="0092520A"/>
    <w:rsid w:val="00A244DE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ED0A7B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Justyna Stańko</cp:lastModifiedBy>
  <cp:revision>4</cp:revision>
  <dcterms:created xsi:type="dcterms:W3CDTF">2023-06-26T06:06:00Z</dcterms:created>
  <dcterms:modified xsi:type="dcterms:W3CDTF">2023-06-26T15:39:00Z</dcterms:modified>
</cp:coreProperties>
</file>