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127E8" w14:textId="77777777" w:rsidR="007B57F2" w:rsidRPr="00083E8B" w:rsidRDefault="007B57F2" w:rsidP="00083E8B">
      <w:pPr>
        <w:spacing w:after="0" w:line="240" w:lineRule="auto"/>
        <w:rPr>
          <w:rFonts w:eastAsia="Times New Roman" w:cstheme="minorHAnsi"/>
          <w:b/>
          <w:spacing w:val="30"/>
          <w:sz w:val="24"/>
          <w:szCs w:val="24"/>
          <w:lang w:eastAsia="pl-PL"/>
        </w:rPr>
      </w:pPr>
    </w:p>
    <w:p w14:paraId="0A44E7FF" w14:textId="77777777" w:rsidR="007B57F2" w:rsidRPr="00083E8B" w:rsidRDefault="007B57F2" w:rsidP="00083E8B">
      <w:pPr>
        <w:spacing w:after="0" w:line="240" w:lineRule="auto"/>
        <w:rPr>
          <w:rFonts w:eastAsia="Times New Roman" w:cstheme="minorHAnsi"/>
          <w:b/>
          <w:spacing w:val="30"/>
          <w:sz w:val="24"/>
          <w:szCs w:val="24"/>
          <w:lang w:eastAsia="pl-PL"/>
        </w:rPr>
      </w:pPr>
      <w:r w:rsidRPr="00083E8B">
        <w:rPr>
          <w:rFonts w:eastAsia="Times New Roman" w:cstheme="minorHAnsi"/>
          <w:b/>
          <w:spacing w:val="30"/>
          <w:sz w:val="24"/>
          <w:szCs w:val="24"/>
          <w:lang w:eastAsia="pl-PL"/>
        </w:rPr>
        <w:t>INFORMACJA O WYBORZE OFERTY</w:t>
      </w:r>
    </w:p>
    <w:p w14:paraId="50C5C42B" w14:textId="77777777" w:rsidR="0028719D" w:rsidRPr="00083E8B" w:rsidRDefault="0028719D" w:rsidP="00083E8B">
      <w:pPr>
        <w:spacing w:after="0" w:line="240" w:lineRule="auto"/>
        <w:rPr>
          <w:rFonts w:eastAsia="Times New Roman" w:cstheme="minorHAnsi"/>
          <w:b/>
          <w:spacing w:val="30"/>
          <w:sz w:val="24"/>
          <w:szCs w:val="24"/>
          <w:lang w:eastAsia="pl-PL"/>
        </w:rPr>
      </w:pPr>
    </w:p>
    <w:p w14:paraId="4E0374BF" w14:textId="77777777" w:rsidR="0028719D" w:rsidRPr="00083E8B" w:rsidRDefault="0028719D" w:rsidP="00083E8B">
      <w:pPr>
        <w:spacing w:after="0" w:line="240" w:lineRule="auto"/>
        <w:ind w:firstLine="708"/>
        <w:rPr>
          <w:rFonts w:eastAsia="Times New Roman" w:cstheme="minorHAnsi"/>
          <w:b/>
          <w:spacing w:val="30"/>
          <w:sz w:val="24"/>
          <w:szCs w:val="24"/>
          <w:lang w:eastAsia="pl-PL"/>
        </w:rPr>
      </w:pPr>
      <w:r w:rsidRPr="00083E8B">
        <w:rPr>
          <w:rFonts w:cstheme="minorHAnsi"/>
          <w:spacing w:val="30"/>
          <w:sz w:val="24"/>
          <w:szCs w:val="24"/>
        </w:rPr>
        <w:t>Dotyczy: wyboru oferty w postępowaniu o udzielenie zamówienia publicznego</w:t>
      </w:r>
      <w:r w:rsidRPr="00083E8B">
        <w:rPr>
          <w:rFonts w:eastAsia="Times New Roman" w:cstheme="minorHAnsi"/>
          <w:b/>
          <w:spacing w:val="30"/>
          <w:sz w:val="24"/>
          <w:szCs w:val="24"/>
          <w:lang w:eastAsia="pl-PL"/>
        </w:rPr>
        <w:t xml:space="preserve"> </w:t>
      </w:r>
      <w:r w:rsidRPr="00083E8B">
        <w:rPr>
          <w:rFonts w:eastAsia="Calibri" w:cstheme="minorHAnsi"/>
          <w:spacing w:val="30"/>
          <w:sz w:val="24"/>
          <w:szCs w:val="24"/>
        </w:rPr>
        <w:t>prowadzonego w trybie przetargu nieograniczonego na podstawie art. 132 ustawy z dnia 11 września 2019 r. Prawo zamówień publicznych (</w:t>
      </w:r>
      <w:proofErr w:type="spellStart"/>
      <w:r w:rsidRPr="00083E8B">
        <w:rPr>
          <w:rFonts w:eastAsia="Calibri" w:cstheme="minorHAnsi"/>
          <w:spacing w:val="30"/>
          <w:sz w:val="24"/>
          <w:szCs w:val="24"/>
        </w:rPr>
        <w:t>t.j</w:t>
      </w:r>
      <w:proofErr w:type="spellEnd"/>
      <w:r w:rsidRPr="00083E8B">
        <w:rPr>
          <w:rFonts w:eastAsia="Calibri" w:cstheme="minorHAnsi"/>
          <w:spacing w:val="30"/>
          <w:sz w:val="24"/>
          <w:szCs w:val="24"/>
        </w:rPr>
        <w:t xml:space="preserve">. Dz. U. 2024 r. poz. 1320) zwaną dalej </w:t>
      </w:r>
      <w:proofErr w:type="spellStart"/>
      <w:r w:rsidRPr="00083E8B">
        <w:rPr>
          <w:rFonts w:eastAsia="Calibri" w:cstheme="minorHAnsi"/>
          <w:spacing w:val="30"/>
          <w:sz w:val="24"/>
          <w:szCs w:val="24"/>
        </w:rPr>
        <w:t>upzp</w:t>
      </w:r>
      <w:proofErr w:type="spellEnd"/>
      <w:r w:rsidRPr="00083E8B">
        <w:rPr>
          <w:rFonts w:eastAsia="Calibri" w:cstheme="minorHAnsi"/>
          <w:spacing w:val="30"/>
          <w:sz w:val="24"/>
          <w:szCs w:val="24"/>
        </w:rPr>
        <w:t>, na zadanie pn.</w:t>
      </w:r>
      <w:r w:rsidRPr="00083E8B">
        <w:rPr>
          <w:rFonts w:cstheme="minorHAnsi"/>
          <w:spacing w:val="30"/>
          <w:sz w:val="24"/>
          <w:szCs w:val="24"/>
        </w:rPr>
        <w:t>:</w:t>
      </w:r>
      <w:r w:rsidRPr="00083E8B">
        <w:rPr>
          <w:rFonts w:cstheme="minorHAnsi"/>
          <w:b/>
          <w:spacing w:val="30"/>
          <w:sz w:val="24"/>
          <w:szCs w:val="24"/>
        </w:rPr>
        <w:t xml:space="preserve"> Udzielenie kredytu długoterminowego do kwoty 13.500.000,00 zł na pokrycie planowanego deficytu budżetu Gminy Sandomierz w 2024 r. oraz na spłatę wcześniej zaciągniętych zobowiązań”.</w:t>
      </w:r>
    </w:p>
    <w:p w14:paraId="75A29608" w14:textId="77777777" w:rsidR="0028719D" w:rsidRPr="00083E8B" w:rsidRDefault="0028719D" w:rsidP="00083E8B">
      <w:pPr>
        <w:spacing w:after="0" w:line="240" w:lineRule="auto"/>
        <w:rPr>
          <w:rFonts w:eastAsia="Times New Roman" w:cstheme="minorHAnsi"/>
          <w:b/>
          <w:spacing w:val="30"/>
          <w:sz w:val="24"/>
          <w:szCs w:val="24"/>
          <w:lang w:eastAsia="pl-PL"/>
        </w:rPr>
      </w:pPr>
    </w:p>
    <w:p w14:paraId="3F654A16" w14:textId="7D89EE93" w:rsidR="007B57F2" w:rsidRPr="00083E8B" w:rsidRDefault="007B57F2" w:rsidP="00083E8B">
      <w:pPr>
        <w:spacing w:after="0" w:line="240" w:lineRule="auto"/>
        <w:ind w:firstLine="426"/>
        <w:rPr>
          <w:rFonts w:eastAsia="Times New Roman" w:cstheme="minorHAnsi"/>
          <w:spacing w:val="30"/>
          <w:sz w:val="24"/>
          <w:szCs w:val="24"/>
          <w:lang w:eastAsia="pl-PL"/>
        </w:rPr>
      </w:pPr>
      <w:r w:rsidRPr="00083E8B">
        <w:rPr>
          <w:rFonts w:eastAsia="Times New Roman" w:cstheme="minorHAnsi"/>
          <w:spacing w:val="30"/>
          <w:sz w:val="24"/>
          <w:szCs w:val="24"/>
          <w:lang w:eastAsia="pl-PL"/>
        </w:rPr>
        <w:t xml:space="preserve">Zamawiający - Gmina Sandomierz działając na podstawie art. 253 ust. 2 </w:t>
      </w:r>
      <w:proofErr w:type="spellStart"/>
      <w:r w:rsidRPr="00083E8B">
        <w:rPr>
          <w:rFonts w:eastAsia="Times New Roman" w:cstheme="minorHAnsi"/>
          <w:spacing w:val="30"/>
          <w:sz w:val="24"/>
          <w:szCs w:val="24"/>
          <w:lang w:eastAsia="pl-PL"/>
        </w:rPr>
        <w:t>upzp</w:t>
      </w:r>
      <w:proofErr w:type="spellEnd"/>
      <w:r w:rsidRPr="00083E8B">
        <w:rPr>
          <w:rFonts w:eastAsia="Times New Roman" w:cstheme="minorHAnsi"/>
          <w:spacing w:val="30"/>
          <w:sz w:val="24"/>
          <w:szCs w:val="24"/>
          <w:lang w:eastAsia="pl-PL"/>
        </w:rPr>
        <w:t xml:space="preserve"> informuje, </w:t>
      </w:r>
      <w:r w:rsidR="0028719D" w:rsidRPr="00083E8B">
        <w:rPr>
          <w:rFonts w:eastAsia="Times New Roman" w:cstheme="minorHAnsi"/>
          <w:spacing w:val="30"/>
          <w:sz w:val="24"/>
          <w:szCs w:val="24"/>
          <w:lang w:eastAsia="pl-PL"/>
        </w:rPr>
        <w:t xml:space="preserve">iż w postępowaniu jw. </w:t>
      </w:r>
      <w:r w:rsidRPr="00083E8B">
        <w:rPr>
          <w:rFonts w:eastAsia="Andale Sans UI" w:cstheme="minorHAnsi"/>
          <w:spacing w:val="30"/>
          <w:kern w:val="1"/>
          <w:sz w:val="24"/>
          <w:szCs w:val="24"/>
          <w:lang w:eastAsia="zh-CN"/>
        </w:rPr>
        <w:t>wybrał ofertę złożoną przez</w:t>
      </w:r>
      <w:r w:rsidR="00357FD9" w:rsidRPr="00083E8B">
        <w:rPr>
          <w:rFonts w:eastAsia="Andale Sans UI" w:cstheme="minorHAnsi"/>
          <w:spacing w:val="30"/>
          <w:kern w:val="1"/>
          <w:sz w:val="24"/>
          <w:szCs w:val="24"/>
          <w:lang w:eastAsia="zh-CN"/>
        </w:rPr>
        <w:t xml:space="preserve"> Wykonawcę:</w:t>
      </w:r>
      <w:r w:rsidRPr="00083E8B">
        <w:rPr>
          <w:rFonts w:eastAsia="Andale Sans UI" w:cstheme="minorHAnsi"/>
          <w:spacing w:val="30"/>
          <w:kern w:val="1"/>
          <w:sz w:val="24"/>
          <w:szCs w:val="24"/>
          <w:lang w:eastAsia="zh-CN"/>
        </w:rPr>
        <w:t xml:space="preserve"> </w:t>
      </w:r>
      <w:r w:rsidR="0028719D" w:rsidRPr="00083E8B">
        <w:rPr>
          <w:rFonts w:cstheme="minorHAnsi"/>
          <w:b/>
          <w:spacing w:val="30"/>
          <w:sz w:val="24"/>
          <w:szCs w:val="24"/>
        </w:rPr>
        <w:t>Bank Spółdzielczy w Sandomierzu</w:t>
      </w:r>
      <w:r w:rsidR="00083E8B">
        <w:rPr>
          <w:rFonts w:eastAsia="Times New Roman" w:cstheme="minorHAnsi"/>
          <w:spacing w:val="30"/>
          <w:sz w:val="24"/>
          <w:szCs w:val="24"/>
          <w:lang w:eastAsia="pl-PL"/>
        </w:rPr>
        <w:t xml:space="preserve"> </w:t>
      </w:r>
      <w:r w:rsidR="0028719D" w:rsidRPr="00083E8B">
        <w:rPr>
          <w:rFonts w:cstheme="minorHAnsi"/>
          <w:b/>
          <w:spacing w:val="30"/>
          <w:sz w:val="24"/>
          <w:szCs w:val="24"/>
        </w:rPr>
        <w:t>ul. Słowackiego 37b, 27-600 Sandomierz</w:t>
      </w:r>
      <w:r w:rsidR="007E55A6" w:rsidRPr="00083E8B">
        <w:rPr>
          <w:rFonts w:cstheme="minorHAnsi"/>
          <w:spacing w:val="30"/>
          <w:sz w:val="24"/>
          <w:szCs w:val="24"/>
        </w:rPr>
        <w:t xml:space="preserve">. </w:t>
      </w:r>
      <w:r w:rsidRPr="00083E8B">
        <w:rPr>
          <w:rFonts w:eastAsia="Times New Roman" w:cstheme="minorHAnsi"/>
          <w:spacing w:val="30"/>
          <w:sz w:val="24"/>
          <w:szCs w:val="24"/>
          <w:lang w:eastAsia="pl-PL"/>
        </w:rPr>
        <w:t>Oferta spełnia wszystkie wymogi SWZ, jest zgodna</w:t>
      </w:r>
      <w:r w:rsidR="00083E8B">
        <w:rPr>
          <w:rFonts w:eastAsia="Times New Roman" w:cstheme="minorHAnsi"/>
          <w:spacing w:val="30"/>
          <w:sz w:val="24"/>
          <w:szCs w:val="24"/>
          <w:lang w:eastAsia="pl-PL"/>
        </w:rPr>
        <w:t xml:space="preserve"> </w:t>
      </w:r>
      <w:r w:rsidRPr="00083E8B">
        <w:rPr>
          <w:rFonts w:eastAsia="Times New Roman" w:cstheme="minorHAnsi"/>
          <w:spacing w:val="30"/>
          <w:sz w:val="24"/>
          <w:szCs w:val="24"/>
          <w:lang w:eastAsia="pl-PL"/>
        </w:rPr>
        <w:t xml:space="preserve">z przepisami </w:t>
      </w:r>
      <w:proofErr w:type="spellStart"/>
      <w:r w:rsidRPr="00083E8B">
        <w:rPr>
          <w:rFonts w:eastAsia="Times New Roman" w:cstheme="minorHAnsi"/>
          <w:spacing w:val="30"/>
          <w:sz w:val="24"/>
          <w:szCs w:val="24"/>
          <w:lang w:eastAsia="pl-PL"/>
        </w:rPr>
        <w:t>upzp</w:t>
      </w:r>
      <w:proofErr w:type="spellEnd"/>
      <w:r w:rsidRPr="00083E8B">
        <w:rPr>
          <w:rFonts w:eastAsia="Times New Roman" w:cstheme="minorHAnsi"/>
          <w:spacing w:val="30"/>
          <w:sz w:val="24"/>
          <w:szCs w:val="24"/>
          <w:lang w:eastAsia="pl-PL"/>
        </w:rPr>
        <w:t>, nie podlega odrzuceniu oraz uzyskała 1</w:t>
      </w:r>
      <w:r w:rsidR="0028719D" w:rsidRPr="00083E8B">
        <w:rPr>
          <w:rFonts w:eastAsia="Times New Roman" w:cstheme="minorHAnsi"/>
          <w:spacing w:val="30"/>
          <w:sz w:val="24"/>
          <w:szCs w:val="24"/>
          <w:lang w:eastAsia="pl-PL"/>
        </w:rPr>
        <w:t>0</w:t>
      </w:r>
      <w:r w:rsidRPr="00083E8B">
        <w:rPr>
          <w:rFonts w:eastAsia="Times New Roman" w:cstheme="minorHAnsi"/>
          <w:spacing w:val="30"/>
          <w:sz w:val="24"/>
          <w:szCs w:val="24"/>
          <w:lang w:eastAsia="pl-PL"/>
        </w:rPr>
        <w:t>0 punktów na podstawie kryteriów oceny ofert zastosowanych w tym postępowaniu (cena – waga kryteri</w:t>
      </w:r>
      <w:r w:rsidR="0028719D" w:rsidRPr="00083E8B">
        <w:rPr>
          <w:rFonts w:eastAsia="Times New Roman" w:cstheme="minorHAnsi"/>
          <w:spacing w:val="30"/>
          <w:sz w:val="24"/>
          <w:szCs w:val="24"/>
          <w:lang w:eastAsia="pl-PL"/>
        </w:rPr>
        <w:t>um 100%</w:t>
      </w:r>
      <w:r w:rsidRPr="00083E8B">
        <w:rPr>
          <w:rFonts w:eastAsia="Times New Roman" w:cstheme="minorHAnsi"/>
          <w:spacing w:val="30"/>
          <w:sz w:val="24"/>
          <w:szCs w:val="24"/>
          <w:lang w:eastAsia="pl-PL"/>
        </w:rPr>
        <w:t>).</w:t>
      </w:r>
    </w:p>
    <w:p w14:paraId="2BD7F148" w14:textId="77777777" w:rsidR="007B57F2" w:rsidRPr="00083E8B" w:rsidRDefault="007B57F2" w:rsidP="00083E8B">
      <w:pPr>
        <w:spacing w:after="0" w:line="240" w:lineRule="auto"/>
        <w:rPr>
          <w:rFonts w:eastAsia="Calibri" w:cstheme="minorHAnsi"/>
          <w:spacing w:val="30"/>
          <w:sz w:val="24"/>
          <w:szCs w:val="24"/>
        </w:rPr>
      </w:pPr>
      <w:r w:rsidRPr="00083E8B">
        <w:rPr>
          <w:rFonts w:eastAsia="Calibri" w:cstheme="minorHAnsi"/>
          <w:spacing w:val="30"/>
          <w:sz w:val="24"/>
          <w:szCs w:val="24"/>
        </w:rPr>
        <w:t xml:space="preserve">W postępowaniu </w:t>
      </w:r>
      <w:r w:rsidR="00357FD9" w:rsidRPr="00083E8B">
        <w:rPr>
          <w:rFonts w:eastAsia="Calibri" w:cstheme="minorHAnsi"/>
          <w:spacing w:val="30"/>
          <w:sz w:val="24"/>
          <w:szCs w:val="24"/>
        </w:rPr>
        <w:t>wpłynęł</w:t>
      </w:r>
      <w:r w:rsidR="0028719D" w:rsidRPr="00083E8B">
        <w:rPr>
          <w:rFonts w:eastAsia="Calibri" w:cstheme="minorHAnsi"/>
          <w:spacing w:val="30"/>
          <w:sz w:val="24"/>
          <w:szCs w:val="24"/>
        </w:rPr>
        <w:t>y</w:t>
      </w:r>
      <w:r w:rsidR="006123C7" w:rsidRPr="00083E8B">
        <w:rPr>
          <w:rFonts w:eastAsia="Calibri" w:cstheme="minorHAnsi"/>
          <w:spacing w:val="30"/>
          <w:sz w:val="24"/>
          <w:szCs w:val="24"/>
        </w:rPr>
        <w:t xml:space="preserve"> 4</w:t>
      </w:r>
      <w:r w:rsidR="00357FD9" w:rsidRPr="00083E8B">
        <w:rPr>
          <w:rFonts w:eastAsia="Calibri" w:cstheme="minorHAnsi"/>
          <w:spacing w:val="30"/>
          <w:sz w:val="24"/>
          <w:szCs w:val="24"/>
        </w:rPr>
        <w:t xml:space="preserve"> </w:t>
      </w:r>
      <w:r w:rsidRPr="00083E8B">
        <w:rPr>
          <w:rFonts w:eastAsia="Calibri" w:cstheme="minorHAnsi"/>
          <w:spacing w:val="30"/>
          <w:sz w:val="24"/>
          <w:szCs w:val="24"/>
        </w:rPr>
        <w:t>ofert</w:t>
      </w:r>
      <w:r w:rsidR="00C63804" w:rsidRPr="00083E8B">
        <w:rPr>
          <w:rFonts w:eastAsia="Calibri" w:cstheme="minorHAnsi"/>
          <w:spacing w:val="30"/>
          <w:sz w:val="24"/>
          <w:szCs w:val="24"/>
        </w:rPr>
        <w:t>y</w:t>
      </w:r>
      <w:r w:rsidRPr="00083E8B">
        <w:rPr>
          <w:rFonts w:eastAsia="Calibri" w:cstheme="minorHAnsi"/>
          <w:spacing w:val="30"/>
          <w:sz w:val="24"/>
          <w:szCs w:val="24"/>
        </w:rPr>
        <w:t xml:space="preserve">. Punktacja wg. poniższej tabeli. </w:t>
      </w:r>
      <w:r w:rsidR="00600FBF" w:rsidRPr="00083E8B">
        <w:rPr>
          <w:rFonts w:eastAsia="Calibri" w:cstheme="minorHAnsi"/>
          <w:spacing w:val="30"/>
          <w:sz w:val="24"/>
          <w:szCs w:val="24"/>
        </w:rPr>
        <w:br/>
      </w:r>
    </w:p>
    <w:tbl>
      <w:tblPr>
        <w:tblStyle w:val="Tabela-Siatka"/>
        <w:tblW w:w="8838" w:type="dxa"/>
        <w:jc w:val="center"/>
        <w:tblInd w:w="-234" w:type="dxa"/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1638"/>
        <w:gridCol w:w="1813"/>
      </w:tblGrid>
      <w:tr w:rsidR="00A745F8" w:rsidRPr="00083E8B" w14:paraId="61A4F65B" w14:textId="77777777" w:rsidTr="00083E8B">
        <w:trPr>
          <w:jc w:val="center"/>
        </w:trPr>
        <w:tc>
          <w:tcPr>
            <w:tcW w:w="1134" w:type="dxa"/>
          </w:tcPr>
          <w:p w14:paraId="16500EFB" w14:textId="77777777" w:rsidR="00A745F8" w:rsidRPr="00083E8B" w:rsidRDefault="00A745F8" w:rsidP="00083E8B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bookmarkStart w:id="0" w:name="_Hlk80169340"/>
            <w:bookmarkStart w:id="1" w:name="_Hlk80258225"/>
            <w:r w:rsidRPr="00083E8B">
              <w:rPr>
                <w:rFonts w:eastAsia="Calibri" w:cstheme="minorHAnsi"/>
                <w:b/>
                <w:spacing w:val="30"/>
                <w:sz w:val="24"/>
                <w:szCs w:val="24"/>
              </w:rPr>
              <w:t>Nr oferty</w:t>
            </w:r>
          </w:p>
        </w:tc>
        <w:tc>
          <w:tcPr>
            <w:tcW w:w="4253" w:type="dxa"/>
          </w:tcPr>
          <w:p w14:paraId="185B7306" w14:textId="77777777" w:rsidR="00A745F8" w:rsidRPr="00083E8B" w:rsidRDefault="00A745F8" w:rsidP="00083E8B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r w:rsidRPr="00083E8B">
              <w:rPr>
                <w:rFonts w:eastAsia="Calibri" w:cstheme="minorHAnsi"/>
                <w:b/>
                <w:spacing w:val="30"/>
                <w:sz w:val="24"/>
                <w:szCs w:val="24"/>
              </w:rPr>
              <w:t>Nazwa i adres wykonawcy</w:t>
            </w:r>
          </w:p>
        </w:tc>
        <w:tc>
          <w:tcPr>
            <w:tcW w:w="1638" w:type="dxa"/>
          </w:tcPr>
          <w:p w14:paraId="07587DBB" w14:textId="2DEFE1D4" w:rsidR="00A745F8" w:rsidRPr="00083E8B" w:rsidRDefault="006D4116" w:rsidP="00083E8B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r w:rsidRPr="00083E8B">
              <w:rPr>
                <w:rFonts w:eastAsia="Andale Sans UI" w:cstheme="minorHAnsi"/>
                <w:b/>
                <w:spacing w:val="30"/>
                <w:kern w:val="1"/>
                <w:sz w:val="24"/>
                <w:szCs w:val="24"/>
                <w:lang w:eastAsia="zh-CN"/>
              </w:rPr>
              <w:t>Kryterium ceny (10</w:t>
            </w:r>
            <w:r w:rsidR="00A745F8" w:rsidRPr="00083E8B">
              <w:rPr>
                <w:rFonts w:eastAsia="Andale Sans UI" w:cstheme="minorHAnsi"/>
                <w:b/>
                <w:spacing w:val="30"/>
                <w:kern w:val="1"/>
                <w:sz w:val="24"/>
                <w:szCs w:val="24"/>
                <w:lang w:eastAsia="zh-CN"/>
              </w:rPr>
              <w:t>0%)</w:t>
            </w:r>
          </w:p>
        </w:tc>
        <w:tc>
          <w:tcPr>
            <w:tcW w:w="1813" w:type="dxa"/>
          </w:tcPr>
          <w:p w14:paraId="68DC2C86" w14:textId="77777777" w:rsidR="00A745F8" w:rsidRPr="00083E8B" w:rsidRDefault="00A745F8" w:rsidP="00083E8B">
            <w:pPr>
              <w:autoSpaceDE w:val="0"/>
              <w:autoSpaceDN w:val="0"/>
              <w:adjustRightInd w:val="0"/>
              <w:rPr>
                <w:rFonts w:cstheme="minorHAnsi"/>
                <w:spacing w:val="30"/>
                <w:sz w:val="24"/>
                <w:szCs w:val="24"/>
              </w:rPr>
            </w:pPr>
            <w:r w:rsidRPr="00083E8B">
              <w:rPr>
                <w:rFonts w:eastAsia="Calibri" w:cstheme="minorHAnsi"/>
                <w:b/>
                <w:spacing w:val="30"/>
                <w:sz w:val="24"/>
                <w:szCs w:val="24"/>
              </w:rPr>
              <w:t>Punktacja ogółem</w:t>
            </w:r>
          </w:p>
        </w:tc>
      </w:tr>
      <w:bookmarkEnd w:id="0"/>
      <w:tr w:rsidR="00A745F8" w:rsidRPr="00083E8B" w14:paraId="7D6197A2" w14:textId="77777777" w:rsidTr="00083E8B">
        <w:trPr>
          <w:jc w:val="center"/>
        </w:trPr>
        <w:tc>
          <w:tcPr>
            <w:tcW w:w="1134" w:type="dxa"/>
          </w:tcPr>
          <w:p w14:paraId="108BED8F" w14:textId="77777777" w:rsidR="00A745F8" w:rsidRPr="00083E8B" w:rsidRDefault="00A745F8" w:rsidP="00083E8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pacing w:val="30"/>
                <w:sz w:val="24"/>
                <w:szCs w:val="24"/>
              </w:rPr>
            </w:pPr>
            <w:r w:rsidRPr="00083E8B">
              <w:rPr>
                <w:rFonts w:cstheme="minorHAnsi"/>
                <w:b/>
                <w:bCs/>
                <w:spacing w:val="30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63253B06" w14:textId="77777777" w:rsidR="00A745F8" w:rsidRPr="00083E8B" w:rsidRDefault="00A745F8" w:rsidP="00083E8B">
            <w:pPr>
              <w:rPr>
                <w:rFonts w:cstheme="minorHAnsi"/>
                <w:b/>
                <w:spacing w:val="30"/>
                <w:sz w:val="24"/>
                <w:szCs w:val="24"/>
              </w:rPr>
            </w:pPr>
            <w:r w:rsidRPr="00083E8B">
              <w:rPr>
                <w:rFonts w:cstheme="minorHAnsi"/>
                <w:b/>
                <w:spacing w:val="30"/>
                <w:sz w:val="24"/>
                <w:szCs w:val="24"/>
              </w:rPr>
              <w:t>Bank Spółdzielczy w Sandomierzu</w:t>
            </w:r>
          </w:p>
          <w:p w14:paraId="2656383D" w14:textId="77777777" w:rsidR="00A745F8" w:rsidRPr="00083E8B" w:rsidRDefault="00A745F8" w:rsidP="00083E8B">
            <w:pPr>
              <w:rPr>
                <w:rFonts w:cstheme="minorHAnsi"/>
                <w:b/>
                <w:spacing w:val="30"/>
                <w:sz w:val="24"/>
                <w:szCs w:val="24"/>
              </w:rPr>
            </w:pPr>
            <w:r w:rsidRPr="00083E8B">
              <w:rPr>
                <w:rFonts w:cstheme="minorHAnsi"/>
                <w:b/>
                <w:spacing w:val="30"/>
                <w:sz w:val="24"/>
                <w:szCs w:val="24"/>
              </w:rPr>
              <w:t xml:space="preserve">ul. Słowackiego 37b, </w:t>
            </w:r>
            <w:r w:rsidRPr="00083E8B">
              <w:rPr>
                <w:rFonts w:cstheme="minorHAnsi"/>
                <w:b/>
                <w:spacing w:val="30"/>
                <w:sz w:val="24"/>
                <w:szCs w:val="24"/>
              </w:rPr>
              <w:br/>
              <w:t>27-600 Sandomierz</w:t>
            </w:r>
          </w:p>
        </w:tc>
        <w:tc>
          <w:tcPr>
            <w:tcW w:w="1638" w:type="dxa"/>
            <w:vAlign w:val="center"/>
          </w:tcPr>
          <w:p w14:paraId="54B83495" w14:textId="77777777" w:rsidR="00A745F8" w:rsidRPr="00083E8B" w:rsidRDefault="00A745F8" w:rsidP="00083E8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pacing w:val="30"/>
                <w:sz w:val="24"/>
                <w:szCs w:val="24"/>
              </w:rPr>
            </w:pPr>
            <w:r w:rsidRPr="00083E8B">
              <w:rPr>
                <w:rFonts w:cstheme="minorHAnsi"/>
                <w:b/>
                <w:bCs/>
                <w:spacing w:val="30"/>
                <w:sz w:val="24"/>
                <w:szCs w:val="24"/>
              </w:rPr>
              <w:t>100 pkt</w:t>
            </w:r>
          </w:p>
        </w:tc>
        <w:tc>
          <w:tcPr>
            <w:tcW w:w="1813" w:type="dxa"/>
            <w:vAlign w:val="center"/>
          </w:tcPr>
          <w:p w14:paraId="39C6095A" w14:textId="77777777" w:rsidR="00A745F8" w:rsidRPr="00083E8B" w:rsidRDefault="00A745F8" w:rsidP="00083E8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pacing w:val="30"/>
                <w:sz w:val="24"/>
                <w:szCs w:val="24"/>
              </w:rPr>
            </w:pPr>
            <w:r w:rsidRPr="00083E8B">
              <w:rPr>
                <w:rFonts w:cstheme="minorHAnsi"/>
                <w:b/>
                <w:bCs/>
                <w:spacing w:val="30"/>
                <w:sz w:val="24"/>
                <w:szCs w:val="24"/>
              </w:rPr>
              <w:t>100 pkt</w:t>
            </w:r>
          </w:p>
        </w:tc>
      </w:tr>
      <w:tr w:rsidR="00A745F8" w:rsidRPr="00083E8B" w14:paraId="3FF50F34" w14:textId="77777777" w:rsidTr="00083E8B">
        <w:trPr>
          <w:jc w:val="center"/>
        </w:trPr>
        <w:tc>
          <w:tcPr>
            <w:tcW w:w="1134" w:type="dxa"/>
          </w:tcPr>
          <w:p w14:paraId="24032F2B" w14:textId="77777777" w:rsidR="00A745F8" w:rsidRPr="00083E8B" w:rsidRDefault="00A745F8" w:rsidP="00083E8B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083E8B">
              <w:rPr>
                <w:rFonts w:cstheme="minorHAnsi"/>
                <w:bCs/>
                <w:spacing w:val="30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29354E47" w14:textId="77777777" w:rsidR="00A745F8" w:rsidRPr="00083E8B" w:rsidRDefault="00A745F8" w:rsidP="00083E8B">
            <w:pPr>
              <w:rPr>
                <w:rFonts w:cstheme="minorHAnsi"/>
                <w:spacing w:val="30"/>
                <w:sz w:val="24"/>
                <w:szCs w:val="24"/>
              </w:rPr>
            </w:pPr>
            <w:r w:rsidRPr="00083E8B">
              <w:rPr>
                <w:rFonts w:cstheme="minorHAnsi"/>
                <w:spacing w:val="30"/>
                <w:sz w:val="24"/>
                <w:szCs w:val="24"/>
              </w:rPr>
              <w:t xml:space="preserve">Bank Spółdzielczy </w:t>
            </w:r>
            <w:r w:rsidRPr="00083E8B">
              <w:rPr>
                <w:rFonts w:cstheme="minorHAnsi"/>
                <w:spacing w:val="30"/>
                <w:sz w:val="24"/>
                <w:szCs w:val="24"/>
              </w:rPr>
              <w:br/>
              <w:t xml:space="preserve">w Starachowicach jako lider konsorcjum Banków: Banku Spółdzielczego </w:t>
            </w:r>
            <w:r w:rsidRPr="00083E8B">
              <w:rPr>
                <w:rFonts w:cstheme="minorHAnsi"/>
                <w:spacing w:val="30"/>
                <w:sz w:val="24"/>
                <w:szCs w:val="24"/>
              </w:rPr>
              <w:br/>
              <w:t>w Starachowicach i Banku Spółdzielczego w Strzyżowie</w:t>
            </w:r>
          </w:p>
          <w:p w14:paraId="7D08C278" w14:textId="57B0A34C" w:rsidR="00A745F8" w:rsidRPr="00083E8B" w:rsidRDefault="00A745F8" w:rsidP="00083E8B">
            <w:pPr>
              <w:rPr>
                <w:rFonts w:cstheme="minorHAnsi"/>
                <w:bCs/>
                <w:iCs/>
                <w:spacing w:val="30"/>
                <w:sz w:val="24"/>
                <w:szCs w:val="24"/>
              </w:rPr>
            </w:pPr>
            <w:r w:rsidRPr="00083E8B">
              <w:rPr>
                <w:rFonts w:cstheme="minorHAnsi"/>
                <w:spacing w:val="30"/>
                <w:sz w:val="24"/>
                <w:szCs w:val="24"/>
              </w:rPr>
              <w:t>ul. Kiliń</w:t>
            </w:r>
            <w:r w:rsidR="001762B8" w:rsidRPr="00083E8B">
              <w:rPr>
                <w:rFonts w:cstheme="minorHAnsi"/>
                <w:spacing w:val="30"/>
                <w:sz w:val="24"/>
                <w:szCs w:val="24"/>
              </w:rPr>
              <w:t>s</w:t>
            </w:r>
            <w:r w:rsidRPr="00083E8B">
              <w:rPr>
                <w:rFonts w:cstheme="minorHAnsi"/>
                <w:spacing w:val="30"/>
                <w:sz w:val="24"/>
                <w:szCs w:val="24"/>
              </w:rPr>
              <w:t>kiego 1,</w:t>
            </w:r>
            <w:r w:rsidR="008C6095" w:rsidRPr="00083E8B">
              <w:rPr>
                <w:rFonts w:cstheme="minorHAnsi"/>
                <w:spacing w:val="30"/>
                <w:sz w:val="24"/>
                <w:szCs w:val="24"/>
              </w:rPr>
              <w:t xml:space="preserve"> </w:t>
            </w:r>
            <w:r w:rsidRPr="00083E8B">
              <w:rPr>
                <w:rFonts w:cstheme="minorHAnsi"/>
                <w:spacing w:val="30"/>
                <w:sz w:val="24"/>
                <w:szCs w:val="24"/>
              </w:rPr>
              <w:t>27-200 Starachowice</w:t>
            </w:r>
          </w:p>
        </w:tc>
        <w:tc>
          <w:tcPr>
            <w:tcW w:w="1638" w:type="dxa"/>
            <w:vAlign w:val="center"/>
          </w:tcPr>
          <w:p w14:paraId="54197D23" w14:textId="77777777" w:rsidR="00A745F8" w:rsidRPr="00083E8B" w:rsidRDefault="008C4C1A" w:rsidP="00083E8B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083E8B">
              <w:rPr>
                <w:rFonts w:cstheme="minorHAnsi"/>
                <w:bCs/>
                <w:spacing w:val="30"/>
                <w:sz w:val="24"/>
                <w:szCs w:val="24"/>
              </w:rPr>
              <w:t>---</w:t>
            </w:r>
          </w:p>
        </w:tc>
        <w:tc>
          <w:tcPr>
            <w:tcW w:w="1813" w:type="dxa"/>
            <w:vAlign w:val="center"/>
          </w:tcPr>
          <w:p w14:paraId="70E2982E" w14:textId="61111F3D" w:rsidR="00A745F8" w:rsidRPr="00083E8B" w:rsidRDefault="008C4C1A" w:rsidP="00083E8B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083E8B">
              <w:rPr>
                <w:rFonts w:cstheme="minorHAnsi"/>
                <w:bCs/>
                <w:spacing w:val="30"/>
                <w:sz w:val="24"/>
                <w:szCs w:val="24"/>
              </w:rPr>
              <w:t xml:space="preserve">Oferta nie była oceniona </w:t>
            </w:r>
          </w:p>
        </w:tc>
      </w:tr>
      <w:tr w:rsidR="00A745F8" w:rsidRPr="00083E8B" w14:paraId="6475BDC2" w14:textId="77777777" w:rsidTr="00083E8B">
        <w:trPr>
          <w:jc w:val="center"/>
        </w:trPr>
        <w:tc>
          <w:tcPr>
            <w:tcW w:w="1134" w:type="dxa"/>
          </w:tcPr>
          <w:p w14:paraId="37550659" w14:textId="77777777" w:rsidR="00A745F8" w:rsidRPr="00083E8B" w:rsidRDefault="00A745F8" w:rsidP="00083E8B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083E8B">
              <w:rPr>
                <w:rFonts w:cstheme="minorHAnsi"/>
                <w:bCs/>
                <w:spacing w:val="30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53E1509C" w14:textId="77777777" w:rsidR="00A745F8" w:rsidRPr="00083E8B" w:rsidRDefault="00A745F8" w:rsidP="00083E8B">
            <w:pPr>
              <w:rPr>
                <w:rFonts w:cstheme="minorHAnsi"/>
                <w:bCs/>
                <w:iCs/>
                <w:spacing w:val="30"/>
                <w:sz w:val="24"/>
                <w:szCs w:val="24"/>
              </w:rPr>
            </w:pPr>
            <w:r w:rsidRPr="00083E8B">
              <w:rPr>
                <w:rFonts w:cstheme="minorHAnsi"/>
                <w:spacing w:val="30"/>
                <w:sz w:val="24"/>
                <w:szCs w:val="24"/>
              </w:rPr>
              <w:t xml:space="preserve">Bank Gospodarstwa Krajowego Region Świętokrzyski </w:t>
            </w:r>
            <w:r w:rsidR="008C6095" w:rsidRPr="00083E8B">
              <w:rPr>
                <w:rFonts w:cstheme="minorHAnsi"/>
                <w:spacing w:val="30"/>
                <w:sz w:val="24"/>
                <w:szCs w:val="24"/>
              </w:rPr>
              <w:t>,</w:t>
            </w:r>
            <w:r w:rsidR="008C6095" w:rsidRPr="00083E8B">
              <w:rPr>
                <w:rFonts w:cstheme="minorHAnsi"/>
                <w:spacing w:val="30"/>
                <w:sz w:val="24"/>
                <w:szCs w:val="24"/>
              </w:rPr>
              <w:br/>
            </w:r>
            <w:r w:rsidRPr="00083E8B">
              <w:rPr>
                <w:rFonts w:cstheme="minorHAnsi"/>
                <w:spacing w:val="30"/>
                <w:sz w:val="24"/>
                <w:szCs w:val="24"/>
              </w:rPr>
              <w:t xml:space="preserve">ul. </w:t>
            </w:r>
            <w:proofErr w:type="spellStart"/>
            <w:r w:rsidRPr="00083E8B">
              <w:rPr>
                <w:rFonts w:cstheme="minorHAnsi"/>
                <w:spacing w:val="30"/>
                <w:sz w:val="24"/>
                <w:szCs w:val="24"/>
              </w:rPr>
              <w:t>Silniczna</w:t>
            </w:r>
            <w:proofErr w:type="spellEnd"/>
            <w:r w:rsidRPr="00083E8B">
              <w:rPr>
                <w:rFonts w:cstheme="minorHAnsi"/>
                <w:spacing w:val="30"/>
                <w:sz w:val="24"/>
                <w:szCs w:val="24"/>
              </w:rPr>
              <w:t xml:space="preserve">  </w:t>
            </w:r>
            <w:r w:rsidR="008C6095" w:rsidRPr="00083E8B">
              <w:rPr>
                <w:rFonts w:cstheme="minorHAnsi"/>
                <w:spacing w:val="30"/>
                <w:sz w:val="24"/>
                <w:szCs w:val="24"/>
              </w:rPr>
              <w:t xml:space="preserve">5, </w:t>
            </w:r>
            <w:r w:rsidRPr="00083E8B">
              <w:rPr>
                <w:rFonts w:cstheme="minorHAnsi"/>
                <w:spacing w:val="30"/>
                <w:sz w:val="24"/>
                <w:szCs w:val="24"/>
              </w:rPr>
              <w:t>25-515 Kielce</w:t>
            </w:r>
          </w:p>
        </w:tc>
        <w:tc>
          <w:tcPr>
            <w:tcW w:w="1638" w:type="dxa"/>
            <w:vAlign w:val="center"/>
          </w:tcPr>
          <w:p w14:paraId="05DE4711" w14:textId="77777777" w:rsidR="00A745F8" w:rsidRPr="00083E8B" w:rsidRDefault="00A745F8" w:rsidP="00083E8B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083E8B">
              <w:rPr>
                <w:rFonts w:cstheme="minorHAnsi"/>
                <w:bCs/>
                <w:spacing w:val="30"/>
                <w:sz w:val="24"/>
                <w:szCs w:val="24"/>
              </w:rPr>
              <w:t>97,29 pkt</w:t>
            </w:r>
          </w:p>
        </w:tc>
        <w:tc>
          <w:tcPr>
            <w:tcW w:w="1813" w:type="dxa"/>
            <w:vAlign w:val="center"/>
          </w:tcPr>
          <w:p w14:paraId="3B591B36" w14:textId="77777777" w:rsidR="00A745F8" w:rsidRPr="00083E8B" w:rsidRDefault="00A745F8" w:rsidP="00083E8B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083E8B">
              <w:rPr>
                <w:rFonts w:cstheme="minorHAnsi"/>
                <w:bCs/>
                <w:spacing w:val="30"/>
                <w:sz w:val="24"/>
                <w:szCs w:val="24"/>
              </w:rPr>
              <w:t>97,29 pkt</w:t>
            </w:r>
          </w:p>
        </w:tc>
      </w:tr>
      <w:tr w:rsidR="00A745F8" w:rsidRPr="00083E8B" w14:paraId="1192BDFC" w14:textId="77777777" w:rsidTr="00083E8B">
        <w:trPr>
          <w:jc w:val="center"/>
        </w:trPr>
        <w:tc>
          <w:tcPr>
            <w:tcW w:w="1134" w:type="dxa"/>
          </w:tcPr>
          <w:p w14:paraId="13FD9ED6" w14:textId="77777777" w:rsidR="00A745F8" w:rsidRPr="00083E8B" w:rsidRDefault="00A745F8" w:rsidP="00083E8B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083E8B">
              <w:rPr>
                <w:rFonts w:cstheme="minorHAnsi"/>
                <w:bCs/>
                <w:spacing w:val="30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03C325AD" w14:textId="09532FAC" w:rsidR="00A745F8" w:rsidRPr="00083E8B" w:rsidRDefault="00A745F8" w:rsidP="00083E8B">
            <w:pPr>
              <w:rPr>
                <w:rFonts w:cstheme="minorHAnsi"/>
                <w:spacing w:val="30"/>
                <w:sz w:val="24"/>
                <w:szCs w:val="24"/>
              </w:rPr>
            </w:pPr>
            <w:r w:rsidRPr="00083E8B">
              <w:rPr>
                <w:rFonts w:cstheme="minorHAnsi"/>
                <w:spacing w:val="30"/>
                <w:sz w:val="24"/>
                <w:szCs w:val="24"/>
              </w:rPr>
              <w:t xml:space="preserve">Powszechna Kasa Oszczędności </w:t>
            </w:r>
            <w:r w:rsidR="008A0013" w:rsidRPr="00083E8B">
              <w:rPr>
                <w:rFonts w:cstheme="minorHAnsi"/>
                <w:spacing w:val="30"/>
                <w:sz w:val="24"/>
                <w:szCs w:val="24"/>
              </w:rPr>
              <w:br/>
            </w:r>
            <w:r w:rsidRPr="00083E8B">
              <w:rPr>
                <w:rFonts w:cstheme="minorHAnsi"/>
                <w:spacing w:val="30"/>
                <w:sz w:val="24"/>
                <w:szCs w:val="24"/>
              </w:rPr>
              <w:t>Bank Polski S.A.</w:t>
            </w:r>
          </w:p>
          <w:p w14:paraId="70891E95" w14:textId="77777777" w:rsidR="00A745F8" w:rsidRPr="00083E8B" w:rsidRDefault="00A745F8" w:rsidP="00083E8B">
            <w:pPr>
              <w:rPr>
                <w:rFonts w:cstheme="minorHAnsi"/>
                <w:bCs/>
                <w:iCs/>
                <w:spacing w:val="30"/>
                <w:sz w:val="24"/>
                <w:szCs w:val="24"/>
              </w:rPr>
            </w:pPr>
            <w:r w:rsidRPr="00083E8B">
              <w:rPr>
                <w:rFonts w:cstheme="minorHAnsi"/>
                <w:spacing w:val="30"/>
                <w:sz w:val="24"/>
                <w:szCs w:val="24"/>
              </w:rPr>
              <w:t>ul. Puławska 15, 02-515 Warszawa</w:t>
            </w:r>
          </w:p>
        </w:tc>
        <w:tc>
          <w:tcPr>
            <w:tcW w:w="1638" w:type="dxa"/>
            <w:vAlign w:val="center"/>
          </w:tcPr>
          <w:p w14:paraId="576737EF" w14:textId="77777777" w:rsidR="00A745F8" w:rsidRPr="00083E8B" w:rsidRDefault="00A745F8" w:rsidP="00083E8B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083E8B">
              <w:rPr>
                <w:rFonts w:cstheme="minorHAnsi"/>
                <w:bCs/>
                <w:spacing w:val="30"/>
                <w:sz w:val="24"/>
                <w:szCs w:val="24"/>
              </w:rPr>
              <w:t>91,84 pkt</w:t>
            </w:r>
          </w:p>
        </w:tc>
        <w:tc>
          <w:tcPr>
            <w:tcW w:w="1813" w:type="dxa"/>
            <w:vAlign w:val="center"/>
          </w:tcPr>
          <w:p w14:paraId="2DD9A4C4" w14:textId="77777777" w:rsidR="00A745F8" w:rsidRPr="00083E8B" w:rsidRDefault="00A745F8" w:rsidP="00083E8B">
            <w:pPr>
              <w:autoSpaceDE w:val="0"/>
              <w:autoSpaceDN w:val="0"/>
              <w:adjustRightInd w:val="0"/>
              <w:rPr>
                <w:rFonts w:cstheme="minorHAnsi"/>
                <w:bCs/>
                <w:spacing w:val="30"/>
                <w:sz w:val="24"/>
                <w:szCs w:val="24"/>
              </w:rPr>
            </w:pPr>
            <w:r w:rsidRPr="00083E8B">
              <w:rPr>
                <w:rFonts w:cstheme="minorHAnsi"/>
                <w:bCs/>
                <w:spacing w:val="30"/>
                <w:sz w:val="24"/>
                <w:szCs w:val="24"/>
              </w:rPr>
              <w:t>91,84 pkt</w:t>
            </w:r>
          </w:p>
        </w:tc>
      </w:tr>
      <w:bookmarkEnd w:id="1"/>
    </w:tbl>
    <w:p w14:paraId="458F2AAA" w14:textId="77777777" w:rsidR="007B57F2" w:rsidRPr="00083E8B" w:rsidRDefault="007B57F2" w:rsidP="00083E8B">
      <w:pPr>
        <w:autoSpaceDE w:val="0"/>
        <w:autoSpaceDN w:val="0"/>
        <w:adjustRightInd w:val="0"/>
        <w:spacing w:after="0" w:line="240" w:lineRule="auto"/>
        <w:rPr>
          <w:rFonts w:cstheme="minorHAnsi"/>
          <w:spacing w:val="30"/>
          <w:sz w:val="24"/>
          <w:szCs w:val="24"/>
        </w:rPr>
      </w:pPr>
    </w:p>
    <w:p w14:paraId="2064857D" w14:textId="044AAB4C" w:rsidR="007B57F2" w:rsidRPr="00083E8B" w:rsidRDefault="007B57F2" w:rsidP="00083E8B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pacing w:val="30"/>
          <w:sz w:val="24"/>
          <w:szCs w:val="24"/>
        </w:rPr>
      </w:pPr>
      <w:r w:rsidRPr="00083E8B">
        <w:rPr>
          <w:rFonts w:cstheme="minorHAnsi"/>
          <w:spacing w:val="30"/>
          <w:sz w:val="24"/>
          <w:szCs w:val="24"/>
        </w:rPr>
        <w:t>Umowa dot. niniejszego postępowania</w:t>
      </w:r>
      <w:r w:rsidR="0028719D" w:rsidRPr="00083E8B">
        <w:rPr>
          <w:rFonts w:cstheme="minorHAnsi"/>
          <w:spacing w:val="30"/>
          <w:sz w:val="24"/>
          <w:szCs w:val="24"/>
        </w:rPr>
        <w:t xml:space="preserve"> </w:t>
      </w:r>
      <w:r w:rsidRPr="00083E8B">
        <w:rPr>
          <w:rFonts w:cstheme="minorHAnsi"/>
          <w:spacing w:val="30"/>
          <w:sz w:val="24"/>
          <w:szCs w:val="24"/>
        </w:rPr>
        <w:t>zostanie zawar</w:t>
      </w:r>
      <w:r w:rsidR="008A0013" w:rsidRPr="00083E8B">
        <w:rPr>
          <w:rFonts w:cstheme="minorHAnsi"/>
          <w:spacing w:val="30"/>
          <w:sz w:val="24"/>
          <w:szCs w:val="24"/>
        </w:rPr>
        <w:t>ta w terminie nie krótszym niż 10</w:t>
      </w:r>
      <w:r w:rsidRPr="00083E8B">
        <w:rPr>
          <w:rFonts w:cstheme="minorHAnsi"/>
          <w:spacing w:val="30"/>
          <w:sz w:val="24"/>
          <w:szCs w:val="24"/>
        </w:rPr>
        <w:t xml:space="preserve"> dni od przesłania Wykonawcom drogą elektroniczną zawiadomienia o wyb</w:t>
      </w:r>
      <w:r w:rsidR="00A745F8" w:rsidRPr="00083E8B">
        <w:rPr>
          <w:rFonts w:cstheme="minorHAnsi"/>
          <w:spacing w:val="30"/>
          <w:sz w:val="24"/>
          <w:szCs w:val="24"/>
        </w:rPr>
        <w:t>orze najkorzystniejszej oferty.</w:t>
      </w:r>
    </w:p>
    <w:p w14:paraId="4B61DC0F" w14:textId="77777777" w:rsidR="007B57F2" w:rsidRPr="00083E8B" w:rsidRDefault="007B57F2" w:rsidP="00083E8B">
      <w:pPr>
        <w:spacing w:after="0" w:line="240" w:lineRule="auto"/>
        <w:rPr>
          <w:rFonts w:eastAsia="Andale Sans UI" w:cstheme="minorHAnsi"/>
          <w:spacing w:val="30"/>
          <w:kern w:val="1"/>
          <w:sz w:val="24"/>
          <w:szCs w:val="24"/>
          <w:lang w:eastAsia="zh-CN"/>
        </w:rPr>
      </w:pPr>
    </w:p>
    <w:p w14:paraId="04440884" w14:textId="77777777" w:rsidR="006123C7" w:rsidRPr="00083E8B" w:rsidRDefault="006123C7" w:rsidP="00083E8B">
      <w:pPr>
        <w:rPr>
          <w:rFonts w:cstheme="minorHAnsi"/>
          <w:spacing w:val="30"/>
          <w:sz w:val="24"/>
          <w:szCs w:val="24"/>
        </w:rPr>
      </w:pPr>
    </w:p>
    <w:sectPr w:rsidR="006123C7" w:rsidRPr="00083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7B2DB" w14:textId="77777777" w:rsidR="00B017BB" w:rsidRDefault="00B017BB" w:rsidP="006031EF">
      <w:pPr>
        <w:spacing w:after="0" w:line="240" w:lineRule="auto"/>
      </w:pPr>
      <w:r>
        <w:separator/>
      </w:r>
    </w:p>
  </w:endnote>
  <w:endnote w:type="continuationSeparator" w:id="0">
    <w:p w14:paraId="6C35C1AC" w14:textId="77777777" w:rsidR="00B017BB" w:rsidRDefault="00B017BB" w:rsidP="0060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57D45" w14:textId="77777777" w:rsidR="00F16F60" w:rsidRDefault="00F16F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D50A1" w14:textId="77777777" w:rsidR="006031EF" w:rsidRDefault="006031EF">
    <w:pPr>
      <w:pStyle w:val="Stopka"/>
      <w:jc w:val="center"/>
    </w:pPr>
  </w:p>
  <w:p w14:paraId="7D1B084D" w14:textId="77777777" w:rsidR="006031EF" w:rsidRDefault="006031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7FC39" w14:textId="77777777" w:rsidR="00F16F60" w:rsidRDefault="00F16F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E1F46" w14:textId="77777777" w:rsidR="00B017BB" w:rsidRDefault="00B017BB" w:rsidP="006031EF">
      <w:pPr>
        <w:spacing w:after="0" w:line="240" w:lineRule="auto"/>
      </w:pPr>
      <w:r>
        <w:separator/>
      </w:r>
    </w:p>
  </w:footnote>
  <w:footnote w:type="continuationSeparator" w:id="0">
    <w:p w14:paraId="554192FA" w14:textId="77777777" w:rsidR="00B017BB" w:rsidRDefault="00B017BB" w:rsidP="00603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CC748" w14:textId="77777777" w:rsidR="00F16F60" w:rsidRDefault="00F16F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FB9A7" w14:textId="77777777" w:rsidR="00F16F60" w:rsidRPr="00F16F60" w:rsidRDefault="00357FD9" w:rsidP="00F16F60">
    <w:pPr>
      <w:pStyle w:val="Nagwek"/>
      <w:rPr>
        <w:rFonts w:cstheme="minorHAnsi"/>
        <w:spacing w:val="30"/>
        <w:sz w:val="24"/>
        <w:szCs w:val="24"/>
      </w:rPr>
    </w:pPr>
    <w:r w:rsidRPr="00F16F60">
      <w:rPr>
        <w:rFonts w:cstheme="minorHAnsi"/>
        <w:spacing w:val="30"/>
        <w:sz w:val="24"/>
        <w:szCs w:val="24"/>
      </w:rPr>
      <w:t>RZP.</w:t>
    </w:r>
    <w:r w:rsidR="0028719D" w:rsidRPr="00F16F60">
      <w:rPr>
        <w:rFonts w:cstheme="minorHAnsi"/>
        <w:spacing w:val="30"/>
        <w:sz w:val="24"/>
        <w:szCs w:val="24"/>
      </w:rPr>
      <w:t>27</w:t>
    </w:r>
    <w:r w:rsidR="008C4C1A" w:rsidRPr="00F16F60">
      <w:rPr>
        <w:rFonts w:cstheme="minorHAnsi"/>
        <w:spacing w:val="30"/>
        <w:sz w:val="24"/>
        <w:szCs w:val="24"/>
      </w:rPr>
      <w:t xml:space="preserve">1.1.23.2024.MZI </w:t>
    </w:r>
    <w:r w:rsidR="008C4C1A" w:rsidRPr="00F16F60">
      <w:rPr>
        <w:rFonts w:cstheme="minorHAnsi"/>
        <w:spacing w:val="30"/>
        <w:sz w:val="24"/>
        <w:szCs w:val="24"/>
      </w:rPr>
      <w:tab/>
    </w:r>
    <w:r w:rsidR="008C4C1A" w:rsidRPr="00F16F60">
      <w:rPr>
        <w:rFonts w:cstheme="minorHAnsi"/>
        <w:spacing w:val="30"/>
        <w:sz w:val="24"/>
        <w:szCs w:val="24"/>
      </w:rPr>
      <w:tab/>
    </w:r>
  </w:p>
  <w:p w14:paraId="5DEB2D57" w14:textId="0B222386" w:rsidR="00357FD9" w:rsidRPr="00F16F60" w:rsidRDefault="008C4C1A" w:rsidP="00F16F60">
    <w:pPr>
      <w:pStyle w:val="Nagwek"/>
      <w:rPr>
        <w:rFonts w:cstheme="minorHAnsi"/>
        <w:spacing w:val="30"/>
        <w:sz w:val="24"/>
        <w:szCs w:val="24"/>
      </w:rPr>
    </w:pPr>
    <w:r w:rsidRPr="00F16F60">
      <w:rPr>
        <w:rFonts w:cstheme="minorHAnsi"/>
        <w:spacing w:val="30"/>
        <w:sz w:val="24"/>
        <w:szCs w:val="24"/>
      </w:rPr>
      <w:t>Sandomierz, 20</w:t>
    </w:r>
    <w:r w:rsidR="0028719D" w:rsidRPr="00F16F60">
      <w:rPr>
        <w:rFonts w:cstheme="minorHAnsi"/>
        <w:spacing w:val="30"/>
        <w:sz w:val="24"/>
        <w:szCs w:val="24"/>
      </w:rPr>
      <w:t>.11</w:t>
    </w:r>
    <w:r w:rsidR="00FE4B72" w:rsidRPr="00F16F60">
      <w:rPr>
        <w:rFonts w:cstheme="minorHAnsi"/>
        <w:spacing w:val="30"/>
        <w:sz w:val="24"/>
        <w:szCs w:val="24"/>
      </w:rPr>
      <w:t>.</w:t>
    </w:r>
    <w:r w:rsidR="00357FD9" w:rsidRPr="00F16F60">
      <w:rPr>
        <w:rFonts w:cstheme="minorHAnsi"/>
        <w:spacing w:val="30"/>
        <w:sz w:val="24"/>
        <w:szCs w:val="24"/>
      </w:rPr>
      <w:t>2024r.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1A046" w14:textId="77777777" w:rsidR="00F16F60" w:rsidRDefault="00F16F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272"/>
    <w:multiLevelType w:val="hybridMultilevel"/>
    <w:tmpl w:val="A88C7CAA"/>
    <w:lvl w:ilvl="0" w:tplc="96F80E1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F2"/>
    <w:rsid w:val="00083E8B"/>
    <w:rsid w:val="000B432B"/>
    <w:rsid w:val="001762B8"/>
    <w:rsid w:val="00212C0C"/>
    <w:rsid w:val="0028719D"/>
    <w:rsid w:val="002F037A"/>
    <w:rsid w:val="00357FD9"/>
    <w:rsid w:val="003E3E81"/>
    <w:rsid w:val="004B09CD"/>
    <w:rsid w:val="004C2010"/>
    <w:rsid w:val="004D139E"/>
    <w:rsid w:val="005616D7"/>
    <w:rsid w:val="0056696A"/>
    <w:rsid w:val="00600FBF"/>
    <w:rsid w:val="006031EF"/>
    <w:rsid w:val="006123C7"/>
    <w:rsid w:val="006A31DF"/>
    <w:rsid w:val="006C644C"/>
    <w:rsid w:val="006D4116"/>
    <w:rsid w:val="007826CD"/>
    <w:rsid w:val="007B57F2"/>
    <w:rsid w:val="007D4708"/>
    <w:rsid w:val="007D6762"/>
    <w:rsid w:val="007E55A6"/>
    <w:rsid w:val="008723FE"/>
    <w:rsid w:val="008A0013"/>
    <w:rsid w:val="008C4C1A"/>
    <w:rsid w:val="008C6095"/>
    <w:rsid w:val="00A745F8"/>
    <w:rsid w:val="00AF4DB6"/>
    <w:rsid w:val="00B017BB"/>
    <w:rsid w:val="00B44F5F"/>
    <w:rsid w:val="00B870A5"/>
    <w:rsid w:val="00BF22E1"/>
    <w:rsid w:val="00C55258"/>
    <w:rsid w:val="00C63804"/>
    <w:rsid w:val="00C96237"/>
    <w:rsid w:val="00CC630E"/>
    <w:rsid w:val="00EA38A9"/>
    <w:rsid w:val="00F16F60"/>
    <w:rsid w:val="00F46FE6"/>
    <w:rsid w:val="00F83E57"/>
    <w:rsid w:val="00FE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3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ormalny tekst,L1,Numerowanie,List Paragraph,CW_Lista,Akapit z listą BS"/>
    <w:basedOn w:val="Normalny"/>
    <w:link w:val="AkapitzlistZnak"/>
    <w:uiPriority w:val="34"/>
    <w:qFormat/>
    <w:rsid w:val="007B57F2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"/>
    <w:link w:val="Akapitzlist"/>
    <w:uiPriority w:val="34"/>
    <w:qFormat/>
    <w:rsid w:val="007B57F2"/>
  </w:style>
  <w:style w:type="table" w:styleId="Tabela-Siatka">
    <w:name w:val="Table Grid"/>
    <w:basedOn w:val="Standardowy"/>
    <w:unhideWhenUsed/>
    <w:rsid w:val="007B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1EF"/>
  </w:style>
  <w:style w:type="paragraph" w:styleId="Stopka">
    <w:name w:val="footer"/>
    <w:basedOn w:val="Normalny"/>
    <w:link w:val="StopkaZnak"/>
    <w:uiPriority w:val="99"/>
    <w:unhideWhenUsed/>
    <w:rsid w:val="0060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ormalny tekst,L1,Numerowanie,List Paragraph,CW_Lista,Akapit z listą BS"/>
    <w:basedOn w:val="Normalny"/>
    <w:link w:val="AkapitzlistZnak"/>
    <w:uiPriority w:val="34"/>
    <w:qFormat/>
    <w:rsid w:val="007B57F2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"/>
    <w:link w:val="Akapitzlist"/>
    <w:uiPriority w:val="34"/>
    <w:qFormat/>
    <w:rsid w:val="007B57F2"/>
  </w:style>
  <w:style w:type="table" w:styleId="Tabela-Siatka">
    <w:name w:val="Table Grid"/>
    <w:basedOn w:val="Standardowy"/>
    <w:unhideWhenUsed/>
    <w:rsid w:val="007B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1EF"/>
  </w:style>
  <w:style w:type="paragraph" w:styleId="Stopka">
    <w:name w:val="footer"/>
    <w:basedOn w:val="Normalny"/>
    <w:link w:val="StopkaZnak"/>
    <w:uiPriority w:val="99"/>
    <w:unhideWhenUsed/>
    <w:rsid w:val="0060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Ślizanowski</dc:creator>
  <cp:lastModifiedBy>Magdalena Zioło</cp:lastModifiedBy>
  <cp:revision>30</cp:revision>
  <dcterms:created xsi:type="dcterms:W3CDTF">2024-09-20T06:55:00Z</dcterms:created>
  <dcterms:modified xsi:type="dcterms:W3CDTF">2024-11-20T09:30:00Z</dcterms:modified>
</cp:coreProperties>
</file>