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E77C" w14:textId="77777777" w:rsidR="00D041CC" w:rsidRPr="00EE0AAD" w:rsidRDefault="00D041CC" w:rsidP="00D041CC">
      <w:pPr>
        <w:suppressAutoHyphens/>
        <w:spacing w:line="240" w:lineRule="auto"/>
        <w:textAlignment w:val="baseline"/>
        <w:rPr>
          <w:rFonts w:asciiTheme="majorHAnsi" w:eastAsia="Arial" w:hAnsiTheme="majorHAnsi" w:cs="Arial"/>
          <w:kern w:val="1"/>
          <w:lang w:eastAsia="zh-CN" w:bidi="hi-IN"/>
        </w:rPr>
      </w:pPr>
      <w:r w:rsidRPr="00EE0AAD">
        <w:rPr>
          <w:rFonts w:asciiTheme="majorHAnsi" w:eastAsia="Arial" w:hAnsiTheme="majorHAnsi" w:cs="Arial"/>
          <w:b/>
          <w:kern w:val="2"/>
          <w:lang w:eastAsia="zh-CN" w:bidi="hi-IN"/>
        </w:rPr>
        <w:t xml:space="preserve">Dokument należy wypełnić i podpisać kwalifikowanym podpisem elektronicznym lub podpisem zaufanym lub podpisem osobistym. </w:t>
      </w:r>
    </w:p>
    <w:p w14:paraId="08657863" w14:textId="77777777" w:rsidR="00D041CC" w:rsidRPr="00E37133" w:rsidRDefault="00D041CC" w:rsidP="00D041CC">
      <w:pPr>
        <w:suppressAutoHyphens/>
        <w:spacing w:line="240" w:lineRule="auto"/>
        <w:textAlignment w:val="baseline"/>
        <w:rPr>
          <w:rFonts w:asciiTheme="majorHAnsi" w:eastAsia="Arial" w:hAnsiTheme="majorHAnsi" w:cs="Arial"/>
          <w:b/>
          <w:i/>
          <w:kern w:val="2"/>
          <w:lang w:eastAsia="zh-CN" w:bidi="hi-IN"/>
        </w:rPr>
      </w:pPr>
      <w:r w:rsidRPr="00EE0AAD">
        <w:rPr>
          <w:rFonts w:asciiTheme="majorHAnsi" w:eastAsia="Arial" w:hAnsiTheme="majorHAnsi" w:cs="Arial"/>
          <w:b/>
          <w:kern w:val="2"/>
          <w:lang w:eastAsia="zh-CN" w:bidi="hi-IN"/>
        </w:rPr>
        <w:t>Zamawiający zaleca zapisanie dokumentu w formacie PDF</w:t>
      </w:r>
      <w:r w:rsidRPr="00E37133">
        <w:rPr>
          <w:rFonts w:asciiTheme="majorHAnsi" w:eastAsia="Arial" w:hAnsiTheme="majorHAnsi" w:cs="Arial"/>
          <w:b/>
          <w:i/>
          <w:kern w:val="2"/>
          <w:lang w:eastAsia="zh-CN" w:bidi="hi-IN"/>
        </w:rPr>
        <w:t>.</w:t>
      </w:r>
    </w:p>
    <w:p w14:paraId="37C816A7" w14:textId="77777777" w:rsidR="00D041CC" w:rsidRPr="00E37133" w:rsidRDefault="00D041CC" w:rsidP="00D041CC">
      <w:pPr>
        <w:jc w:val="both"/>
        <w:rPr>
          <w:rFonts w:asciiTheme="majorHAnsi" w:hAnsiTheme="majorHAnsi" w:cs="Arial"/>
          <w:b/>
          <w:spacing w:val="20"/>
          <w:sz w:val="24"/>
        </w:rPr>
      </w:pPr>
    </w:p>
    <w:p w14:paraId="1219D059" w14:textId="77777777" w:rsidR="00D041CC" w:rsidRPr="00E37133" w:rsidRDefault="00D041CC" w:rsidP="007E1681">
      <w:pPr>
        <w:jc w:val="right"/>
        <w:rPr>
          <w:rFonts w:asciiTheme="majorHAnsi" w:hAnsiTheme="majorHAnsi" w:cs="Arial"/>
          <w:b/>
          <w:spacing w:val="20"/>
          <w:sz w:val="24"/>
        </w:rPr>
      </w:pPr>
    </w:p>
    <w:p w14:paraId="035AAB58" w14:textId="77777777" w:rsidR="00B91DC7" w:rsidRPr="00E37133" w:rsidRDefault="00B91DC7" w:rsidP="007E1681">
      <w:pPr>
        <w:jc w:val="right"/>
        <w:rPr>
          <w:rFonts w:asciiTheme="majorHAnsi" w:hAnsiTheme="majorHAnsi" w:cs="Arial"/>
          <w:b/>
          <w:spacing w:val="20"/>
          <w:sz w:val="24"/>
        </w:rPr>
      </w:pPr>
      <w:r w:rsidRPr="00E37133">
        <w:rPr>
          <w:rFonts w:asciiTheme="majorHAnsi" w:hAnsiTheme="majorHAnsi" w:cs="Arial"/>
          <w:b/>
          <w:spacing w:val="20"/>
          <w:sz w:val="24"/>
        </w:rPr>
        <w:t>ZAŁĄCZNIK NR 1 DO SWZ</w:t>
      </w:r>
    </w:p>
    <w:p w14:paraId="486C0D9C" w14:textId="77777777" w:rsidR="00B91DC7" w:rsidRPr="00E37133" w:rsidRDefault="00B91DC7" w:rsidP="00B91DC7">
      <w:pPr>
        <w:rPr>
          <w:rFonts w:asciiTheme="majorHAnsi" w:hAnsiTheme="majorHAnsi" w:cs="Arial"/>
        </w:rPr>
      </w:pPr>
    </w:p>
    <w:p w14:paraId="7452EDD0" w14:textId="77777777" w:rsidR="00B91DC7" w:rsidRPr="00E37133" w:rsidRDefault="00B91DC7" w:rsidP="00B91DC7">
      <w:pPr>
        <w:jc w:val="center"/>
        <w:rPr>
          <w:rFonts w:asciiTheme="majorHAnsi" w:hAnsiTheme="majorHAnsi" w:cs="Arial"/>
          <w:b/>
          <w:spacing w:val="20"/>
          <w:sz w:val="24"/>
        </w:rPr>
      </w:pPr>
      <w:r w:rsidRPr="00E37133">
        <w:rPr>
          <w:rFonts w:asciiTheme="majorHAnsi" w:hAnsiTheme="majorHAnsi" w:cs="Arial"/>
          <w:b/>
          <w:spacing w:val="20"/>
          <w:sz w:val="24"/>
        </w:rPr>
        <w:t>FORMULARZ CENOWY</w:t>
      </w:r>
    </w:p>
    <w:p w14:paraId="2C7A4418" w14:textId="77777777" w:rsidR="00360660" w:rsidRPr="00E37133" w:rsidRDefault="00360660" w:rsidP="00B91DC7">
      <w:pPr>
        <w:jc w:val="center"/>
        <w:rPr>
          <w:rFonts w:asciiTheme="majorHAnsi" w:hAnsiTheme="majorHAnsi" w:cs="Arial"/>
          <w:b/>
          <w:spacing w:val="20"/>
          <w:sz w:val="24"/>
        </w:rPr>
      </w:pPr>
    </w:p>
    <w:p w14:paraId="69930630" w14:textId="77777777" w:rsidR="00667FCB" w:rsidRPr="00E37133" w:rsidRDefault="00667FCB" w:rsidP="00667FCB">
      <w:pPr>
        <w:pStyle w:val="Tekstpodstawowy"/>
        <w:spacing w:after="240"/>
        <w:jc w:val="both"/>
        <w:rPr>
          <w:rFonts w:asciiTheme="majorHAnsi" w:hAnsiTheme="majorHAnsi" w:cs="Arial"/>
          <w:bCs/>
          <w:sz w:val="18"/>
          <w:szCs w:val="18"/>
        </w:rPr>
      </w:pPr>
      <w:r w:rsidRPr="00E37133">
        <w:rPr>
          <w:rFonts w:asciiTheme="majorHAnsi" w:hAnsiTheme="majorHAnsi" w:cs="Arial"/>
          <w:bCs/>
          <w:sz w:val="18"/>
          <w:szCs w:val="18"/>
        </w:rPr>
        <w:t>WARUNKI OGÓLNE:</w:t>
      </w:r>
    </w:p>
    <w:p w14:paraId="4861457D" w14:textId="77777777" w:rsidR="00667FCB" w:rsidRPr="00E37133" w:rsidRDefault="00667FCB" w:rsidP="00667FCB">
      <w:pPr>
        <w:pStyle w:val="Akapitzlist"/>
        <w:numPr>
          <w:ilvl w:val="0"/>
          <w:numId w:val="3"/>
        </w:numPr>
        <w:jc w:val="both"/>
        <w:rPr>
          <w:rFonts w:asciiTheme="majorHAnsi" w:hAnsiTheme="majorHAnsi" w:cs="Arial"/>
          <w:sz w:val="18"/>
          <w:szCs w:val="18"/>
        </w:rPr>
      </w:pPr>
      <w:r w:rsidRPr="00E37133">
        <w:rPr>
          <w:rFonts w:asciiTheme="majorHAnsi" w:hAnsiTheme="majorHAnsi" w:cs="Arial"/>
          <w:sz w:val="18"/>
          <w:szCs w:val="18"/>
        </w:rPr>
        <w:t xml:space="preserve">.Zamawiający wymaga, aby skuteczność (stężenie, spektrum i czas) działania proponowanych preparatów do dezynfekcji narzędzi i powierzchni, oprócz ulotek </w:t>
      </w:r>
    </w:p>
    <w:p w14:paraId="56B3B562" w14:textId="77777777" w:rsidR="00667FCB" w:rsidRPr="00E37133" w:rsidRDefault="00667FCB" w:rsidP="00667FCB">
      <w:pPr>
        <w:jc w:val="both"/>
        <w:rPr>
          <w:rFonts w:asciiTheme="majorHAnsi" w:hAnsiTheme="majorHAnsi" w:cs="Arial"/>
          <w:sz w:val="18"/>
          <w:szCs w:val="18"/>
        </w:rPr>
      </w:pPr>
      <w:r w:rsidRPr="00E37133">
        <w:rPr>
          <w:rFonts w:asciiTheme="majorHAnsi" w:hAnsiTheme="majorHAnsi" w:cs="Arial"/>
          <w:sz w:val="18"/>
          <w:szCs w:val="18"/>
        </w:rPr>
        <w:t xml:space="preserve">   informacyjnych, prospektów i instrukcji użycia były potwierdzone dokumentami z wykonanych badań potwierdzających skuteczność produktów dezynfekcyjnych </w:t>
      </w:r>
    </w:p>
    <w:p w14:paraId="47425CCC" w14:textId="77777777" w:rsidR="00667FCB" w:rsidRPr="00E37133" w:rsidRDefault="00667FCB" w:rsidP="00667FCB">
      <w:pPr>
        <w:jc w:val="both"/>
        <w:rPr>
          <w:rFonts w:asciiTheme="majorHAnsi" w:hAnsiTheme="majorHAnsi" w:cs="Arial"/>
          <w:sz w:val="18"/>
          <w:szCs w:val="18"/>
        </w:rPr>
      </w:pPr>
      <w:r w:rsidRPr="00E37133">
        <w:rPr>
          <w:rFonts w:asciiTheme="majorHAnsi" w:hAnsiTheme="majorHAnsi" w:cs="Arial"/>
          <w:sz w:val="18"/>
          <w:szCs w:val="18"/>
        </w:rPr>
        <w:t xml:space="preserve">   wykonanych zgodnie z Normami Europejskimi dla obszaru medycznego lub innymi metodami zaakceptowanymi przez Prezesa Urzędu Rejestracji Produktów </w:t>
      </w:r>
    </w:p>
    <w:p w14:paraId="57EEE309" w14:textId="77777777" w:rsidR="00667FCB" w:rsidRPr="00E37133" w:rsidRDefault="00667FCB" w:rsidP="00667FCB">
      <w:pPr>
        <w:jc w:val="both"/>
        <w:rPr>
          <w:rFonts w:asciiTheme="majorHAnsi" w:hAnsiTheme="majorHAnsi" w:cs="Arial"/>
          <w:sz w:val="18"/>
          <w:szCs w:val="18"/>
        </w:rPr>
      </w:pPr>
      <w:r w:rsidRPr="00E37133">
        <w:rPr>
          <w:rFonts w:asciiTheme="majorHAnsi" w:hAnsiTheme="majorHAnsi" w:cs="Arial"/>
          <w:sz w:val="18"/>
          <w:szCs w:val="18"/>
        </w:rPr>
        <w:t xml:space="preserve">   Leczniczych Wyrobów Medycznych i Produktów Biobójczych lub opinią PZH – zamawiający wymaga dostarczenia wraz z pierwsza dostawą  dokumentów z wykonanych badań </w:t>
      </w:r>
    </w:p>
    <w:p w14:paraId="0288C3D0" w14:textId="77777777" w:rsidR="00667FCB" w:rsidRPr="00E37133" w:rsidRDefault="00667FCB" w:rsidP="00667FCB">
      <w:pPr>
        <w:jc w:val="both"/>
        <w:rPr>
          <w:rFonts w:asciiTheme="majorHAnsi" w:hAnsiTheme="majorHAnsi" w:cs="Arial"/>
          <w:sz w:val="18"/>
          <w:szCs w:val="18"/>
        </w:rPr>
      </w:pPr>
      <w:r w:rsidRPr="00E37133">
        <w:rPr>
          <w:rFonts w:asciiTheme="majorHAnsi" w:hAnsiTheme="majorHAnsi" w:cs="Arial"/>
          <w:sz w:val="18"/>
          <w:szCs w:val="18"/>
        </w:rPr>
        <w:t xml:space="preserve">   dotyczących skuteczności mikrobiologicznej, potwierdzonych za zgodność z oryginałem przez wytwórcę lub zaakceptowanego przez wytwórcę dystrybutora </w:t>
      </w:r>
    </w:p>
    <w:p w14:paraId="53CCB97C" w14:textId="77777777" w:rsidR="00667FCB" w:rsidRPr="00E37133" w:rsidRDefault="00667FCB" w:rsidP="00667FCB">
      <w:pPr>
        <w:jc w:val="both"/>
        <w:rPr>
          <w:rFonts w:asciiTheme="majorHAnsi" w:hAnsiTheme="majorHAnsi" w:cs="Arial"/>
          <w:sz w:val="18"/>
          <w:szCs w:val="18"/>
        </w:rPr>
      </w:pPr>
      <w:r w:rsidRPr="00E37133">
        <w:rPr>
          <w:rFonts w:asciiTheme="majorHAnsi" w:hAnsiTheme="majorHAnsi" w:cs="Arial"/>
          <w:sz w:val="18"/>
          <w:szCs w:val="18"/>
        </w:rPr>
        <w:t xml:space="preserve">   oferowanego produktu. </w:t>
      </w:r>
    </w:p>
    <w:p w14:paraId="6FF4A95B" w14:textId="77777777" w:rsidR="00667FCB" w:rsidRPr="00E37133" w:rsidRDefault="00667FCB" w:rsidP="00667FCB">
      <w:pPr>
        <w:pStyle w:val="Akapitzlist"/>
        <w:numPr>
          <w:ilvl w:val="0"/>
          <w:numId w:val="3"/>
        </w:numPr>
        <w:jc w:val="both"/>
        <w:rPr>
          <w:rFonts w:asciiTheme="majorHAnsi" w:hAnsiTheme="majorHAnsi" w:cs="Arial"/>
          <w:sz w:val="18"/>
          <w:szCs w:val="18"/>
        </w:rPr>
      </w:pPr>
      <w:r w:rsidRPr="00E37133">
        <w:rPr>
          <w:rFonts w:asciiTheme="majorHAnsi" w:hAnsiTheme="majorHAnsi" w:cs="Arial"/>
          <w:sz w:val="18"/>
          <w:szCs w:val="18"/>
        </w:rPr>
        <w:t xml:space="preserve">Na podstawie Ustawy Prawo Farmaceutyczne z dnia 06 września 2001 (z późniejszymi zmianami) art. 72 pkt. 1 Zamawiający wymaga, aby Wykonawca posiadał </w:t>
      </w:r>
    </w:p>
    <w:p w14:paraId="1811FAB4" w14:textId="77777777" w:rsidR="00667FCB" w:rsidRPr="00E37133" w:rsidRDefault="00667FCB" w:rsidP="00667FCB">
      <w:pPr>
        <w:jc w:val="both"/>
        <w:rPr>
          <w:rFonts w:asciiTheme="majorHAnsi" w:hAnsiTheme="majorHAnsi" w:cs="Arial"/>
          <w:sz w:val="18"/>
          <w:szCs w:val="18"/>
        </w:rPr>
      </w:pPr>
      <w:r w:rsidRPr="00E37133">
        <w:rPr>
          <w:rFonts w:asciiTheme="majorHAnsi" w:hAnsiTheme="majorHAnsi" w:cs="Arial"/>
          <w:sz w:val="18"/>
          <w:szCs w:val="18"/>
        </w:rPr>
        <w:t xml:space="preserve">   Koncesję Hurtowni Farmaceutycznej na obrót produktami leczniczymi (preparaty do dezynfekcji rąk, skóry i błon śluzowych) – dot. </w:t>
      </w:r>
      <w:r w:rsidRPr="00E37133">
        <w:rPr>
          <w:rFonts w:asciiTheme="majorHAnsi" w:hAnsiTheme="majorHAnsi" w:cs="Arial"/>
          <w:b/>
          <w:sz w:val="18"/>
          <w:szCs w:val="18"/>
        </w:rPr>
        <w:t xml:space="preserve">Pakietu  Nr 4  i Nr. 5 </w:t>
      </w:r>
    </w:p>
    <w:p w14:paraId="04CB7B93" w14:textId="77777777" w:rsidR="00667FCB" w:rsidRPr="00E37133" w:rsidRDefault="00667FCB" w:rsidP="00667FCB">
      <w:pPr>
        <w:pStyle w:val="Akapitzlist"/>
        <w:numPr>
          <w:ilvl w:val="0"/>
          <w:numId w:val="3"/>
        </w:numPr>
        <w:jc w:val="both"/>
        <w:rPr>
          <w:rFonts w:asciiTheme="majorHAnsi" w:hAnsiTheme="majorHAnsi" w:cs="Arial"/>
          <w:sz w:val="18"/>
          <w:szCs w:val="18"/>
        </w:rPr>
      </w:pPr>
      <w:r w:rsidRPr="00E37133">
        <w:rPr>
          <w:rFonts w:asciiTheme="majorHAnsi" w:hAnsiTheme="majorHAnsi" w:cs="Arial"/>
          <w:sz w:val="18"/>
          <w:szCs w:val="18"/>
        </w:rPr>
        <w:t xml:space="preserve">Zamawiający wymaga dostarczenia przy pierwszej dostawie  kart charakterystyki oferowanych produktów w języku polskim wydanych  przez producenta oferowanego przedmiotu zamówienia. Zamawiający dopuszcza dostarczenie kart na płycie CD.  </w:t>
      </w:r>
    </w:p>
    <w:p w14:paraId="0D506204" w14:textId="77777777" w:rsidR="00667FCB" w:rsidRPr="00E37133" w:rsidRDefault="00667FCB" w:rsidP="00667FCB">
      <w:pPr>
        <w:pStyle w:val="Akapitzlist"/>
        <w:numPr>
          <w:ilvl w:val="0"/>
          <w:numId w:val="3"/>
        </w:numPr>
        <w:jc w:val="both"/>
        <w:rPr>
          <w:rFonts w:asciiTheme="majorHAnsi" w:hAnsiTheme="majorHAnsi" w:cs="Arial"/>
          <w:sz w:val="18"/>
          <w:szCs w:val="18"/>
        </w:rPr>
      </w:pPr>
      <w:r w:rsidRPr="00E37133">
        <w:rPr>
          <w:rFonts w:asciiTheme="majorHAnsi" w:hAnsiTheme="majorHAnsi" w:cs="Arial"/>
          <w:sz w:val="18"/>
          <w:szCs w:val="18"/>
        </w:rPr>
        <w:t>Zamawiający wymaga załączenia do opakowań zbiorczych preparatów dezynfekcyjnych zapasowych oryginalnych samoprzylepnych etykiet oraz pompek dozujących – dotyczy pakietu nr  2,4,5.</w:t>
      </w:r>
    </w:p>
    <w:p w14:paraId="5FCCDBFD" w14:textId="77777777" w:rsidR="00667FCB" w:rsidRPr="00E37133" w:rsidRDefault="00667FCB" w:rsidP="00667FCB">
      <w:pPr>
        <w:ind w:left="360"/>
        <w:jc w:val="both"/>
        <w:rPr>
          <w:rFonts w:asciiTheme="majorHAnsi" w:hAnsiTheme="majorHAnsi" w:cs="Arial"/>
          <w:sz w:val="18"/>
          <w:szCs w:val="18"/>
        </w:rPr>
      </w:pPr>
    </w:p>
    <w:p w14:paraId="51205D03" w14:textId="77777777" w:rsidR="00667FCB" w:rsidRPr="00E37133" w:rsidRDefault="00667FCB" w:rsidP="00667FCB">
      <w:pPr>
        <w:pStyle w:val="Akapitzlist"/>
        <w:numPr>
          <w:ilvl w:val="0"/>
          <w:numId w:val="3"/>
        </w:numPr>
        <w:jc w:val="both"/>
        <w:rPr>
          <w:rFonts w:asciiTheme="majorHAnsi" w:hAnsiTheme="majorHAnsi" w:cs="Arial"/>
          <w:sz w:val="18"/>
          <w:szCs w:val="18"/>
        </w:rPr>
      </w:pPr>
      <w:r w:rsidRPr="00E37133">
        <w:rPr>
          <w:rFonts w:asciiTheme="majorHAnsi" w:hAnsiTheme="majorHAnsi" w:cs="Arial"/>
          <w:b/>
          <w:sz w:val="18"/>
          <w:szCs w:val="18"/>
          <w:lang w:eastAsia="en-US"/>
        </w:rPr>
        <w:t>Warunki do pakietu  nr 3</w:t>
      </w:r>
      <w:r w:rsidRPr="00E37133">
        <w:rPr>
          <w:rFonts w:asciiTheme="majorHAnsi" w:hAnsiTheme="majorHAnsi" w:cs="Arial"/>
          <w:sz w:val="18"/>
          <w:szCs w:val="18"/>
          <w:lang w:eastAsia="en-US"/>
        </w:rPr>
        <w:t>.</w:t>
      </w:r>
    </w:p>
    <w:p w14:paraId="619D2FB4" w14:textId="77777777" w:rsidR="00667FCB" w:rsidRPr="00E37133" w:rsidRDefault="00667FCB" w:rsidP="00667FCB">
      <w:pPr>
        <w:pStyle w:val="gwpf2505613msonormal"/>
        <w:numPr>
          <w:ilvl w:val="0"/>
          <w:numId w:val="2"/>
        </w:numPr>
        <w:spacing w:before="0" w:beforeAutospacing="0"/>
        <w:jc w:val="both"/>
        <w:rPr>
          <w:rFonts w:asciiTheme="majorHAnsi" w:hAnsiTheme="majorHAnsi" w:cs="Arial"/>
          <w:sz w:val="18"/>
          <w:szCs w:val="18"/>
        </w:rPr>
      </w:pPr>
      <w:r w:rsidRPr="00E37133">
        <w:rPr>
          <w:rFonts w:asciiTheme="majorHAnsi" w:hAnsiTheme="majorHAnsi" w:cs="Arial"/>
          <w:sz w:val="18"/>
          <w:szCs w:val="18"/>
          <w:lang w:eastAsia="en-US"/>
        </w:rPr>
        <w:t xml:space="preserve">Zamawiający wymaga, by wykonawca raz do roku wykonał i przedstawił w postaci raportu analizę procesów dekontaminacji maszynowej, zawierającą rozkład temperatury (2 punkty) oraz rozkład przewodności w trakcie trwania programu w myjni- dezynfektorze. Wykonawca zobowiązany jest do wykonania testu pozostałości białkowej na narzędziach (dopuszcza się metodę biuretową i ninhydrynową). </w:t>
      </w:r>
    </w:p>
    <w:p w14:paraId="663BF0A5" w14:textId="77777777" w:rsidR="00667FCB" w:rsidRPr="00E37133" w:rsidRDefault="00667FCB" w:rsidP="00667FCB">
      <w:pPr>
        <w:pStyle w:val="gwpf2505613msonormal"/>
        <w:numPr>
          <w:ilvl w:val="0"/>
          <w:numId w:val="2"/>
        </w:numPr>
        <w:jc w:val="both"/>
        <w:rPr>
          <w:rFonts w:asciiTheme="majorHAnsi" w:hAnsiTheme="majorHAnsi" w:cs="Arial"/>
          <w:sz w:val="18"/>
          <w:szCs w:val="18"/>
        </w:rPr>
      </w:pPr>
      <w:r w:rsidRPr="00E37133">
        <w:rPr>
          <w:rFonts w:asciiTheme="majorHAnsi" w:hAnsiTheme="majorHAnsi" w:cs="Arial"/>
          <w:sz w:val="18"/>
          <w:szCs w:val="18"/>
          <w:lang w:eastAsia="en-US"/>
        </w:rPr>
        <w:t>Zamawiający wymaga dostarczenia oraz zamontowania na koszt dostawcy  Centralnego Systemu Dozowania.</w:t>
      </w:r>
    </w:p>
    <w:p w14:paraId="248BC522" w14:textId="77777777" w:rsidR="00667FCB" w:rsidRPr="00E37133" w:rsidRDefault="00667FCB" w:rsidP="00667FCB">
      <w:pPr>
        <w:pStyle w:val="gwpf2505613msonormal"/>
        <w:numPr>
          <w:ilvl w:val="0"/>
          <w:numId w:val="3"/>
        </w:numPr>
        <w:jc w:val="both"/>
        <w:rPr>
          <w:rFonts w:asciiTheme="majorHAnsi" w:hAnsiTheme="majorHAnsi" w:cs="Arial"/>
          <w:sz w:val="18"/>
          <w:szCs w:val="18"/>
        </w:rPr>
      </w:pPr>
      <w:r w:rsidRPr="00E37133">
        <w:rPr>
          <w:rFonts w:asciiTheme="majorHAnsi" w:hAnsiTheme="majorHAnsi" w:cs="Arial"/>
          <w:sz w:val="18"/>
          <w:szCs w:val="18"/>
        </w:rPr>
        <w:t>Koszty podłączenia środków i kalibracji stężeń w  urządzeniach  jest po stronie dostawcy środków.</w:t>
      </w:r>
    </w:p>
    <w:p w14:paraId="21165F01" w14:textId="77777777" w:rsidR="00D55FA8" w:rsidRPr="00E37133" w:rsidRDefault="00D55FA8" w:rsidP="00D55FA8">
      <w:pPr>
        <w:rPr>
          <w:rFonts w:asciiTheme="majorHAnsi" w:hAnsiTheme="majorHAnsi" w:cs="Arial"/>
          <w:b/>
          <w:spacing w:val="20"/>
          <w:sz w:val="24"/>
        </w:rPr>
      </w:pPr>
    </w:p>
    <w:p w14:paraId="72475EEF" w14:textId="77777777" w:rsidR="00D55FA8" w:rsidRPr="00E37133" w:rsidRDefault="00D55FA8" w:rsidP="00D55FA8">
      <w:pPr>
        <w:rPr>
          <w:rFonts w:asciiTheme="majorHAnsi" w:hAnsiTheme="majorHAnsi" w:cs="Arial"/>
          <w:b/>
          <w:spacing w:val="20"/>
          <w:sz w:val="24"/>
        </w:rPr>
      </w:pPr>
    </w:p>
    <w:p w14:paraId="3711F228" w14:textId="77777777" w:rsidR="00D55FA8" w:rsidRPr="00E37133" w:rsidRDefault="00D55FA8" w:rsidP="00D55FA8">
      <w:pPr>
        <w:rPr>
          <w:rFonts w:asciiTheme="majorHAnsi" w:hAnsiTheme="majorHAnsi" w:cs="Arial"/>
          <w:b/>
          <w:spacing w:val="20"/>
          <w:sz w:val="24"/>
        </w:rPr>
      </w:pPr>
    </w:p>
    <w:p w14:paraId="4683C1C5" w14:textId="77777777" w:rsidR="00D04A93" w:rsidRPr="00E37133" w:rsidRDefault="00D04A93" w:rsidP="00D55FA8">
      <w:pPr>
        <w:rPr>
          <w:rFonts w:asciiTheme="majorHAnsi" w:hAnsiTheme="majorHAnsi" w:cs="Arial"/>
          <w:b/>
          <w:spacing w:val="20"/>
          <w:sz w:val="24"/>
        </w:rPr>
      </w:pPr>
    </w:p>
    <w:p w14:paraId="47AD8938" w14:textId="77777777" w:rsidR="00D04A93" w:rsidRPr="002563AD" w:rsidRDefault="00CD6FBC" w:rsidP="002563AD">
      <w:pPr>
        <w:pStyle w:val="Nagwek3"/>
        <w:rPr>
          <w:rFonts w:asciiTheme="majorHAnsi" w:hAnsiTheme="majorHAnsi"/>
          <w:sz w:val="18"/>
          <w:szCs w:val="18"/>
          <w:lang w:val="pl-PL"/>
        </w:rPr>
      </w:pPr>
      <w:r w:rsidRPr="002563AD">
        <w:rPr>
          <w:rFonts w:asciiTheme="majorHAnsi" w:hAnsiTheme="majorHAnsi"/>
          <w:sz w:val="18"/>
          <w:szCs w:val="18"/>
        </w:rPr>
        <w:t>PAKIET NR 1 - Dezynfekcja narzędzi chirurgicznych, endoskopów</w:t>
      </w:r>
      <w:r w:rsidR="002563AD">
        <w:rPr>
          <w:rFonts w:asciiTheme="majorHAnsi" w:hAnsiTheme="majorHAnsi"/>
          <w:sz w:val="18"/>
          <w:szCs w:val="18"/>
          <w:lang w:val="pl-PL"/>
        </w:rPr>
        <w:t>.</w:t>
      </w:r>
    </w:p>
    <w:p w14:paraId="6775FD56" w14:textId="77777777" w:rsidR="00CD6FBC" w:rsidRPr="00CD6FBC" w:rsidRDefault="00CD6FBC" w:rsidP="00D55FA8">
      <w:pPr>
        <w:rPr>
          <w:rFonts w:asciiTheme="majorHAnsi" w:hAnsiTheme="majorHAnsi" w:cs="Arial"/>
          <w:b/>
          <w:spacing w:val="20"/>
          <w:sz w:val="24"/>
        </w:rPr>
      </w:pPr>
    </w:p>
    <w:tbl>
      <w:tblPr>
        <w:tblpPr w:leftFromText="141" w:rightFromText="141" w:vertAnchor="text" w:horzAnchor="margin" w:tblpXSpec="center" w:tblpY="4"/>
        <w:tblW w:w="16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4A0" w:firstRow="1" w:lastRow="0" w:firstColumn="1" w:lastColumn="0" w:noHBand="0" w:noVBand="1"/>
      </w:tblPr>
      <w:tblGrid>
        <w:gridCol w:w="736"/>
        <w:gridCol w:w="4992"/>
        <w:gridCol w:w="881"/>
        <w:gridCol w:w="1324"/>
        <w:gridCol w:w="1913"/>
        <w:gridCol w:w="1041"/>
        <w:gridCol w:w="1471"/>
        <w:gridCol w:w="883"/>
        <w:gridCol w:w="1324"/>
        <w:gridCol w:w="1471"/>
      </w:tblGrid>
      <w:tr w:rsidR="00232011" w:rsidRPr="00E37133" w14:paraId="2B436CBB" w14:textId="77777777" w:rsidTr="00D04A93">
        <w:trPr>
          <w:cantSplit/>
          <w:trHeight w:val="1051"/>
        </w:trPr>
        <w:tc>
          <w:tcPr>
            <w:tcW w:w="736" w:type="dxa"/>
            <w:tcBorders>
              <w:bottom w:val="single" w:sz="4" w:space="0" w:color="auto"/>
            </w:tcBorders>
            <w:shd w:val="clear" w:color="auto" w:fill="FFFFFF" w:themeFill="background1"/>
            <w:hideMark/>
          </w:tcPr>
          <w:p w14:paraId="3484BDD6" w14:textId="77777777" w:rsidR="00232011" w:rsidRPr="00CD6FBC" w:rsidRDefault="00232011" w:rsidP="006D26A2">
            <w:pPr>
              <w:jc w:val="center"/>
              <w:rPr>
                <w:rFonts w:asciiTheme="majorHAnsi" w:hAnsiTheme="majorHAnsi" w:cs="Arial"/>
                <w:bCs/>
                <w:sz w:val="18"/>
                <w:szCs w:val="18"/>
                <w:lang w:val="en-US"/>
              </w:rPr>
            </w:pPr>
            <w:r w:rsidRPr="00CD6FBC">
              <w:rPr>
                <w:rFonts w:asciiTheme="majorHAnsi" w:hAnsiTheme="majorHAnsi" w:cs="Arial"/>
                <w:bCs/>
                <w:sz w:val="18"/>
                <w:szCs w:val="18"/>
                <w:lang w:val="en-US"/>
              </w:rPr>
              <w:t>L.P</w:t>
            </w:r>
          </w:p>
        </w:tc>
        <w:tc>
          <w:tcPr>
            <w:tcW w:w="4992" w:type="dxa"/>
            <w:tcBorders>
              <w:bottom w:val="single" w:sz="4" w:space="0" w:color="auto"/>
            </w:tcBorders>
            <w:shd w:val="clear" w:color="auto" w:fill="FFFFFF" w:themeFill="background1"/>
            <w:hideMark/>
          </w:tcPr>
          <w:p w14:paraId="63737C4D" w14:textId="77777777" w:rsidR="00232011" w:rsidRPr="00CD6FBC" w:rsidRDefault="00232011" w:rsidP="006D26A2">
            <w:pPr>
              <w:pStyle w:val="Nagwek2"/>
              <w:spacing w:line="276" w:lineRule="auto"/>
              <w:jc w:val="center"/>
              <w:rPr>
                <w:rFonts w:asciiTheme="majorHAnsi" w:hAnsiTheme="majorHAnsi" w:cs="Arial"/>
                <w:b w:val="0"/>
                <w:bCs/>
                <w:sz w:val="18"/>
                <w:szCs w:val="18"/>
                <w:lang w:val="en-US" w:eastAsia="en-US"/>
              </w:rPr>
            </w:pPr>
            <w:r w:rsidRPr="00CD6FBC">
              <w:rPr>
                <w:rFonts w:asciiTheme="majorHAnsi" w:hAnsiTheme="majorHAnsi" w:cs="Arial"/>
                <w:b w:val="0"/>
                <w:bCs/>
                <w:sz w:val="18"/>
                <w:szCs w:val="18"/>
                <w:lang w:val="en-US" w:eastAsia="en-US"/>
              </w:rPr>
              <w:t>Preparat</w:t>
            </w:r>
          </w:p>
        </w:tc>
        <w:tc>
          <w:tcPr>
            <w:tcW w:w="881" w:type="dxa"/>
            <w:tcBorders>
              <w:bottom w:val="single" w:sz="4" w:space="0" w:color="auto"/>
            </w:tcBorders>
            <w:shd w:val="clear" w:color="auto" w:fill="FFFFFF" w:themeFill="background1"/>
          </w:tcPr>
          <w:p w14:paraId="607493B3" w14:textId="77777777" w:rsidR="00232011" w:rsidRPr="00CD6FBC" w:rsidRDefault="00232011" w:rsidP="006D26A2">
            <w:pPr>
              <w:jc w:val="center"/>
              <w:rPr>
                <w:rFonts w:asciiTheme="majorHAnsi" w:hAnsiTheme="majorHAnsi" w:cs="Arial"/>
                <w:sz w:val="18"/>
                <w:szCs w:val="18"/>
              </w:rPr>
            </w:pPr>
            <w:r w:rsidRPr="00CD6FBC">
              <w:rPr>
                <w:rFonts w:asciiTheme="majorHAnsi" w:hAnsiTheme="majorHAnsi" w:cs="Arial"/>
                <w:sz w:val="18"/>
                <w:szCs w:val="18"/>
              </w:rPr>
              <w:t>Jednostka miary</w:t>
            </w:r>
          </w:p>
        </w:tc>
        <w:tc>
          <w:tcPr>
            <w:tcW w:w="1324" w:type="dxa"/>
            <w:tcBorders>
              <w:bottom w:val="single" w:sz="4" w:space="0" w:color="auto"/>
            </w:tcBorders>
            <w:shd w:val="clear" w:color="auto" w:fill="FFFFFF" w:themeFill="background1"/>
            <w:hideMark/>
          </w:tcPr>
          <w:p w14:paraId="73533249" w14:textId="77777777" w:rsidR="00232011" w:rsidRPr="00CD6FBC" w:rsidRDefault="00232011" w:rsidP="006D26A2">
            <w:pPr>
              <w:jc w:val="center"/>
              <w:rPr>
                <w:rFonts w:asciiTheme="majorHAnsi" w:hAnsiTheme="majorHAnsi" w:cs="Arial"/>
                <w:bCs/>
                <w:sz w:val="18"/>
                <w:szCs w:val="18"/>
              </w:rPr>
            </w:pPr>
            <w:r w:rsidRPr="00CD6FBC">
              <w:rPr>
                <w:rFonts w:asciiTheme="majorHAnsi" w:hAnsiTheme="majorHAnsi" w:cs="Arial"/>
                <w:bCs/>
                <w:sz w:val="18"/>
                <w:szCs w:val="18"/>
              </w:rPr>
              <w:t>Przewidywana ilość na okres</w:t>
            </w:r>
          </w:p>
          <w:p w14:paraId="59BD08D0" w14:textId="77777777" w:rsidR="00232011" w:rsidRPr="00CD6FBC" w:rsidRDefault="00232011" w:rsidP="006D26A2">
            <w:pPr>
              <w:jc w:val="center"/>
              <w:rPr>
                <w:rFonts w:asciiTheme="majorHAnsi" w:hAnsiTheme="majorHAnsi" w:cs="Arial"/>
                <w:bCs/>
                <w:sz w:val="18"/>
                <w:szCs w:val="18"/>
              </w:rPr>
            </w:pPr>
            <w:r w:rsidRPr="00CD6FBC">
              <w:rPr>
                <w:rFonts w:asciiTheme="majorHAnsi" w:hAnsiTheme="majorHAnsi" w:cs="Arial"/>
                <w:bCs/>
                <w:sz w:val="18"/>
                <w:szCs w:val="18"/>
              </w:rPr>
              <w:t>2-wóch lat</w:t>
            </w:r>
          </w:p>
        </w:tc>
        <w:tc>
          <w:tcPr>
            <w:tcW w:w="1913" w:type="dxa"/>
            <w:tcBorders>
              <w:bottom w:val="single" w:sz="4" w:space="0" w:color="auto"/>
            </w:tcBorders>
            <w:shd w:val="clear" w:color="auto" w:fill="FFFFFF" w:themeFill="background1"/>
            <w:hideMark/>
          </w:tcPr>
          <w:p w14:paraId="4407FBCA" w14:textId="77777777" w:rsidR="00232011" w:rsidRPr="00CD6FBC" w:rsidRDefault="00232011" w:rsidP="006D26A2">
            <w:pPr>
              <w:pStyle w:val="Bezodstpw"/>
              <w:spacing w:line="276" w:lineRule="auto"/>
              <w:jc w:val="center"/>
              <w:rPr>
                <w:rFonts w:asciiTheme="majorHAnsi" w:hAnsiTheme="majorHAnsi" w:cs="Arial"/>
                <w:sz w:val="18"/>
                <w:szCs w:val="18"/>
                <w:lang w:eastAsia="en-US"/>
              </w:rPr>
            </w:pPr>
            <w:r w:rsidRPr="00CD6FBC">
              <w:rPr>
                <w:rFonts w:asciiTheme="majorHAnsi" w:hAnsiTheme="majorHAnsi" w:cs="Arial"/>
                <w:bCs/>
                <w:sz w:val="18"/>
                <w:szCs w:val="18"/>
                <w:lang w:eastAsia="en-US"/>
              </w:rPr>
              <w:t>Nazwa handlowa preparatu, producent, wielkość opakowania</w:t>
            </w:r>
          </w:p>
        </w:tc>
        <w:tc>
          <w:tcPr>
            <w:tcW w:w="1041" w:type="dxa"/>
            <w:tcBorders>
              <w:bottom w:val="single" w:sz="4" w:space="0" w:color="auto"/>
            </w:tcBorders>
            <w:shd w:val="clear" w:color="auto" w:fill="FFFFFF" w:themeFill="background1"/>
            <w:hideMark/>
          </w:tcPr>
          <w:p w14:paraId="01534143" w14:textId="77777777" w:rsidR="00232011" w:rsidRPr="00CD6FBC" w:rsidRDefault="00232011" w:rsidP="006D26A2">
            <w:pPr>
              <w:pStyle w:val="Bezodstpw"/>
              <w:spacing w:line="276" w:lineRule="auto"/>
              <w:jc w:val="center"/>
              <w:rPr>
                <w:rFonts w:asciiTheme="majorHAnsi" w:hAnsiTheme="majorHAnsi" w:cs="Arial"/>
                <w:sz w:val="18"/>
                <w:szCs w:val="18"/>
                <w:lang w:eastAsia="en-US"/>
              </w:rPr>
            </w:pPr>
            <w:r w:rsidRPr="00CD6FBC">
              <w:rPr>
                <w:rFonts w:asciiTheme="majorHAnsi" w:hAnsiTheme="majorHAnsi" w:cs="Arial"/>
                <w:sz w:val="18"/>
                <w:szCs w:val="18"/>
                <w:lang w:eastAsia="en-US"/>
              </w:rPr>
              <w:t>Cena netto za jednostkę miary w złotych</w:t>
            </w:r>
          </w:p>
        </w:tc>
        <w:tc>
          <w:tcPr>
            <w:tcW w:w="1471" w:type="dxa"/>
            <w:tcBorders>
              <w:bottom w:val="single" w:sz="4" w:space="0" w:color="auto"/>
            </w:tcBorders>
            <w:shd w:val="clear" w:color="auto" w:fill="FFFFFF" w:themeFill="background1"/>
            <w:hideMark/>
          </w:tcPr>
          <w:p w14:paraId="71FB68C0" w14:textId="77777777" w:rsidR="00232011" w:rsidRPr="00CD6FBC" w:rsidRDefault="00232011" w:rsidP="006D26A2">
            <w:pPr>
              <w:jc w:val="center"/>
              <w:rPr>
                <w:rFonts w:asciiTheme="majorHAnsi" w:hAnsiTheme="majorHAnsi" w:cs="Arial"/>
                <w:bCs/>
                <w:sz w:val="18"/>
                <w:szCs w:val="18"/>
              </w:rPr>
            </w:pPr>
            <w:r w:rsidRPr="00CD6FBC">
              <w:rPr>
                <w:rFonts w:asciiTheme="majorHAnsi" w:hAnsiTheme="majorHAnsi" w:cs="Arial"/>
                <w:bCs/>
                <w:sz w:val="18"/>
                <w:szCs w:val="18"/>
              </w:rPr>
              <w:t>Wartość netto ogółem w złotych</w:t>
            </w:r>
          </w:p>
          <w:p w14:paraId="54EE7D8B" w14:textId="77777777" w:rsidR="00232011" w:rsidRPr="00CD6FBC" w:rsidRDefault="00232011" w:rsidP="006D26A2">
            <w:pPr>
              <w:jc w:val="center"/>
              <w:rPr>
                <w:rFonts w:asciiTheme="majorHAnsi" w:hAnsiTheme="majorHAnsi" w:cs="Arial"/>
                <w:b/>
                <w:bCs/>
                <w:sz w:val="18"/>
                <w:szCs w:val="18"/>
              </w:rPr>
            </w:pPr>
            <w:r w:rsidRPr="00CD6FBC">
              <w:rPr>
                <w:rFonts w:asciiTheme="majorHAnsi" w:hAnsiTheme="majorHAnsi" w:cs="Arial"/>
                <w:b/>
                <w:bCs/>
                <w:sz w:val="18"/>
                <w:szCs w:val="18"/>
              </w:rPr>
              <w:t>(kol.4 x kol.6)</w:t>
            </w:r>
          </w:p>
        </w:tc>
        <w:tc>
          <w:tcPr>
            <w:tcW w:w="883" w:type="dxa"/>
            <w:tcBorders>
              <w:bottom w:val="single" w:sz="4" w:space="0" w:color="auto"/>
            </w:tcBorders>
            <w:shd w:val="clear" w:color="auto" w:fill="FFFFFF" w:themeFill="background1"/>
          </w:tcPr>
          <w:p w14:paraId="5C53232C" w14:textId="77777777" w:rsidR="00232011" w:rsidRPr="00CD6FBC" w:rsidRDefault="00232011" w:rsidP="006D26A2">
            <w:pPr>
              <w:jc w:val="center"/>
              <w:rPr>
                <w:rFonts w:asciiTheme="majorHAnsi" w:hAnsiTheme="majorHAnsi" w:cs="Arial"/>
                <w:bCs/>
                <w:sz w:val="18"/>
                <w:szCs w:val="18"/>
              </w:rPr>
            </w:pPr>
            <w:r w:rsidRPr="00CD6FBC">
              <w:rPr>
                <w:rFonts w:asciiTheme="majorHAnsi" w:hAnsiTheme="majorHAnsi" w:cs="Arial"/>
                <w:bCs/>
                <w:sz w:val="18"/>
                <w:szCs w:val="18"/>
              </w:rPr>
              <w:t>Stawka VAT</w:t>
            </w:r>
          </w:p>
          <w:p w14:paraId="7C793B7A" w14:textId="77777777" w:rsidR="00232011" w:rsidRPr="00CD6FBC" w:rsidRDefault="00232011" w:rsidP="006D26A2">
            <w:pPr>
              <w:jc w:val="center"/>
              <w:rPr>
                <w:rFonts w:asciiTheme="majorHAnsi" w:hAnsiTheme="majorHAnsi" w:cs="Arial"/>
                <w:bCs/>
                <w:sz w:val="18"/>
                <w:szCs w:val="18"/>
              </w:rPr>
            </w:pPr>
            <w:r w:rsidRPr="00CD6FBC">
              <w:rPr>
                <w:rFonts w:asciiTheme="majorHAnsi" w:hAnsiTheme="majorHAnsi" w:cs="Arial"/>
                <w:bCs/>
                <w:sz w:val="18"/>
                <w:szCs w:val="18"/>
              </w:rPr>
              <w:t>(%)</w:t>
            </w:r>
          </w:p>
        </w:tc>
        <w:tc>
          <w:tcPr>
            <w:tcW w:w="1324" w:type="dxa"/>
            <w:tcBorders>
              <w:bottom w:val="single" w:sz="4" w:space="0" w:color="auto"/>
            </w:tcBorders>
            <w:shd w:val="clear" w:color="auto" w:fill="FFFFFF" w:themeFill="background1"/>
            <w:hideMark/>
          </w:tcPr>
          <w:p w14:paraId="51EBB81F" w14:textId="77777777" w:rsidR="00232011" w:rsidRPr="00CD6FBC" w:rsidRDefault="00232011" w:rsidP="006D26A2">
            <w:pPr>
              <w:jc w:val="center"/>
              <w:rPr>
                <w:rFonts w:asciiTheme="majorHAnsi" w:hAnsiTheme="majorHAnsi" w:cs="Arial"/>
                <w:bCs/>
                <w:sz w:val="18"/>
                <w:szCs w:val="18"/>
              </w:rPr>
            </w:pPr>
            <w:r w:rsidRPr="00CD6FBC">
              <w:rPr>
                <w:rFonts w:asciiTheme="majorHAnsi" w:hAnsiTheme="majorHAnsi" w:cs="Arial"/>
                <w:bCs/>
                <w:sz w:val="18"/>
                <w:szCs w:val="18"/>
              </w:rPr>
              <w:t>Cena brutto za jednostkę miary w złotych</w:t>
            </w:r>
          </w:p>
        </w:tc>
        <w:tc>
          <w:tcPr>
            <w:tcW w:w="1471" w:type="dxa"/>
            <w:tcBorders>
              <w:bottom w:val="single" w:sz="4" w:space="0" w:color="auto"/>
            </w:tcBorders>
            <w:shd w:val="clear" w:color="auto" w:fill="FFFFFF" w:themeFill="background1"/>
            <w:hideMark/>
          </w:tcPr>
          <w:p w14:paraId="5B036064" w14:textId="77777777" w:rsidR="00232011" w:rsidRPr="00CD6FBC" w:rsidRDefault="00232011" w:rsidP="006D26A2">
            <w:pPr>
              <w:jc w:val="center"/>
              <w:rPr>
                <w:rFonts w:asciiTheme="majorHAnsi" w:hAnsiTheme="majorHAnsi" w:cs="Arial"/>
                <w:bCs/>
                <w:sz w:val="18"/>
                <w:szCs w:val="18"/>
              </w:rPr>
            </w:pPr>
            <w:r w:rsidRPr="00CD6FBC">
              <w:rPr>
                <w:rFonts w:asciiTheme="majorHAnsi" w:hAnsiTheme="majorHAnsi" w:cs="Arial"/>
                <w:bCs/>
                <w:sz w:val="18"/>
                <w:szCs w:val="18"/>
              </w:rPr>
              <w:t>Wartość brutto ogółem  w złotych</w:t>
            </w:r>
          </w:p>
          <w:p w14:paraId="2B95C215" w14:textId="77777777" w:rsidR="00232011" w:rsidRPr="00CD6FBC" w:rsidRDefault="00232011" w:rsidP="006D26A2">
            <w:pPr>
              <w:jc w:val="center"/>
              <w:rPr>
                <w:rFonts w:asciiTheme="majorHAnsi" w:hAnsiTheme="majorHAnsi" w:cs="Arial"/>
                <w:b/>
                <w:bCs/>
                <w:sz w:val="18"/>
                <w:szCs w:val="18"/>
              </w:rPr>
            </w:pPr>
            <w:r w:rsidRPr="00CD6FBC">
              <w:rPr>
                <w:rFonts w:asciiTheme="majorHAnsi" w:hAnsiTheme="majorHAnsi" w:cs="Arial"/>
                <w:b/>
                <w:bCs/>
                <w:sz w:val="18"/>
                <w:szCs w:val="18"/>
              </w:rPr>
              <w:t>(kol.4 x kol.9)</w:t>
            </w:r>
          </w:p>
        </w:tc>
      </w:tr>
      <w:tr w:rsidR="00232011" w:rsidRPr="00E37133" w14:paraId="01F4CD8D" w14:textId="77777777" w:rsidTr="00D04A93">
        <w:trPr>
          <w:cantSplit/>
          <w:trHeight w:val="273"/>
        </w:trPr>
        <w:tc>
          <w:tcPr>
            <w:tcW w:w="736" w:type="dxa"/>
            <w:tcBorders>
              <w:bottom w:val="single" w:sz="4" w:space="0" w:color="auto"/>
            </w:tcBorders>
            <w:shd w:val="clear" w:color="auto" w:fill="FFFFFF" w:themeFill="background1"/>
            <w:vAlign w:val="bottom"/>
          </w:tcPr>
          <w:p w14:paraId="54AF1840" w14:textId="77777777" w:rsidR="00232011" w:rsidRPr="00CD6FBC" w:rsidRDefault="00232011" w:rsidP="00D04A93">
            <w:pPr>
              <w:jc w:val="center"/>
              <w:rPr>
                <w:rFonts w:asciiTheme="majorHAnsi" w:hAnsiTheme="majorHAnsi" w:cs="Arial"/>
                <w:b/>
                <w:bCs/>
                <w:sz w:val="18"/>
                <w:szCs w:val="18"/>
                <w:lang w:val="en-US"/>
              </w:rPr>
            </w:pPr>
            <w:r w:rsidRPr="00CD6FBC">
              <w:rPr>
                <w:rFonts w:asciiTheme="majorHAnsi" w:hAnsiTheme="majorHAnsi" w:cs="Arial"/>
                <w:b/>
                <w:bCs/>
                <w:sz w:val="18"/>
                <w:szCs w:val="18"/>
                <w:lang w:val="en-US"/>
              </w:rPr>
              <w:t>kol. 1</w:t>
            </w:r>
          </w:p>
        </w:tc>
        <w:tc>
          <w:tcPr>
            <w:tcW w:w="4992" w:type="dxa"/>
            <w:tcBorders>
              <w:bottom w:val="single" w:sz="4" w:space="0" w:color="auto"/>
            </w:tcBorders>
            <w:shd w:val="clear" w:color="auto" w:fill="FFFFFF" w:themeFill="background1"/>
            <w:vAlign w:val="bottom"/>
          </w:tcPr>
          <w:p w14:paraId="5C4232AE" w14:textId="77777777" w:rsidR="00232011" w:rsidRPr="00CD6FBC" w:rsidRDefault="00232011" w:rsidP="00D04A93">
            <w:pPr>
              <w:pStyle w:val="Nagwek2"/>
              <w:spacing w:line="276" w:lineRule="auto"/>
              <w:jc w:val="center"/>
              <w:rPr>
                <w:rFonts w:asciiTheme="majorHAnsi" w:hAnsiTheme="majorHAnsi" w:cs="Arial"/>
                <w:bCs/>
                <w:sz w:val="18"/>
                <w:szCs w:val="18"/>
                <w:lang w:val="pl-PL" w:eastAsia="en-US"/>
              </w:rPr>
            </w:pPr>
            <w:r w:rsidRPr="00CD6FBC">
              <w:rPr>
                <w:rFonts w:asciiTheme="majorHAnsi" w:hAnsiTheme="majorHAnsi" w:cs="Arial"/>
                <w:bCs/>
                <w:sz w:val="18"/>
                <w:szCs w:val="18"/>
                <w:lang w:val="pl-PL" w:eastAsia="en-US"/>
              </w:rPr>
              <w:t>kol. 2</w:t>
            </w:r>
          </w:p>
        </w:tc>
        <w:tc>
          <w:tcPr>
            <w:tcW w:w="881" w:type="dxa"/>
            <w:tcBorders>
              <w:bottom w:val="single" w:sz="4" w:space="0" w:color="auto"/>
            </w:tcBorders>
            <w:shd w:val="clear" w:color="auto" w:fill="FFFFFF" w:themeFill="background1"/>
            <w:vAlign w:val="bottom"/>
          </w:tcPr>
          <w:p w14:paraId="729F1879" w14:textId="77777777" w:rsidR="00232011" w:rsidRPr="00CD6FBC" w:rsidRDefault="00232011" w:rsidP="00D04A93">
            <w:pPr>
              <w:jc w:val="center"/>
              <w:rPr>
                <w:rFonts w:asciiTheme="majorHAnsi" w:hAnsiTheme="majorHAnsi" w:cs="Arial"/>
                <w:b/>
                <w:sz w:val="18"/>
                <w:szCs w:val="18"/>
              </w:rPr>
            </w:pPr>
          </w:p>
          <w:p w14:paraId="5C7ABCF0" w14:textId="77777777" w:rsidR="00232011" w:rsidRPr="00CD6FBC" w:rsidRDefault="00232011" w:rsidP="00D04A93">
            <w:pPr>
              <w:jc w:val="center"/>
              <w:rPr>
                <w:rFonts w:asciiTheme="majorHAnsi" w:hAnsiTheme="majorHAnsi" w:cs="Arial"/>
                <w:b/>
                <w:sz w:val="18"/>
                <w:szCs w:val="18"/>
              </w:rPr>
            </w:pPr>
            <w:r w:rsidRPr="00CD6FBC">
              <w:rPr>
                <w:rFonts w:asciiTheme="majorHAnsi" w:hAnsiTheme="majorHAnsi" w:cs="Arial"/>
                <w:b/>
                <w:sz w:val="18"/>
                <w:szCs w:val="18"/>
              </w:rPr>
              <w:t>kol.3</w:t>
            </w:r>
          </w:p>
        </w:tc>
        <w:tc>
          <w:tcPr>
            <w:tcW w:w="1324" w:type="dxa"/>
            <w:tcBorders>
              <w:bottom w:val="single" w:sz="4" w:space="0" w:color="auto"/>
            </w:tcBorders>
            <w:shd w:val="clear" w:color="auto" w:fill="FFFFFF" w:themeFill="background1"/>
            <w:vAlign w:val="bottom"/>
          </w:tcPr>
          <w:p w14:paraId="6BAF1B13" w14:textId="77777777" w:rsidR="00232011" w:rsidRPr="00CD6FBC" w:rsidRDefault="00232011" w:rsidP="00D04A93">
            <w:pPr>
              <w:jc w:val="center"/>
              <w:rPr>
                <w:rFonts w:asciiTheme="majorHAnsi" w:hAnsiTheme="majorHAnsi" w:cs="Arial"/>
                <w:b/>
                <w:bCs/>
                <w:sz w:val="18"/>
                <w:szCs w:val="18"/>
              </w:rPr>
            </w:pPr>
            <w:r w:rsidRPr="00CD6FBC">
              <w:rPr>
                <w:rFonts w:asciiTheme="majorHAnsi" w:hAnsiTheme="majorHAnsi" w:cs="Arial"/>
                <w:b/>
                <w:bCs/>
                <w:sz w:val="18"/>
                <w:szCs w:val="18"/>
              </w:rPr>
              <w:t>kol. 4</w:t>
            </w:r>
          </w:p>
        </w:tc>
        <w:tc>
          <w:tcPr>
            <w:tcW w:w="1913" w:type="dxa"/>
            <w:tcBorders>
              <w:bottom w:val="single" w:sz="4" w:space="0" w:color="auto"/>
            </w:tcBorders>
            <w:shd w:val="clear" w:color="auto" w:fill="FFFFFF" w:themeFill="background1"/>
            <w:vAlign w:val="bottom"/>
          </w:tcPr>
          <w:p w14:paraId="37AEAA94" w14:textId="77777777" w:rsidR="00232011" w:rsidRPr="00CD6FBC" w:rsidRDefault="00232011" w:rsidP="00D04A93">
            <w:pPr>
              <w:pStyle w:val="Bezodstpw"/>
              <w:spacing w:line="276" w:lineRule="auto"/>
              <w:jc w:val="center"/>
              <w:rPr>
                <w:rFonts w:asciiTheme="majorHAnsi" w:hAnsiTheme="majorHAnsi" w:cs="Arial"/>
                <w:b/>
                <w:bCs/>
                <w:sz w:val="18"/>
                <w:szCs w:val="18"/>
                <w:lang w:eastAsia="en-US"/>
              </w:rPr>
            </w:pPr>
          </w:p>
          <w:p w14:paraId="42D2C136" w14:textId="77777777" w:rsidR="00232011" w:rsidRPr="00CD6FBC" w:rsidRDefault="00232011" w:rsidP="00D04A93">
            <w:pPr>
              <w:pStyle w:val="Bezodstpw"/>
              <w:spacing w:line="276" w:lineRule="auto"/>
              <w:jc w:val="center"/>
              <w:rPr>
                <w:rFonts w:asciiTheme="majorHAnsi" w:hAnsiTheme="majorHAnsi" w:cs="Arial"/>
                <w:b/>
                <w:bCs/>
                <w:sz w:val="18"/>
                <w:szCs w:val="18"/>
                <w:lang w:eastAsia="en-US"/>
              </w:rPr>
            </w:pPr>
            <w:r w:rsidRPr="00CD6FBC">
              <w:rPr>
                <w:rFonts w:asciiTheme="majorHAnsi" w:hAnsiTheme="majorHAnsi" w:cs="Arial"/>
                <w:b/>
                <w:bCs/>
                <w:sz w:val="18"/>
                <w:szCs w:val="18"/>
                <w:lang w:eastAsia="en-US"/>
              </w:rPr>
              <w:t>kol. 5</w:t>
            </w:r>
          </w:p>
        </w:tc>
        <w:tc>
          <w:tcPr>
            <w:tcW w:w="1041" w:type="dxa"/>
            <w:tcBorders>
              <w:bottom w:val="single" w:sz="4" w:space="0" w:color="auto"/>
            </w:tcBorders>
            <w:shd w:val="clear" w:color="auto" w:fill="FFFFFF" w:themeFill="background1"/>
            <w:vAlign w:val="bottom"/>
          </w:tcPr>
          <w:p w14:paraId="2A4B1F77" w14:textId="77777777" w:rsidR="00232011" w:rsidRPr="00CD6FBC" w:rsidRDefault="00232011" w:rsidP="00D04A93">
            <w:pPr>
              <w:pStyle w:val="Bezodstpw"/>
              <w:spacing w:line="276" w:lineRule="auto"/>
              <w:jc w:val="center"/>
              <w:rPr>
                <w:rFonts w:asciiTheme="majorHAnsi" w:hAnsiTheme="majorHAnsi" w:cs="Arial"/>
                <w:b/>
                <w:sz w:val="18"/>
                <w:szCs w:val="18"/>
                <w:lang w:eastAsia="en-US"/>
              </w:rPr>
            </w:pPr>
            <w:r w:rsidRPr="00CD6FBC">
              <w:rPr>
                <w:rFonts w:asciiTheme="majorHAnsi" w:hAnsiTheme="majorHAnsi" w:cs="Arial"/>
                <w:b/>
                <w:sz w:val="18"/>
                <w:szCs w:val="18"/>
                <w:lang w:eastAsia="en-US"/>
              </w:rPr>
              <w:t>kol. 6</w:t>
            </w:r>
          </w:p>
        </w:tc>
        <w:tc>
          <w:tcPr>
            <w:tcW w:w="1471" w:type="dxa"/>
            <w:tcBorders>
              <w:bottom w:val="single" w:sz="4" w:space="0" w:color="auto"/>
            </w:tcBorders>
            <w:shd w:val="clear" w:color="auto" w:fill="FFFFFF" w:themeFill="background1"/>
            <w:vAlign w:val="bottom"/>
          </w:tcPr>
          <w:p w14:paraId="1F02F2D2" w14:textId="77777777" w:rsidR="00232011" w:rsidRPr="00CD6FBC" w:rsidRDefault="00232011" w:rsidP="00D04A93">
            <w:pPr>
              <w:jc w:val="center"/>
              <w:rPr>
                <w:rFonts w:asciiTheme="majorHAnsi" w:hAnsiTheme="majorHAnsi" w:cs="Arial"/>
                <w:b/>
                <w:bCs/>
                <w:sz w:val="18"/>
                <w:szCs w:val="18"/>
              </w:rPr>
            </w:pPr>
          </w:p>
          <w:p w14:paraId="4F2A2CEB" w14:textId="77777777" w:rsidR="00232011" w:rsidRPr="00CD6FBC" w:rsidRDefault="00232011" w:rsidP="00D04A93">
            <w:pPr>
              <w:jc w:val="center"/>
              <w:rPr>
                <w:rFonts w:asciiTheme="majorHAnsi" w:hAnsiTheme="majorHAnsi" w:cs="Arial"/>
                <w:b/>
                <w:bCs/>
                <w:sz w:val="18"/>
                <w:szCs w:val="18"/>
              </w:rPr>
            </w:pPr>
            <w:r w:rsidRPr="00CD6FBC">
              <w:rPr>
                <w:rFonts w:asciiTheme="majorHAnsi" w:hAnsiTheme="majorHAnsi" w:cs="Arial"/>
                <w:b/>
                <w:bCs/>
                <w:sz w:val="18"/>
                <w:szCs w:val="18"/>
              </w:rPr>
              <w:t>kol. 7</w:t>
            </w:r>
          </w:p>
        </w:tc>
        <w:tc>
          <w:tcPr>
            <w:tcW w:w="883" w:type="dxa"/>
            <w:tcBorders>
              <w:bottom w:val="single" w:sz="4" w:space="0" w:color="auto"/>
            </w:tcBorders>
            <w:shd w:val="clear" w:color="auto" w:fill="FFFFFF" w:themeFill="background1"/>
            <w:vAlign w:val="bottom"/>
          </w:tcPr>
          <w:p w14:paraId="200A09EA" w14:textId="77777777" w:rsidR="00232011" w:rsidRPr="00CD6FBC" w:rsidRDefault="00232011" w:rsidP="00D04A93">
            <w:pPr>
              <w:jc w:val="center"/>
              <w:rPr>
                <w:rFonts w:asciiTheme="majorHAnsi" w:hAnsiTheme="majorHAnsi" w:cs="Arial"/>
                <w:bCs/>
                <w:sz w:val="18"/>
                <w:szCs w:val="18"/>
              </w:rPr>
            </w:pPr>
          </w:p>
          <w:p w14:paraId="3C2B27FB" w14:textId="77777777" w:rsidR="00232011" w:rsidRPr="00CD6FBC" w:rsidRDefault="00232011" w:rsidP="00D04A93">
            <w:pPr>
              <w:jc w:val="center"/>
              <w:rPr>
                <w:rFonts w:asciiTheme="majorHAnsi" w:hAnsiTheme="majorHAnsi" w:cs="Arial"/>
                <w:b/>
                <w:bCs/>
                <w:sz w:val="18"/>
                <w:szCs w:val="18"/>
              </w:rPr>
            </w:pPr>
            <w:r w:rsidRPr="00CD6FBC">
              <w:rPr>
                <w:rFonts w:asciiTheme="majorHAnsi" w:hAnsiTheme="majorHAnsi" w:cs="Arial"/>
                <w:b/>
                <w:bCs/>
                <w:sz w:val="18"/>
                <w:szCs w:val="18"/>
              </w:rPr>
              <w:t>Kol. 8</w:t>
            </w:r>
          </w:p>
        </w:tc>
        <w:tc>
          <w:tcPr>
            <w:tcW w:w="1324" w:type="dxa"/>
            <w:tcBorders>
              <w:bottom w:val="single" w:sz="4" w:space="0" w:color="auto"/>
            </w:tcBorders>
            <w:shd w:val="clear" w:color="auto" w:fill="FFFFFF" w:themeFill="background1"/>
            <w:vAlign w:val="bottom"/>
          </w:tcPr>
          <w:p w14:paraId="5EA99715" w14:textId="77777777" w:rsidR="00232011" w:rsidRPr="00CD6FBC" w:rsidRDefault="00232011" w:rsidP="00D04A93">
            <w:pPr>
              <w:jc w:val="center"/>
              <w:rPr>
                <w:rFonts w:asciiTheme="majorHAnsi" w:hAnsiTheme="majorHAnsi" w:cs="Arial"/>
                <w:b/>
                <w:bCs/>
                <w:sz w:val="18"/>
                <w:szCs w:val="18"/>
              </w:rPr>
            </w:pPr>
            <w:r w:rsidRPr="00CD6FBC">
              <w:rPr>
                <w:rFonts w:asciiTheme="majorHAnsi" w:hAnsiTheme="majorHAnsi" w:cs="Arial"/>
                <w:b/>
                <w:bCs/>
                <w:sz w:val="18"/>
                <w:szCs w:val="18"/>
              </w:rPr>
              <w:t>Kol. 9</w:t>
            </w:r>
          </w:p>
        </w:tc>
        <w:tc>
          <w:tcPr>
            <w:tcW w:w="1471" w:type="dxa"/>
            <w:tcBorders>
              <w:bottom w:val="single" w:sz="4" w:space="0" w:color="auto"/>
            </w:tcBorders>
            <w:shd w:val="clear" w:color="auto" w:fill="FFFFFF" w:themeFill="background1"/>
            <w:vAlign w:val="bottom"/>
          </w:tcPr>
          <w:p w14:paraId="2B15E4BC" w14:textId="77777777" w:rsidR="00232011" w:rsidRPr="00CD6FBC" w:rsidRDefault="00232011" w:rsidP="00D04A93">
            <w:pPr>
              <w:jc w:val="center"/>
              <w:rPr>
                <w:rFonts w:asciiTheme="majorHAnsi" w:hAnsiTheme="majorHAnsi" w:cs="Arial"/>
                <w:b/>
                <w:bCs/>
                <w:sz w:val="18"/>
                <w:szCs w:val="18"/>
              </w:rPr>
            </w:pPr>
            <w:r w:rsidRPr="00CD6FBC">
              <w:rPr>
                <w:rFonts w:asciiTheme="majorHAnsi" w:hAnsiTheme="majorHAnsi" w:cs="Arial"/>
                <w:b/>
                <w:bCs/>
                <w:sz w:val="18"/>
                <w:szCs w:val="18"/>
              </w:rPr>
              <w:t>kol. 10</w:t>
            </w:r>
          </w:p>
        </w:tc>
      </w:tr>
      <w:tr w:rsidR="00232011" w:rsidRPr="00E37133" w14:paraId="2C95FC08" w14:textId="77777777" w:rsidTr="00D04A93">
        <w:trPr>
          <w:trHeight w:val="709"/>
        </w:trPr>
        <w:tc>
          <w:tcPr>
            <w:tcW w:w="736" w:type="dxa"/>
            <w:tcBorders>
              <w:bottom w:val="single" w:sz="4" w:space="0" w:color="auto"/>
            </w:tcBorders>
            <w:shd w:val="clear" w:color="auto" w:fill="FFFFFF" w:themeFill="background1"/>
          </w:tcPr>
          <w:p w14:paraId="277E581E" w14:textId="77777777" w:rsidR="00232011" w:rsidRPr="00CD6FBC" w:rsidRDefault="00232011" w:rsidP="00D04A93">
            <w:pPr>
              <w:rPr>
                <w:rFonts w:asciiTheme="majorHAnsi" w:hAnsiTheme="majorHAnsi" w:cs="Arial"/>
                <w:sz w:val="18"/>
                <w:szCs w:val="18"/>
              </w:rPr>
            </w:pPr>
          </w:p>
          <w:p w14:paraId="35072BBA" w14:textId="77777777" w:rsidR="00232011" w:rsidRPr="00CD6FBC" w:rsidRDefault="00232011" w:rsidP="00D04A93">
            <w:pPr>
              <w:rPr>
                <w:rFonts w:asciiTheme="majorHAnsi" w:hAnsiTheme="majorHAnsi" w:cs="Arial"/>
                <w:sz w:val="18"/>
                <w:szCs w:val="18"/>
              </w:rPr>
            </w:pPr>
            <w:r w:rsidRPr="00CD6FBC">
              <w:rPr>
                <w:rFonts w:asciiTheme="majorHAnsi" w:hAnsiTheme="majorHAnsi" w:cs="Arial"/>
                <w:sz w:val="18"/>
                <w:szCs w:val="18"/>
              </w:rPr>
              <w:t>1.</w:t>
            </w:r>
          </w:p>
        </w:tc>
        <w:tc>
          <w:tcPr>
            <w:tcW w:w="4992" w:type="dxa"/>
            <w:tcBorders>
              <w:bottom w:val="single" w:sz="4" w:space="0" w:color="auto"/>
            </w:tcBorders>
            <w:shd w:val="clear" w:color="auto" w:fill="FFFFFF" w:themeFill="background1"/>
          </w:tcPr>
          <w:p w14:paraId="6F254B38" w14:textId="77777777" w:rsidR="00232011" w:rsidRPr="00CD6FBC" w:rsidRDefault="00232011" w:rsidP="00D04A93">
            <w:pPr>
              <w:rPr>
                <w:rFonts w:asciiTheme="majorHAnsi" w:hAnsiTheme="majorHAnsi" w:cs="Arial"/>
                <w:sz w:val="18"/>
                <w:szCs w:val="18"/>
              </w:rPr>
            </w:pPr>
            <w:r w:rsidRPr="00CD6FBC">
              <w:rPr>
                <w:rFonts w:asciiTheme="majorHAnsi" w:hAnsiTheme="majorHAnsi" w:cs="Arial"/>
                <w:sz w:val="18"/>
                <w:szCs w:val="18"/>
              </w:rPr>
              <w:t>Preparat w proszku, bez aktywatora do mycia i dezynfekcji wysokiego stopnia wyrobów medycznych (narzędzi, endoskopów giętkich – pozytywna opinia Olympus Optical i Storz) również w myjkach ultradźwiękowych - do 10 min; B, F (C.albicns, A.niger), Tbc (M.tuberculosis lub M.avium i M.terrae), V, S (B.subtilis, C.sporogenes, C.difficile R027, C.perfringens) - do 15 minut; skład: nadwęglan sodu, tenzydy niejonowe, fosfoniany, bez zawartość benzenu (i jego pochodnych), nadboranu sodu, aldehydów, chloru, fenoli, enzymów i czwartorzędowych związków amoniowych; pH 8.0 (1%); w komplecie fiolka 50szt. kompatybilnych (pochodzących od jednego producenta) pasków do testowania aktywności; wiadra 1,5kg</w:t>
            </w:r>
          </w:p>
        </w:tc>
        <w:tc>
          <w:tcPr>
            <w:tcW w:w="881" w:type="dxa"/>
            <w:tcBorders>
              <w:bottom w:val="single" w:sz="4" w:space="0" w:color="auto"/>
            </w:tcBorders>
            <w:shd w:val="clear" w:color="auto" w:fill="FFFFFF" w:themeFill="background1"/>
          </w:tcPr>
          <w:p w14:paraId="04C39C95" w14:textId="77777777" w:rsidR="00232011" w:rsidRPr="00CD6FBC" w:rsidRDefault="00232011" w:rsidP="00D04A93">
            <w:pPr>
              <w:jc w:val="center"/>
              <w:rPr>
                <w:rFonts w:asciiTheme="majorHAnsi" w:hAnsiTheme="majorHAnsi" w:cs="Arial"/>
                <w:sz w:val="18"/>
                <w:szCs w:val="18"/>
              </w:rPr>
            </w:pPr>
            <w:r w:rsidRPr="00CD6FBC">
              <w:rPr>
                <w:rFonts w:asciiTheme="majorHAnsi" w:hAnsiTheme="majorHAnsi" w:cs="Arial"/>
                <w:sz w:val="18"/>
                <w:szCs w:val="18"/>
              </w:rPr>
              <w:t xml:space="preserve"> KG</w:t>
            </w:r>
          </w:p>
          <w:p w14:paraId="5F5AAFB5" w14:textId="77777777" w:rsidR="00232011" w:rsidRPr="00CD6FBC" w:rsidRDefault="00232011" w:rsidP="00D04A93">
            <w:pPr>
              <w:jc w:val="center"/>
              <w:rPr>
                <w:rFonts w:asciiTheme="majorHAnsi" w:hAnsiTheme="majorHAnsi" w:cs="Arial"/>
                <w:sz w:val="18"/>
                <w:szCs w:val="18"/>
              </w:rPr>
            </w:pPr>
            <w:r w:rsidRPr="00CD6FBC">
              <w:rPr>
                <w:rFonts w:asciiTheme="majorHAnsi" w:hAnsiTheme="majorHAnsi" w:cs="Arial"/>
                <w:sz w:val="18"/>
                <w:szCs w:val="18"/>
              </w:rPr>
              <w:t xml:space="preserve"> </w:t>
            </w:r>
          </w:p>
        </w:tc>
        <w:tc>
          <w:tcPr>
            <w:tcW w:w="1324" w:type="dxa"/>
            <w:tcBorders>
              <w:bottom w:val="single" w:sz="4" w:space="0" w:color="auto"/>
            </w:tcBorders>
            <w:shd w:val="clear" w:color="auto" w:fill="FFFFFF" w:themeFill="background1"/>
          </w:tcPr>
          <w:p w14:paraId="351399B5" w14:textId="77777777" w:rsidR="00232011" w:rsidRPr="00CD6FBC" w:rsidRDefault="00232011" w:rsidP="00D04A93">
            <w:pPr>
              <w:jc w:val="center"/>
              <w:rPr>
                <w:rFonts w:asciiTheme="majorHAnsi" w:hAnsiTheme="majorHAnsi" w:cs="Arial"/>
                <w:sz w:val="18"/>
                <w:szCs w:val="18"/>
              </w:rPr>
            </w:pPr>
            <w:r w:rsidRPr="00CD6FBC">
              <w:rPr>
                <w:rFonts w:asciiTheme="majorHAnsi" w:hAnsiTheme="majorHAnsi" w:cs="Arial"/>
                <w:sz w:val="18"/>
                <w:szCs w:val="18"/>
              </w:rPr>
              <w:t xml:space="preserve">200 </w:t>
            </w:r>
          </w:p>
          <w:p w14:paraId="4BFC7E42" w14:textId="77777777" w:rsidR="00232011" w:rsidRPr="00CD6FBC" w:rsidRDefault="00232011" w:rsidP="00D04A93">
            <w:pPr>
              <w:jc w:val="center"/>
              <w:rPr>
                <w:rFonts w:asciiTheme="majorHAnsi" w:hAnsiTheme="majorHAnsi" w:cs="Arial"/>
                <w:sz w:val="18"/>
                <w:szCs w:val="18"/>
              </w:rPr>
            </w:pPr>
          </w:p>
        </w:tc>
        <w:tc>
          <w:tcPr>
            <w:tcW w:w="1913" w:type="dxa"/>
            <w:tcBorders>
              <w:bottom w:val="single" w:sz="4" w:space="0" w:color="auto"/>
            </w:tcBorders>
            <w:shd w:val="clear" w:color="auto" w:fill="FFFFFF" w:themeFill="background1"/>
          </w:tcPr>
          <w:p w14:paraId="30848B16" w14:textId="77777777" w:rsidR="00232011" w:rsidRPr="00CD6FBC" w:rsidRDefault="00232011" w:rsidP="00D04A93">
            <w:pPr>
              <w:jc w:val="center"/>
              <w:rPr>
                <w:rFonts w:asciiTheme="majorHAnsi" w:hAnsiTheme="majorHAnsi" w:cs="Arial"/>
                <w:sz w:val="18"/>
                <w:szCs w:val="18"/>
              </w:rPr>
            </w:pPr>
          </w:p>
        </w:tc>
        <w:tc>
          <w:tcPr>
            <w:tcW w:w="1041" w:type="dxa"/>
            <w:tcBorders>
              <w:bottom w:val="single" w:sz="4" w:space="0" w:color="auto"/>
            </w:tcBorders>
            <w:shd w:val="clear" w:color="auto" w:fill="FFFFFF" w:themeFill="background1"/>
          </w:tcPr>
          <w:p w14:paraId="67D88E0D" w14:textId="77777777" w:rsidR="00232011" w:rsidRPr="00CD6FBC" w:rsidRDefault="00232011" w:rsidP="00D04A93">
            <w:pPr>
              <w:jc w:val="center"/>
              <w:rPr>
                <w:rFonts w:asciiTheme="majorHAnsi" w:hAnsiTheme="majorHAnsi" w:cs="Arial"/>
                <w:sz w:val="18"/>
                <w:szCs w:val="18"/>
              </w:rPr>
            </w:pPr>
          </w:p>
        </w:tc>
        <w:tc>
          <w:tcPr>
            <w:tcW w:w="1471" w:type="dxa"/>
            <w:tcBorders>
              <w:bottom w:val="single" w:sz="4" w:space="0" w:color="auto"/>
            </w:tcBorders>
            <w:shd w:val="clear" w:color="auto" w:fill="FFFFFF" w:themeFill="background1"/>
          </w:tcPr>
          <w:p w14:paraId="79CE785D" w14:textId="77777777" w:rsidR="00232011" w:rsidRPr="00CD6FBC" w:rsidRDefault="00232011" w:rsidP="00D04A93">
            <w:pPr>
              <w:jc w:val="center"/>
              <w:rPr>
                <w:rFonts w:asciiTheme="majorHAnsi" w:hAnsiTheme="majorHAnsi" w:cs="Arial"/>
                <w:sz w:val="18"/>
                <w:szCs w:val="18"/>
              </w:rPr>
            </w:pPr>
          </w:p>
        </w:tc>
        <w:tc>
          <w:tcPr>
            <w:tcW w:w="883" w:type="dxa"/>
            <w:tcBorders>
              <w:bottom w:val="single" w:sz="4" w:space="0" w:color="auto"/>
            </w:tcBorders>
            <w:shd w:val="clear" w:color="auto" w:fill="FFFFFF" w:themeFill="background1"/>
          </w:tcPr>
          <w:p w14:paraId="00EC7A5B" w14:textId="77777777" w:rsidR="00232011" w:rsidRPr="00CD6FBC" w:rsidRDefault="00232011" w:rsidP="00D04A93">
            <w:pPr>
              <w:jc w:val="center"/>
              <w:rPr>
                <w:rFonts w:asciiTheme="majorHAnsi" w:hAnsiTheme="majorHAnsi" w:cs="Arial"/>
                <w:sz w:val="18"/>
                <w:szCs w:val="18"/>
              </w:rPr>
            </w:pPr>
          </w:p>
        </w:tc>
        <w:tc>
          <w:tcPr>
            <w:tcW w:w="1324" w:type="dxa"/>
            <w:tcBorders>
              <w:bottom w:val="single" w:sz="4" w:space="0" w:color="auto"/>
            </w:tcBorders>
            <w:shd w:val="clear" w:color="auto" w:fill="FFFFFF" w:themeFill="background1"/>
          </w:tcPr>
          <w:p w14:paraId="0B1E9E33" w14:textId="77777777" w:rsidR="00232011" w:rsidRPr="00CD6FBC" w:rsidRDefault="00232011" w:rsidP="00D04A93">
            <w:pPr>
              <w:jc w:val="center"/>
              <w:rPr>
                <w:rFonts w:asciiTheme="majorHAnsi" w:hAnsiTheme="majorHAnsi" w:cs="Arial"/>
                <w:sz w:val="18"/>
                <w:szCs w:val="18"/>
              </w:rPr>
            </w:pPr>
          </w:p>
        </w:tc>
        <w:tc>
          <w:tcPr>
            <w:tcW w:w="1471" w:type="dxa"/>
            <w:tcBorders>
              <w:bottom w:val="single" w:sz="4" w:space="0" w:color="auto"/>
            </w:tcBorders>
            <w:shd w:val="clear" w:color="auto" w:fill="FFFFFF" w:themeFill="background1"/>
          </w:tcPr>
          <w:p w14:paraId="30A7B34A" w14:textId="77777777" w:rsidR="00232011" w:rsidRPr="00CD6FBC" w:rsidRDefault="00232011" w:rsidP="00D04A93">
            <w:pPr>
              <w:jc w:val="center"/>
              <w:rPr>
                <w:rFonts w:asciiTheme="majorHAnsi" w:hAnsiTheme="majorHAnsi" w:cs="Arial"/>
                <w:sz w:val="18"/>
                <w:szCs w:val="18"/>
              </w:rPr>
            </w:pPr>
          </w:p>
        </w:tc>
      </w:tr>
      <w:tr w:rsidR="00232011" w:rsidRPr="00E37133" w14:paraId="61396992" w14:textId="77777777" w:rsidTr="00D04A93">
        <w:trPr>
          <w:trHeight w:val="406"/>
        </w:trPr>
        <w:tc>
          <w:tcPr>
            <w:tcW w:w="736" w:type="dxa"/>
            <w:tcBorders>
              <w:bottom w:val="single" w:sz="4" w:space="0" w:color="auto"/>
            </w:tcBorders>
            <w:shd w:val="clear" w:color="auto" w:fill="FFFFFF" w:themeFill="background1"/>
          </w:tcPr>
          <w:p w14:paraId="10F28E72" w14:textId="77777777" w:rsidR="00232011" w:rsidRPr="00CD6FBC" w:rsidRDefault="00232011" w:rsidP="00D04A93">
            <w:pPr>
              <w:rPr>
                <w:rFonts w:asciiTheme="majorHAnsi" w:hAnsiTheme="majorHAnsi" w:cs="Arial"/>
                <w:sz w:val="18"/>
                <w:szCs w:val="18"/>
              </w:rPr>
            </w:pPr>
            <w:r w:rsidRPr="00CD6FBC">
              <w:rPr>
                <w:rFonts w:asciiTheme="majorHAnsi" w:hAnsiTheme="majorHAnsi" w:cs="Arial"/>
                <w:sz w:val="18"/>
                <w:szCs w:val="18"/>
              </w:rPr>
              <w:t>2</w:t>
            </w:r>
          </w:p>
        </w:tc>
        <w:tc>
          <w:tcPr>
            <w:tcW w:w="4992" w:type="dxa"/>
            <w:tcBorders>
              <w:bottom w:val="single" w:sz="4" w:space="0" w:color="auto"/>
            </w:tcBorders>
            <w:shd w:val="clear" w:color="auto" w:fill="FFFFFF" w:themeFill="background1"/>
          </w:tcPr>
          <w:p w14:paraId="444F6AD7" w14:textId="77777777" w:rsidR="00232011" w:rsidRPr="00CD6FBC" w:rsidRDefault="00232011" w:rsidP="00D04A93">
            <w:pPr>
              <w:rPr>
                <w:rFonts w:asciiTheme="majorHAnsi" w:hAnsiTheme="majorHAnsi" w:cs="Arial"/>
                <w:sz w:val="18"/>
                <w:szCs w:val="18"/>
              </w:rPr>
            </w:pPr>
            <w:r w:rsidRPr="00CD6FBC">
              <w:rPr>
                <w:rFonts w:asciiTheme="majorHAnsi" w:hAnsiTheme="majorHAnsi" w:cs="Arial"/>
                <w:sz w:val="18"/>
                <w:szCs w:val="18"/>
              </w:rPr>
              <w:t xml:space="preserve">Paski testowe do poz.1.  </w:t>
            </w:r>
          </w:p>
        </w:tc>
        <w:tc>
          <w:tcPr>
            <w:tcW w:w="881" w:type="dxa"/>
            <w:tcBorders>
              <w:bottom w:val="single" w:sz="4" w:space="0" w:color="auto"/>
            </w:tcBorders>
            <w:shd w:val="clear" w:color="auto" w:fill="FFFFFF" w:themeFill="background1"/>
          </w:tcPr>
          <w:p w14:paraId="35C29DE0" w14:textId="77777777" w:rsidR="00232011" w:rsidRPr="00CD6FBC" w:rsidRDefault="00232011" w:rsidP="00D04A93">
            <w:pPr>
              <w:jc w:val="center"/>
              <w:rPr>
                <w:rFonts w:asciiTheme="majorHAnsi" w:hAnsiTheme="majorHAnsi" w:cs="Arial"/>
                <w:sz w:val="18"/>
                <w:szCs w:val="18"/>
              </w:rPr>
            </w:pPr>
            <w:r w:rsidRPr="00CD6FBC">
              <w:rPr>
                <w:rFonts w:asciiTheme="majorHAnsi" w:hAnsiTheme="majorHAnsi" w:cs="Arial"/>
                <w:sz w:val="18"/>
                <w:szCs w:val="18"/>
              </w:rPr>
              <w:t>szt</w:t>
            </w:r>
          </w:p>
        </w:tc>
        <w:tc>
          <w:tcPr>
            <w:tcW w:w="1324" w:type="dxa"/>
            <w:tcBorders>
              <w:bottom w:val="single" w:sz="4" w:space="0" w:color="auto"/>
            </w:tcBorders>
            <w:shd w:val="clear" w:color="auto" w:fill="FFFFFF" w:themeFill="background1"/>
          </w:tcPr>
          <w:p w14:paraId="062F5B6B" w14:textId="77777777" w:rsidR="00232011" w:rsidRPr="00CD6FBC" w:rsidRDefault="00232011" w:rsidP="00D04A93">
            <w:pPr>
              <w:jc w:val="center"/>
              <w:rPr>
                <w:rFonts w:asciiTheme="majorHAnsi" w:hAnsiTheme="majorHAnsi" w:cs="Arial"/>
                <w:sz w:val="18"/>
                <w:szCs w:val="18"/>
              </w:rPr>
            </w:pPr>
            <w:r w:rsidRPr="00CD6FBC">
              <w:rPr>
                <w:rFonts w:asciiTheme="majorHAnsi" w:hAnsiTheme="majorHAnsi" w:cs="Arial"/>
                <w:sz w:val="18"/>
                <w:szCs w:val="18"/>
              </w:rPr>
              <w:t xml:space="preserve">200 </w:t>
            </w:r>
          </w:p>
        </w:tc>
        <w:tc>
          <w:tcPr>
            <w:tcW w:w="1913" w:type="dxa"/>
            <w:tcBorders>
              <w:bottom w:val="single" w:sz="4" w:space="0" w:color="auto"/>
            </w:tcBorders>
            <w:shd w:val="clear" w:color="auto" w:fill="FFFFFF" w:themeFill="background1"/>
          </w:tcPr>
          <w:p w14:paraId="61D2BE75" w14:textId="77777777" w:rsidR="00232011" w:rsidRPr="00CD6FBC" w:rsidRDefault="00232011" w:rsidP="00D04A93">
            <w:pPr>
              <w:jc w:val="center"/>
              <w:rPr>
                <w:rFonts w:asciiTheme="majorHAnsi" w:hAnsiTheme="majorHAnsi" w:cs="Arial"/>
                <w:sz w:val="18"/>
                <w:szCs w:val="18"/>
              </w:rPr>
            </w:pPr>
          </w:p>
        </w:tc>
        <w:tc>
          <w:tcPr>
            <w:tcW w:w="1041" w:type="dxa"/>
            <w:tcBorders>
              <w:bottom w:val="single" w:sz="4" w:space="0" w:color="auto"/>
            </w:tcBorders>
            <w:shd w:val="clear" w:color="auto" w:fill="FFFFFF" w:themeFill="background1"/>
          </w:tcPr>
          <w:p w14:paraId="6CE17D3F" w14:textId="77777777" w:rsidR="00232011" w:rsidRPr="00CD6FBC" w:rsidRDefault="00232011" w:rsidP="00D04A93">
            <w:pPr>
              <w:jc w:val="center"/>
              <w:rPr>
                <w:rFonts w:asciiTheme="majorHAnsi" w:hAnsiTheme="majorHAnsi" w:cs="Arial"/>
                <w:sz w:val="18"/>
                <w:szCs w:val="18"/>
              </w:rPr>
            </w:pPr>
          </w:p>
        </w:tc>
        <w:tc>
          <w:tcPr>
            <w:tcW w:w="1471" w:type="dxa"/>
            <w:tcBorders>
              <w:bottom w:val="single" w:sz="4" w:space="0" w:color="auto"/>
            </w:tcBorders>
            <w:shd w:val="clear" w:color="auto" w:fill="FFFFFF" w:themeFill="background1"/>
          </w:tcPr>
          <w:p w14:paraId="218EC590" w14:textId="77777777" w:rsidR="00232011" w:rsidRPr="00CD6FBC" w:rsidRDefault="00232011" w:rsidP="00D04A93">
            <w:pPr>
              <w:jc w:val="center"/>
              <w:rPr>
                <w:rFonts w:asciiTheme="majorHAnsi" w:hAnsiTheme="majorHAnsi" w:cs="Arial"/>
                <w:sz w:val="18"/>
                <w:szCs w:val="18"/>
              </w:rPr>
            </w:pPr>
          </w:p>
        </w:tc>
        <w:tc>
          <w:tcPr>
            <w:tcW w:w="883" w:type="dxa"/>
            <w:tcBorders>
              <w:bottom w:val="single" w:sz="4" w:space="0" w:color="auto"/>
            </w:tcBorders>
            <w:shd w:val="clear" w:color="auto" w:fill="FFFFFF" w:themeFill="background1"/>
          </w:tcPr>
          <w:p w14:paraId="7D3DD989" w14:textId="77777777" w:rsidR="00232011" w:rsidRPr="00CD6FBC" w:rsidRDefault="00232011" w:rsidP="00D04A93">
            <w:pPr>
              <w:jc w:val="center"/>
              <w:rPr>
                <w:rFonts w:asciiTheme="majorHAnsi" w:hAnsiTheme="majorHAnsi" w:cs="Arial"/>
                <w:sz w:val="18"/>
                <w:szCs w:val="18"/>
              </w:rPr>
            </w:pPr>
          </w:p>
        </w:tc>
        <w:tc>
          <w:tcPr>
            <w:tcW w:w="1324" w:type="dxa"/>
            <w:tcBorders>
              <w:bottom w:val="single" w:sz="4" w:space="0" w:color="auto"/>
            </w:tcBorders>
            <w:shd w:val="clear" w:color="auto" w:fill="FFFFFF" w:themeFill="background1"/>
          </w:tcPr>
          <w:p w14:paraId="48CF4DC3" w14:textId="77777777" w:rsidR="00232011" w:rsidRPr="00CD6FBC" w:rsidRDefault="00232011" w:rsidP="00D04A93">
            <w:pPr>
              <w:jc w:val="center"/>
              <w:rPr>
                <w:rFonts w:asciiTheme="majorHAnsi" w:hAnsiTheme="majorHAnsi" w:cs="Arial"/>
                <w:sz w:val="18"/>
                <w:szCs w:val="18"/>
              </w:rPr>
            </w:pPr>
          </w:p>
        </w:tc>
        <w:tc>
          <w:tcPr>
            <w:tcW w:w="1471" w:type="dxa"/>
            <w:tcBorders>
              <w:bottom w:val="single" w:sz="4" w:space="0" w:color="auto"/>
            </w:tcBorders>
            <w:shd w:val="clear" w:color="auto" w:fill="FFFFFF" w:themeFill="background1"/>
          </w:tcPr>
          <w:p w14:paraId="53E70862" w14:textId="77777777" w:rsidR="00232011" w:rsidRPr="00CD6FBC" w:rsidRDefault="00232011" w:rsidP="00D04A93">
            <w:pPr>
              <w:jc w:val="center"/>
              <w:rPr>
                <w:rFonts w:asciiTheme="majorHAnsi" w:hAnsiTheme="majorHAnsi" w:cs="Arial"/>
                <w:sz w:val="18"/>
                <w:szCs w:val="18"/>
              </w:rPr>
            </w:pPr>
          </w:p>
        </w:tc>
      </w:tr>
      <w:tr w:rsidR="00232011" w:rsidRPr="00E37133" w14:paraId="08CDF160" w14:textId="77777777" w:rsidTr="00D04A93">
        <w:trPr>
          <w:trHeight w:val="843"/>
        </w:trPr>
        <w:tc>
          <w:tcPr>
            <w:tcW w:w="736" w:type="dxa"/>
            <w:tcBorders>
              <w:bottom w:val="single" w:sz="4" w:space="0" w:color="auto"/>
            </w:tcBorders>
            <w:shd w:val="clear" w:color="auto" w:fill="FFFFFF" w:themeFill="background1"/>
          </w:tcPr>
          <w:p w14:paraId="7293FB4D" w14:textId="77777777" w:rsidR="00232011" w:rsidRPr="00CD6FBC" w:rsidRDefault="00232011" w:rsidP="00D04A93">
            <w:pPr>
              <w:rPr>
                <w:rFonts w:asciiTheme="majorHAnsi" w:hAnsiTheme="majorHAnsi" w:cs="Arial"/>
                <w:sz w:val="18"/>
                <w:szCs w:val="18"/>
              </w:rPr>
            </w:pPr>
            <w:r w:rsidRPr="00CD6FBC">
              <w:rPr>
                <w:rFonts w:asciiTheme="majorHAnsi" w:hAnsiTheme="majorHAnsi" w:cs="Arial"/>
                <w:sz w:val="18"/>
                <w:szCs w:val="18"/>
              </w:rPr>
              <w:t>3</w:t>
            </w:r>
          </w:p>
        </w:tc>
        <w:tc>
          <w:tcPr>
            <w:tcW w:w="4992" w:type="dxa"/>
            <w:tcBorders>
              <w:bottom w:val="single" w:sz="4" w:space="0" w:color="auto"/>
            </w:tcBorders>
            <w:shd w:val="clear" w:color="auto" w:fill="FFFFFF" w:themeFill="background1"/>
          </w:tcPr>
          <w:p w14:paraId="321C9D14" w14:textId="77777777" w:rsidR="00232011" w:rsidRPr="00CD6FBC" w:rsidRDefault="00232011" w:rsidP="00D04A93">
            <w:pPr>
              <w:rPr>
                <w:rFonts w:asciiTheme="majorHAnsi" w:hAnsiTheme="majorHAnsi" w:cs="Arial"/>
                <w:sz w:val="18"/>
                <w:szCs w:val="18"/>
              </w:rPr>
            </w:pPr>
            <w:r w:rsidRPr="00CD6FBC">
              <w:rPr>
                <w:rFonts w:asciiTheme="majorHAnsi" w:hAnsiTheme="majorHAnsi" w:cs="Arial"/>
                <w:sz w:val="18"/>
                <w:szCs w:val="18"/>
              </w:rPr>
              <w:t>Gotowy, trójenzymatyczny preparat w postaci piany, przeznaczony do wstępnego nawilżania oraz dezynfekcji zanieczyszczonych narzędzi chirurgicznych, na bazie czwartorzędowego węglanu amonowego, niejonowych związków powierzchniowo czynnych oraz glicerolu . Spektrum B, F (C. albicans), V (HIV, HBV, HCV, Herpes, Vaccinia) do 15 min., Tbc (M. terrae) do 30 min; charakteryzujący się wysoką kompatybilnością materiałową - umożliwiający przechowywanie narzędzi w postaci zwilżonej przez okres do 72 godzin; opakowanie o pojemności 750 ml ze zintegrowanym spryskiwaczem .</w:t>
            </w:r>
          </w:p>
        </w:tc>
        <w:tc>
          <w:tcPr>
            <w:tcW w:w="881" w:type="dxa"/>
            <w:tcBorders>
              <w:bottom w:val="single" w:sz="4" w:space="0" w:color="auto"/>
            </w:tcBorders>
            <w:shd w:val="clear" w:color="auto" w:fill="FFFFFF" w:themeFill="background1"/>
          </w:tcPr>
          <w:p w14:paraId="0EC2D585" w14:textId="77777777" w:rsidR="00232011" w:rsidRPr="00CD6FBC" w:rsidRDefault="00232011" w:rsidP="00D04A93">
            <w:pPr>
              <w:jc w:val="center"/>
              <w:rPr>
                <w:rFonts w:asciiTheme="majorHAnsi" w:hAnsiTheme="majorHAnsi" w:cs="Arial"/>
                <w:sz w:val="18"/>
                <w:szCs w:val="18"/>
              </w:rPr>
            </w:pPr>
            <w:r w:rsidRPr="00CD6FBC">
              <w:rPr>
                <w:rFonts w:asciiTheme="majorHAnsi" w:hAnsiTheme="majorHAnsi" w:cs="Arial"/>
                <w:sz w:val="18"/>
                <w:szCs w:val="18"/>
              </w:rPr>
              <w:t>L</w:t>
            </w:r>
          </w:p>
        </w:tc>
        <w:tc>
          <w:tcPr>
            <w:tcW w:w="1324" w:type="dxa"/>
            <w:tcBorders>
              <w:bottom w:val="single" w:sz="4" w:space="0" w:color="auto"/>
            </w:tcBorders>
            <w:shd w:val="clear" w:color="auto" w:fill="FFFFFF" w:themeFill="background1"/>
          </w:tcPr>
          <w:p w14:paraId="63860D35" w14:textId="77777777" w:rsidR="00232011" w:rsidRPr="00CD6FBC" w:rsidRDefault="00232011" w:rsidP="00D04A93">
            <w:pPr>
              <w:jc w:val="center"/>
              <w:rPr>
                <w:rFonts w:asciiTheme="majorHAnsi" w:hAnsiTheme="majorHAnsi" w:cs="Arial"/>
                <w:sz w:val="18"/>
                <w:szCs w:val="18"/>
              </w:rPr>
            </w:pPr>
            <w:r w:rsidRPr="00CD6FBC">
              <w:rPr>
                <w:rFonts w:asciiTheme="majorHAnsi" w:hAnsiTheme="majorHAnsi" w:cs="Arial"/>
                <w:sz w:val="18"/>
                <w:szCs w:val="18"/>
              </w:rPr>
              <w:t>45</w:t>
            </w:r>
          </w:p>
        </w:tc>
        <w:tc>
          <w:tcPr>
            <w:tcW w:w="1913" w:type="dxa"/>
            <w:tcBorders>
              <w:bottom w:val="single" w:sz="4" w:space="0" w:color="auto"/>
            </w:tcBorders>
            <w:shd w:val="clear" w:color="auto" w:fill="FFFFFF" w:themeFill="background1"/>
          </w:tcPr>
          <w:p w14:paraId="28B58572" w14:textId="77777777" w:rsidR="00232011" w:rsidRPr="00CD6FBC" w:rsidRDefault="00232011" w:rsidP="00D04A93">
            <w:pPr>
              <w:jc w:val="center"/>
              <w:rPr>
                <w:rFonts w:asciiTheme="majorHAnsi" w:hAnsiTheme="majorHAnsi" w:cs="Arial"/>
                <w:sz w:val="18"/>
                <w:szCs w:val="18"/>
              </w:rPr>
            </w:pPr>
          </w:p>
        </w:tc>
        <w:tc>
          <w:tcPr>
            <w:tcW w:w="1041" w:type="dxa"/>
            <w:tcBorders>
              <w:bottom w:val="single" w:sz="4" w:space="0" w:color="auto"/>
            </w:tcBorders>
            <w:shd w:val="clear" w:color="auto" w:fill="FFFFFF" w:themeFill="background1"/>
          </w:tcPr>
          <w:p w14:paraId="56CD1C10" w14:textId="77777777" w:rsidR="00232011" w:rsidRPr="00CD6FBC" w:rsidRDefault="00232011" w:rsidP="00D04A93">
            <w:pPr>
              <w:jc w:val="center"/>
              <w:rPr>
                <w:rFonts w:asciiTheme="majorHAnsi" w:hAnsiTheme="majorHAnsi" w:cs="Arial"/>
                <w:sz w:val="18"/>
                <w:szCs w:val="18"/>
              </w:rPr>
            </w:pPr>
          </w:p>
        </w:tc>
        <w:tc>
          <w:tcPr>
            <w:tcW w:w="1471" w:type="dxa"/>
            <w:tcBorders>
              <w:bottom w:val="single" w:sz="4" w:space="0" w:color="auto"/>
            </w:tcBorders>
            <w:shd w:val="clear" w:color="auto" w:fill="FFFFFF" w:themeFill="background1"/>
          </w:tcPr>
          <w:p w14:paraId="15BA6DC1" w14:textId="77777777" w:rsidR="00232011" w:rsidRPr="00CD6FBC" w:rsidRDefault="00232011" w:rsidP="00D04A93">
            <w:pPr>
              <w:jc w:val="center"/>
              <w:rPr>
                <w:rFonts w:asciiTheme="majorHAnsi" w:hAnsiTheme="majorHAnsi" w:cs="Arial"/>
                <w:sz w:val="18"/>
                <w:szCs w:val="18"/>
              </w:rPr>
            </w:pPr>
          </w:p>
        </w:tc>
        <w:tc>
          <w:tcPr>
            <w:tcW w:w="883" w:type="dxa"/>
            <w:tcBorders>
              <w:bottom w:val="single" w:sz="4" w:space="0" w:color="auto"/>
            </w:tcBorders>
            <w:shd w:val="clear" w:color="auto" w:fill="FFFFFF" w:themeFill="background1"/>
          </w:tcPr>
          <w:p w14:paraId="2C1133B8" w14:textId="77777777" w:rsidR="00232011" w:rsidRPr="00CD6FBC" w:rsidRDefault="00232011" w:rsidP="00D04A93">
            <w:pPr>
              <w:jc w:val="center"/>
              <w:rPr>
                <w:rFonts w:asciiTheme="majorHAnsi" w:hAnsiTheme="majorHAnsi" w:cs="Arial"/>
                <w:sz w:val="18"/>
                <w:szCs w:val="18"/>
              </w:rPr>
            </w:pPr>
          </w:p>
        </w:tc>
        <w:tc>
          <w:tcPr>
            <w:tcW w:w="1324" w:type="dxa"/>
            <w:tcBorders>
              <w:bottom w:val="single" w:sz="4" w:space="0" w:color="auto"/>
            </w:tcBorders>
            <w:shd w:val="clear" w:color="auto" w:fill="FFFFFF" w:themeFill="background1"/>
          </w:tcPr>
          <w:p w14:paraId="2AF9F2EF" w14:textId="77777777" w:rsidR="00232011" w:rsidRPr="00CD6FBC" w:rsidRDefault="00232011" w:rsidP="00D04A93">
            <w:pPr>
              <w:jc w:val="center"/>
              <w:rPr>
                <w:rFonts w:asciiTheme="majorHAnsi" w:hAnsiTheme="majorHAnsi" w:cs="Arial"/>
                <w:sz w:val="18"/>
                <w:szCs w:val="18"/>
              </w:rPr>
            </w:pPr>
          </w:p>
        </w:tc>
        <w:tc>
          <w:tcPr>
            <w:tcW w:w="1471" w:type="dxa"/>
            <w:tcBorders>
              <w:bottom w:val="single" w:sz="4" w:space="0" w:color="auto"/>
            </w:tcBorders>
            <w:shd w:val="clear" w:color="auto" w:fill="FFFFFF" w:themeFill="background1"/>
          </w:tcPr>
          <w:p w14:paraId="51E9938A" w14:textId="77777777" w:rsidR="00232011" w:rsidRPr="00CD6FBC" w:rsidRDefault="00232011" w:rsidP="00D04A93">
            <w:pPr>
              <w:jc w:val="center"/>
              <w:rPr>
                <w:rFonts w:asciiTheme="majorHAnsi" w:hAnsiTheme="majorHAnsi" w:cs="Arial"/>
                <w:sz w:val="18"/>
                <w:szCs w:val="18"/>
              </w:rPr>
            </w:pPr>
          </w:p>
        </w:tc>
      </w:tr>
      <w:tr w:rsidR="00232011" w:rsidRPr="00E37133" w14:paraId="3235E163" w14:textId="77777777" w:rsidTr="00D04A93">
        <w:trPr>
          <w:trHeight w:val="978"/>
        </w:trPr>
        <w:tc>
          <w:tcPr>
            <w:tcW w:w="736" w:type="dxa"/>
            <w:shd w:val="clear" w:color="auto" w:fill="FFFFFF" w:themeFill="background1"/>
          </w:tcPr>
          <w:p w14:paraId="5FB193FD" w14:textId="77777777" w:rsidR="00232011" w:rsidRPr="00E37133" w:rsidRDefault="00232011" w:rsidP="00D04A93">
            <w:pPr>
              <w:rPr>
                <w:rFonts w:asciiTheme="majorHAnsi" w:hAnsiTheme="majorHAnsi" w:cs="Arial"/>
                <w:sz w:val="18"/>
                <w:szCs w:val="18"/>
              </w:rPr>
            </w:pPr>
            <w:r w:rsidRPr="00E37133">
              <w:rPr>
                <w:rFonts w:asciiTheme="majorHAnsi" w:hAnsiTheme="majorHAnsi" w:cs="Arial"/>
                <w:sz w:val="18"/>
                <w:szCs w:val="18"/>
              </w:rPr>
              <w:lastRenderedPageBreak/>
              <w:t>4</w:t>
            </w:r>
          </w:p>
        </w:tc>
        <w:tc>
          <w:tcPr>
            <w:tcW w:w="4992" w:type="dxa"/>
            <w:shd w:val="clear" w:color="auto" w:fill="FFFFFF" w:themeFill="background1"/>
          </w:tcPr>
          <w:p w14:paraId="3A873FE1" w14:textId="77777777" w:rsidR="00232011" w:rsidRPr="00E37133" w:rsidRDefault="00232011" w:rsidP="00D04A93">
            <w:pPr>
              <w:rPr>
                <w:rFonts w:asciiTheme="majorHAnsi" w:hAnsiTheme="majorHAnsi" w:cs="Arial"/>
                <w:sz w:val="18"/>
                <w:szCs w:val="18"/>
              </w:rPr>
            </w:pPr>
            <w:r w:rsidRPr="00E37133">
              <w:rPr>
                <w:rFonts w:asciiTheme="majorHAnsi" w:hAnsiTheme="majorHAnsi" w:cs="Arial"/>
                <w:sz w:val="18"/>
                <w:szCs w:val="18"/>
              </w:rPr>
              <w:t>Neutralny, enzymatyczny preparat do manualnego przygotowania i wstępnej dezynfekcji narzędzi medycznych (narzędzi chirurgicznych i medycznych, narzędzi termolabilnych oraz sprzętu endoskopowego, przed sterylizacją), również w myjkach ultradzwiękowych; zawierający: czwartorzędowy węglan amonu, niejonowe środki powierzchniowo czynne, kompleks enzymów (proteaza, amylaza i mannanaza), związki kompleksujące; pH roztworu: 7,5 - 8,5; stężenie 0,5 - 1%; spektrum działania w wrunkach brudnych: B, F (C. albicans), Tbc V (HIV, HBV, HCV) do 30 min. Z możliwością pozostawienia narzędzi przez 72h w roztworze. Wyrób medyczny kl. II. Op. 5 L</w:t>
            </w:r>
          </w:p>
        </w:tc>
        <w:tc>
          <w:tcPr>
            <w:tcW w:w="881" w:type="dxa"/>
            <w:shd w:val="clear" w:color="auto" w:fill="FFFFFF" w:themeFill="background1"/>
          </w:tcPr>
          <w:p w14:paraId="71AA74F3" w14:textId="77777777" w:rsidR="00232011" w:rsidRPr="00E37133" w:rsidRDefault="00232011" w:rsidP="00D04A93">
            <w:pPr>
              <w:rPr>
                <w:rFonts w:asciiTheme="majorHAnsi" w:hAnsiTheme="majorHAnsi" w:cs="Arial"/>
                <w:sz w:val="18"/>
                <w:szCs w:val="18"/>
              </w:rPr>
            </w:pPr>
            <w:r w:rsidRPr="00E37133">
              <w:rPr>
                <w:rFonts w:asciiTheme="majorHAnsi" w:hAnsiTheme="majorHAnsi" w:cs="Arial"/>
                <w:sz w:val="18"/>
                <w:szCs w:val="18"/>
              </w:rPr>
              <w:t xml:space="preserve">     L</w:t>
            </w:r>
          </w:p>
        </w:tc>
        <w:tc>
          <w:tcPr>
            <w:tcW w:w="1324" w:type="dxa"/>
            <w:shd w:val="clear" w:color="auto" w:fill="FFFFFF" w:themeFill="background1"/>
          </w:tcPr>
          <w:p w14:paraId="335582CB" w14:textId="77777777" w:rsidR="00232011" w:rsidRPr="00E37133" w:rsidRDefault="00232011" w:rsidP="00D04A93">
            <w:pPr>
              <w:rPr>
                <w:rFonts w:asciiTheme="majorHAnsi" w:hAnsiTheme="majorHAnsi" w:cs="Arial"/>
                <w:sz w:val="18"/>
                <w:szCs w:val="18"/>
              </w:rPr>
            </w:pPr>
            <w:r w:rsidRPr="00E37133">
              <w:rPr>
                <w:rFonts w:asciiTheme="majorHAnsi" w:hAnsiTheme="majorHAnsi" w:cs="Arial"/>
                <w:sz w:val="18"/>
                <w:szCs w:val="18"/>
              </w:rPr>
              <w:t xml:space="preserve">      60</w:t>
            </w:r>
          </w:p>
        </w:tc>
        <w:tc>
          <w:tcPr>
            <w:tcW w:w="1913" w:type="dxa"/>
            <w:shd w:val="clear" w:color="auto" w:fill="FFFFFF" w:themeFill="background1"/>
          </w:tcPr>
          <w:p w14:paraId="72876A9A" w14:textId="77777777" w:rsidR="00232011" w:rsidRPr="00E37133" w:rsidRDefault="00232011" w:rsidP="00D04A93">
            <w:pPr>
              <w:rPr>
                <w:rFonts w:asciiTheme="majorHAnsi" w:hAnsiTheme="majorHAnsi" w:cs="Arial"/>
                <w:sz w:val="18"/>
                <w:szCs w:val="18"/>
              </w:rPr>
            </w:pPr>
          </w:p>
        </w:tc>
        <w:tc>
          <w:tcPr>
            <w:tcW w:w="1041" w:type="dxa"/>
            <w:shd w:val="clear" w:color="auto" w:fill="FFFFFF" w:themeFill="background1"/>
          </w:tcPr>
          <w:p w14:paraId="50119360" w14:textId="77777777" w:rsidR="00232011" w:rsidRPr="00E37133" w:rsidRDefault="00232011" w:rsidP="00D04A93">
            <w:pPr>
              <w:rPr>
                <w:rFonts w:asciiTheme="majorHAnsi" w:hAnsiTheme="majorHAnsi" w:cs="Arial"/>
                <w:sz w:val="18"/>
                <w:szCs w:val="18"/>
              </w:rPr>
            </w:pPr>
          </w:p>
        </w:tc>
        <w:tc>
          <w:tcPr>
            <w:tcW w:w="1471" w:type="dxa"/>
            <w:shd w:val="clear" w:color="auto" w:fill="FFFFFF" w:themeFill="background1"/>
          </w:tcPr>
          <w:p w14:paraId="4D4FA669" w14:textId="77777777" w:rsidR="00232011" w:rsidRPr="00E37133" w:rsidRDefault="00232011" w:rsidP="00D04A93">
            <w:pPr>
              <w:rPr>
                <w:rFonts w:asciiTheme="majorHAnsi" w:hAnsiTheme="majorHAnsi" w:cs="Arial"/>
                <w:sz w:val="18"/>
                <w:szCs w:val="18"/>
              </w:rPr>
            </w:pPr>
          </w:p>
        </w:tc>
        <w:tc>
          <w:tcPr>
            <w:tcW w:w="883" w:type="dxa"/>
            <w:shd w:val="clear" w:color="auto" w:fill="FFFFFF" w:themeFill="background1"/>
          </w:tcPr>
          <w:p w14:paraId="03AFF080" w14:textId="77777777" w:rsidR="00232011" w:rsidRPr="00E37133" w:rsidRDefault="00232011" w:rsidP="00D04A93">
            <w:pPr>
              <w:rPr>
                <w:rFonts w:asciiTheme="majorHAnsi" w:hAnsiTheme="majorHAnsi" w:cs="Arial"/>
                <w:sz w:val="18"/>
                <w:szCs w:val="18"/>
              </w:rPr>
            </w:pPr>
          </w:p>
        </w:tc>
        <w:tc>
          <w:tcPr>
            <w:tcW w:w="1324" w:type="dxa"/>
            <w:shd w:val="clear" w:color="auto" w:fill="FFFFFF" w:themeFill="background1"/>
          </w:tcPr>
          <w:p w14:paraId="0FAA16A0" w14:textId="77777777" w:rsidR="00232011" w:rsidRPr="00E37133" w:rsidRDefault="00232011" w:rsidP="00D04A93">
            <w:pPr>
              <w:rPr>
                <w:rFonts w:asciiTheme="majorHAnsi" w:hAnsiTheme="majorHAnsi" w:cs="Arial"/>
                <w:sz w:val="18"/>
                <w:szCs w:val="18"/>
              </w:rPr>
            </w:pPr>
          </w:p>
        </w:tc>
        <w:tc>
          <w:tcPr>
            <w:tcW w:w="1471" w:type="dxa"/>
            <w:shd w:val="clear" w:color="auto" w:fill="FFFFFF" w:themeFill="background1"/>
          </w:tcPr>
          <w:p w14:paraId="0B32AD7A" w14:textId="77777777" w:rsidR="00232011" w:rsidRPr="00E37133" w:rsidRDefault="00232011" w:rsidP="00D04A93">
            <w:pPr>
              <w:rPr>
                <w:rFonts w:asciiTheme="majorHAnsi" w:hAnsiTheme="majorHAnsi" w:cs="Arial"/>
                <w:sz w:val="18"/>
                <w:szCs w:val="18"/>
              </w:rPr>
            </w:pPr>
          </w:p>
        </w:tc>
      </w:tr>
      <w:tr w:rsidR="00232011" w:rsidRPr="00E37133" w14:paraId="0D15164B" w14:textId="77777777" w:rsidTr="00D04A93">
        <w:tblPrEx>
          <w:shd w:val="clear" w:color="auto" w:fill="auto"/>
          <w:tblLook w:val="0000" w:firstRow="0" w:lastRow="0" w:firstColumn="0" w:lastColumn="0" w:noHBand="0" w:noVBand="0"/>
        </w:tblPrEx>
        <w:trPr>
          <w:trHeight w:val="451"/>
        </w:trPr>
        <w:tc>
          <w:tcPr>
            <w:tcW w:w="10887" w:type="dxa"/>
            <w:gridSpan w:val="6"/>
          </w:tcPr>
          <w:p w14:paraId="5814520E" w14:textId="77777777" w:rsidR="00232011" w:rsidRPr="00E37133" w:rsidRDefault="00232011" w:rsidP="00D04A93">
            <w:pPr>
              <w:suppressAutoHyphens/>
              <w:spacing w:line="240" w:lineRule="auto"/>
              <w:ind w:left="567"/>
              <w:textAlignment w:val="baseline"/>
              <w:rPr>
                <w:rFonts w:asciiTheme="majorHAnsi" w:eastAsia="Arial" w:hAnsiTheme="majorHAnsi" w:cs="Arial"/>
                <w:b/>
                <w:i/>
                <w:color w:val="FF0000"/>
                <w:kern w:val="2"/>
                <w:lang w:eastAsia="zh-CN" w:bidi="hi-IN"/>
              </w:rPr>
            </w:pPr>
          </w:p>
          <w:p w14:paraId="1E9CBAAE" w14:textId="77777777" w:rsidR="00232011" w:rsidRPr="00E37133" w:rsidRDefault="00232011" w:rsidP="00D04A93">
            <w:pPr>
              <w:suppressAutoHyphens/>
              <w:spacing w:line="240" w:lineRule="auto"/>
              <w:ind w:left="567"/>
              <w:textAlignment w:val="baseline"/>
              <w:rPr>
                <w:rFonts w:asciiTheme="majorHAnsi" w:eastAsia="Arial" w:hAnsiTheme="majorHAnsi" w:cs="Arial"/>
                <w:b/>
                <w:color w:val="FF0000"/>
                <w:kern w:val="2"/>
                <w:lang w:eastAsia="zh-CN" w:bidi="hi-IN"/>
              </w:rPr>
            </w:pPr>
            <w:r w:rsidRPr="00E37133">
              <w:rPr>
                <w:rFonts w:asciiTheme="majorHAnsi" w:eastAsia="Arial" w:hAnsiTheme="majorHAnsi" w:cs="Arial"/>
                <w:b/>
                <w:kern w:val="2"/>
                <w:lang w:eastAsia="zh-CN" w:bidi="hi-IN"/>
              </w:rPr>
              <w:t xml:space="preserve">                                                                                                                                        </w:t>
            </w:r>
            <w:r w:rsidR="00E37133">
              <w:rPr>
                <w:rFonts w:asciiTheme="majorHAnsi" w:eastAsia="Arial" w:hAnsiTheme="majorHAnsi" w:cs="Arial"/>
                <w:b/>
                <w:kern w:val="2"/>
                <w:lang w:eastAsia="zh-CN" w:bidi="hi-IN"/>
              </w:rPr>
              <w:t xml:space="preserve">                                     </w:t>
            </w:r>
            <w:r w:rsidRPr="00E37133">
              <w:rPr>
                <w:rFonts w:asciiTheme="majorHAnsi" w:eastAsia="Arial" w:hAnsiTheme="majorHAnsi" w:cs="Arial"/>
                <w:b/>
                <w:kern w:val="2"/>
                <w:lang w:eastAsia="zh-CN" w:bidi="hi-IN"/>
              </w:rPr>
              <w:t xml:space="preserve">Wartość ogółem w złotych: </w:t>
            </w:r>
          </w:p>
        </w:tc>
        <w:tc>
          <w:tcPr>
            <w:tcW w:w="1471" w:type="dxa"/>
          </w:tcPr>
          <w:p w14:paraId="7DB265A5" w14:textId="77777777" w:rsidR="00232011" w:rsidRPr="00E37133" w:rsidRDefault="00232011" w:rsidP="00D04A93">
            <w:pPr>
              <w:spacing w:after="200"/>
              <w:rPr>
                <w:rFonts w:asciiTheme="majorHAnsi" w:eastAsia="Arial" w:hAnsiTheme="majorHAnsi" w:cs="Arial"/>
                <w:b/>
                <w:i/>
                <w:color w:val="FF0000"/>
                <w:kern w:val="2"/>
                <w:lang w:eastAsia="zh-CN" w:bidi="hi-IN"/>
              </w:rPr>
            </w:pPr>
          </w:p>
          <w:p w14:paraId="3FF2733C" w14:textId="77777777" w:rsidR="00232011" w:rsidRPr="00E37133" w:rsidRDefault="00232011" w:rsidP="00D04A93">
            <w:pPr>
              <w:suppressAutoHyphens/>
              <w:spacing w:line="240" w:lineRule="auto"/>
              <w:textAlignment w:val="baseline"/>
              <w:rPr>
                <w:rFonts w:asciiTheme="majorHAnsi" w:eastAsia="Arial" w:hAnsiTheme="majorHAnsi" w:cs="Arial"/>
                <w:b/>
                <w:i/>
                <w:color w:val="FF0000"/>
                <w:kern w:val="2"/>
                <w:lang w:eastAsia="zh-CN" w:bidi="hi-IN"/>
              </w:rPr>
            </w:pPr>
          </w:p>
        </w:tc>
        <w:tc>
          <w:tcPr>
            <w:tcW w:w="883" w:type="dxa"/>
            <w:shd w:val="clear" w:color="auto" w:fill="000000" w:themeFill="text1"/>
          </w:tcPr>
          <w:p w14:paraId="533BAE38" w14:textId="77777777" w:rsidR="00232011" w:rsidRPr="00E37133" w:rsidRDefault="00232011" w:rsidP="00D04A93">
            <w:pPr>
              <w:spacing w:after="200"/>
              <w:rPr>
                <w:rFonts w:asciiTheme="majorHAnsi" w:eastAsia="Arial" w:hAnsiTheme="majorHAnsi" w:cs="Arial"/>
                <w:b/>
                <w:i/>
                <w:color w:val="FF0000"/>
                <w:kern w:val="2"/>
                <w:lang w:eastAsia="zh-CN" w:bidi="hi-IN"/>
              </w:rPr>
            </w:pPr>
          </w:p>
          <w:p w14:paraId="339789FD" w14:textId="77777777" w:rsidR="00232011" w:rsidRPr="00E37133" w:rsidRDefault="00232011" w:rsidP="00D04A93">
            <w:pPr>
              <w:suppressAutoHyphens/>
              <w:spacing w:line="240" w:lineRule="auto"/>
              <w:textAlignment w:val="baseline"/>
              <w:rPr>
                <w:rFonts w:asciiTheme="majorHAnsi" w:eastAsia="Arial" w:hAnsiTheme="majorHAnsi" w:cs="Arial"/>
                <w:b/>
                <w:i/>
                <w:color w:val="FF0000"/>
                <w:kern w:val="2"/>
                <w:lang w:eastAsia="zh-CN" w:bidi="hi-IN"/>
              </w:rPr>
            </w:pPr>
          </w:p>
        </w:tc>
        <w:tc>
          <w:tcPr>
            <w:tcW w:w="1324" w:type="dxa"/>
            <w:shd w:val="clear" w:color="auto" w:fill="000000" w:themeFill="text1"/>
          </w:tcPr>
          <w:p w14:paraId="57957B1C" w14:textId="77777777" w:rsidR="00232011" w:rsidRPr="00E37133" w:rsidRDefault="00232011" w:rsidP="00D04A93">
            <w:pPr>
              <w:spacing w:after="200"/>
              <w:rPr>
                <w:rFonts w:asciiTheme="majorHAnsi" w:eastAsia="Arial" w:hAnsiTheme="majorHAnsi" w:cs="Arial"/>
                <w:b/>
                <w:i/>
                <w:color w:val="FF0000"/>
                <w:kern w:val="2"/>
                <w:lang w:eastAsia="zh-CN" w:bidi="hi-IN"/>
              </w:rPr>
            </w:pPr>
          </w:p>
          <w:p w14:paraId="1CA0D6F6" w14:textId="77777777" w:rsidR="00232011" w:rsidRPr="00E37133" w:rsidRDefault="00232011" w:rsidP="00D04A93">
            <w:pPr>
              <w:suppressAutoHyphens/>
              <w:spacing w:line="240" w:lineRule="auto"/>
              <w:textAlignment w:val="baseline"/>
              <w:rPr>
                <w:rFonts w:asciiTheme="majorHAnsi" w:eastAsia="Arial" w:hAnsiTheme="majorHAnsi" w:cs="Arial"/>
                <w:b/>
                <w:i/>
                <w:color w:val="FF0000"/>
                <w:kern w:val="2"/>
                <w:lang w:eastAsia="zh-CN" w:bidi="hi-IN"/>
              </w:rPr>
            </w:pPr>
          </w:p>
        </w:tc>
        <w:tc>
          <w:tcPr>
            <w:tcW w:w="1471" w:type="dxa"/>
          </w:tcPr>
          <w:p w14:paraId="61636385" w14:textId="77777777" w:rsidR="00232011" w:rsidRPr="00E37133" w:rsidRDefault="00232011" w:rsidP="00D04A93">
            <w:pPr>
              <w:spacing w:after="200"/>
              <w:rPr>
                <w:rFonts w:asciiTheme="majorHAnsi" w:eastAsia="Arial" w:hAnsiTheme="majorHAnsi" w:cs="Arial"/>
                <w:b/>
                <w:i/>
                <w:color w:val="FF0000"/>
                <w:kern w:val="2"/>
                <w:lang w:eastAsia="zh-CN" w:bidi="hi-IN"/>
              </w:rPr>
            </w:pPr>
          </w:p>
          <w:p w14:paraId="3CEDE272" w14:textId="77777777" w:rsidR="00232011" w:rsidRPr="00E37133" w:rsidRDefault="00232011" w:rsidP="00D04A93">
            <w:pPr>
              <w:suppressAutoHyphens/>
              <w:spacing w:line="240" w:lineRule="auto"/>
              <w:textAlignment w:val="baseline"/>
              <w:rPr>
                <w:rFonts w:asciiTheme="majorHAnsi" w:eastAsia="Arial" w:hAnsiTheme="majorHAnsi" w:cs="Arial"/>
                <w:b/>
                <w:i/>
                <w:color w:val="FF0000"/>
                <w:kern w:val="2"/>
                <w:lang w:eastAsia="zh-CN" w:bidi="hi-IN"/>
              </w:rPr>
            </w:pPr>
          </w:p>
        </w:tc>
      </w:tr>
    </w:tbl>
    <w:p w14:paraId="7142B539" w14:textId="77777777" w:rsidR="00562D33" w:rsidRPr="00E37133" w:rsidRDefault="00562D33" w:rsidP="002F3D5B">
      <w:pPr>
        <w:suppressAutoHyphens/>
        <w:spacing w:line="240" w:lineRule="auto"/>
        <w:textAlignment w:val="baseline"/>
        <w:rPr>
          <w:rFonts w:asciiTheme="majorHAnsi" w:eastAsia="Arial" w:hAnsiTheme="majorHAnsi" w:cs="Arial"/>
          <w:b/>
          <w:i/>
          <w:color w:val="FF0000"/>
          <w:kern w:val="2"/>
          <w:lang w:eastAsia="zh-CN" w:bidi="hi-IN"/>
        </w:rPr>
      </w:pPr>
    </w:p>
    <w:p w14:paraId="272F45D8" w14:textId="77777777" w:rsidR="002F3D5B" w:rsidRPr="00EE0AAD" w:rsidRDefault="002F3D5B" w:rsidP="002F3D5B">
      <w:pPr>
        <w:suppressAutoHyphens/>
        <w:spacing w:line="240" w:lineRule="auto"/>
        <w:textAlignment w:val="baseline"/>
        <w:rPr>
          <w:rFonts w:asciiTheme="majorHAnsi" w:eastAsia="Arial" w:hAnsiTheme="majorHAnsi" w:cs="Arial"/>
          <w:kern w:val="1"/>
          <w:lang w:eastAsia="zh-CN" w:bidi="hi-IN"/>
        </w:rPr>
      </w:pPr>
      <w:r w:rsidRPr="00EE0AAD">
        <w:rPr>
          <w:rFonts w:asciiTheme="majorHAnsi" w:eastAsia="Arial" w:hAnsiTheme="majorHAnsi" w:cs="Arial"/>
          <w:b/>
          <w:kern w:val="2"/>
          <w:lang w:eastAsia="zh-CN" w:bidi="hi-IN"/>
        </w:rPr>
        <w:t xml:space="preserve">Dokument należy wypełnić i podpisać kwalifikowanym podpisem elektronicznym lub podpisem zaufanym lub podpisem osobistym. </w:t>
      </w:r>
    </w:p>
    <w:p w14:paraId="5B9725F1" w14:textId="77777777" w:rsidR="002F3D5B" w:rsidRPr="00EE0AAD" w:rsidRDefault="002F3D5B" w:rsidP="002F3D5B">
      <w:pPr>
        <w:suppressAutoHyphens/>
        <w:spacing w:line="240" w:lineRule="auto"/>
        <w:textAlignment w:val="baseline"/>
        <w:rPr>
          <w:rFonts w:asciiTheme="majorHAnsi" w:eastAsia="Arial" w:hAnsiTheme="majorHAnsi" w:cs="Arial"/>
          <w:b/>
          <w:kern w:val="2"/>
          <w:lang w:eastAsia="zh-CN" w:bidi="hi-IN"/>
        </w:rPr>
      </w:pPr>
      <w:r w:rsidRPr="00EE0AAD">
        <w:rPr>
          <w:rFonts w:asciiTheme="majorHAnsi" w:eastAsia="Arial" w:hAnsiTheme="majorHAnsi" w:cs="Arial"/>
          <w:b/>
          <w:kern w:val="2"/>
          <w:lang w:eastAsia="zh-CN" w:bidi="hi-IN"/>
        </w:rPr>
        <w:t>Zamawiający zaleca zapisanie dokumentu w formacie PDF.</w:t>
      </w:r>
    </w:p>
    <w:p w14:paraId="50976A6A" w14:textId="77777777" w:rsidR="002F3D5B" w:rsidRPr="00E37133" w:rsidRDefault="002F3D5B" w:rsidP="00360660">
      <w:pPr>
        <w:rPr>
          <w:rFonts w:asciiTheme="majorHAnsi" w:hAnsiTheme="majorHAnsi" w:cs="Arial"/>
        </w:rPr>
      </w:pPr>
    </w:p>
    <w:p w14:paraId="5BDA3282" w14:textId="77777777" w:rsidR="002F3D5B" w:rsidRPr="00E37133" w:rsidRDefault="002F3D5B" w:rsidP="00360660">
      <w:pPr>
        <w:rPr>
          <w:rFonts w:asciiTheme="majorHAnsi" w:hAnsiTheme="majorHAnsi" w:cs="Arial"/>
        </w:rPr>
      </w:pPr>
    </w:p>
    <w:p w14:paraId="5CD08270" w14:textId="77777777" w:rsidR="007A586A" w:rsidRPr="002563AD" w:rsidRDefault="007A586A" w:rsidP="002563AD">
      <w:pPr>
        <w:pStyle w:val="Nagwek3"/>
        <w:rPr>
          <w:rFonts w:asciiTheme="majorHAnsi" w:hAnsiTheme="majorHAnsi"/>
          <w:sz w:val="18"/>
          <w:szCs w:val="18"/>
          <w:lang w:val="pl-PL"/>
        </w:rPr>
      </w:pPr>
      <w:r w:rsidRPr="002563AD">
        <w:rPr>
          <w:rFonts w:asciiTheme="majorHAnsi" w:hAnsiTheme="majorHAnsi"/>
          <w:sz w:val="18"/>
          <w:szCs w:val="18"/>
        </w:rPr>
        <w:t>PAKIET NR 2 - Dezynfekcja powierzchni,  inkubatorów, wyrobów medycznych</w:t>
      </w:r>
      <w:r w:rsidR="002563AD">
        <w:rPr>
          <w:rFonts w:asciiTheme="majorHAnsi" w:hAnsiTheme="majorHAnsi"/>
          <w:sz w:val="18"/>
          <w:szCs w:val="18"/>
          <w:lang w:val="pl-PL"/>
        </w:rPr>
        <w:t>.</w:t>
      </w:r>
    </w:p>
    <w:p w14:paraId="4628DB07" w14:textId="77777777" w:rsidR="007A586A" w:rsidRPr="00E37133" w:rsidRDefault="007A586A" w:rsidP="007A586A">
      <w:pPr>
        <w:rPr>
          <w:rFonts w:asciiTheme="majorHAnsi" w:hAnsiTheme="majorHAnsi" w:cs="Arial"/>
          <w:sz w:val="18"/>
          <w:szCs w:val="18"/>
        </w:rPr>
      </w:pPr>
    </w:p>
    <w:tbl>
      <w:tblPr>
        <w:tblW w:w="5613" w:type="pct"/>
        <w:tblInd w:w="-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77"/>
        <w:gridCol w:w="4995"/>
        <w:gridCol w:w="848"/>
        <w:gridCol w:w="1419"/>
        <w:gridCol w:w="1842"/>
        <w:gridCol w:w="1137"/>
        <w:gridCol w:w="1416"/>
        <w:gridCol w:w="851"/>
        <w:gridCol w:w="1277"/>
        <w:gridCol w:w="1416"/>
      </w:tblGrid>
      <w:tr w:rsidR="00232011" w:rsidRPr="00E37133" w14:paraId="235ED8B8" w14:textId="77777777" w:rsidTr="00D81FC6">
        <w:trPr>
          <w:cantSplit/>
          <w:trHeight w:val="801"/>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28677B4E" w14:textId="77777777" w:rsidR="007A586A" w:rsidRPr="00E37133" w:rsidRDefault="007A586A" w:rsidP="006D26A2">
            <w:pPr>
              <w:jc w:val="center"/>
              <w:rPr>
                <w:rFonts w:asciiTheme="majorHAnsi" w:hAnsiTheme="majorHAnsi" w:cs="Arial"/>
                <w:bCs/>
                <w:sz w:val="18"/>
                <w:szCs w:val="18"/>
                <w:lang w:val="en-US"/>
              </w:rPr>
            </w:pPr>
            <w:r w:rsidRPr="00E37133">
              <w:rPr>
                <w:rFonts w:asciiTheme="majorHAnsi" w:hAnsiTheme="majorHAnsi" w:cs="Arial"/>
                <w:bCs/>
                <w:sz w:val="18"/>
                <w:szCs w:val="18"/>
                <w:lang w:val="en-US"/>
              </w:rPr>
              <w:t>L.P</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4F2180F" w14:textId="77777777" w:rsidR="007A586A" w:rsidRPr="00E37133" w:rsidRDefault="007A586A" w:rsidP="00D81FC6">
            <w:pPr>
              <w:pStyle w:val="Nagwek2"/>
              <w:spacing w:line="276" w:lineRule="auto"/>
              <w:jc w:val="center"/>
              <w:rPr>
                <w:rFonts w:asciiTheme="majorHAnsi" w:hAnsiTheme="majorHAnsi" w:cs="Arial"/>
                <w:b w:val="0"/>
                <w:bCs/>
                <w:sz w:val="18"/>
                <w:szCs w:val="18"/>
                <w:lang w:val="en-US" w:eastAsia="en-US"/>
              </w:rPr>
            </w:pPr>
            <w:r w:rsidRPr="00E37133">
              <w:rPr>
                <w:rFonts w:asciiTheme="majorHAnsi" w:hAnsiTheme="majorHAnsi" w:cs="Arial"/>
                <w:b w:val="0"/>
                <w:bCs/>
                <w:sz w:val="18"/>
                <w:szCs w:val="18"/>
                <w:lang w:val="en-US" w:eastAsia="en-US"/>
              </w:rPr>
              <w:t>Preparat</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7691BE2E" w14:textId="77777777" w:rsidR="007A586A" w:rsidRPr="00E37133" w:rsidRDefault="007A586A" w:rsidP="00D81FC6">
            <w:pPr>
              <w:jc w:val="center"/>
              <w:rPr>
                <w:rFonts w:asciiTheme="majorHAnsi" w:hAnsiTheme="majorHAnsi" w:cs="Arial"/>
                <w:sz w:val="18"/>
                <w:szCs w:val="18"/>
              </w:rPr>
            </w:pPr>
            <w:r w:rsidRPr="00E37133">
              <w:rPr>
                <w:rFonts w:asciiTheme="majorHAnsi" w:hAnsiTheme="majorHAnsi" w:cs="Arial"/>
                <w:sz w:val="18"/>
                <w:szCs w:val="18"/>
              </w:rPr>
              <w:t>Jednostka miary</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5039D688" w14:textId="77777777" w:rsidR="007A586A" w:rsidRPr="00E37133" w:rsidRDefault="007A586A" w:rsidP="00D81FC6">
            <w:pPr>
              <w:jc w:val="center"/>
              <w:rPr>
                <w:rFonts w:asciiTheme="majorHAnsi" w:hAnsiTheme="majorHAnsi" w:cs="Arial"/>
                <w:bCs/>
                <w:sz w:val="18"/>
                <w:szCs w:val="18"/>
              </w:rPr>
            </w:pPr>
            <w:r w:rsidRPr="00E37133">
              <w:rPr>
                <w:rFonts w:asciiTheme="majorHAnsi" w:hAnsiTheme="majorHAnsi" w:cs="Arial"/>
                <w:bCs/>
                <w:sz w:val="18"/>
                <w:szCs w:val="18"/>
              </w:rPr>
              <w:t>Przewidywana ilość na okres</w:t>
            </w:r>
          </w:p>
          <w:p w14:paraId="55E807EE" w14:textId="77777777" w:rsidR="007A586A" w:rsidRPr="00E37133" w:rsidRDefault="007A586A" w:rsidP="00D81FC6">
            <w:pPr>
              <w:jc w:val="center"/>
              <w:rPr>
                <w:rFonts w:asciiTheme="majorHAnsi" w:hAnsiTheme="majorHAnsi" w:cs="Arial"/>
                <w:bCs/>
                <w:sz w:val="18"/>
                <w:szCs w:val="18"/>
              </w:rPr>
            </w:pPr>
            <w:r w:rsidRPr="00E37133">
              <w:rPr>
                <w:rFonts w:asciiTheme="majorHAnsi" w:hAnsiTheme="majorHAnsi" w:cs="Arial"/>
                <w:bCs/>
                <w:sz w:val="18"/>
                <w:szCs w:val="18"/>
              </w:rPr>
              <w:t>2-wóch lat</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41851E36" w14:textId="77777777" w:rsidR="007A586A" w:rsidRPr="00E37133" w:rsidRDefault="007A586A" w:rsidP="00D81FC6">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bCs/>
                <w:sz w:val="18"/>
                <w:szCs w:val="18"/>
                <w:lang w:eastAsia="en-US"/>
              </w:rPr>
              <w:t>Nazwa handlowa preparatu, producent, wielkość opakowania</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AE4D4E9" w14:textId="77777777" w:rsidR="007A586A" w:rsidRPr="00E37133" w:rsidRDefault="007A586A" w:rsidP="00D81FC6">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sz w:val="18"/>
                <w:szCs w:val="18"/>
                <w:lang w:eastAsia="en-US"/>
              </w:rPr>
              <w:t>Cena netto za jednostkę miary</w:t>
            </w:r>
            <w:r w:rsidR="00D8382C" w:rsidRPr="00E37133">
              <w:rPr>
                <w:rFonts w:asciiTheme="majorHAnsi" w:hAnsiTheme="majorHAnsi" w:cs="Arial"/>
                <w:sz w:val="18"/>
                <w:szCs w:val="18"/>
                <w:lang w:eastAsia="en-US"/>
              </w:rPr>
              <w:t xml:space="preserve"> w złotych</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27C8B993" w14:textId="77777777" w:rsidR="007A586A" w:rsidRPr="00E37133" w:rsidRDefault="007A586A" w:rsidP="00D81FC6">
            <w:pPr>
              <w:jc w:val="center"/>
              <w:rPr>
                <w:rFonts w:asciiTheme="majorHAnsi" w:hAnsiTheme="majorHAnsi" w:cs="Arial"/>
                <w:bCs/>
                <w:sz w:val="18"/>
                <w:szCs w:val="18"/>
              </w:rPr>
            </w:pPr>
            <w:r w:rsidRPr="00E37133">
              <w:rPr>
                <w:rFonts w:asciiTheme="majorHAnsi" w:hAnsiTheme="majorHAnsi" w:cs="Arial"/>
                <w:bCs/>
                <w:sz w:val="18"/>
                <w:szCs w:val="18"/>
              </w:rPr>
              <w:t>Wartość netto ogółem w złotych</w:t>
            </w:r>
          </w:p>
          <w:p w14:paraId="5A840874" w14:textId="77777777" w:rsidR="00984762" w:rsidRPr="00E37133" w:rsidRDefault="00984762" w:rsidP="00D81FC6">
            <w:pPr>
              <w:jc w:val="center"/>
              <w:rPr>
                <w:rFonts w:asciiTheme="majorHAnsi" w:hAnsiTheme="majorHAnsi" w:cs="Arial"/>
                <w:b/>
                <w:bCs/>
                <w:sz w:val="18"/>
                <w:szCs w:val="18"/>
              </w:rPr>
            </w:pPr>
            <w:r w:rsidRPr="00E37133">
              <w:rPr>
                <w:rFonts w:asciiTheme="majorHAnsi" w:hAnsiTheme="majorHAnsi" w:cs="Arial"/>
                <w:b/>
                <w:bCs/>
                <w:sz w:val="18"/>
                <w:szCs w:val="18"/>
              </w:rPr>
              <w:t>(kol.4 x kol.6)</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164531FE" w14:textId="77777777" w:rsidR="007A586A" w:rsidRPr="00E37133" w:rsidRDefault="007A586A" w:rsidP="00D81FC6">
            <w:pPr>
              <w:jc w:val="center"/>
              <w:rPr>
                <w:rFonts w:asciiTheme="majorHAnsi" w:hAnsiTheme="majorHAnsi" w:cs="Arial"/>
                <w:bCs/>
                <w:sz w:val="18"/>
                <w:szCs w:val="18"/>
              </w:rPr>
            </w:pPr>
            <w:r w:rsidRPr="00E37133">
              <w:rPr>
                <w:rFonts w:asciiTheme="majorHAnsi" w:hAnsiTheme="majorHAnsi" w:cs="Arial"/>
                <w:bCs/>
                <w:sz w:val="18"/>
                <w:szCs w:val="18"/>
              </w:rPr>
              <w:t>Stawka VAT</w:t>
            </w:r>
          </w:p>
          <w:p w14:paraId="779BADAB" w14:textId="77777777" w:rsidR="007A586A" w:rsidRPr="00E37133" w:rsidRDefault="007A586A" w:rsidP="00D81FC6">
            <w:pPr>
              <w:jc w:val="center"/>
              <w:rPr>
                <w:rFonts w:asciiTheme="majorHAnsi" w:hAnsiTheme="majorHAnsi" w:cs="Arial"/>
                <w:bCs/>
                <w:sz w:val="18"/>
                <w:szCs w:val="18"/>
              </w:rPr>
            </w:pPr>
            <w:r w:rsidRPr="00E37133">
              <w:rPr>
                <w:rFonts w:asciiTheme="majorHAnsi" w:hAnsiTheme="majorHAnsi" w:cs="Arial"/>
                <w:bCs/>
                <w:sz w:val="18"/>
                <w:szCs w:val="18"/>
              </w:rPr>
              <w:t>(%)</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2A627581" w14:textId="77777777" w:rsidR="007A586A" w:rsidRPr="00E37133" w:rsidRDefault="007A586A" w:rsidP="00D81FC6">
            <w:pPr>
              <w:jc w:val="center"/>
              <w:rPr>
                <w:rFonts w:asciiTheme="majorHAnsi" w:hAnsiTheme="majorHAnsi" w:cs="Arial"/>
                <w:bCs/>
                <w:sz w:val="18"/>
                <w:szCs w:val="18"/>
              </w:rPr>
            </w:pPr>
            <w:r w:rsidRPr="00E37133">
              <w:rPr>
                <w:rFonts w:asciiTheme="majorHAnsi" w:hAnsiTheme="majorHAnsi" w:cs="Arial"/>
                <w:bCs/>
                <w:sz w:val="18"/>
                <w:szCs w:val="18"/>
              </w:rPr>
              <w:t>Cena brutto za jednostkę miary w złotych</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1E429D6C" w14:textId="77777777" w:rsidR="00D81FC6" w:rsidRDefault="00D81FC6" w:rsidP="00D81FC6">
            <w:pPr>
              <w:rPr>
                <w:rFonts w:asciiTheme="majorHAnsi" w:hAnsiTheme="majorHAnsi" w:cs="Arial"/>
                <w:bCs/>
                <w:sz w:val="18"/>
                <w:szCs w:val="18"/>
              </w:rPr>
            </w:pPr>
            <w:r w:rsidRPr="00E37133">
              <w:rPr>
                <w:rFonts w:asciiTheme="majorHAnsi" w:hAnsiTheme="majorHAnsi" w:cs="Arial"/>
                <w:bCs/>
                <w:sz w:val="18"/>
                <w:szCs w:val="18"/>
              </w:rPr>
              <w:t>Wartość brutto ogółem  w złotych</w:t>
            </w:r>
          </w:p>
          <w:p w14:paraId="7C9DFD9D" w14:textId="77777777" w:rsidR="00D81FC6" w:rsidRPr="00D81FC6" w:rsidRDefault="00D81FC6" w:rsidP="00D81FC6">
            <w:pPr>
              <w:rPr>
                <w:rFonts w:asciiTheme="majorHAnsi" w:hAnsiTheme="majorHAnsi" w:cs="Arial"/>
                <w:b/>
                <w:bCs/>
                <w:sz w:val="18"/>
                <w:szCs w:val="18"/>
              </w:rPr>
            </w:pPr>
            <w:r w:rsidRPr="00D81FC6">
              <w:rPr>
                <w:rFonts w:asciiTheme="majorHAnsi" w:hAnsiTheme="majorHAnsi" w:cs="Arial"/>
                <w:b/>
                <w:bCs/>
                <w:sz w:val="18"/>
                <w:szCs w:val="18"/>
              </w:rPr>
              <w:t>(kol. 4 x kol.9)</w:t>
            </w:r>
          </w:p>
          <w:p w14:paraId="541777E1" w14:textId="77777777" w:rsidR="00984762" w:rsidRPr="00E37133" w:rsidRDefault="00984762" w:rsidP="00D81FC6">
            <w:pPr>
              <w:ind w:right="355"/>
              <w:rPr>
                <w:rFonts w:asciiTheme="majorHAnsi" w:hAnsiTheme="majorHAnsi" w:cs="Arial"/>
                <w:b/>
                <w:bCs/>
                <w:sz w:val="18"/>
                <w:szCs w:val="18"/>
              </w:rPr>
            </w:pPr>
          </w:p>
        </w:tc>
      </w:tr>
      <w:tr w:rsidR="00232011" w:rsidRPr="00E37133" w14:paraId="79DC4379" w14:textId="77777777" w:rsidTr="00D81FC6">
        <w:trPr>
          <w:cantSplit/>
          <w:trHeight w:val="376"/>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ACC67E" w14:textId="77777777" w:rsidR="00D8382C" w:rsidRPr="00E37133" w:rsidRDefault="00D8382C" w:rsidP="009E2020">
            <w:pPr>
              <w:rPr>
                <w:rFonts w:asciiTheme="majorHAnsi" w:hAnsiTheme="majorHAnsi" w:cs="Arial"/>
                <w:b/>
                <w:bCs/>
                <w:sz w:val="18"/>
                <w:szCs w:val="18"/>
                <w:lang w:val="en-US"/>
              </w:rPr>
            </w:pPr>
            <w:r w:rsidRPr="00E37133">
              <w:rPr>
                <w:rFonts w:asciiTheme="majorHAnsi" w:hAnsiTheme="majorHAnsi" w:cs="Arial"/>
                <w:b/>
                <w:bCs/>
                <w:sz w:val="18"/>
                <w:szCs w:val="18"/>
                <w:lang w:val="en-US"/>
              </w:rPr>
              <w:t>kol.1</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47735D" w14:textId="77777777" w:rsidR="00D8382C" w:rsidRPr="00E37133" w:rsidRDefault="00D8382C" w:rsidP="009E2020">
            <w:pPr>
              <w:pStyle w:val="Nagwek2"/>
              <w:spacing w:line="276" w:lineRule="auto"/>
              <w:jc w:val="center"/>
              <w:rPr>
                <w:rFonts w:asciiTheme="majorHAnsi" w:hAnsiTheme="majorHAnsi" w:cs="Arial"/>
                <w:bCs/>
                <w:sz w:val="18"/>
                <w:szCs w:val="18"/>
                <w:lang w:val="en-US" w:eastAsia="en-US"/>
              </w:rPr>
            </w:pPr>
            <w:r w:rsidRPr="00E37133">
              <w:rPr>
                <w:rFonts w:asciiTheme="majorHAnsi" w:hAnsiTheme="majorHAnsi" w:cs="Arial"/>
                <w:bCs/>
                <w:sz w:val="18"/>
                <w:szCs w:val="18"/>
                <w:lang w:val="en-US" w:eastAsia="en-US"/>
              </w:rPr>
              <w:t>kol. 2</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219B57" w14:textId="77777777" w:rsidR="00D8382C" w:rsidRPr="00E37133" w:rsidRDefault="00D8382C" w:rsidP="009E2020">
            <w:pPr>
              <w:jc w:val="center"/>
              <w:rPr>
                <w:rFonts w:asciiTheme="majorHAnsi" w:hAnsiTheme="majorHAnsi" w:cs="Arial"/>
                <w:b/>
                <w:sz w:val="18"/>
                <w:szCs w:val="18"/>
              </w:rPr>
            </w:pPr>
          </w:p>
          <w:p w14:paraId="1351294E" w14:textId="77777777" w:rsidR="00D8382C" w:rsidRPr="00E37133" w:rsidRDefault="00D8382C" w:rsidP="009E2020">
            <w:pPr>
              <w:jc w:val="center"/>
              <w:rPr>
                <w:rFonts w:asciiTheme="majorHAnsi" w:hAnsiTheme="majorHAnsi" w:cs="Arial"/>
                <w:b/>
                <w:sz w:val="18"/>
                <w:szCs w:val="18"/>
              </w:rPr>
            </w:pPr>
            <w:r w:rsidRPr="00E37133">
              <w:rPr>
                <w:rFonts w:asciiTheme="majorHAnsi" w:hAnsiTheme="majorHAnsi" w:cs="Arial"/>
                <w:b/>
                <w:sz w:val="18"/>
                <w:szCs w:val="18"/>
              </w:rPr>
              <w:t>kol. 3</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AA60DD" w14:textId="77777777" w:rsidR="00D8382C" w:rsidRPr="00E37133" w:rsidRDefault="00D8382C" w:rsidP="009E2020">
            <w:pPr>
              <w:jc w:val="center"/>
              <w:rPr>
                <w:rFonts w:asciiTheme="majorHAnsi" w:hAnsiTheme="majorHAnsi" w:cs="Arial"/>
                <w:b/>
                <w:bCs/>
                <w:sz w:val="18"/>
                <w:szCs w:val="18"/>
              </w:rPr>
            </w:pPr>
            <w:r w:rsidRPr="00E37133">
              <w:rPr>
                <w:rFonts w:asciiTheme="majorHAnsi" w:hAnsiTheme="majorHAnsi" w:cs="Arial"/>
                <w:b/>
                <w:bCs/>
                <w:sz w:val="18"/>
                <w:szCs w:val="18"/>
              </w:rPr>
              <w:t>kol. 4</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52DBB9" w14:textId="77777777" w:rsidR="00D8382C" w:rsidRPr="00E37133" w:rsidRDefault="00D8382C" w:rsidP="009E2020">
            <w:pPr>
              <w:pStyle w:val="Bezodstpw"/>
              <w:spacing w:line="276" w:lineRule="auto"/>
              <w:jc w:val="center"/>
              <w:rPr>
                <w:rFonts w:asciiTheme="majorHAnsi" w:hAnsiTheme="majorHAnsi" w:cs="Arial"/>
                <w:b/>
                <w:bCs/>
                <w:sz w:val="18"/>
                <w:szCs w:val="18"/>
                <w:lang w:eastAsia="en-US"/>
              </w:rPr>
            </w:pPr>
          </w:p>
          <w:p w14:paraId="7FC40F16" w14:textId="77777777" w:rsidR="00D8382C" w:rsidRPr="00E37133" w:rsidRDefault="00D8382C" w:rsidP="009E2020">
            <w:pPr>
              <w:pStyle w:val="Bezodstpw"/>
              <w:spacing w:line="276" w:lineRule="auto"/>
              <w:jc w:val="center"/>
              <w:rPr>
                <w:rFonts w:asciiTheme="majorHAnsi" w:hAnsiTheme="majorHAnsi" w:cs="Arial"/>
                <w:b/>
                <w:bCs/>
                <w:sz w:val="18"/>
                <w:szCs w:val="18"/>
                <w:lang w:eastAsia="en-US"/>
              </w:rPr>
            </w:pPr>
            <w:r w:rsidRPr="00E37133">
              <w:rPr>
                <w:rFonts w:asciiTheme="majorHAnsi" w:hAnsiTheme="majorHAnsi" w:cs="Arial"/>
                <w:b/>
                <w:bCs/>
                <w:sz w:val="18"/>
                <w:szCs w:val="18"/>
                <w:lang w:eastAsia="en-US"/>
              </w:rPr>
              <w:t>kol. 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83B8C1" w14:textId="77777777" w:rsidR="00D8382C" w:rsidRPr="00E37133" w:rsidRDefault="00D8382C" w:rsidP="009E2020">
            <w:pPr>
              <w:pStyle w:val="Bezodstpw"/>
              <w:spacing w:line="276" w:lineRule="auto"/>
              <w:jc w:val="center"/>
              <w:rPr>
                <w:rFonts w:asciiTheme="majorHAnsi" w:hAnsiTheme="majorHAnsi" w:cs="Arial"/>
                <w:b/>
                <w:sz w:val="18"/>
                <w:szCs w:val="18"/>
                <w:lang w:eastAsia="en-US"/>
              </w:rPr>
            </w:pPr>
            <w:r w:rsidRPr="00E37133">
              <w:rPr>
                <w:rFonts w:asciiTheme="majorHAnsi" w:hAnsiTheme="majorHAnsi" w:cs="Arial"/>
                <w:b/>
                <w:sz w:val="18"/>
                <w:szCs w:val="18"/>
                <w:lang w:eastAsia="en-US"/>
              </w:rPr>
              <w:t>kol. 6</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537E09" w14:textId="77777777" w:rsidR="00D8382C" w:rsidRPr="00E37133" w:rsidRDefault="00D8382C" w:rsidP="009E2020">
            <w:pPr>
              <w:jc w:val="center"/>
              <w:rPr>
                <w:rFonts w:asciiTheme="majorHAnsi" w:hAnsiTheme="majorHAnsi" w:cs="Arial"/>
                <w:b/>
                <w:bCs/>
                <w:sz w:val="18"/>
                <w:szCs w:val="18"/>
              </w:rPr>
            </w:pPr>
          </w:p>
          <w:p w14:paraId="6D16E267" w14:textId="77777777" w:rsidR="00D8382C" w:rsidRPr="00E37133" w:rsidRDefault="00D8382C" w:rsidP="009E2020">
            <w:pPr>
              <w:jc w:val="center"/>
              <w:rPr>
                <w:rFonts w:asciiTheme="majorHAnsi" w:hAnsiTheme="majorHAnsi" w:cs="Arial"/>
                <w:b/>
                <w:bCs/>
                <w:sz w:val="18"/>
                <w:szCs w:val="18"/>
              </w:rPr>
            </w:pPr>
            <w:r w:rsidRPr="00E37133">
              <w:rPr>
                <w:rFonts w:asciiTheme="majorHAnsi" w:hAnsiTheme="majorHAnsi" w:cs="Arial"/>
                <w:b/>
                <w:bCs/>
                <w:sz w:val="18"/>
                <w:szCs w:val="18"/>
              </w:rPr>
              <w:t>kol. 7</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F88008" w14:textId="77777777" w:rsidR="00D8382C" w:rsidRPr="00E37133" w:rsidRDefault="00D8382C" w:rsidP="009E2020">
            <w:pPr>
              <w:jc w:val="center"/>
              <w:rPr>
                <w:rFonts w:asciiTheme="majorHAnsi" w:hAnsiTheme="majorHAnsi" w:cs="Arial"/>
                <w:b/>
                <w:bCs/>
                <w:sz w:val="18"/>
                <w:szCs w:val="18"/>
              </w:rPr>
            </w:pPr>
          </w:p>
          <w:p w14:paraId="55547B10" w14:textId="77777777" w:rsidR="00D8382C" w:rsidRPr="00E37133" w:rsidRDefault="00D8382C" w:rsidP="009E2020">
            <w:pPr>
              <w:jc w:val="center"/>
              <w:rPr>
                <w:rFonts w:asciiTheme="majorHAnsi" w:hAnsiTheme="majorHAnsi" w:cs="Arial"/>
                <w:b/>
                <w:bCs/>
                <w:sz w:val="18"/>
                <w:szCs w:val="18"/>
              </w:rPr>
            </w:pPr>
            <w:r w:rsidRPr="00E37133">
              <w:rPr>
                <w:rFonts w:asciiTheme="majorHAnsi" w:hAnsiTheme="majorHAnsi" w:cs="Arial"/>
                <w:b/>
                <w:bCs/>
                <w:sz w:val="18"/>
                <w:szCs w:val="18"/>
              </w:rPr>
              <w:t>kol. 8</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01EB95" w14:textId="77777777" w:rsidR="00D8382C" w:rsidRPr="00E37133" w:rsidRDefault="00D8382C" w:rsidP="009E2020">
            <w:pPr>
              <w:jc w:val="center"/>
              <w:rPr>
                <w:rFonts w:asciiTheme="majorHAnsi" w:hAnsiTheme="majorHAnsi" w:cs="Arial"/>
                <w:b/>
                <w:bCs/>
                <w:sz w:val="18"/>
                <w:szCs w:val="18"/>
              </w:rPr>
            </w:pPr>
            <w:r w:rsidRPr="00E37133">
              <w:rPr>
                <w:rFonts w:asciiTheme="majorHAnsi" w:hAnsiTheme="majorHAnsi" w:cs="Arial"/>
                <w:b/>
                <w:bCs/>
                <w:sz w:val="18"/>
                <w:szCs w:val="18"/>
              </w:rPr>
              <w:t>kol. 9</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B773A4" w14:textId="77777777" w:rsidR="00D8382C" w:rsidRPr="00E37133" w:rsidRDefault="00D8382C" w:rsidP="009E2020">
            <w:pPr>
              <w:ind w:right="355"/>
              <w:jc w:val="center"/>
              <w:rPr>
                <w:rFonts w:asciiTheme="majorHAnsi" w:hAnsiTheme="majorHAnsi" w:cs="Arial"/>
                <w:b/>
                <w:bCs/>
                <w:sz w:val="18"/>
                <w:szCs w:val="18"/>
              </w:rPr>
            </w:pPr>
            <w:r w:rsidRPr="00E37133">
              <w:rPr>
                <w:rFonts w:asciiTheme="majorHAnsi" w:hAnsiTheme="majorHAnsi" w:cs="Arial"/>
                <w:b/>
                <w:bCs/>
                <w:sz w:val="18"/>
                <w:szCs w:val="18"/>
              </w:rPr>
              <w:t>kol. 10</w:t>
            </w:r>
          </w:p>
        </w:tc>
      </w:tr>
      <w:tr w:rsidR="00232011" w:rsidRPr="00E37133" w14:paraId="3C447282" w14:textId="77777777" w:rsidTr="00D81FC6">
        <w:trPr>
          <w:trHeight w:val="957"/>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5848D"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1</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AD7FB"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Preparat chlorowy w tabletkach na bazie NaDCC, bez zawartości kwasów organicznych o obojętnym pH roztworu (pH 7.0); czas i spektrum działania: działający na bakterie, Tbc (M.tuberculosis), wirusy (Adeno, Polio), grzyby, i spory (Clostridium difficile rybotyp 027 wg EN 13704 w warunkach wysokiego obciążenia białkowego z dodatkiem erytrocytów baranich ( 0,3%)) - do 15min. przeznaczony do dezynfekcji </w:t>
            </w:r>
            <w:r w:rsidRPr="00E37133">
              <w:rPr>
                <w:rFonts w:asciiTheme="majorHAnsi" w:hAnsiTheme="majorHAnsi" w:cs="Arial"/>
                <w:sz w:val="18"/>
                <w:szCs w:val="18"/>
              </w:rPr>
              <w:lastRenderedPageBreak/>
              <w:t xml:space="preserve">dużych powierzchni zmywalnych, również obciążonych materiałem organicznym jak i służący do zalewania plam krwi; posiadający atest PZH HŻ (lub równoważny) do dezynfekcji powierzchni mających kontakt z żywnością; wymagane oznakowane miarki do sporządzania roztworu; czas aktywności roztworu roboczego 24 godziny (poparty badaniami); masa tabletki 2,72g; opakowanie 300 tabl. </w:t>
            </w:r>
          </w:p>
          <w:p w14:paraId="0F8CB252" w14:textId="77777777" w:rsidR="007A586A" w:rsidRPr="00E37133" w:rsidRDefault="007A586A" w:rsidP="009E2020">
            <w:pPr>
              <w:rPr>
                <w:rFonts w:asciiTheme="majorHAnsi" w:hAnsiTheme="majorHAnsi" w:cs="Arial"/>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23A1AA1D"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lastRenderedPageBreak/>
              <w:t xml:space="preserve"> opak</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0C07E877"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500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266DCD1D"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5D6287A2"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27FA313D"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443FAD67"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59EC23C1"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248D10" w14:textId="77777777" w:rsidR="007A586A" w:rsidRPr="00E37133" w:rsidRDefault="007A586A" w:rsidP="009E2020">
            <w:pPr>
              <w:ind w:right="355"/>
              <w:rPr>
                <w:rFonts w:asciiTheme="majorHAnsi" w:hAnsiTheme="majorHAnsi" w:cs="Arial"/>
                <w:sz w:val="18"/>
                <w:szCs w:val="18"/>
              </w:rPr>
            </w:pPr>
          </w:p>
        </w:tc>
      </w:tr>
      <w:tr w:rsidR="00232011" w:rsidRPr="00E37133" w14:paraId="2038F63C" w14:textId="77777777" w:rsidTr="00D81FC6">
        <w:trPr>
          <w:trHeight w:val="401"/>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28E9BAF2"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2</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9B5A7F6"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Gotowy do użycia preparat do szybkiej dezynfekcji wyrobów medycznych oraz małych i trudnodostępnych powierzchni odpornych na działanie alkoholi w placówkach służby zdrowia; zawierający w składzie: etanol 55%, IV rzędowe związki amonowe (propionian); spektrum bójcze: bakteriobójczy (w tym prątki gruźlicy), drożdżakobójczy, wirusobójczy (w tym wszystkie wirusy osłonkowe, Adenowirus) - w czasie do 30 sekund oraz prątkobójczy, grzybobójczy, wirusobójczy (Norowirus (MNV)) - w czasie do 5 minut. W opakowaniu o pojemności 1000 ml + spryskiwacz</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38F95E3C"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L</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51A103C7"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500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291ADD49"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06A7F3E4"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74443868"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7834F207"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2235E750"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F7A9C7" w14:textId="77777777" w:rsidR="007A586A" w:rsidRPr="00E37133" w:rsidRDefault="007A586A" w:rsidP="009E2020">
            <w:pPr>
              <w:ind w:right="355"/>
              <w:rPr>
                <w:rFonts w:asciiTheme="majorHAnsi" w:hAnsiTheme="majorHAnsi" w:cs="Arial"/>
                <w:sz w:val="18"/>
                <w:szCs w:val="18"/>
              </w:rPr>
            </w:pPr>
          </w:p>
        </w:tc>
      </w:tr>
      <w:tr w:rsidR="00232011" w:rsidRPr="00E37133" w14:paraId="56412D45" w14:textId="77777777" w:rsidTr="00D81FC6">
        <w:trPr>
          <w:trHeight w:val="401"/>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444B2574"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3</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11E89BD3"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Gotowy do użycia preparat do szybkiej dezynfekcji wyrobów medycznych oraz małych i trudnodostępnych powierzchni odpornych na działanie alkoholi w placówkach służby zdrowia; zawierający w składzie: etanol 55%, IV rzędowe związki amonowe (propionian); spektrum bójcze: bakteriobójczy (w tym prątki gruźlicy), drożdżakobójczy, wirusobójczy (w tym wszystkie wirusy osłonkowe, Adenowirus) - w czasie do 30 sekund oraz prątkobójczy, grzybobójczy, wirusobójczy (Norowirus (MNV)) - w czasie do 5 minut. W opakowaniu - kanister 5 L</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23AEA879"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L</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7E81F3FC"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3000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5A79F611"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3E1DD32"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5AEF73AC"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2F356347"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2E2E73CF"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471D9DF2" w14:textId="77777777" w:rsidR="007A586A" w:rsidRPr="00E37133" w:rsidRDefault="007A586A" w:rsidP="009E2020">
            <w:pPr>
              <w:ind w:right="355"/>
              <w:rPr>
                <w:rFonts w:asciiTheme="majorHAnsi" w:hAnsiTheme="majorHAnsi" w:cs="Arial"/>
                <w:sz w:val="18"/>
                <w:szCs w:val="18"/>
              </w:rPr>
            </w:pPr>
          </w:p>
        </w:tc>
      </w:tr>
      <w:tr w:rsidR="00232011" w:rsidRPr="00E37133" w14:paraId="165C411A" w14:textId="77777777" w:rsidTr="00D81FC6">
        <w:trPr>
          <w:trHeight w:val="401"/>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1D72A089"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4</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518573E5"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Preparat w postaci szybkodziałającej gotowej pianki na bazie nadtlenku wodoru, do dezynfekcji i mycia powierzchni medycznych wrażliwych nadziałanie alkoholu (w tym urządzeń elektronicznych np. sondy USG, monitory, telefony komórkowe); na bazie H2O2 (&lt; 2%) bez zawartości alkoholu, chloru, kwasu nadoctowego, QAV); spektrum działania: zgodnie z EN 16615 B, F (Candidia albicans) – 1 min, F, Tbc – 5min, S (Cl. Difficile R 027) – 15min, V zgodnie z RKI i EN 14476 (HBV, </w:t>
            </w:r>
            <w:r w:rsidRPr="00E37133">
              <w:rPr>
                <w:rFonts w:asciiTheme="majorHAnsi" w:hAnsiTheme="majorHAnsi" w:cs="Arial"/>
                <w:sz w:val="18"/>
                <w:szCs w:val="18"/>
              </w:rPr>
              <w:lastRenderedPageBreak/>
              <w:t xml:space="preserve">HCV, HIV, Adeno, Polyoma SV40, Noro, Polio) – do 30 min; okres trwałości po pierwszym otwarciu – do końca okresu ważności; możliwość stosowania bez użycia środków ochrony indywidualnych; opakowania: 750ml; posiadający podwójną rejestrację (wyrób medyczny i biobójczy) </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07BC0704"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lastRenderedPageBreak/>
              <w:t xml:space="preserve">    L</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65CA5E"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100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03114E8B"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49FEEE88"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5411AE8D"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45622B38"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6220CE92"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1FA19EF8" w14:textId="77777777" w:rsidR="007A586A" w:rsidRPr="00E37133" w:rsidRDefault="007A586A" w:rsidP="009E2020">
            <w:pPr>
              <w:ind w:right="355"/>
              <w:rPr>
                <w:rFonts w:asciiTheme="majorHAnsi" w:hAnsiTheme="majorHAnsi" w:cs="Arial"/>
                <w:sz w:val="18"/>
                <w:szCs w:val="18"/>
              </w:rPr>
            </w:pPr>
          </w:p>
        </w:tc>
      </w:tr>
      <w:tr w:rsidR="00232011" w:rsidRPr="00E37133" w14:paraId="056D3955" w14:textId="77777777" w:rsidTr="00D81FC6">
        <w:trPr>
          <w:trHeight w:val="238"/>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6C3A2DFA"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5</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0F02BE1E"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Preparat w postaci szybkodziałającej gotowej pianki na bazie nadtlenku wodoru, do dezynfekcji i mycia powierzchni medycznych wrażliwych nadziałanie alkoholu (w tym urządzeń elektronicznych np. sondy USG, monitory, telefony komórkowe); na bazie H2O2 (&lt; 2%) bez zawartości alkoholu, chloru, kwasu nadoctowego, QAV); spektrum działania: zgodnie z EN 16615 B, F (Candidia albicans) – 1 min, F, Tbc – 5min, S (Cl. Difficile R 027) – 15min, V zgodnie z RKI i EN 14476 (HBV, HCV, HIV, Adeno, Polyoma SV40, Noro, Polio) – do 30 min; okres trwałości po pierwszym otwarciu – do końca okresu ważności; możliwość stosowania bez użycia środków ochrony indywidualnych; opakowania: 5l; posiadający podwójną rejestrację (wyrób medyczny i biobójczy)</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774446C2"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L</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115B73B8"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1000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7C731B67"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6EF3C25"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02E34FDB"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657B3410"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428929CC"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23155BBD" w14:textId="77777777" w:rsidR="007A586A" w:rsidRPr="00E37133" w:rsidRDefault="007A586A" w:rsidP="009E2020">
            <w:pPr>
              <w:ind w:right="355"/>
              <w:rPr>
                <w:rFonts w:asciiTheme="majorHAnsi" w:hAnsiTheme="majorHAnsi" w:cs="Arial"/>
                <w:sz w:val="18"/>
                <w:szCs w:val="18"/>
              </w:rPr>
            </w:pPr>
          </w:p>
        </w:tc>
      </w:tr>
      <w:tr w:rsidR="00232011" w:rsidRPr="00E37133" w14:paraId="2F05DA46" w14:textId="77777777" w:rsidTr="00D81FC6">
        <w:trPr>
          <w:trHeight w:val="238"/>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4A3D12EC"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6</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40BC58C"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Preparat do dezynfekcji wyrobów medycznych, w tym zewnętrznych elementów centralnych i obwodowych cewników dożylnych, takich jak wejścia do kanału wkłucia, części kanałów, korki, kraniki itp. Na bazie alkoholu izopropylowego (max. 70%) i chlorheksydyny (max.2%). Bezpieczny dla skóry. Spektrum działania: B, Tbc, F (C. albicans), V (HIV, HBV, HCV, Rota) do 1min. Wyrób medyczny. Op. 250ml ze spryskiwaczem</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72A64F38"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opak</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7139FC7F"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12</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5898765E"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C01D315"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1D0BABCA"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63CA323B"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5EF5F712"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144E20" w14:textId="77777777" w:rsidR="007A586A" w:rsidRPr="00E37133" w:rsidRDefault="007A586A" w:rsidP="009E2020">
            <w:pPr>
              <w:ind w:right="355"/>
              <w:rPr>
                <w:rFonts w:asciiTheme="majorHAnsi" w:hAnsiTheme="majorHAnsi" w:cs="Arial"/>
                <w:sz w:val="18"/>
                <w:szCs w:val="18"/>
              </w:rPr>
            </w:pPr>
          </w:p>
        </w:tc>
      </w:tr>
      <w:tr w:rsidR="00232011" w:rsidRPr="00E37133" w14:paraId="6C9E18FF" w14:textId="77777777" w:rsidTr="00D81FC6">
        <w:trPr>
          <w:trHeight w:val="238"/>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0E936F32"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7</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491D9ABE"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Jednorazowe gaziki do dezynfekcji zewnętrznych elementów centralnych i obwodowych cewników dożylnych takich jak wejścia do kanałów wkłucia, części kanałów, korki, kraniki itp. Skład: 2% diglukonian chlorheksy dyny i 70% alkohol izopropylo wy. Materiał gazika 25 g / m2 100 % PP (hydrofilny nie zawierający jonów). E. hirae, S. aureus, E. coli, P. aeruginosa EN 13727 15 sekund czyste i brudne warunki C. albicans EN 13624 15 sekund czyste i brudne warunki – 15 sekund. Op. a 100szt.</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0FC6531A"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opak</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6ECB63"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12</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237D5E9F"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BA3C272"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74674A3B"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3997A9D4"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0A5AEF2E"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5D965DEC" w14:textId="77777777" w:rsidR="007A586A" w:rsidRPr="00E37133" w:rsidRDefault="007A586A" w:rsidP="009E2020">
            <w:pPr>
              <w:ind w:right="355"/>
              <w:rPr>
                <w:rFonts w:asciiTheme="majorHAnsi" w:hAnsiTheme="majorHAnsi" w:cs="Arial"/>
                <w:sz w:val="18"/>
                <w:szCs w:val="18"/>
              </w:rPr>
            </w:pPr>
          </w:p>
        </w:tc>
      </w:tr>
      <w:tr w:rsidR="00232011" w:rsidRPr="00E37133" w14:paraId="204A0C03" w14:textId="77777777" w:rsidTr="00D81FC6">
        <w:trPr>
          <w:trHeight w:val="401"/>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0831EEEB"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lastRenderedPageBreak/>
              <w:t>8</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7EA75FA5"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Preparat do mycia i dezynfekcji powierzchni; wyrobów medycznych i wyposażenia, zawierający N-(3-aminopropyl)-N-dodecylopropano-1,3-diamina, chlorek didecylodimetyloamonowy i substancje pomocnicze; skuteczny w warunkach brudnych wobec: B, drożdże, V (wirusy osłonkowe wg EN 14476) - 15min (0,25%); B, Tbc, drożdże, V (wirusy osłonkowe, Adenowirus, Norowirus (MNV) - wg EN 14476) - 30min; z możliwością stosowania w obecności pacjentów oraz na oddziałach położniczych i noworodkowych; opakowania: 1000ml z wbudowanym dozownikiem</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760D3892"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L</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74402E26"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5D376469"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113ECAF"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646BB590"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132133CD"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7BCCF4D1"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00D902B8" w14:textId="77777777" w:rsidR="007A586A" w:rsidRPr="00E37133" w:rsidRDefault="007A586A" w:rsidP="009E2020">
            <w:pPr>
              <w:ind w:right="355"/>
              <w:rPr>
                <w:rFonts w:asciiTheme="majorHAnsi" w:hAnsiTheme="majorHAnsi" w:cs="Arial"/>
                <w:sz w:val="18"/>
                <w:szCs w:val="18"/>
              </w:rPr>
            </w:pPr>
          </w:p>
        </w:tc>
      </w:tr>
      <w:tr w:rsidR="00232011" w:rsidRPr="00E37133" w14:paraId="50AFFC09" w14:textId="77777777" w:rsidTr="00D81FC6">
        <w:trPr>
          <w:trHeight w:val="14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53BB8749"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9</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5C41E9B3"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Preparat do mycia i dezynfekcji powierzchni; wyrobów medycznych i wyposażenia, zawierający N-(3-aminopropyl)-N-dodecylopropano-1,3-diamina, chlorek didecylodimetyloamonowy i substancje pomocnicze; skuteczny w warunkach brudnych wobec: B, drożdże, V (wirusy osłonkowe wg EN 14476) - 15min (0,25%); B, Tbc, drożdże, V (wirusy osłonkowe, Adenowirus, Norowirus (MNV) - wg EN 14476) - 30min; z możliwością stosowania w obecności pacjentów oraz na oddziałach położniczych i noworodkowych; opakowania: kanister 5 L</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67AF6904"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L</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4F5CBB5C"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250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338C8A65"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1A61398"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 </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4B4A6BF6"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011C899F"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3ED856A7"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0C811FDC" w14:textId="77777777" w:rsidR="007A586A" w:rsidRPr="00E37133" w:rsidRDefault="007A586A" w:rsidP="009E2020">
            <w:pPr>
              <w:ind w:right="355"/>
              <w:rPr>
                <w:rFonts w:asciiTheme="majorHAnsi" w:hAnsiTheme="majorHAnsi" w:cs="Arial"/>
                <w:sz w:val="18"/>
                <w:szCs w:val="18"/>
              </w:rPr>
            </w:pPr>
          </w:p>
        </w:tc>
      </w:tr>
      <w:tr w:rsidR="00232011" w:rsidRPr="00E37133" w14:paraId="203989FE" w14:textId="77777777" w:rsidTr="00D81FC6">
        <w:trPr>
          <w:trHeight w:val="219"/>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0A64B931"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10</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5521510F" w14:textId="77777777" w:rsidR="007A586A" w:rsidRPr="00E37133" w:rsidRDefault="007B00D4" w:rsidP="009E2020">
            <w:pPr>
              <w:rPr>
                <w:rFonts w:asciiTheme="majorHAnsi" w:hAnsiTheme="majorHAnsi" w:cs="Arial"/>
                <w:sz w:val="18"/>
                <w:szCs w:val="18"/>
              </w:rPr>
            </w:pPr>
            <w:r>
              <w:rPr>
                <w:rFonts w:asciiTheme="majorHAnsi" w:hAnsiTheme="majorHAnsi" w:cs="Arial"/>
                <w:sz w:val="18"/>
                <w:szCs w:val="18"/>
              </w:rPr>
              <w:t>pompki do poz 9</w:t>
            </w:r>
            <w:r w:rsidR="007A586A" w:rsidRPr="00E37133">
              <w:rPr>
                <w:rFonts w:asciiTheme="majorHAnsi" w:hAnsiTheme="majorHAnsi" w:cs="Arial"/>
                <w:sz w:val="18"/>
                <w:szCs w:val="18"/>
              </w:rPr>
              <w:t xml:space="preserve"> </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7A2F987E"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szt</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0EFA1722"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20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2B56227C"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275AC31"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175B8FAC"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2EA371FB"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4F588260"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118E6EB3" w14:textId="77777777" w:rsidR="007A586A" w:rsidRPr="00E37133" w:rsidRDefault="007A586A" w:rsidP="009E2020">
            <w:pPr>
              <w:ind w:right="355"/>
              <w:rPr>
                <w:rFonts w:asciiTheme="majorHAnsi" w:hAnsiTheme="majorHAnsi" w:cs="Arial"/>
                <w:sz w:val="18"/>
                <w:szCs w:val="18"/>
              </w:rPr>
            </w:pPr>
          </w:p>
        </w:tc>
      </w:tr>
      <w:tr w:rsidR="00232011" w:rsidRPr="00E37133" w14:paraId="0601EC00" w14:textId="77777777" w:rsidTr="00D81FC6">
        <w:trPr>
          <w:trHeight w:val="14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5A6F9B41"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11</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06A3FF7B"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Mycie i dezynfekcja  - wanny z hydromasażem- rehabilitacja Koncentrat do mycia i dezynfekcji systemów ssących, obiegu zamkniętego w wannach z hydromasażem. Zapobiegający powstawaniu biofilmu. Nie pieniący. Możliwość pozostawienia roztworu preparatu w obiegu na noc. Skład: amina, czwartorzędowy związek amonowy. Spektrum i czas działania: B (w tym MRSA), F (C. albicans), V (HBV, HIV, HCV, Ebola, grypa, wirus opryszczki) 2% w 15 min., Tbc (M. tuberculosis) 4% w 60 min. Wyrób medyczny. Opakowanie 5 L</w:t>
            </w:r>
            <w:r w:rsidRPr="00E37133">
              <w:rPr>
                <w:rFonts w:asciiTheme="majorHAnsi" w:hAnsiTheme="majorHAnsi" w:cs="Arial"/>
                <w:sz w:val="18"/>
                <w:szCs w:val="18"/>
              </w:rPr>
              <w:tab/>
            </w:r>
            <w:r w:rsidRPr="00E37133">
              <w:rPr>
                <w:rFonts w:asciiTheme="majorHAnsi" w:hAnsiTheme="majorHAnsi" w:cs="Arial"/>
                <w:sz w:val="18"/>
                <w:szCs w:val="18"/>
              </w:rPr>
              <w:tab/>
              <w:t xml:space="preserve"> </w:t>
            </w:r>
            <w:r w:rsidRPr="00E37133">
              <w:rPr>
                <w:rFonts w:asciiTheme="majorHAnsi" w:hAnsiTheme="majorHAnsi" w:cs="Arial"/>
                <w:sz w:val="18"/>
                <w:szCs w:val="18"/>
              </w:rPr>
              <w:tab/>
              <w:t xml:space="preserve"> </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5C8CD69E"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L</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124970"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250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3297FF97"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0C351CA6"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6C98C925"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3C697D2A"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35F37D50"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591B43B9" w14:textId="77777777" w:rsidR="007A586A" w:rsidRPr="00E37133" w:rsidRDefault="007A586A" w:rsidP="009E2020">
            <w:pPr>
              <w:ind w:right="355"/>
              <w:rPr>
                <w:rFonts w:asciiTheme="majorHAnsi" w:hAnsiTheme="majorHAnsi" w:cs="Arial"/>
                <w:sz w:val="18"/>
                <w:szCs w:val="18"/>
              </w:rPr>
            </w:pPr>
          </w:p>
        </w:tc>
      </w:tr>
      <w:tr w:rsidR="00232011" w:rsidRPr="00E37133" w14:paraId="5EAA69E3" w14:textId="77777777" w:rsidTr="00D81FC6">
        <w:trPr>
          <w:trHeight w:val="401"/>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12C75CAC"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12</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053AED75"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Preparat w postaci szybkodziałających gotowych do użycia chusteczek do dezynfekcji i mycia powierzchni medycznych wrażliwych nadziałanie alkoholu, na bazie H</w:t>
            </w:r>
            <w:r w:rsidRPr="00E37133">
              <w:rPr>
                <w:rFonts w:asciiTheme="majorHAnsi" w:hAnsiTheme="majorHAnsi" w:cs="Cambria Math"/>
                <w:sz w:val="18"/>
                <w:szCs w:val="18"/>
              </w:rPr>
              <w:t>₂</w:t>
            </w:r>
            <w:r w:rsidRPr="00E37133">
              <w:rPr>
                <w:rFonts w:asciiTheme="majorHAnsi" w:hAnsiTheme="majorHAnsi" w:cs="Arial"/>
                <w:sz w:val="18"/>
                <w:szCs w:val="18"/>
              </w:rPr>
              <w:t>O</w:t>
            </w:r>
            <w:r w:rsidRPr="00E37133">
              <w:rPr>
                <w:rFonts w:asciiTheme="majorHAnsi" w:hAnsiTheme="majorHAnsi" w:cs="Cambria Math"/>
                <w:sz w:val="18"/>
                <w:szCs w:val="18"/>
              </w:rPr>
              <w:t>₂</w:t>
            </w:r>
            <w:r w:rsidRPr="00E37133">
              <w:rPr>
                <w:rFonts w:asciiTheme="majorHAnsi" w:hAnsiTheme="majorHAnsi" w:cs="Arial"/>
                <w:sz w:val="18"/>
                <w:szCs w:val="18"/>
              </w:rPr>
              <w:t xml:space="preserve"> bez zawartości alkoholu, chloru, QAV, kwasu nadoctowego oraz poliaminy; chusteczka o wymiarze min. 20 x 20 cm i gramaturze min. 50 </w:t>
            </w:r>
            <w:r w:rsidRPr="00E37133">
              <w:rPr>
                <w:rFonts w:asciiTheme="majorHAnsi" w:hAnsiTheme="majorHAnsi" w:cs="Arial"/>
                <w:sz w:val="18"/>
                <w:szCs w:val="18"/>
              </w:rPr>
              <w:lastRenderedPageBreak/>
              <w:t>g/m²; spektrum działania: zgodnie z EN 16615 (test czterech pól) B, F - 5 minut, V zgodnie z RKI V (osłonkowe w tym: HBV, HCV, HIV; Polyoma SV40, Rota) - 30s, V zgodnie z EN 14476 (Adeno) - 1min; testy wykonane na roztworze odciśniętym z chusteczki lub bezpośrednio z jej udziałem (EN 16615); możliwość stosowania min. 3 miesiące od daty otwarcia opakowania, produkt posiadający rejestrację jako wyrób medyczny, konfekcjonowane w opakowaniu 100 chusteczek.</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40B4531B"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lastRenderedPageBreak/>
              <w:t>opak</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60E51616"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500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4F8D3DAE"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7884276E"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00E9A465"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1E546CDE"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27E140A4"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07799734" w14:textId="77777777" w:rsidR="007A586A" w:rsidRPr="00E37133" w:rsidRDefault="007A586A" w:rsidP="009E2020">
            <w:pPr>
              <w:ind w:right="355"/>
              <w:rPr>
                <w:rFonts w:asciiTheme="majorHAnsi" w:hAnsiTheme="majorHAnsi" w:cs="Arial"/>
                <w:sz w:val="18"/>
                <w:szCs w:val="18"/>
              </w:rPr>
            </w:pPr>
          </w:p>
        </w:tc>
      </w:tr>
      <w:tr w:rsidR="00232011" w:rsidRPr="00E37133" w14:paraId="3199E3EE" w14:textId="77777777" w:rsidTr="00D81FC6">
        <w:trPr>
          <w:trHeight w:val="401"/>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4AAD104E"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13</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6C57529B"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Chusteczki alkoholowe do dezynfekcji małych powierzchni i sprzętu medycznego, bez zawartości aldehydów. Substancje czynne 35 g propan-2-ol,25 g propan-1-ol. Czas i spektrum działania:</w:t>
            </w:r>
          </w:p>
          <w:p w14:paraId="6D08EF14"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wg VAH 2015 (metodyka EN 16615) B, F, Tbc - 5 min</w:t>
            </w:r>
          </w:p>
          <w:p w14:paraId="0AC8CC54" w14:textId="77777777" w:rsidR="007A586A" w:rsidRPr="00E37133" w:rsidRDefault="007A586A" w:rsidP="009E2020">
            <w:pPr>
              <w:rPr>
                <w:rFonts w:asciiTheme="majorHAnsi" w:hAnsiTheme="majorHAnsi" w:cs="Arial"/>
                <w:sz w:val="18"/>
                <w:szCs w:val="18"/>
                <w:lang w:val="en-US"/>
              </w:rPr>
            </w:pPr>
            <w:r w:rsidRPr="00E37133">
              <w:rPr>
                <w:rFonts w:asciiTheme="majorHAnsi" w:hAnsiTheme="majorHAnsi" w:cs="Arial"/>
                <w:sz w:val="18"/>
                <w:szCs w:val="18"/>
                <w:lang w:val="en-US"/>
              </w:rPr>
              <w:t>* B (EN 16615, EN 13727), drożdże (EN 16615, EN 13624), Tbc (EN 16615, EN 14348) - 1 min</w:t>
            </w:r>
          </w:p>
          <w:p w14:paraId="545361F2"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V wg EN 14476: osłonkowe, Rota - 30s; Adeno, Noro - 5 min; Polyoma SV 40 - 10min</w:t>
            </w:r>
          </w:p>
          <w:p w14:paraId="1DE159EE"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V wg DVV/RKI: osłonkowe - 30s</w:t>
            </w:r>
          </w:p>
          <w:p w14:paraId="6943D135"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Opakowanie: flowpack 100 chusteczek o wymiarach 200x200mm; okres trwałości po pierwszym otwarciu: 2 miesiące; wyrób medyczny klasy IIa.</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69BDBE9C"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opak</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2F465724"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1000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3889CC35"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96BD5B6"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58F27365"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6841C015"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3D72D007"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78A373AE" w14:textId="77777777" w:rsidR="007A586A" w:rsidRPr="00E37133" w:rsidRDefault="007A586A" w:rsidP="009E2020">
            <w:pPr>
              <w:ind w:right="355"/>
              <w:rPr>
                <w:rFonts w:asciiTheme="majorHAnsi" w:hAnsiTheme="majorHAnsi" w:cs="Arial"/>
                <w:sz w:val="18"/>
                <w:szCs w:val="18"/>
              </w:rPr>
            </w:pPr>
          </w:p>
        </w:tc>
      </w:tr>
      <w:tr w:rsidR="00232011" w:rsidRPr="00E37133" w14:paraId="4747696A" w14:textId="77777777" w:rsidTr="00D81FC6">
        <w:trPr>
          <w:trHeight w:val="401"/>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14:paraId="77C9F5E7"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14</w:t>
            </w:r>
          </w:p>
        </w:tc>
        <w:tc>
          <w:tcPr>
            <w:tcW w:w="1573" w:type="pct"/>
            <w:tcBorders>
              <w:top w:val="single" w:sz="4" w:space="0" w:color="auto"/>
              <w:left w:val="single" w:sz="4" w:space="0" w:color="auto"/>
              <w:bottom w:val="single" w:sz="4" w:space="0" w:color="auto"/>
              <w:right w:val="single" w:sz="4" w:space="0" w:color="auto"/>
            </w:tcBorders>
            <w:shd w:val="clear" w:color="auto" w:fill="FFFFFF" w:themeFill="background1"/>
          </w:tcPr>
          <w:p w14:paraId="19EB93F5"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Środek dezynfekujący oparty na kwasie nadoctowym do dezynfekcji powierzchni metoda zamgławiania.</w:t>
            </w:r>
          </w:p>
          <w:p w14:paraId="7D97ED59"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 xml:space="preserve">Gotowy do użycia produkt biobójczy </w:t>
            </w:r>
          </w:p>
          <w:p w14:paraId="48797D3F"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Spektrum działania B, F, Tbc, V, S</w:t>
            </w:r>
          </w:p>
          <w:p w14:paraId="77C6B4EC"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Przebadany zgodnie z NFT 72-281 (2014)</w:t>
            </w:r>
          </w:p>
          <w:p w14:paraId="1D17B62D"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Preparat kompatybilny z urządzeniem Aerosept 500</w:t>
            </w:r>
          </w:p>
          <w:p w14:paraId="31B49A51" w14:textId="77777777" w:rsidR="007A586A" w:rsidRPr="00E37133" w:rsidRDefault="007A586A" w:rsidP="009E2020">
            <w:pPr>
              <w:rPr>
                <w:rFonts w:asciiTheme="majorHAnsi" w:hAnsiTheme="majorHAnsi" w:cs="Arial"/>
                <w:sz w:val="18"/>
                <w:szCs w:val="18"/>
              </w:rPr>
            </w:pPr>
            <w:r w:rsidRPr="00E37133">
              <w:rPr>
                <w:rFonts w:asciiTheme="majorHAnsi" w:hAnsiTheme="majorHAnsi" w:cs="Arial"/>
                <w:sz w:val="18"/>
                <w:szCs w:val="18"/>
              </w:rPr>
              <w:t>Opakowania: kanister  o pojemności 5l</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tcPr>
          <w:p w14:paraId="7890D137"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L</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66B7293C" w14:textId="77777777" w:rsidR="007A586A" w:rsidRPr="00E37133" w:rsidRDefault="007A586A" w:rsidP="009E2020">
            <w:pPr>
              <w:jc w:val="center"/>
              <w:rPr>
                <w:rFonts w:asciiTheme="majorHAnsi" w:hAnsiTheme="majorHAnsi" w:cs="Arial"/>
                <w:sz w:val="18"/>
                <w:szCs w:val="18"/>
              </w:rPr>
            </w:pPr>
            <w:r w:rsidRPr="00E37133">
              <w:rPr>
                <w:rFonts w:asciiTheme="majorHAnsi" w:hAnsiTheme="majorHAnsi" w:cs="Arial"/>
                <w:sz w:val="18"/>
                <w:szCs w:val="18"/>
              </w:rPr>
              <w:t>120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1BB5BF30" w14:textId="77777777" w:rsidR="007A586A" w:rsidRPr="00E37133" w:rsidRDefault="007A586A" w:rsidP="009E2020">
            <w:pPr>
              <w:rPr>
                <w:rFonts w:asciiTheme="majorHAnsi" w:hAnsiTheme="majorHAnsi"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674467E" w14:textId="77777777" w:rsidR="007A586A" w:rsidRPr="00E37133" w:rsidRDefault="007A586A" w:rsidP="009E2020">
            <w:pPr>
              <w:rPr>
                <w:rFonts w:asciiTheme="majorHAnsi" w:hAnsiTheme="majorHAnsi"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55C11023" w14:textId="77777777" w:rsidR="007A586A" w:rsidRPr="00E37133" w:rsidRDefault="007A586A" w:rsidP="009E2020">
            <w:pPr>
              <w:rPr>
                <w:rFonts w:asciiTheme="majorHAnsi" w:hAnsiTheme="majorHAnsi" w:cs="Arial"/>
                <w:sz w:val="18"/>
                <w:szCs w:val="18"/>
              </w:rPr>
            </w:pP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tcPr>
          <w:p w14:paraId="6A94E9AD" w14:textId="77777777" w:rsidR="007A586A" w:rsidRPr="00E37133" w:rsidRDefault="007A586A" w:rsidP="009E2020">
            <w:pPr>
              <w:rPr>
                <w:rFonts w:asciiTheme="majorHAnsi" w:hAnsiTheme="majorHAnsi" w:cs="Arial"/>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Pr>
          <w:p w14:paraId="6DD57F51" w14:textId="77777777" w:rsidR="007A586A" w:rsidRPr="00E37133" w:rsidRDefault="007A586A" w:rsidP="009E2020">
            <w:pPr>
              <w:rPr>
                <w:rFonts w:asciiTheme="majorHAnsi" w:hAnsiTheme="majorHAnsi" w:cs="Arial"/>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14:paraId="32822EBA" w14:textId="77777777" w:rsidR="007A586A" w:rsidRPr="00E37133" w:rsidRDefault="007A586A" w:rsidP="009E2020">
            <w:pPr>
              <w:ind w:right="355"/>
              <w:rPr>
                <w:rFonts w:asciiTheme="majorHAnsi" w:hAnsiTheme="majorHAnsi" w:cs="Arial"/>
                <w:sz w:val="18"/>
                <w:szCs w:val="18"/>
              </w:rPr>
            </w:pPr>
          </w:p>
        </w:tc>
      </w:tr>
      <w:tr w:rsidR="00232011" w:rsidRPr="00E37133" w14:paraId="7BAD4508" w14:textId="77777777" w:rsidTr="00D81FC6">
        <w:tblPrEx>
          <w:tblBorders>
            <w:insideH w:val="single" w:sz="4" w:space="0" w:color="auto"/>
            <w:insideV w:val="single" w:sz="4" w:space="0" w:color="auto"/>
          </w:tblBorders>
          <w:tblLook w:val="0000" w:firstRow="0" w:lastRow="0" w:firstColumn="0" w:lastColumn="0" w:noHBand="0" w:noVBand="0"/>
        </w:tblPrEx>
        <w:trPr>
          <w:trHeight w:val="165"/>
        </w:trPr>
        <w:tc>
          <w:tcPr>
            <w:tcW w:w="3438" w:type="pct"/>
            <w:gridSpan w:val="6"/>
          </w:tcPr>
          <w:p w14:paraId="19A3EB2A" w14:textId="77777777" w:rsidR="009E2020" w:rsidRPr="00E37133" w:rsidRDefault="00E37133" w:rsidP="009E2020">
            <w:pPr>
              <w:ind w:left="567"/>
              <w:rPr>
                <w:rFonts w:asciiTheme="majorHAnsi" w:hAnsiTheme="majorHAnsi" w:cs="Arial"/>
                <w:sz w:val="18"/>
                <w:szCs w:val="18"/>
              </w:rPr>
            </w:pPr>
            <w:r>
              <w:rPr>
                <w:rFonts w:asciiTheme="majorHAnsi" w:hAnsiTheme="majorHAnsi" w:cs="Arial"/>
                <w:sz w:val="18"/>
                <w:szCs w:val="18"/>
              </w:rPr>
              <w:t xml:space="preserve"> </w:t>
            </w:r>
            <w:r w:rsidR="00B9414A">
              <w:rPr>
                <w:rFonts w:asciiTheme="majorHAnsi" w:hAnsiTheme="majorHAnsi" w:cs="Arial"/>
                <w:sz w:val="18"/>
                <w:szCs w:val="18"/>
              </w:rPr>
              <w:t xml:space="preserve"> </w:t>
            </w:r>
          </w:p>
          <w:p w14:paraId="40817410" w14:textId="77777777" w:rsidR="009E2020" w:rsidRPr="00E37133" w:rsidRDefault="009E2020" w:rsidP="009E2020">
            <w:pPr>
              <w:ind w:left="567"/>
              <w:rPr>
                <w:rFonts w:asciiTheme="majorHAnsi" w:hAnsiTheme="majorHAnsi" w:cs="Arial"/>
                <w:b/>
                <w:sz w:val="18"/>
                <w:szCs w:val="18"/>
              </w:rPr>
            </w:pPr>
            <w:r w:rsidRPr="00E37133">
              <w:rPr>
                <w:rFonts w:asciiTheme="majorHAnsi" w:hAnsiTheme="majorHAnsi" w:cs="Arial"/>
                <w:b/>
                <w:sz w:val="18"/>
                <w:szCs w:val="18"/>
              </w:rPr>
              <w:t xml:space="preserve">                                                                                                                     </w:t>
            </w:r>
            <w:r w:rsidR="00232011" w:rsidRPr="00E37133">
              <w:rPr>
                <w:rFonts w:asciiTheme="majorHAnsi" w:hAnsiTheme="majorHAnsi" w:cs="Arial"/>
                <w:b/>
                <w:sz w:val="18"/>
                <w:szCs w:val="18"/>
              </w:rPr>
              <w:t xml:space="preserve">                   </w:t>
            </w:r>
            <w:r w:rsidR="00E37133">
              <w:rPr>
                <w:rFonts w:asciiTheme="majorHAnsi" w:hAnsiTheme="majorHAnsi" w:cs="Arial"/>
                <w:b/>
                <w:sz w:val="18"/>
                <w:szCs w:val="18"/>
              </w:rPr>
              <w:t xml:space="preserve">                                        </w:t>
            </w:r>
            <w:r w:rsidR="00232011" w:rsidRPr="00E37133">
              <w:rPr>
                <w:rFonts w:asciiTheme="majorHAnsi" w:hAnsiTheme="majorHAnsi" w:cs="Arial"/>
                <w:b/>
                <w:sz w:val="18"/>
                <w:szCs w:val="18"/>
              </w:rPr>
              <w:t xml:space="preserve">  </w:t>
            </w:r>
            <w:r w:rsidR="00B9414A">
              <w:rPr>
                <w:rFonts w:asciiTheme="majorHAnsi" w:hAnsiTheme="majorHAnsi" w:cs="Arial"/>
                <w:b/>
                <w:sz w:val="18"/>
                <w:szCs w:val="18"/>
              </w:rPr>
              <w:t xml:space="preserve">                    </w:t>
            </w:r>
            <w:r w:rsidR="00232011" w:rsidRPr="00E37133">
              <w:rPr>
                <w:rFonts w:asciiTheme="majorHAnsi" w:hAnsiTheme="majorHAnsi" w:cs="Arial"/>
                <w:b/>
                <w:sz w:val="18"/>
                <w:szCs w:val="18"/>
              </w:rPr>
              <w:t xml:space="preserve"> </w:t>
            </w:r>
            <w:r w:rsidRPr="00E37133">
              <w:rPr>
                <w:rFonts w:asciiTheme="majorHAnsi" w:hAnsiTheme="majorHAnsi" w:cs="Arial"/>
                <w:b/>
                <w:sz w:val="18"/>
                <w:szCs w:val="18"/>
              </w:rPr>
              <w:t>Wartość ogółem w złotych:</w:t>
            </w:r>
          </w:p>
        </w:tc>
        <w:tc>
          <w:tcPr>
            <w:tcW w:w="446" w:type="pct"/>
          </w:tcPr>
          <w:p w14:paraId="414E606E" w14:textId="77777777" w:rsidR="009E2020" w:rsidRPr="00E37133" w:rsidRDefault="009E2020">
            <w:pPr>
              <w:spacing w:after="200"/>
              <w:rPr>
                <w:rFonts w:asciiTheme="majorHAnsi" w:hAnsiTheme="majorHAnsi" w:cs="Arial"/>
                <w:sz w:val="18"/>
                <w:szCs w:val="18"/>
              </w:rPr>
            </w:pPr>
          </w:p>
          <w:p w14:paraId="76D634E6" w14:textId="77777777" w:rsidR="009E2020" w:rsidRPr="00E37133" w:rsidRDefault="009E2020" w:rsidP="009E2020">
            <w:pPr>
              <w:rPr>
                <w:rFonts w:asciiTheme="majorHAnsi" w:hAnsiTheme="majorHAnsi" w:cs="Arial"/>
                <w:sz w:val="18"/>
                <w:szCs w:val="18"/>
              </w:rPr>
            </w:pPr>
          </w:p>
        </w:tc>
        <w:tc>
          <w:tcPr>
            <w:tcW w:w="268" w:type="pct"/>
            <w:shd w:val="clear" w:color="auto" w:fill="000000" w:themeFill="text1"/>
          </w:tcPr>
          <w:p w14:paraId="12B84CB3" w14:textId="77777777" w:rsidR="009E2020" w:rsidRPr="00E37133" w:rsidRDefault="009E2020">
            <w:pPr>
              <w:spacing w:after="200"/>
              <w:rPr>
                <w:rFonts w:asciiTheme="majorHAnsi" w:hAnsiTheme="majorHAnsi" w:cs="Arial"/>
                <w:sz w:val="18"/>
                <w:szCs w:val="18"/>
              </w:rPr>
            </w:pPr>
          </w:p>
          <w:p w14:paraId="43632D4B" w14:textId="77777777" w:rsidR="009E2020" w:rsidRPr="00E37133" w:rsidRDefault="009E2020" w:rsidP="009E2020">
            <w:pPr>
              <w:rPr>
                <w:rFonts w:asciiTheme="majorHAnsi" w:hAnsiTheme="majorHAnsi" w:cs="Arial"/>
                <w:sz w:val="18"/>
                <w:szCs w:val="18"/>
              </w:rPr>
            </w:pPr>
          </w:p>
        </w:tc>
        <w:tc>
          <w:tcPr>
            <w:tcW w:w="402" w:type="pct"/>
            <w:shd w:val="clear" w:color="auto" w:fill="000000" w:themeFill="text1"/>
          </w:tcPr>
          <w:p w14:paraId="4ECD6DE9" w14:textId="77777777" w:rsidR="009E2020" w:rsidRPr="00E37133" w:rsidRDefault="009E2020">
            <w:pPr>
              <w:spacing w:after="200"/>
              <w:rPr>
                <w:rFonts w:asciiTheme="majorHAnsi" w:hAnsiTheme="majorHAnsi" w:cs="Arial"/>
                <w:sz w:val="18"/>
                <w:szCs w:val="18"/>
              </w:rPr>
            </w:pPr>
          </w:p>
          <w:p w14:paraId="39FE716A" w14:textId="77777777" w:rsidR="009E2020" w:rsidRPr="00E37133" w:rsidRDefault="009E2020" w:rsidP="009E2020">
            <w:pPr>
              <w:rPr>
                <w:rFonts w:asciiTheme="majorHAnsi" w:hAnsiTheme="majorHAnsi" w:cs="Arial"/>
                <w:sz w:val="18"/>
                <w:szCs w:val="18"/>
              </w:rPr>
            </w:pPr>
          </w:p>
        </w:tc>
        <w:tc>
          <w:tcPr>
            <w:tcW w:w="447" w:type="pct"/>
          </w:tcPr>
          <w:p w14:paraId="7151CD51" w14:textId="77777777" w:rsidR="009E2020" w:rsidRPr="00E37133" w:rsidRDefault="009E2020" w:rsidP="009E2020">
            <w:pPr>
              <w:spacing w:after="200"/>
              <w:ind w:right="355"/>
              <w:rPr>
                <w:rFonts w:asciiTheme="majorHAnsi" w:hAnsiTheme="majorHAnsi" w:cs="Arial"/>
                <w:sz w:val="18"/>
                <w:szCs w:val="18"/>
              </w:rPr>
            </w:pPr>
          </w:p>
          <w:p w14:paraId="6A3E8626" w14:textId="77777777" w:rsidR="009E2020" w:rsidRPr="00E37133" w:rsidRDefault="009E2020" w:rsidP="009E2020">
            <w:pPr>
              <w:ind w:right="355"/>
              <w:rPr>
                <w:rFonts w:asciiTheme="majorHAnsi" w:hAnsiTheme="majorHAnsi" w:cs="Arial"/>
                <w:sz w:val="18"/>
                <w:szCs w:val="18"/>
              </w:rPr>
            </w:pPr>
          </w:p>
        </w:tc>
      </w:tr>
    </w:tbl>
    <w:p w14:paraId="413E2CF5" w14:textId="77777777" w:rsidR="00232011" w:rsidRPr="00E37133" w:rsidRDefault="00232011" w:rsidP="007D69B6">
      <w:pPr>
        <w:suppressAutoHyphens/>
        <w:spacing w:line="240" w:lineRule="auto"/>
        <w:ind w:right="394"/>
        <w:textAlignment w:val="baseline"/>
        <w:rPr>
          <w:rFonts w:asciiTheme="majorHAnsi" w:eastAsia="Arial" w:hAnsiTheme="majorHAnsi" w:cs="Arial"/>
          <w:b/>
          <w:i/>
          <w:kern w:val="2"/>
          <w:lang w:eastAsia="zh-CN" w:bidi="hi-IN"/>
        </w:rPr>
      </w:pPr>
    </w:p>
    <w:p w14:paraId="49ECA262" w14:textId="77777777" w:rsidR="00443DD1" w:rsidRDefault="00443DD1" w:rsidP="007D69B6">
      <w:pPr>
        <w:suppressAutoHyphens/>
        <w:spacing w:line="240" w:lineRule="auto"/>
        <w:ind w:right="394"/>
        <w:textAlignment w:val="baseline"/>
        <w:rPr>
          <w:rFonts w:asciiTheme="majorHAnsi" w:eastAsia="Arial" w:hAnsiTheme="majorHAnsi" w:cs="Arial"/>
          <w:b/>
          <w:i/>
          <w:kern w:val="2"/>
          <w:lang w:eastAsia="zh-CN" w:bidi="hi-IN"/>
        </w:rPr>
      </w:pPr>
    </w:p>
    <w:p w14:paraId="161E7547" w14:textId="77777777" w:rsidR="002F3D5B" w:rsidRPr="00EE0AAD" w:rsidRDefault="002F3D5B" w:rsidP="007D69B6">
      <w:pPr>
        <w:suppressAutoHyphens/>
        <w:spacing w:line="240" w:lineRule="auto"/>
        <w:ind w:right="394"/>
        <w:textAlignment w:val="baseline"/>
        <w:rPr>
          <w:rFonts w:asciiTheme="majorHAnsi" w:eastAsia="Arial" w:hAnsiTheme="majorHAnsi" w:cs="Arial"/>
          <w:kern w:val="1"/>
          <w:lang w:eastAsia="zh-CN" w:bidi="hi-IN"/>
        </w:rPr>
      </w:pPr>
      <w:r w:rsidRPr="00EE0AAD">
        <w:rPr>
          <w:rFonts w:asciiTheme="majorHAnsi" w:eastAsia="Arial" w:hAnsiTheme="majorHAnsi" w:cs="Arial"/>
          <w:b/>
          <w:kern w:val="2"/>
          <w:lang w:eastAsia="zh-CN" w:bidi="hi-IN"/>
        </w:rPr>
        <w:t xml:space="preserve">Dokument należy wypełnić i podpisać kwalifikowanym podpisem elektronicznym lub podpisem zaufanym lub podpisem osobistym. </w:t>
      </w:r>
    </w:p>
    <w:p w14:paraId="2985D8F2" w14:textId="77777777" w:rsidR="00DE1BBE" w:rsidRPr="00E37133" w:rsidRDefault="002F3D5B" w:rsidP="00DE1BBE">
      <w:pPr>
        <w:suppressAutoHyphens/>
        <w:spacing w:line="240" w:lineRule="auto"/>
        <w:textAlignment w:val="baseline"/>
        <w:rPr>
          <w:rFonts w:asciiTheme="majorHAnsi" w:eastAsia="Arial" w:hAnsiTheme="majorHAnsi" w:cs="Arial"/>
          <w:b/>
          <w:i/>
          <w:kern w:val="2"/>
          <w:lang w:eastAsia="zh-CN" w:bidi="hi-IN"/>
        </w:rPr>
      </w:pPr>
      <w:r w:rsidRPr="00EE0AAD">
        <w:rPr>
          <w:rFonts w:asciiTheme="majorHAnsi" w:eastAsia="Arial" w:hAnsiTheme="majorHAnsi" w:cs="Arial"/>
          <w:b/>
          <w:kern w:val="2"/>
          <w:lang w:eastAsia="zh-CN" w:bidi="hi-IN"/>
        </w:rPr>
        <w:t>Zamawiający zaleca zapisanie dokumentu w formacie PDF</w:t>
      </w:r>
      <w:r w:rsidRPr="00E37133">
        <w:rPr>
          <w:rFonts w:asciiTheme="majorHAnsi" w:eastAsia="Arial" w:hAnsiTheme="majorHAnsi" w:cs="Arial"/>
          <w:b/>
          <w:i/>
          <w:kern w:val="2"/>
          <w:lang w:eastAsia="zh-CN" w:bidi="hi-IN"/>
        </w:rPr>
        <w:t>.</w:t>
      </w:r>
    </w:p>
    <w:p w14:paraId="0B5316A6" w14:textId="77777777" w:rsidR="007A586A" w:rsidRPr="00E37133" w:rsidRDefault="007A586A" w:rsidP="007A586A">
      <w:pPr>
        <w:pStyle w:val="Nagwek3"/>
        <w:rPr>
          <w:rFonts w:asciiTheme="majorHAnsi" w:hAnsiTheme="majorHAnsi" w:cs="Arial"/>
          <w:sz w:val="18"/>
          <w:szCs w:val="18"/>
          <w:lang w:val="pl-PL"/>
        </w:rPr>
      </w:pPr>
      <w:r w:rsidRPr="00E37133">
        <w:rPr>
          <w:rFonts w:asciiTheme="majorHAnsi" w:hAnsiTheme="majorHAnsi" w:cs="Arial"/>
          <w:sz w:val="18"/>
          <w:szCs w:val="18"/>
        </w:rPr>
        <w:lastRenderedPageBreak/>
        <w:t xml:space="preserve">PAKIET NR </w:t>
      </w:r>
      <w:r w:rsidRPr="00E37133">
        <w:rPr>
          <w:rFonts w:asciiTheme="majorHAnsi" w:hAnsiTheme="majorHAnsi" w:cs="Arial"/>
          <w:sz w:val="18"/>
          <w:szCs w:val="18"/>
          <w:lang w:val="pl-PL"/>
        </w:rPr>
        <w:t>3</w:t>
      </w:r>
      <w:r w:rsidRPr="00E37133">
        <w:rPr>
          <w:rFonts w:asciiTheme="majorHAnsi" w:hAnsiTheme="majorHAnsi" w:cs="Arial"/>
          <w:sz w:val="18"/>
          <w:szCs w:val="18"/>
        </w:rPr>
        <w:t xml:space="preserve"> - Maszynowe mycie i dezynfekcja </w:t>
      </w:r>
      <w:r w:rsidRPr="00E37133">
        <w:rPr>
          <w:rFonts w:asciiTheme="majorHAnsi" w:hAnsiTheme="majorHAnsi" w:cs="Arial"/>
          <w:sz w:val="18"/>
          <w:szCs w:val="18"/>
          <w:lang w:val="pl-PL"/>
        </w:rPr>
        <w:t xml:space="preserve"> / centralna sterylizatornia /  myjnia do butów</w:t>
      </w:r>
      <w:r w:rsidR="002563AD">
        <w:rPr>
          <w:rFonts w:asciiTheme="majorHAnsi" w:hAnsiTheme="majorHAnsi" w:cs="Arial"/>
          <w:sz w:val="18"/>
          <w:szCs w:val="18"/>
          <w:lang w:val="pl-PL"/>
        </w:rPr>
        <w:t>.</w:t>
      </w:r>
    </w:p>
    <w:p w14:paraId="0D989F32" w14:textId="77777777" w:rsidR="009E2020" w:rsidRPr="00E37133" w:rsidRDefault="009E2020" w:rsidP="009E2020">
      <w:pPr>
        <w:rPr>
          <w:rFonts w:asciiTheme="majorHAnsi" w:hAnsiTheme="majorHAnsi"/>
          <w:lang w:eastAsia="pl-PL"/>
        </w:rPr>
      </w:pPr>
    </w:p>
    <w:tbl>
      <w:tblPr>
        <w:tblW w:w="5111"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4193"/>
        <w:gridCol w:w="995"/>
        <w:gridCol w:w="1304"/>
        <w:gridCol w:w="1402"/>
        <w:gridCol w:w="1180"/>
        <w:gridCol w:w="1359"/>
        <w:gridCol w:w="752"/>
        <w:gridCol w:w="995"/>
        <w:gridCol w:w="1654"/>
      </w:tblGrid>
      <w:tr w:rsidR="00B9414A" w:rsidRPr="00E37133" w14:paraId="502C3708" w14:textId="77777777" w:rsidTr="004B67E0">
        <w:trPr>
          <w:trHeight w:val="1059"/>
        </w:trPr>
        <w:tc>
          <w:tcPr>
            <w:tcW w:w="216" w:type="pct"/>
            <w:tcBorders>
              <w:top w:val="single" w:sz="4" w:space="0" w:color="auto"/>
              <w:left w:val="single" w:sz="4" w:space="0" w:color="auto"/>
              <w:bottom w:val="single" w:sz="4" w:space="0" w:color="auto"/>
              <w:right w:val="single" w:sz="4" w:space="0" w:color="auto"/>
            </w:tcBorders>
          </w:tcPr>
          <w:p w14:paraId="3320002E" w14:textId="77777777" w:rsidR="00B9414A" w:rsidRPr="00E37133" w:rsidRDefault="00B9414A" w:rsidP="006D26A2">
            <w:pPr>
              <w:jc w:val="center"/>
              <w:rPr>
                <w:rFonts w:asciiTheme="majorHAnsi" w:hAnsiTheme="majorHAnsi" w:cs="Arial"/>
                <w:bCs/>
                <w:sz w:val="18"/>
                <w:szCs w:val="18"/>
                <w:lang w:val="en-US"/>
              </w:rPr>
            </w:pPr>
            <w:r w:rsidRPr="00E37133">
              <w:rPr>
                <w:rFonts w:asciiTheme="majorHAnsi" w:hAnsiTheme="majorHAnsi" w:cs="Arial"/>
                <w:bCs/>
                <w:sz w:val="18"/>
                <w:szCs w:val="18"/>
                <w:lang w:val="en-US"/>
              </w:rPr>
              <w:t>L.P</w:t>
            </w:r>
          </w:p>
        </w:tc>
        <w:tc>
          <w:tcPr>
            <w:tcW w:w="1450" w:type="pct"/>
            <w:tcBorders>
              <w:top w:val="single" w:sz="4" w:space="0" w:color="auto"/>
              <w:left w:val="single" w:sz="4" w:space="0" w:color="auto"/>
              <w:bottom w:val="single" w:sz="4" w:space="0" w:color="auto"/>
              <w:right w:val="single" w:sz="4" w:space="0" w:color="auto"/>
            </w:tcBorders>
          </w:tcPr>
          <w:p w14:paraId="6DB3B555" w14:textId="77777777" w:rsidR="00B9414A" w:rsidRPr="00E37133" w:rsidRDefault="00B9414A" w:rsidP="006D26A2">
            <w:pPr>
              <w:pStyle w:val="Nagwek2"/>
              <w:spacing w:line="276" w:lineRule="auto"/>
              <w:jc w:val="center"/>
              <w:rPr>
                <w:rFonts w:asciiTheme="majorHAnsi" w:hAnsiTheme="majorHAnsi" w:cs="Arial"/>
                <w:b w:val="0"/>
                <w:bCs/>
                <w:sz w:val="18"/>
                <w:szCs w:val="18"/>
                <w:lang w:val="en-US" w:eastAsia="en-US"/>
              </w:rPr>
            </w:pPr>
            <w:r w:rsidRPr="00E37133">
              <w:rPr>
                <w:rFonts w:asciiTheme="majorHAnsi" w:hAnsiTheme="majorHAnsi" w:cs="Arial"/>
                <w:b w:val="0"/>
                <w:bCs/>
                <w:sz w:val="18"/>
                <w:szCs w:val="18"/>
                <w:lang w:val="en-US" w:eastAsia="en-US"/>
              </w:rPr>
              <w:t>Preparat</w:t>
            </w:r>
          </w:p>
        </w:tc>
        <w:tc>
          <w:tcPr>
            <w:tcW w:w="344" w:type="pct"/>
            <w:tcBorders>
              <w:top w:val="single" w:sz="4" w:space="0" w:color="auto"/>
              <w:left w:val="single" w:sz="4" w:space="0" w:color="auto"/>
              <w:bottom w:val="single" w:sz="4" w:space="0" w:color="auto"/>
              <w:right w:val="single" w:sz="4" w:space="0" w:color="auto"/>
            </w:tcBorders>
          </w:tcPr>
          <w:p w14:paraId="224068CE" w14:textId="77777777" w:rsidR="00B9414A" w:rsidRPr="00E37133" w:rsidRDefault="00B9414A" w:rsidP="00307B72">
            <w:pPr>
              <w:jc w:val="center"/>
              <w:rPr>
                <w:rFonts w:asciiTheme="majorHAnsi" w:hAnsiTheme="majorHAnsi" w:cs="Arial"/>
                <w:sz w:val="18"/>
                <w:szCs w:val="18"/>
              </w:rPr>
            </w:pPr>
            <w:r w:rsidRPr="00E37133">
              <w:rPr>
                <w:rFonts w:asciiTheme="majorHAnsi" w:hAnsiTheme="majorHAnsi" w:cs="Arial"/>
                <w:sz w:val="18"/>
                <w:szCs w:val="18"/>
              </w:rPr>
              <w:t>Jednostka miary</w:t>
            </w:r>
          </w:p>
        </w:tc>
        <w:tc>
          <w:tcPr>
            <w:tcW w:w="451" w:type="pct"/>
            <w:tcBorders>
              <w:top w:val="single" w:sz="4" w:space="0" w:color="auto"/>
              <w:left w:val="single" w:sz="4" w:space="0" w:color="auto"/>
              <w:bottom w:val="single" w:sz="4" w:space="0" w:color="auto"/>
              <w:right w:val="single" w:sz="4" w:space="0" w:color="auto"/>
            </w:tcBorders>
          </w:tcPr>
          <w:p w14:paraId="1C01621B" w14:textId="77777777" w:rsidR="00B9414A" w:rsidRPr="00E37133" w:rsidRDefault="00B9414A" w:rsidP="00307B72">
            <w:pPr>
              <w:jc w:val="center"/>
              <w:rPr>
                <w:rFonts w:asciiTheme="majorHAnsi" w:hAnsiTheme="majorHAnsi" w:cs="Arial"/>
                <w:bCs/>
                <w:sz w:val="18"/>
                <w:szCs w:val="18"/>
              </w:rPr>
            </w:pPr>
            <w:r w:rsidRPr="00E37133">
              <w:rPr>
                <w:rFonts w:asciiTheme="majorHAnsi" w:hAnsiTheme="majorHAnsi" w:cs="Arial"/>
                <w:bCs/>
                <w:sz w:val="18"/>
                <w:szCs w:val="18"/>
              </w:rPr>
              <w:t>Przewidywana ilość na okres</w:t>
            </w:r>
          </w:p>
          <w:p w14:paraId="7C1D7348" w14:textId="77777777" w:rsidR="00B9414A" w:rsidRPr="00E37133" w:rsidRDefault="00B9414A" w:rsidP="00307B72">
            <w:pPr>
              <w:jc w:val="center"/>
              <w:rPr>
                <w:rFonts w:asciiTheme="majorHAnsi" w:hAnsiTheme="majorHAnsi" w:cs="Arial"/>
                <w:bCs/>
                <w:sz w:val="18"/>
                <w:szCs w:val="18"/>
              </w:rPr>
            </w:pPr>
            <w:r w:rsidRPr="00E37133">
              <w:rPr>
                <w:rFonts w:asciiTheme="majorHAnsi" w:hAnsiTheme="majorHAnsi" w:cs="Arial"/>
                <w:bCs/>
                <w:sz w:val="18"/>
                <w:szCs w:val="18"/>
              </w:rPr>
              <w:t>2-wóch lat</w:t>
            </w:r>
          </w:p>
        </w:tc>
        <w:tc>
          <w:tcPr>
            <w:tcW w:w="485" w:type="pct"/>
            <w:tcBorders>
              <w:top w:val="single" w:sz="4" w:space="0" w:color="auto"/>
              <w:left w:val="single" w:sz="4" w:space="0" w:color="auto"/>
              <w:bottom w:val="single" w:sz="4" w:space="0" w:color="auto"/>
              <w:right w:val="single" w:sz="4" w:space="0" w:color="auto"/>
            </w:tcBorders>
          </w:tcPr>
          <w:p w14:paraId="10DC8A52" w14:textId="77777777" w:rsidR="00B9414A" w:rsidRPr="00E37133" w:rsidRDefault="00B9414A" w:rsidP="00307B72">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bCs/>
                <w:sz w:val="18"/>
                <w:szCs w:val="18"/>
                <w:lang w:eastAsia="en-US"/>
              </w:rPr>
              <w:t>Nazwa handlowa preparatu, producent, wielkość opakowania</w:t>
            </w:r>
          </w:p>
        </w:tc>
        <w:tc>
          <w:tcPr>
            <w:tcW w:w="407" w:type="pct"/>
            <w:tcBorders>
              <w:top w:val="single" w:sz="4" w:space="0" w:color="auto"/>
              <w:left w:val="single" w:sz="4" w:space="0" w:color="auto"/>
              <w:bottom w:val="single" w:sz="4" w:space="0" w:color="auto"/>
              <w:right w:val="single" w:sz="4" w:space="0" w:color="auto"/>
            </w:tcBorders>
          </w:tcPr>
          <w:p w14:paraId="77B31452" w14:textId="77777777" w:rsidR="00B9414A" w:rsidRPr="00E37133" w:rsidRDefault="00B9414A" w:rsidP="00307B72">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sz w:val="18"/>
                <w:szCs w:val="18"/>
                <w:lang w:eastAsia="en-US"/>
              </w:rPr>
              <w:t>Cena netto za jednostkę miary w złotych</w:t>
            </w:r>
          </w:p>
        </w:tc>
        <w:tc>
          <w:tcPr>
            <w:tcW w:w="470" w:type="pct"/>
            <w:tcBorders>
              <w:top w:val="single" w:sz="4" w:space="0" w:color="auto"/>
              <w:left w:val="single" w:sz="4" w:space="0" w:color="auto"/>
              <w:bottom w:val="single" w:sz="4" w:space="0" w:color="auto"/>
              <w:right w:val="single" w:sz="4" w:space="0" w:color="auto"/>
            </w:tcBorders>
          </w:tcPr>
          <w:p w14:paraId="2C1F9842" w14:textId="77777777" w:rsidR="00B9414A" w:rsidRPr="00E37133" w:rsidRDefault="00B9414A" w:rsidP="00307B72">
            <w:pPr>
              <w:jc w:val="center"/>
              <w:rPr>
                <w:rFonts w:asciiTheme="majorHAnsi" w:hAnsiTheme="majorHAnsi" w:cs="Arial"/>
                <w:bCs/>
                <w:sz w:val="18"/>
                <w:szCs w:val="18"/>
              </w:rPr>
            </w:pPr>
            <w:r w:rsidRPr="00E37133">
              <w:rPr>
                <w:rFonts w:asciiTheme="majorHAnsi" w:hAnsiTheme="majorHAnsi" w:cs="Arial"/>
                <w:bCs/>
                <w:sz w:val="18"/>
                <w:szCs w:val="18"/>
              </w:rPr>
              <w:t>Wartość netto ogółem w złotych</w:t>
            </w:r>
          </w:p>
          <w:p w14:paraId="5320E93A" w14:textId="77777777" w:rsidR="00B9414A" w:rsidRPr="00E37133" w:rsidRDefault="00B9414A" w:rsidP="00307B72">
            <w:pPr>
              <w:jc w:val="center"/>
              <w:rPr>
                <w:rFonts w:asciiTheme="majorHAnsi" w:hAnsiTheme="majorHAnsi" w:cs="Arial"/>
                <w:b/>
                <w:bCs/>
                <w:sz w:val="18"/>
                <w:szCs w:val="18"/>
              </w:rPr>
            </w:pPr>
            <w:r w:rsidRPr="00E37133">
              <w:rPr>
                <w:rFonts w:asciiTheme="majorHAnsi" w:hAnsiTheme="majorHAnsi" w:cs="Arial"/>
                <w:b/>
                <w:bCs/>
                <w:sz w:val="18"/>
                <w:szCs w:val="18"/>
              </w:rPr>
              <w:t>(kol.4 x kol.6)</w:t>
            </w:r>
          </w:p>
        </w:tc>
        <w:tc>
          <w:tcPr>
            <w:tcW w:w="260" w:type="pct"/>
            <w:tcBorders>
              <w:top w:val="single" w:sz="4" w:space="0" w:color="auto"/>
              <w:left w:val="single" w:sz="4" w:space="0" w:color="auto"/>
              <w:bottom w:val="single" w:sz="4" w:space="0" w:color="auto"/>
              <w:right w:val="single" w:sz="4" w:space="0" w:color="auto"/>
            </w:tcBorders>
          </w:tcPr>
          <w:p w14:paraId="30A03A53" w14:textId="77777777" w:rsidR="00B9414A" w:rsidRPr="00E37133" w:rsidRDefault="00B9414A" w:rsidP="00307B72">
            <w:pPr>
              <w:jc w:val="center"/>
              <w:rPr>
                <w:rFonts w:asciiTheme="majorHAnsi" w:hAnsiTheme="majorHAnsi" w:cs="Arial"/>
                <w:bCs/>
                <w:sz w:val="18"/>
                <w:szCs w:val="18"/>
              </w:rPr>
            </w:pPr>
            <w:r w:rsidRPr="00E37133">
              <w:rPr>
                <w:rFonts w:asciiTheme="majorHAnsi" w:hAnsiTheme="majorHAnsi" w:cs="Arial"/>
                <w:bCs/>
                <w:sz w:val="18"/>
                <w:szCs w:val="18"/>
              </w:rPr>
              <w:t>Stawka VAT</w:t>
            </w:r>
          </w:p>
          <w:p w14:paraId="0DEA5D58" w14:textId="77777777" w:rsidR="00B9414A" w:rsidRPr="00E37133" w:rsidRDefault="00B9414A" w:rsidP="00307B72">
            <w:pPr>
              <w:jc w:val="center"/>
              <w:rPr>
                <w:rFonts w:asciiTheme="majorHAnsi" w:hAnsiTheme="majorHAnsi" w:cs="Arial"/>
                <w:bCs/>
                <w:sz w:val="18"/>
                <w:szCs w:val="18"/>
              </w:rPr>
            </w:pPr>
            <w:r w:rsidRPr="00E37133">
              <w:rPr>
                <w:rFonts w:asciiTheme="majorHAnsi" w:hAnsiTheme="majorHAnsi" w:cs="Arial"/>
                <w:bCs/>
                <w:sz w:val="18"/>
                <w:szCs w:val="18"/>
              </w:rPr>
              <w:t>(%)</w:t>
            </w:r>
          </w:p>
        </w:tc>
        <w:tc>
          <w:tcPr>
            <w:tcW w:w="344" w:type="pct"/>
            <w:tcBorders>
              <w:top w:val="single" w:sz="4" w:space="0" w:color="auto"/>
              <w:left w:val="single" w:sz="4" w:space="0" w:color="auto"/>
              <w:bottom w:val="single" w:sz="4" w:space="0" w:color="auto"/>
              <w:right w:val="single" w:sz="4" w:space="0" w:color="auto"/>
            </w:tcBorders>
          </w:tcPr>
          <w:p w14:paraId="730BAE9D" w14:textId="77777777" w:rsidR="00B9414A" w:rsidRPr="00E37133" w:rsidRDefault="00B9414A" w:rsidP="00307B72">
            <w:pPr>
              <w:jc w:val="center"/>
              <w:rPr>
                <w:rFonts w:asciiTheme="majorHAnsi" w:hAnsiTheme="majorHAnsi" w:cs="Arial"/>
                <w:bCs/>
                <w:sz w:val="18"/>
                <w:szCs w:val="18"/>
              </w:rPr>
            </w:pPr>
            <w:r w:rsidRPr="00E37133">
              <w:rPr>
                <w:rFonts w:asciiTheme="majorHAnsi" w:hAnsiTheme="majorHAnsi" w:cs="Arial"/>
                <w:bCs/>
                <w:sz w:val="18"/>
                <w:szCs w:val="18"/>
              </w:rPr>
              <w:t>Cena brutto za jednostkę miary w złotych</w:t>
            </w:r>
          </w:p>
        </w:tc>
        <w:tc>
          <w:tcPr>
            <w:tcW w:w="572" w:type="pct"/>
            <w:tcBorders>
              <w:top w:val="single" w:sz="4" w:space="0" w:color="auto"/>
              <w:left w:val="single" w:sz="4" w:space="0" w:color="auto"/>
              <w:bottom w:val="single" w:sz="4" w:space="0" w:color="auto"/>
              <w:right w:val="single" w:sz="4" w:space="0" w:color="auto"/>
            </w:tcBorders>
          </w:tcPr>
          <w:p w14:paraId="2236BF56" w14:textId="77777777" w:rsidR="00B9414A" w:rsidRDefault="00B9414A" w:rsidP="00307B72">
            <w:pPr>
              <w:jc w:val="center"/>
              <w:rPr>
                <w:rFonts w:asciiTheme="majorHAnsi" w:hAnsiTheme="majorHAnsi" w:cs="Arial"/>
                <w:bCs/>
                <w:sz w:val="18"/>
                <w:szCs w:val="18"/>
              </w:rPr>
            </w:pPr>
            <w:r w:rsidRPr="00E37133">
              <w:rPr>
                <w:rFonts w:asciiTheme="majorHAnsi" w:hAnsiTheme="majorHAnsi" w:cs="Arial"/>
                <w:bCs/>
                <w:sz w:val="18"/>
                <w:szCs w:val="18"/>
              </w:rPr>
              <w:t>Wartość brutto ogółem  w złotych</w:t>
            </w:r>
          </w:p>
          <w:p w14:paraId="29571B4A" w14:textId="77777777" w:rsidR="004B67E0" w:rsidRDefault="004B67E0" w:rsidP="00307B72">
            <w:pPr>
              <w:jc w:val="center"/>
              <w:rPr>
                <w:rFonts w:asciiTheme="majorHAnsi" w:hAnsiTheme="majorHAnsi" w:cs="Arial"/>
                <w:b/>
                <w:bCs/>
                <w:sz w:val="18"/>
                <w:szCs w:val="18"/>
              </w:rPr>
            </w:pPr>
          </w:p>
          <w:p w14:paraId="0DBE9F95" w14:textId="77777777" w:rsidR="00B9414A" w:rsidRPr="00D81FC6" w:rsidRDefault="00B9414A" w:rsidP="00307B72">
            <w:pPr>
              <w:jc w:val="center"/>
              <w:rPr>
                <w:rFonts w:asciiTheme="majorHAnsi" w:hAnsiTheme="majorHAnsi" w:cs="Arial"/>
                <w:b/>
                <w:bCs/>
                <w:sz w:val="18"/>
                <w:szCs w:val="18"/>
              </w:rPr>
            </w:pPr>
            <w:r w:rsidRPr="00D81FC6">
              <w:rPr>
                <w:rFonts w:asciiTheme="majorHAnsi" w:hAnsiTheme="majorHAnsi" w:cs="Arial"/>
                <w:b/>
                <w:bCs/>
                <w:sz w:val="18"/>
                <w:szCs w:val="18"/>
              </w:rPr>
              <w:t>(kol. 4 x kol.9)</w:t>
            </w:r>
          </w:p>
          <w:p w14:paraId="64FCC55C" w14:textId="77777777" w:rsidR="00B9414A" w:rsidRPr="00E37133" w:rsidRDefault="00B9414A" w:rsidP="00307B72">
            <w:pPr>
              <w:ind w:right="355"/>
              <w:jc w:val="center"/>
              <w:rPr>
                <w:rFonts w:asciiTheme="majorHAnsi" w:hAnsiTheme="majorHAnsi" w:cs="Arial"/>
                <w:b/>
                <w:bCs/>
                <w:sz w:val="18"/>
                <w:szCs w:val="18"/>
              </w:rPr>
            </w:pPr>
          </w:p>
        </w:tc>
      </w:tr>
      <w:tr w:rsidR="00B9414A" w:rsidRPr="00E37133" w14:paraId="59DA9711" w14:textId="77777777" w:rsidTr="004B67E0">
        <w:trPr>
          <w:trHeight w:val="267"/>
        </w:trPr>
        <w:tc>
          <w:tcPr>
            <w:tcW w:w="216" w:type="pct"/>
            <w:tcBorders>
              <w:top w:val="single" w:sz="4" w:space="0" w:color="auto"/>
              <w:left w:val="single" w:sz="4" w:space="0" w:color="auto"/>
              <w:bottom w:val="single" w:sz="4" w:space="0" w:color="auto"/>
              <w:right w:val="single" w:sz="4" w:space="0" w:color="auto"/>
            </w:tcBorders>
            <w:vAlign w:val="bottom"/>
          </w:tcPr>
          <w:p w14:paraId="4B481B3A" w14:textId="77777777" w:rsidR="00B9414A" w:rsidRPr="00E37133" w:rsidRDefault="00B9414A" w:rsidP="009E2020">
            <w:pPr>
              <w:jc w:val="center"/>
              <w:rPr>
                <w:rFonts w:asciiTheme="majorHAnsi" w:hAnsiTheme="majorHAnsi" w:cs="Arial"/>
                <w:b/>
                <w:bCs/>
                <w:sz w:val="18"/>
                <w:szCs w:val="18"/>
                <w:lang w:val="en-US"/>
              </w:rPr>
            </w:pPr>
            <w:r w:rsidRPr="00E37133">
              <w:rPr>
                <w:rFonts w:asciiTheme="majorHAnsi" w:hAnsiTheme="majorHAnsi" w:cs="Arial"/>
                <w:b/>
                <w:bCs/>
                <w:sz w:val="18"/>
                <w:szCs w:val="18"/>
                <w:lang w:val="en-US"/>
              </w:rPr>
              <w:t>kol. 1</w:t>
            </w:r>
          </w:p>
        </w:tc>
        <w:tc>
          <w:tcPr>
            <w:tcW w:w="1450" w:type="pct"/>
            <w:tcBorders>
              <w:top w:val="single" w:sz="4" w:space="0" w:color="auto"/>
              <w:left w:val="single" w:sz="4" w:space="0" w:color="auto"/>
              <w:bottom w:val="single" w:sz="4" w:space="0" w:color="auto"/>
              <w:right w:val="single" w:sz="4" w:space="0" w:color="auto"/>
            </w:tcBorders>
            <w:vAlign w:val="bottom"/>
          </w:tcPr>
          <w:p w14:paraId="28495A70" w14:textId="77777777" w:rsidR="00B9414A" w:rsidRPr="00E37133" w:rsidRDefault="00B9414A" w:rsidP="009E2020">
            <w:pPr>
              <w:pStyle w:val="Nagwek2"/>
              <w:spacing w:line="276" w:lineRule="auto"/>
              <w:jc w:val="center"/>
              <w:rPr>
                <w:rFonts w:asciiTheme="majorHAnsi" w:hAnsiTheme="majorHAnsi" w:cs="Arial"/>
                <w:bCs/>
                <w:sz w:val="18"/>
                <w:szCs w:val="18"/>
                <w:lang w:val="pl-PL" w:eastAsia="en-US"/>
              </w:rPr>
            </w:pPr>
            <w:r w:rsidRPr="00E37133">
              <w:rPr>
                <w:rFonts w:asciiTheme="majorHAnsi" w:hAnsiTheme="majorHAnsi" w:cs="Arial"/>
                <w:bCs/>
                <w:sz w:val="18"/>
                <w:szCs w:val="18"/>
                <w:lang w:val="pl-PL" w:eastAsia="en-US"/>
              </w:rPr>
              <w:t>kol. 2</w:t>
            </w:r>
          </w:p>
        </w:tc>
        <w:tc>
          <w:tcPr>
            <w:tcW w:w="344" w:type="pct"/>
            <w:tcBorders>
              <w:top w:val="single" w:sz="4" w:space="0" w:color="auto"/>
              <w:left w:val="single" w:sz="4" w:space="0" w:color="auto"/>
              <w:bottom w:val="single" w:sz="4" w:space="0" w:color="auto"/>
              <w:right w:val="single" w:sz="4" w:space="0" w:color="auto"/>
            </w:tcBorders>
            <w:vAlign w:val="bottom"/>
          </w:tcPr>
          <w:p w14:paraId="211F306A" w14:textId="77777777" w:rsidR="00B9414A" w:rsidRPr="00E37133" w:rsidRDefault="00B9414A" w:rsidP="009E2020">
            <w:pPr>
              <w:jc w:val="center"/>
              <w:rPr>
                <w:rFonts w:asciiTheme="majorHAnsi" w:hAnsiTheme="majorHAnsi" w:cs="Arial"/>
                <w:b/>
                <w:sz w:val="18"/>
                <w:szCs w:val="18"/>
              </w:rPr>
            </w:pPr>
          </w:p>
          <w:p w14:paraId="44910F0D" w14:textId="77777777" w:rsidR="00B9414A" w:rsidRPr="00E37133" w:rsidRDefault="00B9414A" w:rsidP="009E2020">
            <w:pPr>
              <w:jc w:val="center"/>
              <w:rPr>
                <w:rFonts w:asciiTheme="majorHAnsi" w:hAnsiTheme="majorHAnsi" w:cs="Arial"/>
                <w:b/>
                <w:sz w:val="18"/>
                <w:szCs w:val="18"/>
              </w:rPr>
            </w:pPr>
            <w:r w:rsidRPr="00E37133">
              <w:rPr>
                <w:rFonts w:asciiTheme="majorHAnsi" w:hAnsiTheme="majorHAnsi" w:cs="Arial"/>
                <w:b/>
                <w:sz w:val="18"/>
                <w:szCs w:val="18"/>
              </w:rPr>
              <w:t>kol. 3</w:t>
            </w:r>
          </w:p>
        </w:tc>
        <w:tc>
          <w:tcPr>
            <w:tcW w:w="451" w:type="pct"/>
            <w:tcBorders>
              <w:top w:val="single" w:sz="4" w:space="0" w:color="auto"/>
              <w:left w:val="single" w:sz="4" w:space="0" w:color="auto"/>
              <w:bottom w:val="single" w:sz="4" w:space="0" w:color="auto"/>
              <w:right w:val="single" w:sz="4" w:space="0" w:color="auto"/>
            </w:tcBorders>
            <w:vAlign w:val="bottom"/>
          </w:tcPr>
          <w:p w14:paraId="0BFB3693" w14:textId="77777777" w:rsidR="00B9414A" w:rsidRPr="00E37133" w:rsidRDefault="00B9414A" w:rsidP="009E2020">
            <w:pPr>
              <w:jc w:val="center"/>
              <w:rPr>
                <w:rFonts w:asciiTheme="majorHAnsi" w:hAnsiTheme="majorHAnsi" w:cs="Arial"/>
                <w:b/>
                <w:bCs/>
                <w:sz w:val="18"/>
                <w:szCs w:val="18"/>
              </w:rPr>
            </w:pPr>
            <w:r w:rsidRPr="00E37133">
              <w:rPr>
                <w:rFonts w:asciiTheme="majorHAnsi" w:hAnsiTheme="majorHAnsi" w:cs="Arial"/>
                <w:b/>
                <w:bCs/>
                <w:sz w:val="18"/>
                <w:szCs w:val="18"/>
              </w:rPr>
              <w:t>kol. 4</w:t>
            </w:r>
          </w:p>
        </w:tc>
        <w:tc>
          <w:tcPr>
            <w:tcW w:w="485" w:type="pct"/>
            <w:tcBorders>
              <w:top w:val="single" w:sz="4" w:space="0" w:color="auto"/>
              <w:left w:val="single" w:sz="4" w:space="0" w:color="auto"/>
              <w:bottom w:val="single" w:sz="4" w:space="0" w:color="auto"/>
              <w:right w:val="single" w:sz="4" w:space="0" w:color="auto"/>
            </w:tcBorders>
            <w:vAlign w:val="bottom"/>
          </w:tcPr>
          <w:p w14:paraId="3F695881" w14:textId="77777777" w:rsidR="00B9414A" w:rsidRPr="00E37133" w:rsidRDefault="00B9414A" w:rsidP="009E2020">
            <w:pPr>
              <w:pStyle w:val="Bezodstpw"/>
              <w:spacing w:line="276" w:lineRule="auto"/>
              <w:jc w:val="center"/>
              <w:rPr>
                <w:rFonts w:asciiTheme="majorHAnsi" w:hAnsiTheme="majorHAnsi" w:cs="Arial"/>
                <w:b/>
                <w:bCs/>
                <w:sz w:val="18"/>
                <w:szCs w:val="18"/>
                <w:lang w:eastAsia="en-US"/>
              </w:rPr>
            </w:pPr>
          </w:p>
          <w:p w14:paraId="4775220E" w14:textId="77777777" w:rsidR="00B9414A" w:rsidRPr="00E37133" w:rsidRDefault="00B9414A" w:rsidP="009E2020">
            <w:pPr>
              <w:pStyle w:val="Bezodstpw"/>
              <w:spacing w:line="276" w:lineRule="auto"/>
              <w:jc w:val="center"/>
              <w:rPr>
                <w:rFonts w:asciiTheme="majorHAnsi" w:hAnsiTheme="majorHAnsi" w:cs="Arial"/>
                <w:b/>
                <w:bCs/>
                <w:sz w:val="18"/>
                <w:szCs w:val="18"/>
                <w:lang w:eastAsia="en-US"/>
              </w:rPr>
            </w:pPr>
            <w:r w:rsidRPr="00E37133">
              <w:rPr>
                <w:rFonts w:asciiTheme="majorHAnsi" w:hAnsiTheme="majorHAnsi" w:cs="Arial"/>
                <w:b/>
                <w:bCs/>
                <w:sz w:val="18"/>
                <w:szCs w:val="18"/>
                <w:lang w:eastAsia="en-US"/>
              </w:rPr>
              <w:t>kol. 5</w:t>
            </w:r>
          </w:p>
        </w:tc>
        <w:tc>
          <w:tcPr>
            <w:tcW w:w="407" w:type="pct"/>
            <w:tcBorders>
              <w:top w:val="single" w:sz="4" w:space="0" w:color="auto"/>
              <w:left w:val="single" w:sz="4" w:space="0" w:color="auto"/>
              <w:bottom w:val="single" w:sz="4" w:space="0" w:color="auto"/>
              <w:right w:val="single" w:sz="4" w:space="0" w:color="auto"/>
            </w:tcBorders>
            <w:vAlign w:val="bottom"/>
          </w:tcPr>
          <w:p w14:paraId="73A86114" w14:textId="77777777" w:rsidR="00B9414A" w:rsidRPr="00E37133" w:rsidRDefault="00B9414A" w:rsidP="009E2020">
            <w:pPr>
              <w:pStyle w:val="Bezodstpw"/>
              <w:spacing w:line="276" w:lineRule="auto"/>
              <w:jc w:val="center"/>
              <w:rPr>
                <w:rFonts w:asciiTheme="majorHAnsi" w:hAnsiTheme="majorHAnsi" w:cs="Arial"/>
                <w:b/>
                <w:sz w:val="18"/>
                <w:szCs w:val="18"/>
                <w:lang w:eastAsia="en-US"/>
              </w:rPr>
            </w:pPr>
            <w:r w:rsidRPr="00E37133">
              <w:rPr>
                <w:rFonts w:asciiTheme="majorHAnsi" w:hAnsiTheme="majorHAnsi" w:cs="Arial"/>
                <w:b/>
                <w:sz w:val="18"/>
                <w:szCs w:val="18"/>
                <w:lang w:eastAsia="en-US"/>
              </w:rPr>
              <w:t>kol. 6</w:t>
            </w:r>
          </w:p>
        </w:tc>
        <w:tc>
          <w:tcPr>
            <w:tcW w:w="470" w:type="pct"/>
            <w:tcBorders>
              <w:top w:val="single" w:sz="4" w:space="0" w:color="auto"/>
              <w:left w:val="single" w:sz="4" w:space="0" w:color="auto"/>
              <w:bottom w:val="single" w:sz="4" w:space="0" w:color="auto"/>
              <w:right w:val="single" w:sz="4" w:space="0" w:color="auto"/>
            </w:tcBorders>
            <w:vAlign w:val="bottom"/>
          </w:tcPr>
          <w:p w14:paraId="1DA12EFC" w14:textId="77777777" w:rsidR="00B9414A" w:rsidRPr="00E37133" w:rsidRDefault="00B9414A" w:rsidP="009E2020">
            <w:pPr>
              <w:jc w:val="center"/>
              <w:rPr>
                <w:rFonts w:asciiTheme="majorHAnsi" w:hAnsiTheme="majorHAnsi" w:cs="Arial"/>
                <w:b/>
                <w:bCs/>
                <w:sz w:val="18"/>
                <w:szCs w:val="18"/>
              </w:rPr>
            </w:pPr>
          </w:p>
          <w:p w14:paraId="4B94309E" w14:textId="77777777" w:rsidR="00B9414A" w:rsidRPr="00E37133" w:rsidRDefault="00B9414A" w:rsidP="009E2020">
            <w:pPr>
              <w:jc w:val="center"/>
              <w:rPr>
                <w:rFonts w:asciiTheme="majorHAnsi" w:hAnsiTheme="majorHAnsi" w:cs="Arial"/>
                <w:b/>
                <w:bCs/>
                <w:sz w:val="18"/>
                <w:szCs w:val="18"/>
              </w:rPr>
            </w:pPr>
            <w:r w:rsidRPr="00E37133">
              <w:rPr>
                <w:rFonts w:asciiTheme="majorHAnsi" w:hAnsiTheme="majorHAnsi" w:cs="Arial"/>
                <w:b/>
                <w:bCs/>
                <w:sz w:val="18"/>
                <w:szCs w:val="18"/>
              </w:rPr>
              <w:t>kol. 7</w:t>
            </w:r>
          </w:p>
        </w:tc>
        <w:tc>
          <w:tcPr>
            <w:tcW w:w="260" w:type="pct"/>
            <w:tcBorders>
              <w:top w:val="single" w:sz="4" w:space="0" w:color="auto"/>
              <w:left w:val="single" w:sz="4" w:space="0" w:color="auto"/>
              <w:bottom w:val="single" w:sz="4" w:space="0" w:color="auto"/>
              <w:right w:val="single" w:sz="4" w:space="0" w:color="auto"/>
            </w:tcBorders>
            <w:vAlign w:val="bottom"/>
          </w:tcPr>
          <w:p w14:paraId="0F1A0AA6" w14:textId="77777777" w:rsidR="00B9414A" w:rsidRPr="00E37133" w:rsidRDefault="00B9414A" w:rsidP="009E2020">
            <w:pPr>
              <w:jc w:val="center"/>
              <w:rPr>
                <w:rFonts w:asciiTheme="majorHAnsi" w:hAnsiTheme="majorHAnsi" w:cs="Arial"/>
                <w:b/>
                <w:bCs/>
                <w:sz w:val="18"/>
                <w:szCs w:val="18"/>
              </w:rPr>
            </w:pPr>
          </w:p>
          <w:p w14:paraId="75172F55" w14:textId="77777777" w:rsidR="00B9414A" w:rsidRPr="00E37133" w:rsidRDefault="00B9414A" w:rsidP="009E2020">
            <w:pPr>
              <w:jc w:val="center"/>
              <w:rPr>
                <w:rFonts w:asciiTheme="majorHAnsi" w:hAnsiTheme="majorHAnsi" w:cs="Arial"/>
                <w:b/>
                <w:bCs/>
                <w:sz w:val="18"/>
                <w:szCs w:val="18"/>
              </w:rPr>
            </w:pPr>
            <w:r w:rsidRPr="00E37133">
              <w:rPr>
                <w:rFonts w:asciiTheme="majorHAnsi" w:hAnsiTheme="majorHAnsi" w:cs="Arial"/>
                <w:b/>
                <w:bCs/>
                <w:sz w:val="18"/>
                <w:szCs w:val="18"/>
              </w:rPr>
              <w:t>kol. 8</w:t>
            </w:r>
          </w:p>
        </w:tc>
        <w:tc>
          <w:tcPr>
            <w:tcW w:w="344" w:type="pct"/>
            <w:tcBorders>
              <w:top w:val="single" w:sz="4" w:space="0" w:color="auto"/>
              <w:left w:val="single" w:sz="4" w:space="0" w:color="auto"/>
              <w:bottom w:val="single" w:sz="4" w:space="0" w:color="auto"/>
              <w:right w:val="single" w:sz="4" w:space="0" w:color="auto"/>
            </w:tcBorders>
            <w:vAlign w:val="bottom"/>
          </w:tcPr>
          <w:p w14:paraId="157FD674" w14:textId="77777777" w:rsidR="00B9414A" w:rsidRPr="00E37133" w:rsidRDefault="00B9414A" w:rsidP="009E2020">
            <w:pPr>
              <w:jc w:val="center"/>
              <w:rPr>
                <w:rFonts w:asciiTheme="majorHAnsi" w:hAnsiTheme="majorHAnsi" w:cs="Arial"/>
                <w:b/>
                <w:bCs/>
                <w:sz w:val="18"/>
                <w:szCs w:val="18"/>
              </w:rPr>
            </w:pPr>
            <w:r w:rsidRPr="00E37133">
              <w:rPr>
                <w:rFonts w:asciiTheme="majorHAnsi" w:hAnsiTheme="majorHAnsi" w:cs="Arial"/>
                <w:b/>
                <w:bCs/>
                <w:sz w:val="18"/>
                <w:szCs w:val="18"/>
              </w:rPr>
              <w:t>kol. 9</w:t>
            </w:r>
          </w:p>
        </w:tc>
        <w:tc>
          <w:tcPr>
            <w:tcW w:w="572" w:type="pct"/>
            <w:tcBorders>
              <w:top w:val="single" w:sz="4" w:space="0" w:color="auto"/>
              <w:left w:val="single" w:sz="4" w:space="0" w:color="auto"/>
              <w:bottom w:val="single" w:sz="4" w:space="0" w:color="auto"/>
              <w:right w:val="single" w:sz="4" w:space="0" w:color="auto"/>
            </w:tcBorders>
            <w:vAlign w:val="bottom"/>
          </w:tcPr>
          <w:p w14:paraId="6452DC4E" w14:textId="77777777" w:rsidR="00B9414A" w:rsidRPr="00E37133" w:rsidRDefault="00B9414A" w:rsidP="009E2020">
            <w:pPr>
              <w:ind w:right="447"/>
              <w:jc w:val="center"/>
              <w:rPr>
                <w:rFonts w:asciiTheme="majorHAnsi" w:hAnsiTheme="majorHAnsi" w:cs="Arial"/>
                <w:b/>
                <w:bCs/>
                <w:sz w:val="18"/>
                <w:szCs w:val="18"/>
              </w:rPr>
            </w:pPr>
            <w:r w:rsidRPr="00E37133">
              <w:rPr>
                <w:rFonts w:asciiTheme="majorHAnsi" w:hAnsiTheme="majorHAnsi" w:cs="Arial"/>
                <w:b/>
                <w:bCs/>
                <w:sz w:val="18"/>
                <w:szCs w:val="18"/>
              </w:rPr>
              <w:t>kol. 10</w:t>
            </w:r>
          </w:p>
        </w:tc>
      </w:tr>
      <w:tr w:rsidR="00B9414A" w:rsidRPr="00E37133" w14:paraId="5C8AEA7A" w14:textId="77777777" w:rsidTr="004B67E0">
        <w:trPr>
          <w:trHeight w:val="1410"/>
        </w:trPr>
        <w:tc>
          <w:tcPr>
            <w:tcW w:w="216" w:type="pct"/>
            <w:tcBorders>
              <w:top w:val="single" w:sz="4" w:space="0" w:color="auto"/>
              <w:left w:val="single" w:sz="4" w:space="0" w:color="auto"/>
              <w:bottom w:val="single" w:sz="4" w:space="0" w:color="auto"/>
              <w:right w:val="single" w:sz="4" w:space="0" w:color="auto"/>
            </w:tcBorders>
            <w:hideMark/>
          </w:tcPr>
          <w:p w14:paraId="31E2553F"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1.</w:t>
            </w:r>
          </w:p>
        </w:tc>
        <w:tc>
          <w:tcPr>
            <w:tcW w:w="1450" w:type="pct"/>
            <w:tcBorders>
              <w:top w:val="single" w:sz="4" w:space="0" w:color="auto"/>
              <w:left w:val="single" w:sz="4" w:space="0" w:color="auto"/>
              <w:bottom w:val="single" w:sz="4" w:space="0" w:color="auto"/>
              <w:right w:val="single" w:sz="4" w:space="0" w:color="auto"/>
            </w:tcBorders>
            <w:hideMark/>
          </w:tcPr>
          <w:p w14:paraId="52ED2535" w14:textId="77777777" w:rsidR="00B9414A" w:rsidRPr="00E37133" w:rsidRDefault="00B9414A" w:rsidP="009E2020">
            <w:pPr>
              <w:rPr>
                <w:rFonts w:asciiTheme="majorHAnsi" w:hAnsiTheme="majorHAnsi" w:cs="Arial"/>
                <w:sz w:val="18"/>
                <w:szCs w:val="18"/>
              </w:rPr>
            </w:pPr>
            <w:r w:rsidRPr="00E37133">
              <w:rPr>
                <w:rFonts w:asciiTheme="majorHAnsi" w:hAnsiTheme="majorHAnsi" w:cs="Arial"/>
                <w:sz w:val="18"/>
                <w:szCs w:val="18"/>
              </w:rPr>
              <w:t>Alkaliczny komponent dozowany łącznie z komponentem enzymatycznym w kroku mycia do myjni dezynfektor. Środek usuwający suchą zdenaturowaną krew cechujący się bardzo dobrą tolerancją materiałową dla wyrobów wykonanych ze stali nierdzewnej, anodowanego aluminium, wyrobów z tworzyw sztucznych. Dozowanie 0,5ml/l kąpieli. pH roztworu 10,8-11,0. Środek przystosowany do stosowania w Centralnym Systemie Dozowania wyposażonym w identyfikator tagów RFID, opakowanie kanister 5l</w:t>
            </w:r>
          </w:p>
        </w:tc>
        <w:tc>
          <w:tcPr>
            <w:tcW w:w="344" w:type="pct"/>
            <w:tcBorders>
              <w:top w:val="single" w:sz="4" w:space="0" w:color="auto"/>
              <w:left w:val="single" w:sz="4" w:space="0" w:color="auto"/>
              <w:bottom w:val="single" w:sz="4" w:space="0" w:color="auto"/>
              <w:right w:val="single" w:sz="4" w:space="0" w:color="auto"/>
            </w:tcBorders>
          </w:tcPr>
          <w:p w14:paraId="6EB93B7E"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opak</w:t>
            </w:r>
          </w:p>
          <w:p w14:paraId="532C376D" w14:textId="77777777" w:rsidR="00B9414A" w:rsidRPr="00E37133" w:rsidRDefault="00B9414A" w:rsidP="009E2020">
            <w:pPr>
              <w:jc w:val="center"/>
              <w:rPr>
                <w:rFonts w:asciiTheme="majorHAnsi" w:hAnsiTheme="majorHAnsi" w:cs="Arial"/>
                <w:sz w:val="18"/>
                <w:szCs w:val="18"/>
              </w:rPr>
            </w:pPr>
          </w:p>
          <w:p w14:paraId="625724BE"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44296630"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45</w:t>
            </w:r>
          </w:p>
        </w:tc>
        <w:tc>
          <w:tcPr>
            <w:tcW w:w="485" w:type="pct"/>
            <w:tcBorders>
              <w:top w:val="single" w:sz="4" w:space="0" w:color="auto"/>
              <w:left w:val="single" w:sz="4" w:space="0" w:color="auto"/>
              <w:bottom w:val="single" w:sz="4" w:space="0" w:color="auto"/>
              <w:right w:val="single" w:sz="4" w:space="0" w:color="auto"/>
            </w:tcBorders>
          </w:tcPr>
          <w:p w14:paraId="03421F20"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1AB0C061"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09D11419"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34FCB8CE"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5E4A99BD" w14:textId="77777777" w:rsidR="00B9414A" w:rsidRPr="00E37133" w:rsidRDefault="00B9414A" w:rsidP="009E2020">
            <w:pPr>
              <w:rPr>
                <w:rFonts w:asciiTheme="majorHAnsi" w:hAnsiTheme="majorHAnsi" w:cs="Arial"/>
                <w:sz w:val="18"/>
                <w:szCs w:val="18"/>
              </w:rPr>
            </w:pPr>
          </w:p>
        </w:tc>
        <w:tc>
          <w:tcPr>
            <w:tcW w:w="572" w:type="pct"/>
            <w:tcBorders>
              <w:top w:val="single" w:sz="4" w:space="0" w:color="auto"/>
              <w:left w:val="single" w:sz="4" w:space="0" w:color="auto"/>
              <w:bottom w:val="single" w:sz="4" w:space="0" w:color="auto"/>
              <w:right w:val="single" w:sz="4" w:space="0" w:color="auto"/>
            </w:tcBorders>
          </w:tcPr>
          <w:p w14:paraId="6EF8DEDE" w14:textId="77777777" w:rsidR="00B9414A" w:rsidRPr="00E37133" w:rsidRDefault="00B9414A" w:rsidP="009E2020">
            <w:pPr>
              <w:ind w:right="447"/>
              <w:rPr>
                <w:rFonts w:asciiTheme="majorHAnsi" w:hAnsiTheme="majorHAnsi" w:cs="Arial"/>
                <w:sz w:val="18"/>
                <w:szCs w:val="18"/>
              </w:rPr>
            </w:pPr>
          </w:p>
        </w:tc>
      </w:tr>
      <w:tr w:rsidR="00B9414A" w:rsidRPr="00E37133" w14:paraId="76FB509B" w14:textId="77777777" w:rsidTr="004B67E0">
        <w:trPr>
          <w:trHeight w:val="144"/>
        </w:trPr>
        <w:tc>
          <w:tcPr>
            <w:tcW w:w="216" w:type="pct"/>
            <w:tcBorders>
              <w:top w:val="single" w:sz="4" w:space="0" w:color="auto"/>
              <w:left w:val="single" w:sz="4" w:space="0" w:color="auto"/>
              <w:bottom w:val="single" w:sz="4" w:space="0" w:color="auto"/>
              <w:right w:val="single" w:sz="4" w:space="0" w:color="auto"/>
            </w:tcBorders>
            <w:hideMark/>
          </w:tcPr>
          <w:p w14:paraId="58521FAA"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2.</w:t>
            </w:r>
          </w:p>
        </w:tc>
        <w:tc>
          <w:tcPr>
            <w:tcW w:w="1450" w:type="pct"/>
            <w:tcBorders>
              <w:top w:val="single" w:sz="4" w:space="0" w:color="auto"/>
              <w:left w:val="single" w:sz="4" w:space="0" w:color="auto"/>
              <w:bottom w:val="single" w:sz="4" w:space="0" w:color="auto"/>
              <w:right w:val="single" w:sz="4" w:space="0" w:color="auto"/>
            </w:tcBorders>
            <w:hideMark/>
          </w:tcPr>
          <w:p w14:paraId="61959253" w14:textId="77777777" w:rsidR="00B9414A" w:rsidRPr="00E37133" w:rsidRDefault="00B9414A" w:rsidP="009E2020">
            <w:pPr>
              <w:pStyle w:val="Tekstpodstawowy"/>
              <w:spacing w:line="276" w:lineRule="auto"/>
              <w:rPr>
                <w:rFonts w:asciiTheme="majorHAnsi" w:hAnsiTheme="majorHAnsi" w:cs="Arial"/>
                <w:b w:val="0"/>
                <w:bCs/>
                <w:sz w:val="18"/>
                <w:szCs w:val="18"/>
                <w:lang w:val="pl-PL" w:eastAsia="en-US"/>
              </w:rPr>
            </w:pPr>
            <w:r w:rsidRPr="00E37133">
              <w:rPr>
                <w:rFonts w:asciiTheme="majorHAnsi" w:hAnsiTheme="majorHAnsi" w:cs="Arial"/>
                <w:b w:val="0"/>
                <w:sz w:val="18"/>
                <w:szCs w:val="18"/>
                <w:lang w:val="pl-PL" w:eastAsia="en-US"/>
              </w:rPr>
              <w:t xml:space="preserve"> Enzymatyczny komponent myjący dozowany łącznie z komponentem alkalicznym w kroku mycia do myjni dezynfektor. Środek usuwający suchą zdenaturowaną krew cechujący się bardzo dobrą tolerancją materiałową dla wyrobów wykonanych ze stali nierdzewnej, anodowanego aluminium, wyrobów z tworzyw sztucznych. Dozowanie 0,5ml/l kąpieli. pH roztworu 7,7-7,1. Środek przystosowany do stosowania w Centralnym Systemie Dozowania wyposażonym w identyfikator tagów RFID</w:t>
            </w:r>
            <w:r w:rsidR="001F211A">
              <w:rPr>
                <w:rFonts w:asciiTheme="majorHAnsi" w:hAnsiTheme="majorHAnsi" w:cs="Arial"/>
                <w:b w:val="0"/>
                <w:sz w:val="18"/>
                <w:szCs w:val="18"/>
                <w:lang w:val="pl-PL" w:eastAsia="en-US"/>
              </w:rPr>
              <w:t>. Opakowanie 5L.</w:t>
            </w:r>
          </w:p>
        </w:tc>
        <w:tc>
          <w:tcPr>
            <w:tcW w:w="344" w:type="pct"/>
            <w:tcBorders>
              <w:top w:val="single" w:sz="4" w:space="0" w:color="auto"/>
              <w:left w:val="single" w:sz="4" w:space="0" w:color="auto"/>
              <w:bottom w:val="single" w:sz="4" w:space="0" w:color="auto"/>
              <w:right w:val="single" w:sz="4" w:space="0" w:color="auto"/>
            </w:tcBorders>
          </w:tcPr>
          <w:p w14:paraId="421B64A0"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opak</w:t>
            </w:r>
          </w:p>
          <w:p w14:paraId="2FF02C3C"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2BDDD908"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45</w:t>
            </w:r>
          </w:p>
        </w:tc>
        <w:tc>
          <w:tcPr>
            <w:tcW w:w="485" w:type="pct"/>
            <w:tcBorders>
              <w:top w:val="single" w:sz="4" w:space="0" w:color="auto"/>
              <w:left w:val="single" w:sz="4" w:space="0" w:color="auto"/>
              <w:bottom w:val="single" w:sz="4" w:space="0" w:color="auto"/>
              <w:right w:val="single" w:sz="4" w:space="0" w:color="auto"/>
            </w:tcBorders>
          </w:tcPr>
          <w:p w14:paraId="78DBDC92"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5A9D6FC"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7FA94474"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1BB41E37"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67F7D20F" w14:textId="77777777" w:rsidR="00B9414A" w:rsidRPr="00E37133" w:rsidRDefault="00B9414A" w:rsidP="009E2020">
            <w:pPr>
              <w:rPr>
                <w:rFonts w:asciiTheme="majorHAnsi" w:hAnsiTheme="majorHAnsi" w:cs="Arial"/>
                <w:sz w:val="18"/>
                <w:szCs w:val="18"/>
              </w:rPr>
            </w:pPr>
          </w:p>
        </w:tc>
        <w:tc>
          <w:tcPr>
            <w:tcW w:w="572" w:type="pct"/>
            <w:tcBorders>
              <w:top w:val="single" w:sz="4" w:space="0" w:color="auto"/>
              <w:left w:val="single" w:sz="4" w:space="0" w:color="auto"/>
              <w:bottom w:val="single" w:sz="4" w:space="0" w:color="auto"/>
              <w:right w:val="single" w:sz="4" w:space="0" w:color="auto"/>
            </w:tcBorders>
          </w:tcPr>
          <w:p w14:paraId="29427E7D" w14:textId="77777777" w:rsidR="00B9414A" w:rsidRPr="00E37133" w:rsidRDefault="00B9414A" w:rsidP="009E2020">
            <w:pPr>
              <w:ind w:right="447"/>
              <w:rPr>
                <w:rFonts w:asciiTheme="majorHAnsi" w:hAnsiTheme="majorHAnsi" w:cs="Arial"/>
                <w:sz w:val="18"/>
                <w:szCs w:val="18"/>
              </w:rPr>
            </w:pPr>
          </w:p>
        </w:tc>
      </w:tr>
      <w:tr w:rsidR="00B9414A" w:rsidRPr="00E37133" w14:paraId="1F31A450" w14:textId="77777777" w:rsidTr="004B67E0">
        <w:trPr>
          <w:trHeight w:val="144"/>
        </w:trPr>
        <w:tc>
          <w:tcPr>
            <w:tcW w:w="216" w:type="pct"/>
            <w:tcBorders>
              <w:top w:val="single" w:sz="4" w:space="0" w:color="auto"/>
              <w:left w:val="single" w:sz="4" w:space="0" w:color="auto"/>
              <w:bottom w:val="single" w:sz="4" w:space="0" w:color="auto"/>
              <w:right w:val="single" w:sz="4" w:space="0" w:color="auto"/>
            </w:tcBorders>
          </w:tcPr>
          <w:p w14:paraId="22504A4A"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3.</w:t>
            </w:r>
          </w:p>
          <w:p w14:paraId="7D3EB5A5" w14:textId="77777777" w:rsidR="00B9414A" w:rsidRPr="00E37133" w:rsidRDefault="00B9414A" w:rsidP="009E2020">
            <w:pPr>
              <w:jc w:val="center"/>
              <w:rPr>
                <w:rFonts w:asciiTheme="majorHAnsi" w:hAnsiTheme="majorHAnsi" w:cs="Arial"/>
                <w:sz w:val="18"/>
                <w:szCs w:val="18"/>
              </w:rPr>
            </w:pPr>
          </w:p>
        </w:tc>
        <w:tc>
          <w:tcPr>
            <w:tcW w:w="1450" w:type="pct"/>
            <w:tcBorders>
              <w:top w:val="single" w:sz="4" w:space="0" w:color="auto"/>
              <w:left w:val="single" w:sz="4" w:space="0" w:color="auto"/>
              <w:bottom w:val="single" w:sz="4" w:space="0" w:color="auto"/>
              <w:right w:val="single" w:sz="4" w:space="0" w:color="auto"/>
            </w:tcBorders>
            <w:hideMark/>
          </w:tcPr>
          <w:p w14:paraId="69CB870E" w14:textId="77777777" w:rsidR="00B9414A" w:rsidRPr="00E37133" w:rsidRDefault="00B9414A" w:rsidP="009E2020">
            <w:pPr>
              <w:pStyle w:val="Tekstpodstawowy"/>
              <w:spacing w:line="276" w:lineRule="auto"/>
              <w:rPr>
                <w:rFonts w:asciiTheme="majorHAnsi" w:hAnsiTheme="majorHAnsi" w:cs="Arial"/>
                <w:b w:val="0"/>
                <w:bCs/>
                <w:sz w:val="18"/>
                <w:szCs w:val="18"/>
                <w:lang w:val="pl-PL" w:eastAsia="en-US"/>
              </w:rPr>
            </w:pPr>
            <w:r w:rsidRPr="00E37133">
              <w:rPr>
                <w:rFonts w:asciiTheme="majorHAnsi" w:hAnsiTheme="majorHAnsi" w:cs="Arial"/>
                <w:b w:val="0"/>
                <w:bCs/>
                <w:sz w:val="18"/>
                <w:szCs w:val="18"/>
                <w:lang w:val="pl-PL" w:eastAsia="en-US"/>
              </w:rPr>
              <w:t xml:space="preserve">Płynny środek płuczący powierzchniowo czynny. Zawierający anionowe związki powierzchniowo czynne, niejonowe związki powierzchniowo czynne, środki konserwujące. Do użycia w myjniach dezynfektorach. Do bezzaciekowego płukania, znacznie </w:t>
            </w:r>
            <w:r w:rsidRPr="00E37133">
              <w:rPr>
                <w:rFonts w:asciiTheme="majorHAnsi" w:hAnsiTheme="majorHAnsi" w:cs="Arial"/>
                <w:b w:val="0"/>
                <w:bCs/>
                <w:sz w:val="18"/>
                <w:szCs w:val="18"/>
                <w:lang w:val="pl-PL" w:eastAsia="en-US"/>
              </w:rPr>
              <w:lastRenderedPageBreak/>
              <w:t>przyśpieszający suszenie po maszynowym myciu i dezynfekcji. Środek przystosowany do stosowania w Centralnym Systemie Dozowania wyposażonym w identyfikator tagów RFID</w:t>
            </w:r>
            <w:r w:rsidR="001F211A">
              <w:rPr>
                <w:rFonts w:asciiTheme="majorHAnsi" w:hAnsiTheme="majorHAnsi" w:cs="Arial"/>
                <w:b w:val="0"/>
                <w:bCs/>
                <w:sz w:val="18"/>
                <w:szCs w:val="18"/>
                <w:lang w:val="pl-PL" w:eastAsia="en-US"/>
              </w:rPr>
              <w:t>. Opakowanie 5L.</w:t>
            </w:r>
          </w:p>
        </w:tc>
        <w:tc>
          <w:tcPr>
            <w:tcW w:w="344" w:type="pct"/>
            <w:tcBorders>
              <w:top w:val="single" w:sz="4" w:space="0" w:color="auto"/>
              <w:left w:val="single" w:sz="4" w:space="0" w:color="auto"/>
              <w:bottom w:val="single" w:sz="4" w:space="0" w:color="auto"/>
              <w:right w:val="single" w:sz="4" w:space="0" w:color="auto"/>
            </w:tcBorders>
          </w:tcPr>
          <w:p w14:paraId="400917B3"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lastRenderedPageBreak/>
              <w:t>opak</w:t>
            </w:r>
          </w:p>
          <w:p w14:paraId="37DF1248"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03CD2F59"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45</w:t>
            </w:r>
          </w:p>
        </w:tc>
        <w:tc>
          <w:tcPr>
            <w:tcW w:w="485" w:type="pct"/>
            <w:tcBorders>
              <w:top w:val="single" w:sz="4" w:space="0" w:color="auto"/>
              <w:left w:val="single" w:sz="4" w:space="0" w:color="auto"/>
              <w:bottom w:val="single" w:sz="4" w:space="0" w:color="auto"/>
              <w:right w:val="single" w:sz="4" w:space="0" w:color="auto"/>
            </w:tcBorders>
          </w:tcPr>
          <w:p w14:paraId="719E1EFA"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A175F1F"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4DA8FD4E"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670A7964"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17DFEC4A" w14:textId="77777777" w:rsidR="00B9414A" w:rsidRPr="00E37133" w:rsidRDefault="00B9414A" w:rsidP="009E2020">
            <w:pPr>
              <w:rPr>
                <w:rFonts w:asciiTheme="majorHAnsi" w:hAnsiTheme="majorHAnsi" w:cs="Arial"/>
                <w:sz w:val="18"/>
                <w:szCs w:val="18"/>
              </w:rPr>
            </w:pPr>
          </w:p>
        </w:tc>
        <w:tc>
          <w:tcPr>
            <w:tcW w:w="572" w:type="pct"/>
            <w:tcBorders>
              <w:top w:val="single" w:sz="4" w:space="0" w:color="auto"/>
              <w:left w:val="single" w:sz="4" w:space="0" w:color="auto"/>
              <w:bottom w:val="single" w:sz="4" w:space="0" w:color="auto"/>
              <w:right w:val="single" w:sz="4" w:space="0" w:color="auto"/>
            </w:tcBorders>
          </w:tcPr>
          <w:p w14:paraId="04788923" w14:textId="77777777" w:rsidR="00B9414A" w:rsidRPr="00E37133" w:rsidRDefault="00B9414A" w:rsidP="009E2020">
            <w:pPr>
              <w:ind w:right="447"/>
              <w:rPr>
                <w:rFonts w:asciiTheme="majorHAnsi" w:hAnsiTheme="majorHAnsi" w:cs="Arial"/>
                <w:sz w:val="18"/>
                <w:szCs w:val="18"/>
              </w:rPr>
            </w:pPr>
          </w:p>
        </w:tc>
      </w:tr>
      <w:tr w:rsidR="00B9414A" w:rsidRPr="00E37133" w14:paraId="3938956D" w14:textId="77777777" w:rsidTr="004B67E0">
        <w:trPr>
          <w:trHeight w:val="1083"/>
        </w:trPr>
        <w:tc>
          <w:tcPr>
            <w:tcW w:w="216" w:type="pct"/>
            <w:tcBorders>
              <w:top w:val="single" w:sz="4" w:space="0" w:color="auto"/>
              <w:left w:val="single" w:sz="4" w:space="0" w:color="auto"/>
              <w:bottom w:val="single" w:sz="4" w:space="0" w:color="auto"/>
              <w:right w:val="single" w:sz="4" w:space="0" w:color="auto"/>
            </w:tcBorders>
          </w:tcPr>
          <w:p w14:paraId="4E794510"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4</w:t>
            </w:r>
          </w:p>
        </w:tc>
        <w:tc>
          <w:tcPr>
            <w:tcW w:w="1450" w:type="pct"/>
            <w:tcBorders>
              <w:top w:val="single" w:sz="4" w:space="0" w:color="auto"/>
              <w:left w:val="single" w:sz="4" w:space="0" w:color="auto"/>
              <w:bottom w:val="single" w:sz="4" w:space="0" w:color="auto"/>
              <w:right w:val="single" w:sz="4" w:space="0" w:color="auto"/>
            </w:tcBorders>
          </w:tcPr>
          <w:p w14:paraId="1D5B52E7" w14:textId="77777777" w:rsidR="00B9414A" w:rsidRPr="00E37133" w:rsidRDefault="00B9414A" w:rsidP="009E2020">
            <w:pPr>
              <w:pStyle w:val="Tekstpodstawowy"/>
              <w:spacing w:line="276" w:lineRule="auto"/>
              <w:rPr>
                <w:rFonts w:asciiTheme="majorHAnsi" w:hAnsiTheme="majorHAnsi" w:cs="Arial"/>
                <w:b w:val="0"/>
                <w:bCs/>
                <w:sz w:val="18"/>
                <w:szCs w:val="18"/>
                <w:lang w:val="pl-PL" w:eastAsia="en-US"/>
              </w:rPr>
            </w:pPr>
            <w:r w:rsidRPr="00E37133">
              <w:rPr>
                <w:rFonts w:asciiTheme="majorHAnsi" w:hAnsiTheme="majorHAnsi" w:cs="Arial"/>
                <w:b w:val="0"/>
                <w:bCs/>
                <w:sz w:val="18"/>
                <w:szCs w:val="18"/>
                <w:lang w:val="pl-PL" w:eastAsia="en-US"/>
              </w:rPr>
              <w:t>Płynny w postaci koncentratu środek do wstępnego mycia i wstępnej dezynfekcji termostabilnych i termolabilnych narzędzi chirurgicznych, włącznie z endoskopami elastycznymi i narzędziami dentystycznymi przed maszynową dekontaminacją a także mokrego transportu narzędzi chirurgicznych oraz do zastosowania w myjniach ultradżwiękowych. Nie zawiera aldehydów oraz czwartorzędowych związków amoniowych. nie powoduje utwardzania białek. Działanie bakteriobójcze i grzybobójcze 0,5% 5 min. 20 st.C., wirusobójcze: osłonowe ( włącznie z HIV, HBV, HCV) 1,5% 10 min, 20 st.C. lub 1%  30 min. 20 st.C. Narzędzia w roztworze mogą być pozostawione do 72  godzin. opakowanie 5 l</w:t>
            </w:r>
          </w:p>
        </w:tc>
        <w:tc>
          <w:tcPr>
            <w:tcW w:w="344" w:type="pct"/>
            <w:tcBorders>
              <w:top w:val="single" w:sz="4" w:space="0" w:color="auto"/>
              <w:left w:val="single" w:sz="4" w:space="0" w:color="auto"/>
              <w:bottom w:val="single" w:sz="4" w:space="0" w:color="auto"/>
              <w:right w:val="single" w:sz="4" w:space="0" w:color="auto"/>
            </w:tcBorders>
          </w:tcPr>
          <w:p w14:paraId="53882476"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opak</w:t>
            </w:r>
          </w:p>
          <w:p w14:paraId="28EB93B7"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708EACF1"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39</w:t>
            </w:r>
          </w:p>
        </w:tc>
        <w:tc>
          <w:tcPr>
            <w:tcW w:w="485" w:type="pct"/>
            <w:tcBorders>
              <w:top w:val="single" w:sz="4" w:space="0" w:color="auto"/>
              <w:left w:val="single" w:sz="4" w:space="0" w:color="auto"/>
              <w:bottom w:val="single" w:sz="4" w:space="0" w:color="auto"/>
              <w:right w:val="single" w:sz="4" w:space="0" w:color="auto"/>
            </w:tcBorders>
          </w:tcPr>
          <w:p w14:paraId="2C8D951C"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E9E1AE1"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2279FD10"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3CEE01B0"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11C3A398" w14:textId="77777777" w:rsidR="00B9414A" w:rsidRPr="00E37133" w:rsidRDefault="00B9414A" w:rsidP="009E2020">
            <w:pPr>
              <w:rPr>
                <w:rFonts w:asciiTheme="majorHAnsi" w:hAnsiTheme="majorHAnsi" w:cs="Arial"/>
                <w:sz w:val="18"/>
                <w:szCs w:val="18"/>
              </w:rPr>
            </w:pPr>
          </w:p>
        </w:tc>
        <w:tc>
          <w:tcPr>
            <w:tcW w:w="572" w:type="pct"/>
            <w:shd w:val="clear" w:color="auto" w:fill="auto"/>
          </w:tcPr>
          <w:p w14:paraId="1967ABDA" w14:textId="77777777" w:rsidR="00B9414A" w:rsidRPr="00E37133" w:rsidRDefault="00B9414A" w:rsidP="009E2020">
            <w:pPr>
              <w:spacing w:after="200"/>
              <w:rPr>
                <w:rFonts w:asciiTheme="majorHAnsi" w:hAnsiTheme="majorHAnsi" w:cs="Arial"/>
              </w:rPr>
            </w:pPr>
          </w:p>
        </w:tc>
      </w:tr>
      <w:tr w:rsidR="00B9414A" w:rsidRPr="00E37133" w14:paraId="384F47A3" w14:textId="77777777" w:rsidTr="004B67E0">
        <w:trPr>
          <w:trHeight w:val="1083"/>
        </w:trPr>
        <w:tc>
          <w:tcPr>
            <w:tcW w:w="216" w:type="pct"/>
            <w:tcBorders>
              <w:top w:val="single" w:sz="4" w:space="0" w:color="auto"/>
              <w:left w:val="single" w:sz="4" w:space="0" w:color="auto"/>
              <w:bottom w:val="single" w:sz="4" w:space="0" w:color="auto"/>
              <w:right w:val="single" w:sz="4" w:space="0" w:color="auto"/>
            </w:tcBorders>
          </w:tcPr>
          <w:p w14:paraId="4AC93829"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5</w:t>
            </w:r>
          </w:p>
        </w:tc>
        <w:tc>
          <w:tcPr>
            <w:tcW w:w="1450" w:type="pct"/>
            <w:tcBorders>
              <w:top w:val="single" w:sz="4" w:space="0" w:color="auto"/>
              <w:left w:val="single" w:sz="4" w:space="0" w:color="auto"/>
              <w:bottom w:val="single" w:sz="4" w:space="0" w:color="auto"/>
              <w:right w:val="single" w:sz="4" w:space="0" w:color="auto"/>
            </w:tcBorders>
          </w:tcPr>
          <w:p w14:paraId="247C5443" w14:textId="77777777" w:rsidR="00B9414A" w:rsidRPr="00E37133" w:rsidRDefault="00B9414A" w:rsidP="009E2020">
            <w:pPr>
              <w:pStyle w:val="Tekstpodstawowy"/>
              <w:spacing w:line="276" w:lineRule="auto"/>
              <w:rPr>
                <w:rFonts w:asciiTheme="majorHAnsi" w:hAnsiTheme="majorHAnsi" w:cs="Arial"/>
                <w:b w:val="0"/>
                <w:bCs/>
                <w:sz w:val="18"/>
                <w:szCs w:val="18"/>
                <w:lang w:val="pl-PL" w:eastAsia="en-US"/>
              </w:rPr>
            </w:pPr>
            <w:r w:rsidRPr="00E37133">
              <w:rPr>
                <w:rFonts w:asciiTheme="majorHAnsi" w:hAnsiTheme="majorHAnsi" w:cs="Arial"/>
                <w:b w:val="0"/>
                <w:bCs/>
                <w:sz w:val="18"/>
                <w:szCs w:val="18"/>
                <w:lang w:val="pl-PL" w:eastAsia="en-US"/>
              </w:rPr>
              <w:t>Płynny, słabo pieniący, neutralny środek dezynfekcyjny o działaniu bakteriobójczym, grzybobójczym, wirusobójczym i prątkobójczym na bazie aldehydu glutarowego w ilośći 10,5; szczególnie dobrze dezynfekuje przedmioty z wrażliwych materiałów. Nie zawiera aldehydu mrówkowego oraz czwarto-rzędowych związków amoniowych. Op 5L</w:t>
            </w:r>
          </w:p>
        </w:tc>
        <w:tc>
          <w:tcPr>
            <w:tcW w:w="344" w:type="pct"/>
            <w:tcBorders>
              <w:top w:val="single" w:sz="4" w:space="0" w:color="auto"/>
              <w:left w:val="single" w:sz="4" w:space="0" w:color="auto"/>
              <w:bottom w:val="single" w:sz="4" w:space="0" w:color="auto"/>
              <w:right w:val="single" w:sz="4" w:space="0" w:color="auto"/>
            </w:tcBorders>
          </w:tcPr>
          <w:p w14:paraId="50B9603C"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opak</w:t>
            </w:r>
          </w:p>
          <w:p w14:paraId="72ADCC17"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107B7695"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5</w:t>
            </w:r>
          </w:p>
        </w:tc>
        <w:tc>
          <w:tcPr>
            <w:tcW w:w="485" w:type="pct"/>
            <w:tcBorders>
              <w:top w:val="single" w:sz="4" w:space="0" w:color="auto"/>
              <w:left w:val="single" w:sz="4" w:space="0" w:color="auto"/>
              <w:bottom w:val="single" w:sz="4" w:space="0" w:color="auto"/>
              <w:right w:val="single" w:sz="4" w:space="0" w:color="auto"/>
            </w:tcBorders>
          </w:tcPr>
          <w:p w14:paraId="6B80FF14"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EC69102"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32B5E58D"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07341450"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73FBFC7A" w14:textId="77777777" w:rsidR="00B9414A" w:rsidRPr="00E37133" w:rsidRDefault="00B9414A" w:rsidP="009E2020">
            <w:pPr>
              <w:rPr>
                <w:rFonts w:asciiTheme="majorHAnsi" w:hAnsiTheme="majorHAnsi" w:cs="Arial"/>
                <w:sz w:val="18"/>
                <w:szCs w:val="18"/>
              </w:rPr>
            </w:pPr>
          </w:p>
        </w:tc>
        <w:tc>
          <w:tcPr>
            <w:tcW w:w="572" w:type="pct"/>
            <w:shd w:val="clear" w:color="auto" w:fill="auto"/>
          </w:tcPr>
          <w:p w14:paraId="2511D619" w14:textId="77777777" w:rsidR="00B9414A" w:rsidRPr="00E37133" w:rsidRDefault="00B9414A" w:rsidP="009E2020">
            <w:pPr>
              <w:spacing w:after="200"/>
              <w:rPr>
                <w:rFonts w:asciiTheme="majorHAnsi" w:hAnsiTheme="majorHAnsi" w:cs="Arial"/>
              </w:rPr>
            </w:pPr>
          </w:p>
        </w:tc>
      </w:tr>
      <w:tr w:rsidR="00B9414A" w:rsidRPr="00E37133" w14:paraId="63D881D4" w14:textId="77777777" w:rsidTr="004B67E0">
        <w:trPr>
          <w:trHeight w:val="1083"/>
        </w:trPr>
        <w:tc>
          <w:tcPr>
            <w:tcW w:w="216" w:type="pct"/>
            <w:tcBorders>
              <w:top w:val="single" w:sz="4" w:space="0" w:color="auto"/>
              <w:left w:val="single" w:sz="4" w:space="0" w:color="auto"/>
              <w:bottom w:val="single" w:sz="4" w:space="0" w:color="auto"/>
              <w:right w:val="single" w:sz="4" w:space="0" w:color="auto"/>
            </w:tcBorders>
          </w:tcPr>
          <w:p w14:paraId="547C07CA"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6</w:t>
            </w:r>
          </w:p>
        </w:tc>
        <w:tc>
          <w:tcPr>
            <w:tcW w:w="1450" w:type="pct"/>
            <w:tcBorders>
              <w:top w:val="single" w:sz="4" w:space="0" w:color="auto"/>
              <w:left w:val="single" w:sz="4" w:space="0" w:color="auto"/>
              <w:bottom w:val="single" w:sz="4" w:space="0" w:color="auto"/>
              <w:right w:val="single" w:sz="4" w:space="0" w:color="auto"/>
            </w:tcBorders>
          </w:tcPr>
          <w:p w14:paraId="3543A67A" w14:textId="77777777" w:rsidR="00B9414A" w:rsidRPr="00E37133" w:rsidRDefault="00B9414A" w:rsidP="009E2020">
            <w:pPr>
              <w:pStyle w:val="Tekstpodstawowy"/>
              <w:spacing w:line="276" w:lineRule="auto"/>
              <w:rPr>
                <w:rFonts w:asciiTheme="majorHAnsi" w:hAnsiTheme="majorHAnsi" w:cs="Arial"/>
                <w:b w:val="0"/>
                <w:bCs/>
                <w:sz w:val="18"/>
                <w:szCs w:val="18"/>
                <w:lang w:val="pl-PL" w:eastAsia="en-US"/>
              </w:rPr>
            </w:pPr>
            <w:r w:rsidRPr="00E37133">
              <w:rPr>
                <w:rFonts w:asciiTheme="majorHAnsi" w:hAnsiTheme="majorHAnsi" w:cs="Arial"/>
                <w:b w:val="0"/>
                <w:bCs/>
                <w:sz w:val="18"/>
                <w:szCs w:val="18"/>
                <w:lang w:val="pl-PL" w:eastAsia="en-US"/>
              </w:rPr>
              <w:t>Preparat do ręcznej pielęgnacji narzędzi chirurgicznych, zawiera biały olej (olej mineralny/płynna parafina), nie powoduje żadnych osadów, toksykologicznie bezpieczny. Skład &lt;5% niejonowe środki powierzchniowo czynne, 25-&lt;50% alifatyczne węglowodory, nie wpływający na proces sterylizacji parowej (rozpuszczalny w wodzie). Nie zawiera chlorofluorowęglowodorów (CFC) Pojemność opakowania 400ml</w:t>
            </w:r>
          </w:p>
        </w:tc>
        <w:tc>
          <w:tcPr>
            <w:tcW w:w="344" w:type="pct"/>
            <w:tcBorders>
              <w:top w:val="single" w:sz="4" w:space="0" w:color="auto"/>
              <w:left w:val="single" w:sz="4" w:space="0" w:color="auto"/>
              <w:bottom w:val="single" w:sz="4" w:space="0" w:color="auto"/>
              <w:right w:val="single" w:sz="4" w:space="0" w:color="auto"/>
            </w:tcBorders>
          </w:tcPr>
          <w:p w14:paraId="7F5664D7"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opak</w:t>
            </w:r>
          </w:p>
          <w:p w14:paraId="30679A19"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118F6CA7"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20</w:t>
            </w:r>
          </w:p>
        </w:tc>
        <w:tc>
          <w:tcPr>
            <w:tcW w:w="485" w:type="pct"/>
            <w:tcBorders>
              <w:top w:val="single" w:sz="4" w:space="0" w:color="auto"/>
              <w:left w:val="single" w:sz="4" w:space="0" w:color="auto"/>
              <w:bottom w:val="single" w:sz="4" w:space="0" w:color="auto"/>
              <w:right w:val="single" w:sz="4" w:space="0" w:color="auto"/>
            </w:tcBorders>
          </w:tcPr>
          <w:p w14:paraId="464805A7"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40DC058"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2E98C04B"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3515CC4C"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204B4B4A" w14:textId="77777777" w:rsidR="00B9414A" w:rsidRPr="00E37133" w:rsidRDefault="00B9414A" w:rsidP="009E2020">
            <w:pPr>
              <w:rPr>
                <w:rFonts w:asciiTheme="majorHAnsi" w:hAnsiTheme="majorHAnsi" w:cs="Arial"/>
                <w:sz w:val="18"/>
                <w:szCs w:val="18"/>
              </w:rPr>
            </w:pPr>
          </w:p>
        </w:tc>
        <w:tc>
          <w:tcPr>
            <w:tcW w:w="572" w:type="pct"/>
            <w:shd w:val="clear" w:color="auto" w:fill="auto"/>
          </w:tcPr>
          <w:p w14:paraId="03941AE5" w14:textId="77777777" w:rsidR="00B9414A" w:rsidRPr="00E37133" w:rsidRDefault="00B9414A" w:rsidP="009E2020">
            <w:pPr>
              <w:spacing w:after="200"/>
              <w:rPr>
                <w:rFonts w:asciiTheme="majorHAnsi" w:hAnsiTheme="majorHAnsi" w:cs="Arial"/>
              </w:rPr>
            </w:pPr>
          </w:p>
        </w:tc>
      </w:tr>
      <w:tr w:rsidR="00B9414A" w:rsidRPr="00E37133" w14:paraId="1CDDC772" w14:textId="77777777" w:rsidTr="004B67E0">
        <w:trPr>
          <w:trHeight w:val="1083"/>
        </w:trPr>
        <w:tc>
          <w:tcPr>
            <w:tcW w:w="216" w:type="pct"/>
            <w:tcBorders>
              <w:top w:val="single" w:sz="4" w:space="0" w:color="auto"/>
              <w:left w:val="single" w:sz="4" w:space="0" w:color="auto"/>
              <w:bottom w:val="single" w:sz="4" w:space="0" w:color="auto"/>
              <w:right w:val="single" w:sz="4" w:space="0" w:color="auto"/>
            </w:tcBorders>
          </w:tcPr>
          <w:p w14:paraId="03F99C87"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lastRenderedPageBreak/>
              <w:t>7</w:t>
            </w:r>
          </w:p>
        </w:tc>
        <w:tc>
          <w:tcPr>
            <w:tcW w:w="1450" w:type="pct"/>
            <w:tcBorders>
              <w:top w:val="single" w:sz="4" w:space="0" w:color="auto"/>
              <w:left w:val="single" w:sz="4" w:space="0" w:color="auto"/>
              <w:bottom w:val="single" w:sz="4" w:space="0" w:color="auto"/>
              <w:right w:val="single" w:sz="4" w:space="0" w:color="auto"/>
            </w:tcBorders>
          </w:tcPr>
          <w:p w14:paraId="19F699D9" w14:textId="77777777" w:rsidR="00B9414A" w:rsidRPr="00E37133" w:rsidRDefault="00B9414A" w:rsidP="009E2020">
            <w:pPr>
              <w:pStyle w:val="Tekstpodstawowy"/>
              <w:spacing w:line="276" w:lineRule="auto"/>
              <w:rPr>
                <w:rFonts w:asciiTheme="majorHAnsi" w:hAnsiTheme="majorHAnsi" w:cs="Arial"/>
                <w:b w:val="0"/>
                <w:bCs/>
                <w:sz w:val="18"/>
                <w:szCs w:val="18"/>
                <w:lang w:val="pl-PL" w:eastAsia="en-US"/>
              </w:rPr>
            </w:pPr>
            <w:r w:rsidRPr="00E37133">
              <w:rPr>
                <w:rFonts w:asciiTheme="majorHAnsi" w:hAnsiTheme="majorHAnsi" w:cs="Arial"/>
                <w:b w:val="0"/>
                <w:bCs/>
                <w:sz w:val="18"/>
                <w:szCs w:val="18"/>
                <w:lang w:val="pl-PL" w:eastAsia="en-US"/>
              </w:rPr>
              <w:t>Preparat w postaci płynnej gotowy do użycia przeznaczony do pielęgnacji i nabłyszczania stali. Łatwo i skutecznie usuwający odciski palców, plamy i smugi. Środek mający doskonałe właściwości smarne zawierający czysty olej parafinowy zgodny z wymaganiami przemysłu żywieniowego i farmaceutycznego. Gęstość 0,8 – 0,9 g/cm 3. Opakowanie do 1 L ze spryskiwaczem.</w:t>
            </w:r>
          </w:p>
        </w:tc>
        <w:tc>
          <w:tcPr>
            <w:tcW w:w="344" w:type="pct"/>
            <w:tcBorders>
              <w:top w:val="single" w:sz="4" w:space="0" w:color="auto"/>
              <w:left w:val="single" w:sz="4" w:space="0" w:color="auto"/>
              <w:bottom w:val="single" w:sz="4" w:space="0" w:color="auto"/>
              <w:right w:val="single" w:sz="4" w:space="0" w:color="auto"/>
            </w:tcBorders>
          </w:tcPr>
          <w:p w14:paraId="2478D327"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opak</w:t>
            </w:r>
          </w:p>
          <w:p w14:paraId="4A495749"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7AA6565F"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20</w:t>
            </w:r>
          </w:p>
        </w:tc>
        <w:tc>
          <w:tcPr>
            <w:tcW w:w="485" w:type="pct"/>
            <w:tcBorders>
              <w:top w:val="single" w:sz="4" w:space="0" w:color="auto"/>
              <w:left w:val="single" w:sz="4" w:space="0" w:color="auto"/>
              <w:bottom w:val="single" w:sz="4" w:space="0" w:color="auto"/>
              <w:right w:val="single" w:sz="4" w:space="0" w:color="auto"/>
            </w:tcBorders>
          </w:tcPr>
          <w:p w14:paraId="5A4C65F5"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FF05420"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01D82D97"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5D59A4CA"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5313B64C" w14:textId="77777777" w:rsidR="00B9414A" w:rsidRPr="00E37133" w:rsidRDefault="00B9414A" w:rsidP="009E2020">
            <w:pPr>
              <w:rPr>
                <w:rFonts w:asciiTheme="majorHAnsi" w:hAnsiTheme="majorHAnsi" w:cs="Arial"/>
                <w:sz w:val="18"/>
                <w:szCs w:val="18"/>
              </w:rPr>
            </w:pPr>
          </w:p>
        </w:tc>
        <w:tc>
          <w:tcPr>
            <w:tcW w:w="572" w:type="pct"/>
            <w:shd w:val="clear" w:color="auto" w:fill="auto"/>
          </w:tcPr>
          <w:p w14:paraId="36455515" w14:textId="77777777" w:rsidR="00B9414A" w:rsidRPr="00E37133" w:rsidRDefault="00B9414A" w:rsidP="009E2020">
            <w:pPr>
              <w:spacing w:after="200"/>
              <w:rPr>
                <w:rFonts w:asciiTheme="majorHAnsi" w:hAnsiTheme="majorHAnsi" w:cs="Arial"/>
              </w:rPr>
            </w:pPr>
          </w:p>
        </w:tc>
      </w:tr>
      <w:tr w:rsidR="00B9414A" w:rsidRPr="00E37133" w14:paraId="0577E8E4" w14:textId="77777777" w:rsidTr="004B67E0">
        <w:trPr>
          <w:trHeight w:val="1083"/>
        </w:trPr>
        <w:tc>
          <w:tcPr>
            <w:tcW w:w="216" w:type="pct"/>
            <w:tcBorders>
              <w:top w:val="single" w:sz="4" w:space="0" w:color="auto"/>
              <w:left w:val="single" w:sz="4" w:space="0" w:color="auto"/>
              <w:bottom w:val="single" w:sz="4" w:space="0" w:color="auto"/>
              <w:right w:val="single" w:sz="4" w:space="0" w:color="auto"/>
            </w:tcBorders>
          </w:tcPr>
          <w:p w14:paraId="03391877"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8</w:t>
            </w:r>
          </w:p>
        </w:tc>
        <w:tc>
          <w:tcPr>
            <w:tcW w:w="1450" w:type="pct"/>
            <w:tcBorders>
              <w:top w:val="single" w:sz="4" w:space="0" w:color="auto"/>
              <w:left w:val="single" w:sz="4" w:space="0" w:color="auto"/>
              <w:bottom w:val="single" w:sz="4" w:space="0" w:color="auto"/>
              <w:right w:val="single" w:sz="4" w:space="0" w:color="auto"/>
            </w:tcBorders>
          </w:tcPr>
          <w:p w14:paraId="406C3B9D" w14:textId="77777777" w:rsidR="00B9414A" w:rsidRPr="00E37133" w:rsidRDefault="00B9414A" w:rsidP="009E2020">
            <w:pPr>
              <w:pStyle w:val="Tekstpodstawowy"/>
              <w:spacing w:line="276" w:lineRule="auto"/>
              <w:rPr>
                <w:rFonts w:asciiTheme="majorHAnsi" w:hAnsiTheme="majorHAnsi" w:cs="Arial"/>
                <w:b w:val="0"/>
                <w:bCs/>
                <w:sz w:val="18"/>
                <w:szCs w:val="18"/>
                <w:lang w:val="pl-PL" w:eastAsia="en-US"/>
              </w:rPr>
            </w:pPr>
            <w:r w:rsidRPr="00E37133">
              <w:rPr>
                <w:rFonts w:asciiTheme="majorHAnsi" w:hAnsiTheme="majorHAnsi" w:cs="Arial"/>
                <w:b w:val="0"/>
                <w:bCs/>
                <w:sz w:val="18"/>
                <w:szCs w:val="18"/>
                <w:lang w:val="pl-PL" w:eastAsia="en-US"/>
              </w:rPr>
              <w:t>Środek myjący, płynny koncentrat zawierający związki alkaliczne, zawierający enzymy, zawierający środki powierzchniowo czynne. Zapobiega ponownemu odkładaniu się białek. Skutecznie usuwa pozostałości organiczne typu zaschnięta i zdenaturowana krew • Intensywnie usuwa materiał organiczny i zapobiega ponownemu odkładaniu się pozostałości białkowych. Do stosownania w myjniach do obuwia operacyjnego</w:t>
            </w:r>
          </w:p>
          <w:p w14:paraId="1337BA3A" w14:textId="77777777" w:rsidR="00B9414A" w:rsidRPr="00E37133" w:rsidRDefault="00B9414A" w:rsidP="009E2020">
            <w:pPr>
              <w:pStyle w:val="Tekstpodstawowy"/>
              <w:spacing w:line="276" w:lineRule="auto"/>
              <w:rPr>
                <w:rFonts w:asciiTheme="majorHAnsi" w:hAnsiTheme="majorHAnsi" w:cs="Arial"/>
                <w:b w:val="0"/>
                <w:bCs/>
                <w:sz w:val="18"/>
                <w:szCs w:val="18"/>
                <w:lang w:val="pl-PL" w:eastAsia="en-US"/>
              </w:rPr>
            </w:pPr>
            <w:r w:rsidRPr="00E37133">
              <w:rPr>
                <w:rFonts w:asciiTheme="majorHAnsi" w:hAnsiTheme="majorHAnsi" w:cs="Arial"/>
                <w:b w:val="0"/>
                <w:bCs/>
                <w:sz w:val="18"/>
                <w:szCs w:val="18"/>
                <w:lang w:val="pl-PL" w:eastAsia="en-US"/>
              </w:rPr>
              <w:t>Pojemność 5L</w:t>
            </w:r>
          </w:p>
        </w:tc>
        <w:tc>
          <w:tcPr>
            <w:tcW w:w="344" w:type="pct"/>
            <w:tcBorders>
              <w:top w:val="single" w:sz="4" w:space="0" w:color="auto"/>
              <w:left w:val="single" w:sz="4" w:space="0" w:color="auto"/>
              <w:bottom w:val="single" w:sz="4" w:space="0" w:color="auto"/>
              <w:right w:val="single" w:sz="4" w:space="0" w:color="auto"/>
            </w:tcBorders>
          </w:tcPr>
          <w:p w14:paraId="5BEFF26C"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opak</w:t>
            </w:r>
          </w:p>
          <w:p w14:paraId="1F3411A5"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2B95BCD0"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40</w:t>
            </w:r>
          </w:p>
        </w:tc>
        <w:tc>
          <w:tcPr>
            <w:tcW w:w="485" w:type="pct"/>
            <w:tcBorders>
              <w:top w:val="single" w:sz="4" w:space="0" w:color="auto"/>
              <w:left w:val="single" w:sz="4" w:space="0" w:color="auto"/>
              <w:bottom w:val="single" w:sz="4" w:space="0" w:color="auto"/>
              <w:right w:val="single" w:sz="4" w:space="0" w:color="auto"/>
            </w:tcBorders>
          </w:tcPr>
          <w:p w14:paraId="2A79312F"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0660A5B4"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44C1A4C3"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53DA936C"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03567420" w14:textId="77777777" w:rsidR="00B9414A" w:rsidRPr="00E37133" w:rsidRDefault="00B9414A" w:rsidP="009E2020">
            <w:pPr>
              <w:rPr>
                <w:rFonts w:asciiTheme="majorHAnsi" w:hAnsiTheme="majorHAnsi" w:cs="Arial"/>
                <w:sz w:val="18"/>
                <w:szCs w:val="18"/>
              </w:rPr>
            </w:pPr>
          </w:p>
        </w:tc>
        <w:tc>
          <w:tcPr>
            <w:tcW w:w="572" w:type="pct"/>
            <w:shd w:val="clear" w:color="auto" w:fill="auto"/>
          </w:tcPr>
          <w:p w14:paraId="26B19398" w14:textId="77777777" w:rsidR="00B9414A" w:rsidRPr="00E37133" w:rsidRDefault="00B9414A" w:rsidP="009E2020">
            <w:pPr>
              <w:spacing w:after="200"/>
              <w:rPr>
                <w:rFonts w:asciiTheme="majorHAnsi" w:hAnsiTheme="majorHAnsi" w:cs="Arial"/>
              </w:rPr>
            </w:pPr>
          </w:p>
        </w:tc>
      </w:tr>
      <w:tr w:rsidR="00B9414A" w:rsidRPr="00E37133" w14:paraId="0A21A7EF" w14:textId="77777777" w:rsidTr="004B67E0">
        <w:trPr>
          <w:trHeight w:val="1083"/>
        </w:trPr>
        <w:tc>
          <w:tcPr>
            <w:tcW w:w="216" w:type="pct"/>
            <w:tcBorders>
              <w:top w:val="single" w:sz="4" w:space="0" w:color="auto"/>
              <w:left w:val="single" w:sz="4" w:space="0" w:color="auto"/>
              <w:bottom w:val="single" w:sz="4" w:space="0" w:color="auto"/>
              <w:right w:val="single" w:sz="4" w:space="0" w:color="auto"/>
            </w:tcBorders>
          </w:tcPr>
          <w:p w14:paraId="642E2EEB"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9</w:t>
            </w:r>
          </w:p>
        </w:tc>
        <w:tc>
          <w:tcPr>
            <w:tcW w:w="1450" w:type="pct"/>
            <w:tcBorders>
              <w:top w:val="single" w:sz="4" w:space="0" w:color="auto"/>
              <w:left w:val="single" w:sz="4" w:space="0" w:color="auto"/>
              <w:bottom w:val="single" w:sz="4" w:space="0" w:color="auto"/>
              <w:right w:val="single" w:sz="4" w:space="0" w:color="auto"/>
            </w:tcBorders>
          </w:tcPr>
          <w:p w14:paraId="5ACAE122" w14:textId="77777777" w:rsidR="00B9414A" w:rsidRPr="00E37133" w:rsidRDefault="00B9414A" w:rsidP="009E2020">
            <w:pPr>
              <w:pStyle w:val="Tekstpodstawowy"/>
              <w:spacing w:line="276" w:lineRule="auto"/>
              <w:rPr>
                <w:rFonts w:asciiTheme="majorHAnsi" w:hAnsiTheme="majorHAnsi" w:cs="Arial"/>
                <w:b w:val="0"/>
                <w:bCs/>
                <w:sz w:val="18"/>
                <w:szCs w:val="18"/>
                <w:lang w:eastAsia="en-US"/>
              </w:rPr>
            </w:pPr>
            <w:r w:rsidRPr="00E37133">
              <w:rPr>
                <w:rFonts w:asciiTheme="majorHAnsi" w:hAnsiTheme="majorHAnsi" w:cs="Arial"/>
                <w:b w:val="0"/>
                <w:bCs/>
                <w:sz w:val="18"/>
                <w:szCs w:val="18"/>
                <w:lang w:eastAsia="en-US"/>
              </w:rPr>
              <w:t>Środek neutralizujący, płynny koncentrat</w:t>
            </w:r>
            <w:r w:rsidRPr="00E37133">
              <w:rPr>
                <w:rFonts w:asciiTheme="majorHAnsi" w:hAnsiTheme="majorHAnsi" w:cs="Arial"/>
                <w:b w:val="0"/>
                <w:bCs/>
                <w:sz w:val="18"/>
                <w:szCs w:val="18"/>
                <w:lang w:val="pl-PL" w:eastAsia="en-US"/>
              </w:rPr>
              <w:t xml:space="preserve"> </w:t>
            </w:r>
            <w:r w:rsidRPr="00E37133">
              <w:rPr>
                <w:rFonts w:asciiTheme="majorHAnsi" w:hAnsiTheme="majorHAnsi" w:cs="Arial"/>
                <w:b w:val="0"/>
                <w:bCs/>
                <w:sz w:val="18"/>
                <w:szCs w:val="18"/>
                <w:lang w:eastAsia="en-US"/>
              </w:rPr>
              <w:t>na bazie kwasów organicznych</w:t>
            </w:r>
            <w:r w:rsidRPr="00E37133">
              <w:rPr>
                <w:rFonts w:asciiTheme="majorHAnsi" w:hAnsiTheme="majorHAnsi" w:cs="Arial"/>
                <w:b w:val="0"/>
                <w:bCs/>
                <w:sz w:val="18"/>
                <w:szCs w:val="18"/>
                <w:lang w:val="pl-PL" w:eastAsia="en-US"/>
              </w:rPr>
              <w:t>,</w:t>
            </w:r>
            <w:r w:rsidRPr="00E37133">
              <w:rPr>
                <w:rFonts w:asciiTheme="majorHAnsi" w:hAnsiTheme="majorHAnsi" w:cs="Arial"/>
                <w:b w:val="0"/>
                <w:bCs/>
                <w:sz w:val="18"/>
                <w:szCs w:val="18"/>
                <w:lang w:eastAsia="en-US"/>
              </w:rPr>
              <w:t>nie zawiera</w:t>
            </w:r>
            <w:r w:rsidRPr="00E37133">
              <w:rPr>
                <w:rFonts w:asciiTheme="majorHAnsi" w:hAnsiTheme="majorHAnsi" w:cs="Arial"/>
                <w:b w:val="0"/>
                <w:bCs/>
                <w:sz w:val="18"/>
                <w:szCs w:val="18"/>
                <w:lang w:val="pl-PL" w:eastAsia="en-US"/>
              </w:rPr>
              <w:t>jący</w:t>
            </w:r>
            <w:r w:rsidRPr="00E37133">
              <w:rPr>
                <w:rFonts w:asciiTheme="majorHAnsi" w:hAnsiTheme="majorHAnsi" w:cs="Arial"/>
                <w:b w:val="0"/>
                <w:bCs/>
                <w:sz w:val="18"/>
                <w:szCs w:val="18"/>
                <w:lang w:eastAsia="en-US"/>
              </w:rPr>
              <w:t xml:space="preserve"> środków powierzchniowo czynnych</w:t>
            </w:r>
            <w:r w:rsidRPr="00E37133">
              <w:rPr>
                <w:rFonts w:asciiTheme="majorHAnsi" w:hAnsiTheme="majorHAnsi" w:cs="Arial"/>
                <w:b w:val="0"/>
                <w:bCs/>
                <w:sz w:val="18"/>
                <w:szCs w:val="18"/>
                <w:lang w:val="pl-PL" w:eastAsia="en-US"/>
              </w:rPr>
              <w:t>,</w:t>
            </w:r>
            <w:r w:rsidRPr="00E37133">
              <w:rPr>
                <w:rFonts w:asciiTheme="majorHAnsi" w:hAnsiTheme="majorHAnsi" w:cs="Arial"/>
                <w:b w:val="0"/>
                <w:bCs/>
                <w:sz w:val="18"/>
                <w:szCs w:val="18"/>
                <w:lang w:eastAsia="en-US"/>
              </w:rPr>
              <w:t>nie zawiera</w:t>
            </w:r>
            <w:r w:rsidRPr="00E37133">
              <w:rPr>
                <w:rFonts w:asciiTheme="majorHAnsi" w:hAnsiTheme="majorHAnsi" w:cs="Arial"/>
                <w:b w:val="0"/>
                <w:bCs/>
                <w:sz w:val="18"/>
                <w:szCs w:val="18"/>
                <w:lang w:val="pl-PL" w:eastAsia="en-US"/>
              </w:rPr>
              <w:t>jący</w:t>
            </w:r>
            <w:r w:rsidRPr="00E37133">
              <w:rPr>
                <w:rFonts w:asciiTheme="majorHAnsi" w:hAnsiTheme="majorHAnsi" w:cs="Arial"/>
                <w:b w:val="0"/>
                <w:bCs/>
                <w:sz w:val="18"/>
                <w:szCs w:val="18"/>
                <w:lang w:eastAsia="en-US"/>
              </w:rPr>
              <w:t xml:space="preserve"> fosforanów</w:t>
            </w:r>
          </w:p>
          <w:p w14:paraId="342BC78B" w14:textId="77777777" w:rsidR="00B9414A" w:rsidRPr="00E37133" w:rsidRDefault="00B9414A" w:rsidP="009E2020">
            <w:pPr>
              <w:pStyle w:val="Tekstpodstawowy"/>
              <w:spacing w:line="276" w:lineRule="auto"/>
              <w:rPr>
                <w:rFonts w:asciiTheme="majorHAnsi" w:hAnsiTheme="majorHAnsi" w:cs="Arial"/>
                <w:b w:val="0"/>
                <w:bCs/>
                <w:sz w:val="18"/>
                <w:szCs w:val="18"/>
                <w:lang w:eastAsia="en-US"/>
              </w:rPr>
            </w:pPr>
            <w:r w:rsidRPr="00E37133">
              <w:rPr>
                <w:rFonts w:asciiTheme="majorHAnsi" w:hAnsiTheme="majorHAnsi" w:cs="Arial"/>
                <w:b w:val="0"/>
                <w:bCs/>
                <w:sz w:val="18"/>
                <w:szCs w:val="18"/>
                <w:lang w:eastAsia="en-US"/>
              </w:rPr>
              <w:t>Neutralizuje przeniesione pozostałości alkaliczne w maszynowej obróbce</w:t>
            </w:r>
            <w:r w:rsidRPr="00E37133">
              <w:rPr>
                <w:rFonts w:asciiTheme="majorHAnsi" w:hAnsiTheme="majorHAnsi" w:cs="Arial"/>
                <w:b w:val="0"/>
                <w:bCs/>
                <w:sz w:val="18"/>
                <w:szCs w:val="18"/>
                <w:lang w:val="pl-PL" w:eastAsia="en-US"/>
              </w:rPr>
              <w:t>,</w:t>
            </w:r>
            <w:r w:rsidRPr="00E37133">
              <w:rPr>
                <w:rFonts w:asciiTheme="majorHAnsi" w:hAnsiTheme="majorHAnsi" w:cs="Arial"/>
                <w:b w:val="0"/>
                <w:color w:val="333333"/>
                <w:sz w:val="18"/>
                <w:szCs w:val="18"/>
                <w:shd w:val="clear" w:color="auto" w:fill="FFFFFF"/>
                <w:lang w:val="pl-PL"/>
              </w:rPr>
              <w:t xml:space="preserve"> </w:t>
            </w:r>
            <w:r w:rsidRPr="00E37133">
              <w:rPr>
                <w:rFonts w:asciiTheme="majorHAnsi" w:hAnsiTheme="majorHAnsi" w:cs="Arial"/>
                <w:b w:val="0"/>
                <w:bCs/>
                <w:sz w:val="18"/>
                <w:szCs w:val="18"/>
                <w:lang w:val="pl-PL" w:eastAsia="en-US"/>
              </w:rPr>
              <w:t>przystosowany do standardowych myjni-dezynfektorów, kanister typu euro. Pojemność 5L</w:t>
            </w:r>
          </w:p>
        </w:tc>
        <w:tc>
          <w:tcPr>
            <w:tcW w:w="344" w:type="pct"/>
            <w:tcBorders>
              <w:top w:val="single" w:sz="4" w:space="0" w:color="auto"/>
              <w:left w:val="single" w:sz="4" w:space="0" w:color="auto"/>
              <w:bottom w:val="single" w:sz="4" w:space="0" w:color="auto"/>
              <w:right w:val="single" w:sz="4" w:space="0" w:color="auto"/>
            </w:tcBorders>
          </w:tcPr>
          <w:p w14:paraId="0E92F272"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opak</w:t>
            </w:r>
          </w:p>
          <w:p w14:paraId="366BB5D0"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5D2AC174"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34</w:t>
            </w:r>
          </w:p>
        </w:tc>
        <w:tc>
          <w:tcPr>
            <w:tcW w:w="485" w:type="pct"/>
            <w:tcBorders>
              <w:top w:val="single" w:sz="4" w:space="0" w:color="auto"/>
              <w:left w:val="single" w:sz="4" w:space="0" w:color="auto"/>
              <w:bottom w:val="single" w:sz="4" w:space="0" w:color="auto"/>
              <w:right w:val="single" w:sz="4" w:space="0" w:color="auto"/>
            </w:tcBorders>
          </w:tcPr>
          <w:p w14:paraId="4C4C77A0"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C9611F6"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143BE63B"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58FC336F"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5E4E0689" w14:textId="77777777" w:rsidR="00B9414A" w:rsidRPr="00E37133" w:rsidRDefault="00B9414A" w:rsidP="009E2020">
            <w:pPr>
              <w:rPr>
                <w:rFonts w:asciiTheme="majorHAnsi" w:hAnsiTheme="majorHAnsi" w:cs="Arial"/>
                <w:sz w:val="18"/>
                <w:szCs w:val="18"/>
              </w:rPr>
            </w:pPr>
          </w:p>
        </w:tc>
        <w:tc>
          <w:tcPr>
            <w:tcW w:w="572" w:type="pct"/>
            <w:shd w:val="clear" w:color="auto" w:fill="auto"/>
          </w:tcPr>
          <w:p w14:paraId="725D8E1B" w14:textId="77777777" w:rsidR="00B9414A" w:rsidRPr="00E37133" w:rsidRDefault="00B9414A" w:rsidP="009E2020">
            <w:pPr>
              <w:spacing w:after="200"/>
              <w:rPr>
                <w:rFonts w:asciiTheme="majorHAnsi" w:hAnsiTheme="majorHAnsi" w:cs="Arial"/>
              </w:rPr>
            </w:pPr>
          </w:p>
        </w:tc>
      </w:tr>
      <w:tr w:rsidR="00B9414A" w:rsidRPr="00E37133" w14:paraId="29B7B916" w14:textId="77777777" w:rsidTr="004B67E0">
        <w:trPr>
          <w:trHeight w:val="1083"/>
        </w:trPr>
        <w:tc>
          <w:tcPr>
            <w:tcW w:w="216" w:type="pct"/>
            <w:tcBorders>
              <w:top w:val="single" w:sz="4" w:space="0" w:color="auto"/>
              <w:left w:val="single" w:sz="4" w:space="0" w:color="auto"/>
              <w:bottom w:val="single" w:sz="4" w:space="0" w:color="auto"/>
              <w:right w:val="single" w:sz="4" w:space="0" w:color="auto"/>
            </w:tcBorders>
          </w:tcPr>
          <w:p w14:paraId="483434B2"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10.</w:t>
            </w:r>
          </w:p>
        </w:tc>
        <w:tc>
          <w:tcPr>
            <w:tcW w:w="1450" w:type="pct"/>
            <w:tcBorders>
              <w:top w:val="single" w:sz="4" w:space="0" w:color="auto"/>
              <w:left w:val="single" w:sz="4" w:space="0" w:color="auto"/>
              <w:bottom w:val="single" w:sz="4" w:space="0" w:color="auto"/>
              <w:right w:val="single" w:sz="4" w:space="0" w:color="auto"/>
            </w:tcBorders>
          </w:tcPr>
          <w:p w14:paraId="15D66556" w14:textId="77777777" w:rsidR="00B9414A" w:rsidRPr="00E37133" w:rsidRDefault="00B9414A" w:rsidP="009E2020">
            <w:pPr>
              <w:pStyle w:val="Tekstpodstawowy"/>
              <w:spacing w:line="276" w:lineRule="auto"/>
              <w:rPr>
                <w:rFonts w:asciiTheme="majorHAnsi" w:hAnsiTheme="majorHAnsi" w:cs="Arial"/>
                <w:b w:val="0"/>
                <w:bCs/>
                <w:sz w:val="18"/>
                <w:szCs w:val="18"/>
                <w:lang w:eastAsia="en-US"/>
              </w:rPr>
            </w:pPr>
            <w:r w:rsidRPr="00E37133">
              <w:rPr>
                <w:rFonts w:asciiTheme="majorHAnsi" w:hAnsiTheme="majorHAnsi" w:cs="Arial"/>
                <w:b w:val="0"/>
                <w:bCs/>
                <w:sz w:val="18"/>
                <w:szCs w:val="18"/>
                <w:lang w:val="pl-PL" w:eastAsia="en-US"/>
              </w:rPr>
              <w:t>Płynny środek płuczący zawierający środki powierzchniowo czynne, polikarboksylany oraz środki konserwujące. Do użycia w myjniach dezynfektorach niezawierający oleju parafinowego oraz alkoholu i związków alkoholowych. Do szybkiego bezzaciekowego płukania, znacznie przyśpieszający suszenie po maszynowym myciu i dezynfekcji. dozowanie 0,3-1,0ml/l.. Kanister 5 L</w:t>
            </w:r>
          </w:p>
        </w:tc>
        <w:tc>
          <w:tcPr>
            <w:tcW w:w="344" w:type="pct"/>
            <w:tcBorders>
              <w:top w:val="single" w:sz="4" w:space="0" w:color="auto"/>
              <w:left w:val="single" w:sz="4" w:space="0" w:color="auto"/>
              <w:bottom w:val="single" w:sz="4" w:space="0" w:color="auto"/>
              <w:right w:val="single" w:sz="4" w:space="0" w:color="auto"/>
            </w:tcBorders>
          </w:tcPr>
          <w:p w14:paraId="5CFA5175"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opak</w:t>
            </w:r>
          </w:p>
          <w:p w14:paraId="0A13DEB5" w14:textId="77777777" w:rsidR="00B9414A" w:rsidRPr="00E37133" w:rsidRDefault="00B9414A" w:rsidP="009E2020">
            <w:pPr>
              <w:jc w:val="center"/>
              <w:rPr>
                <w:rFonts w:asciiTheme="majorHAnsi" w:hAnsiTheme="majorHAnsi" w:cs="Arial"/>
                <w:sz w:val="18"/>
                <w:szCs w:val="18"/>
              </w:rPr>
            </w:pPr>
          </w:p>
        </w:tc>
        <w:tc>
          <w:tcPr>
            <w:tcW w:w="451" w:type="pct"/>
            <w:tcBorders>
              <w:top w:val="single" w:sz="4" w:space="0" w:color="auto"/>
              <w:left w:val="single" w:sz="4" w:space="0" w:color="auto"/>
              <w:bottom w:val="single" w:sz="4" w:space="0" w:color="auto"/>
              <w:right w:val="single" w:sz="4" w:space="0" w:color="auto"/>
            </w:tcBorders>
          </w:tcPr>
          <w:p w14:paraId="37537A21"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6</w:t>
            </w:r>
          </w:p>
        </w:tc>
        <w:tc>
          <w:tcPr>
            <w:tcW w:w="485" w:type="pct"/>
            <w:tcBorders>
              <w:top w:val="single" w:sz="4" w:space="0" w:color="auto"/>
              <w:left w:val="single" w:sz="4" w:space="0" w:color="auto"/>
              <w:bottom w:val="single" w:sz="4" w:space="0" w:color="auto"/>
              <w:right w:val="single" w:sz="4" w:space="0" w:color="auto"/>
            </w:tcBorders>
          </w:tcPr>
          <w:p w14:paraId="18811C8E"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C3141E3"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78B9742F"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7DAB1D4A"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288FA794" w14:textId="77777777" w:rsidR="00B9414A" w:rsidRPr="00E37133" w:rsidRDefault="00B9414A" w:rsidP="009E2020">
            <w:pPr>
              <w:rPr>
                <w:rFonts w:asciiTheme="majorHAnsi" w:hAnsiTheme="majorHAnsi" w:cs="Arial"/>
                <w:sz w:val="18"/>
                <w:szCs w:val="18"/>
              </w:rPr>
            </w:pPr>
          </w:p>
        </w:tc>
        <w:tc>
          <w:tcPr>
            <w:tcW w:w="572" w:type="pct"/>
            <w:shd w:val="clear" w:color="auto" w:fill="auto"/>
          </w:tcPr>
          <w:p w14:paraId="2A1CB0CF" w14:textId="77777777" w:rsidR="00B9414A" w:rsidRPr="00E37133" w:rsidRDefault="00B9414A" w:rsidP="009E2020">
            <w:pPr>
              <w:spacing w:after="200"/>
              <w:rPr>
                <w:rFonts w:asciiTheme="majorHAnsi" w:hAnsiTheme="majorHAnsi" w:cs="Arial"/>
              </w:rPr>
            </w:pPr>
          </w:p>
        </w:tc>
      </w:tr>
      <w:tr w:rsidR="00B9414A" w:rsidRPr="00E37133" w14:paraId="7C626EB3" w14:textId="77777777" w:rsidTr="004B67E0">
        <w:trPr>
          <w:trHeight w:val="1083"/>
        </w:trPr>
        <w:tc>
          <w:tcPr>
            <w:tcW w:w="216" w:type="pct"/>
            <w:tcBorders>
              <w:top w:val="single" w:sz="4" w:space="0" w:color="auto"/>
              <w:left w:val="single" w:sz="4" w:space="0" w:color="auto"/>
              <w:bottom w:val="single" w:sz="4" w:space="0" w:color="auto"/>
              <w:right w:val="single" w:sz="4" w:space="0" w:color="auto"/>
            </w:tcBorders>
          </w:tcPr>
          <w:p w14:paraId="08444A33"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lastRenderedPageBreak/>
              <w:t>11</w:t>
            </w:r>
          </w:p>
        </w:tc>
        <w:tc>
          <w:tcPr>
            <w:tcW w:w="1450" w:type="pct"/>
            <w:tcBorders>
              <w:top w:val="single" w:sz="4" w:space="0" w:color="auto"/>
              <w:left w:val="single" w:sz="4" w:space="0" w:color="auto"/>
              <w:bottom w:val="single" w:sz="4" w:space="0" w:color="auto"/>
              <w:right w:val="single" w:sz="4" w:space="0" w:color="auto"/>
            </w:tcBorders>
          </w:tcPr>
          <w:p w14:paraId="3EDF4BC3" w14:textId="77777777" w:rsidR="00B9414A" w:rsidRPr="00E37133" w:rsidRDefault="00B9414A" w:rsidP="009E2020">
            <w:pPr>
              <w:pStyle w:val="Tekstpodstawowy"/>
              <w:spacing w:line="276" w:lineRule="auto"/>
              <w:rPr>
                <w:rFonts w:asciiTheme="majorHAnsi" w:hAnsiTheme="majorHAnsi" w:cs="Arial"/>
                <w:b w:val="0"/>
                <w:bCs/>
                <w:sz w:val="18"/>
                <w:szCs w:val="18"/>
                <w:lang w:val="pl-PL" w:eastAsia="en-US"/>
              </w:rPr>
            </w:pPr>
            <w:r w:rsidRPr="00E37133">
              <w:rPr>
                <w:rFonts w:asciiTheme="majorHAnsi" w:hAnsiTheme="majorHAnsi" w:cs="Arial"/>
                <w:b w:val="0"/>
                <w:bCs/>
                <w:sz w:val="18"/>
                <w:szCs w:val="18"/>
                <w:lang w:eastAsia="en-US"/>
              </w:rPr>
              <w:t>Dzierżawa Centralnego Systemu Dozowania wyposażonego w pompy perystaltyczne oraz czytnik tagów RFID umożliwiający dozowanie chemii procesowej do 2 myjni maszynowych MMM typu UniClean , oraz kalibracja stężeń środków do wymaganych przez producenta wartości</w:t>
            </w:r>
            <w:r w:rsidRPr="00E37133">
              <w:rPr>
                <w:rFonts w:asciiTheme="majorHAnsi" w:hAnsiTheme="majorHAnsi" w:cs="Arial"/>
                <w:b w:val="0"/>
                <w:bCs/>
                <w:sz w:val="18"/>
                <w:szCs w:val="18"/>
                <w:lang w:val="pl-PL" w:eastAsia="en-US"/>
              </w:rPr>
              <w:t>,  z możliwością rozszerzenia do 3 myjni</w:t>
            </w:r>
          </w:p>
          <w:p w14:paraId="176A4B63" w14:textId="77777777" w:rsidR="00B9414A" w:rsidRPr="00E37133" w:rsidRDefault="00B9414A" w:rsidP="009E2020">
            <w:pPr>
              <w:pStyle w:val="Tekstpodstawowy"/>
              <w:spacing w:line="276" w:lineRule="auto"/>
              <w:rPr>
                <w:rFonts w:asciiTheme="majorHAnsi" w:hAnsiTheme="majorHAnsi" w:cs="Arial"/>
                <w:b w:val="0"/>
                <w:bCs/>
                <w:sz w:val="18"/>
                <w:szCs w:val="18"/>
                <w:lang w:eastAsia="en-US"/>
              </w:rPr>
            </w:pPr>
          </w:p>
        </w:tc>
        <w:tc>
          <w:tcPr>
            <w:tcW w:w="344" w:type="pct"/>
            <w:tcBorders>
              <w:top w:val="single" w:sz="4" w:space="0" w:color="auto"/>
              <w:left w:val="single" w:sz="4" w:space="0" w:color="auto"/>
              <w:bottom w:val="single" w:sz="4" w:space="0" w:color="auto"/>
              <w:right w:val="single" w:sz="4" w:space="0" w:color="auto"/>
            </w:tcBorders>
          </w:tcPr>
          <w:p w14:paraId="63DADCBF"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miesiąc</w:t>
            </w:r>
          </w:p>
        </w:tc>
        <w:tc>
          <w:tcPr>
            <w:tcW w:w="451" w:type="pct"/>
            <w:tcBorders>
              <w:top w:val="single" w:sz="4" w:space="0" w:color="auto"/>
              <w:left w:val="single" w:sz="4" w:space="0" w:color="auto"/>
              <w:bottom w:val="single" w:sz="4" w:space="0" w:color="auto"/>
              <w:right w:val="single" w:sz="4" w:space="0" w:color="auto"/>
            </w:tcBorders>
          </w:tcPr>
          <w:p w14:paraId="5E5365AC" w14:textId="77777777" w:rsidR="00B9414A" w:rsidRPr="00E37133" w:rsidRDefault="00B9414A" w:rsidP="009E2020">
            <w:pPr>
              <w:jc w:val="center"/>
              <w:rPr>
                <w:rFonts w:asciiTheme="majorHAnsi" w:hAnsiTheme="majorHAnsi" w:cs="Arial"/>
                <w:sz w:val="18"/>
                <w:szCs w:val="18"/>
              </w:rPr>
            </w:pPr>
            <w:r w:rsidRPr="00E37133">
              <w:rPr>
                <w:rFonts w:asciiTheme="majorHAnsi" w:hAnsiTheme="majorHAnsi" w:cs="Arial"/>
                <w:sz w:val="18"/>
                <w:szCs w:val="18"/>
              </w:rPr>
              <w:t>24</w:t>
            </w:r>
          </w:p>
        </w:tc>
        <w:tc>
          <w:tcPr>
            <w:tcW w:w="485" w:type="pct"/>
            <w:tcBorders>
              <w:top w:val="single" w:sz="4" w:space="0" w:color="auto"/>
              <w:left w:val="single" w:sz="4" w:space="0" w:color="auto"/>
              <w:bottom w:val="single" w:sz="4" w:space="0" w:color="auto"/>
              <w:right w:val="single" w:sz="4" w:space="0" w:color="auto"/>
            </w:tcBorders>
          </w:tcPr>
          <w:p w14:paraId="407072F7" w14:textId="77777777" w:rsidR="00B9414A" w:rsidRPr="00E37133" w:rsidRDefault="00B9414A" w:rsidP="009E2020">
            <w:pPr>
              <w:rPr>
                <w:rFonts w:asciiTheme="majorHAnsi" w:hAnsiTheme="majorHAnsi"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4F754C2" w14:textId="77777777" w:rsidR="00B9414A" w:rsidRPr="00E37133" w:rsidRDefault="00B9414A" w:rsidP="009E2020">
            <w:pPr>
              <w:rPr>
                <w:rFonts w:asciiTheme="majorHAnsi" w:hAnsiTheme="majorHAnsi" w:cs="Arial"/>
                <w:sz w:val="18"/>
                <w:szCs w:val="18"/>
              </w:rPr>
            </w:pPr>
          </w:p>
        </w:tc>
        <w:tc>
          <w:tcPr>
            <w:tcW w:w="470" w:type="pct"/>
            <w:tcBorders>
              <w:top w:val="single" w:sz="4" w:space="0" w:color="auto"/>
              <w:left w:val="single" w:sz="4" w:space="0" w:color="auto"/>
              <w:bottom w:val="single" w:sz="4" w:space="0" w:color="auto"/>
              <w:right w:val="single" w:sz="4" w:space="0" w:color="auto"/>
            </w:tcBorders>
          </w:tcPr>
          <w:p w14:paraId="0F7B66F4" w14:textId="77777777" w:rsidR="00B9414A" w:rsidRPr="00E37133" w:rsidRDefault="00B9414A" w:rsidP="009E2020">
            <w:pPr>
              <w:rPr>
                <w:rFonts w:asciiTheme="majorHAnsi" w:hAnsiTheme="majorHAnsi" w:cs="Arial"/>
                <w:sz w:val="18"/>
                <w:szCs w:val="18"/>
              </w:rPr>
            </w:pPr>
          </w:p>
        </w:tc>
        <w:tc>
          <w:tcPr>
            <w:tcW w:w="260" w:type="pct"/>
            <w:tcBorders>
              <w:top w:val="single" w:sz="4" w:space="0" w:color="auto"/>
              <w:left w:val="single" w:sz="4" w:space="0" w:color="auto"/>
              <w:bottom w:val="single" w:sz="4" w:space="0" w:color="auto"/>
              <w:right w:val="single" w:sz="4" w:space="0" w:color="auto"/>
            </w:tcBorders>
          </w:tcPr>
          <w:p w14:paraId="0C295544" w14:textId="77777777" w:rsidR="00B9414A" w:rsidRPr="00E37133" w:rsidRDefault="00B9414A" w:rsidP="009E2020">
            <w:pPr>
              <w:rPr>
                <w:rFonts w:asciiTheme="majorHAnsi" w:hAnsiTheme="majorHAnsi" w:cs="Arial"/>
                <w:sz w:val="18"/>
                <w:szCs w:val="18"/>
              </w:rPr>
            </w:pPr>
          </w:p>
        </w:tc>
        <w:tc>
          <w:tcPr>
            <w:tcW w:w="344" w:type="pct"/>
            <w:tcBorders>
              <w:top w:val="single" w:sz="4" w:space="0" w:color="auto"/>
              <w:left w:val="single" w:sz="4" w:space="0" w:color="auto"/>
              <w:bottom w:val="single" w:sz="4" w:space="0" w:color="auto"/>
              <w:right w:val="single" w:sz="4" w:space="0" w:color="auto"/>
            </w:tcBorders>
          </w:tcPr>
          <w:p w14:paraId="28B8D524" w14:textId="77777777" w:rsidR="00B9414A" w:rsidRPr="00E37133" w:rsidRDefault="00B9414A" w:rsidP="009E2020">
            <w:pPr>
              <w:rPr>
                <w:rFonts w:asciiTheme="majorHAnsi" w:hAnsiTheme="majorHAnsi" w:cs="Arial"/>
                <w:sz w:val="18"/>
                <w:szCs w:val="18"/>
              </w:rPr>
            </w:pPr>
          </w:p>
        </w:tc>
        <w:tc>
          <w:tcPr>
            <w:tcW w:w="572" w:type="pct"/>
            <w:shd w:val="clear" w:color="auto" w:fill="auto"/>
          </w:tcPr>
          <w:p w14:paraId="55D58BD6" w14:textId="77777777" w:rsidR="00B9414A" w:rsidRPr="00E37133" w:rsidRDefault="00B9414A" w:rsidP="009E2020">
            <w:pPr>
              <w:spacing w:after="200"/>
              <w:rPr>
                <w:rFonts w:asciiTheme="majorHAnsi" w:hAnsiTheme="majorHAnsi" w:cs="Arial"/>
              </w:rPr>
            </w:pPr>
          </w:p>
        </w:tc>
      </w:tr>
      <w:tr w:rsidR="00B9414A" w:rsidRPr="00E37133" w14:paraId="7D2B504D" w14:textId="77777777" w:rsidTr="004B67E0">
        <w:tblPrEx>
          <w:tblLook w:val="0000" w:firstRow="0" w:lastRow="0" w:firstColumn="0" w:lastColumn="0" w:noHBand="0" w:noVBand="0"/>
        </w:tblPrEx>
        <w:trPr>
          <w:trHeight w:val="669"/>
        </w:trPr>
        <w:tc>
          <w:tcPr>
            <w:tcW w:w="3354" w:type="pct"/>
            <w:gridSpan w:val="6"/>
          </w:tcPr>
          <w:p w14:paraId="673DC0B0" w14:textId="77777777" w:rsidR="00B9414A" w:rsidRPr="00E37133" w:rsidRDefault="00B9414A" w:rsidP="009E2020">
            <w:pPr>
              <w:suppressAutoHyphens/>
              <w:ind w:left="567"/>
              <w:textAlignment w:val="baseline"/>
              <w:rPr>
                <w:rFonts w:asciiTheme="majorHAnsi" w:eastAsia="Arial" w:hAnsiTheme="majorHAnsi" w:cs="Arial"/>
                <w:b/>
                <w:kern w:val="2"/>
                <w:lang w:eastAsia="zh-CN" w:bidi="hi-IN"/>
              </w:rPr>
            </w:pPr>
          </w:p>
          <w:p w14:paraId="4715FCEC" w14:textId="77777777" w:rsidR="00B9414A" w:rsidRPr="00E37133" w:rsidRDefault="00B9414A" w:rsidP="009E2020">
            <w:pPr>
              <w:suppressAutoHyphens/>
              <w:ind w:left="567"/>
              <w:textAlignment w:val="baseline"/>
              <w:rPr>
                <w:rFonts w:asciiTheme="majorHAnsi" w:eastAsia="Arial" w:hAnsiTheme="majorHAnsi" w:cs="Arial"/>
                <w:b/>
                <w:kern w:val="2"/>
                <w:lang w:eastAsia="zh-CN" w:bidi="hi-IN"/>
              </w:rPr>
            </w:pPr>
            <w:r w:rsidRPr="00E37133">
              <w:rPr>
                <w:rFonts w:asciiTheme="majorHAnsi" w:eastAsia="Arial" w:hAnsiTheme="majorHAnsi" w:cs="Arial"/>
                <w:b/>
                <w:kern w:val="2"/>
                <w:lang w:eastAsia="zh-CN" w:bidi="hi-IN"/>
              </w:rPr>
              <w:t xml:space="preserve">                                                                                                                  </w:t>
            </w:r>
            <w:r>
              <w:rPr>
                <w:rFonts w:asciiTheme="majorHAnsi" w:eastAsia="Arial" w:hAnsiTheme="majorHAnsi" w:cs="Arial"/>
                <w:b/>
                <w:kern w:val="2"/>
                <w:lang w:eastAsia="zh-CN" w:bidi="hi-IN"/>
              </w:rPr>
              <w:t xml:space="preserve">                                </w:t>
            </w:r>
            <w:r w:rsidRPr="00E37133">
              <w:rPr>
                <w:rFonts w:asciiTheme="majorHAnsi" w:eastAsia="Arial" w:hAnsiTheme="majorHAnsi" w:cs="Arial"/>
                <w:b/>
                <w:kern w:val="2"/>
                <w:lang w:eastAsia="zh-CN" w:bidi="hi-IN"/>
              </w:rPr>
              <w:t>Wartość ogółem w złotych:</w:t>
            </w:r>
          </w:p>
        </w:tc>
        <w:tc>
          <w:tcPr>
            <w:tcW w:w="470" w:type="pct"/>
          </w:tcPr>
          <w:p w14:paraId="3194D389" w14:textId="77777777" w:rsidR="00B9414A" w:rsidRPr="00E37133" w:rsidRDefault="00B9414A" w:rsidP="009E2020">
            <w:pPr>
              <w:suppressAutoHyphens/>
              <w:ind w:left="567"/>
              <w:textAlignment w:val="baseline"/>
              <w:rPr>
                <w:rFonts w:asciiTheme="majorHAnsi" w:eastAsia="Arial" w:hAnsiTheme="majorHAnsi" w:cs="Arial"/>
                <w:b/>
                <w:i/>
                <w:kern w:val="2"/>
                <w:lang w:eastAsia="zh-CN" w:bidi="hi-IN"/>
              </w:rPr>
            </w:pPr>
          </w:p>
        </w:tc>
        <w:tc>
          <w:tcPr>
            <w:tcW w:w="260" w:type="pct"/>
            <w:shd w:val="clear" w:color="auto" w:fill="000000" w:themeFill="text1"/>
          </w:tcPr>
          <w:p w14:paraId="3583F487" w14:textId="77777777" w:rsidR="00B9414A" w:rsidRPr="00E37133" w:rsidRDefault="00B9414A" w:rsidP="009E2020">
            <w:pPr>
              <w:suppressAutoHyphens/>
              <w:ind w:left="567"/>
              <w:textAlignment w:val="baseline"/>
              <w:rPr>
                <w:rFonts w:asciiTheme="majorHAnsi" w:eastAsia="Arial" w:hAnsiTheme="majorHAnsi" w:cs="Arial"/>
                <w:b/>
                <w:i/>
                <w:kern w:val="2"/>
                <w:lang w:eastAsia="zh-CN" w:bidi="hi-IN"/>
              </w:rPr>
            </w:pPr>
          </w:p>
        </w:tc>
        <w:tc>
          <w:tcPr>
            <w:tcW w:w="344" w:type="pct"/>
            <w:shd w:val="clear" w:color="auto" w:fill="000000" w:themeFill="text1"/>
          </w:tcPr>
          <w:p w14:paraId="2248BD01" w14:textId="77777777" w:rsidR="00B9414A" w:rsidRPr="00E37133" w:rsidRDefault="00B9414A" w:rsidP="009E2020">
            <w:pPr>
              <w:suppressAutoHyphens/>
              <w:ind w:left="567"/>
              <w:textAlignment w:val="baseline"/>
              <w:rPr>
                <w:rFonts w:asciiTheme="majorHAnsi" w:eastAsia="Arial" w:hAnsiTheme="majorHAnsi" w:cs="Arial"/>
                <w:b/>
                <w:i/>
                <w:kern w:val="2"/>
                <w:lang w:eastAsia="zh-CN" w:bidi="hi-IN"/>
              </w:rPr>
            </w:pPr>
          </w:p>
        </w:tc>
        <w:tc>
          <w:tcPr>
            <w:tcW w:w="572" w:type="pct"/>
          </w:tcPr>
          <w:p w14:paraId="5B87A0A9" w14:textId="77777777" w:rsidR="00B9414A" w:rsidRPr="00E37133" w:rsidRDefault="00B9414A" w:rsidP="009E2020">
            <w:pPr>
              <w:suppressAutoHyphens/>
              <w:ind w:left="567"/>
              <w:textAlignment w:val="baseline"/>
              <w:rPr>
                <w:rFonts w:asciiTheme="majorHAnsi" w:eastAsia="Arial" w:hAnsiTheme="majorHAnsi" w:cs="Arial"/>
                <w:b/>
                <w:i/>
                <w:kern w:val="2"/>
                <w:lang w:eastAsia="zh-CN" w:bidi="hi-IN"/>
              </w:rPr>
            </w:pPr>
          </w:p>
        </w:tc>
      </w:tr>
    </w:tbl>
    <w:p w14:paraId="01B4A32C" w14:textId="77777777" w:rsidR="006435EC" w:rsidRPr="00E37133" w:rsidRDefault="006435EC" w:rsidP="000754AD">
      <w:pPr>
        <w:suppressAutoHyphens/>
        <w:textAlignment w:val="baseline"/>
        <w:rPr>
          <w:rFonts w:asciiTheme="majorHAnsi" w:eastAsia="Arial" w:hAnsiTheme="majorHAnsi" w:cs="Arial"/>
          <w:b/>
          <w:i/>
          <w:kern w:val="2"/>
          <w:lang w:eastAsia="zh-CN" w:bidi="hi-IN"/>
        </w:rPr>
      </w:pPr>
    </w:p>
    <w:p w14:paraId="204A7FB3" w14:textId="77777777" w:rsidR="00DC27CD" w:rsidRPr="00EE0AAD" w:rsidRDefault="00DC27CD" w:rsidP="003347C1">
      <w:pPr>
        <w:suppressAutoHyphens/>
        <w:spacing w:line="240" w:lineRule="auto"/>
        <w:textAlignment w:val="baseline"/>
        <w:rPr>
          <w:rFonts w:asciiTheme="majorHAnsi" w:eastAsia="Arial" w:hAnsiTheme="majorHAnsi" w:cs="Arial"/>
          <w:kern w:val="1"/>
          <w:lang w:eastAsia="zh-CN" w:bidi="hi-IN"/>
        </w:rPr>
      </w:pPr>
      <w:r w:rsidRPr="00EE0AAD">
        <w:rPr>
          <w:rFonts w:asciiTheme="majorHAnsi" w:eastAsia="Arial" w:hAnsiTheme="majorHAnsi" w:cs="Arial"/>
          <w:b/>
          <w:kern w:val="2"/>
          <w:lang w:eastAsia="zh-CN" w:bidi="hi-IN"/>
        </w:rPr>
        <w:t xml:space="preserve">Dokument należy wypełnić i podpisać kwalifikowanym podpisem elektronicznym lub podpisem zaufanym lub podpisem osobistym. </w:t>
      </w:r>
    </w:p>
    <w:p w14:paraId="6511A93D" w14:textId="77777777" w:rsidR="00DE1BBE" w:rsidRPr="00EE0AAD" w:rsidRDefault="00DC27CD" w:rsidP="003347C1">
      <w:pPr>
        <w:suppressAutoHyphens/>
        <w:spacing w:line="240" w:lineRule="auto"/>
        <w:textAlignment w:val="baseline"/>
        <w:rPr>
          <w:rFonts w:asciiTheme="majorHAnsi" w:eastAsia="Arial" w:hAnsiTheme="majorHAnsi" w:cs="Arial"/>
          <w:b/>
          <w:kern w:val="2"/>
          <w:lang w:eastAsia="zh-CN" w:bidi="hi-IN"/>
        </w:rPr>
      </w:pPr>
      <w:r w:rsidRPr="00EE0AAD">
        <w:rPr>
          <w:rFonts w:asciiTheme="majorHAnsi" w:eastAsia="Arial" w:hAnsiTheme="majorHAnsi" w:cs="Arial"/>
          <w:b/>
          <w:kern w:val="2"/>
          <w:lang w:eastAsia="zh-CN" w:bidi="hi-IN"/>
        </w:rPr>
        <w:t>Zamawiający zaleca zapisanie dokumentu w formacie PDF.</w:t>
      </w:r>
    </w:p>
    <w:p w14:paraId="71967BFC" w14:textId="77777777" w:rsidR="007A586A" w:rsidRPr="00E37133" w:rsidRDefault="007A586A" w:rsidP="003347C1">
      <w:pPr>
        <w:suppressAutoHyphens/>
        <w:spacing w:line="240" w:lineRule="auto"/>
        <w:textAlignment w:val="baseline"/>
        <w:rPr>
          <w:rFonts w:asciiTheme="majorHAnsi" w:eastAsia="Arial" w:hAnsiTheme="majorHAnsi" w:cs="Arial"/>
          <w:b/>
          <w:i/>
          <w:kern w:val="2"/>
          <w:lang w:eastAsia="zh-CN" w:bidi="hi-IN"/>
        </w:rPr>
      </w:pPr>
    </w:p>
    <w:p w14:paraId="351F6D95" w14:textId="77777777" w:rsidR="00232011" w:rsidRPr="00E37133" w:rsidRDefault="00232011" w:rsidP="007A586A">
      <w:pPr>
        <w:pStyle w:val="Nagwek3"/>
        <w:rPr>
          <w:rFonts w:asciiTheme="majorHAnsi" w:hAnsiTheme="majorHAnsi" w:cs="Arial"/>
          <w:sz w:val="18"/>
          <w:szCs w:val="18"/>
          <w:lang w:val="pl-PL"/>
        </w:rPr>
      </w:pPr>
    </w:p>
    <w:p w14:paraId="11BBAA80" w14:textId="77777777" w:rsidR="00232011" w:rsidRPr="00E37133" w:rsidRDefault="00232011" w:rsidP="007A586A">
      <w:pPr>
        <w:pStyle w:val="Nagwek3"/>
        <w:rPr>
          <w:rFonts w:asciiTheme="majorHAnsi" w:hAnsiTheme="majorHAnsi" w:cs="Arial"/>
          <w:sz w:val="18"/>
          <w:szCs w:val="18"/>
          <w:lang w:val="pl-PL"/>
        </w:rPr>
      </w:pPr>
    </w:p>
    <w:p w14:paraId="67889AE8" w14:textId="77777777" w:rsidR="007A586A" w:rsidRPr="00E37133" w:rsidRDefault="007A586A" w:rsidP="007A586A">
      <w:pPr>
        <w:pStyle w:val="Nagwek3"/>
        <w:rPr>
          <w:rFonts w:asciiTheme="majorHAnsi" w:hAnsiTheme="majorHAnsi" w:cs="Arial"/>
          <w:sz w:val="18"/>
          <w:szCs w:val="18"/>
          <w:lang w:val="pl-PL"/>
        </w:rPr>
      </w:pPr>
      <w:r w:rsidRPr="00E37133">
        <w:rPr>
          <w:rFonts w:asciiTheme="majorHAnsi" w:hAnsiTheme="majorHAnsi" w:cs="Arial"/>
          <w:sz w:val="18"/>
          <w:szCs w:val="18"/>
        </w:rPr>
        <w:t xml:space="preserve">PAKIET NR  </w:t>
      </w:r>
      <w:r w:rsidRPr="00E37133">
        <w:rPr>
          <w:rFonts w:asciiTheme="majorHAnsi" w:hAnsiTheme="majorHAnsi" w:cs="Arial"/>
          <w:sz w:val="18"/>
          <w:szCs w:val="18"/>
          <w:lang w:val="pl-PL"/>
        </w:rPr>
        <w:t>4</w:t>
      </w:r>
      <w:r w:rsidRPr="00E37133">
        <w:rPr>
          <w:rFonts w:asciiTheme="majorHAnsi" w:hAnsiTheme="majorHAnsi" w:cs="Arial"/>
          <w:sz w:val="18"/>
          <w:szCs w:val="18"/>
        </w:rPr>
        <w:t xml:space="preserve"> -  Mycie i dezynfekcja skóry, błon śluzowych</w:t>
      </w:r>
      <w:r w:rsidRPr="00E37133">
        <w:rPr>
          <w:rFonts w:asciiTheme="majorHAnsi" w:hAnsiTheme="majorHAnsi" w:cs="Arial"/>
          <w:sz w:val="18"/>
          <w:szCs w:val="18"/>
          <w:lang w:val="pl-PL"/>
        </w:rPr>
        <w:t>.</w:t>
      </w:r>
    </w:p>
    <w:p w14:paraId="7EABAF23" w14:textId="77777777" w:rsidR="009E2020" w:rsidRPr="00E37133" w:rsidRDefault="009E2020" w:rsidP="009E2020">
      <w:pPr>
        <w:rPr>
          <w:rFonts w:asciiTheme="majorHAnsi" w:hAnsiTheme="majorHAnsi"/>
          <w:lang w:eastAsia="pl-PL"/>
        </w:rPr>
      </w:pPr>
    </w:p>
    <w:tbl>
      <w:tblPr>
        <w:tblW w:w="5262"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4585"/>
        <w:gridCol w:w="893"/>
        <w:gridCol w:w="1030"/>
        <w:gridCol w:w="1658"/>
        <w:gridCol w:w="1149"/>
        <w:gridCol w:w="9"/>
        <w:gridCol w:w="1384"/>
        <w:gridCol w:w="845"/>
        <w:gridCol w:w="1277"/>
        <w:gridCol w:w="1417"/>
      </w:tblGrid>
      <w:tr w:rsidR="006D26A2" w:rsidRPr="00E37133" w14:paraId="146FFA55" w14:textId="77777777" w:rsidTr="00B57AAD">
        <w:trPr>
          <w:trHeight w:val="592"/>
        </w:trPr>
        <w:tc>
          <w:tcPr>
            <w:tcW w:w="214" w:type="pct"/>
            <w:tcBorders>
              <w:top w:val="single" w:sz="4" w:space="0" w:color="auto"/>
              <w:left w:val="single" w:sz="4" w:space="0" w:color="auto"/>
              <w:bottom w:val="single" w:sz="4" w:space="0" w:color="auto"/>
              <w:right w:val="single" w:sz="4" w:space="0" w:color="auto"/>
            </w:tcBorders>
          </w:tcPr>
          <w:p w14:paraId="1B6AD165" w14:textId="77777777" w:rsidR="007A586A" w:rsidRPr="00E37133" w:rsidRDefault="007A586A" w:rsidP="006D26A2">
            <w:pPr>
              <w:jc w:val="center"/>
              <w:rPr>
                <w:rFonts w:asciiTheme="majorHAnsi" w:hAnsiTheme="majorHAnsi" w:cs="Arial"/>
                <w:bCs/>
                <w:sz w:val="18"/>
                <w:szCs w:val="18"/>
                <w:lang w:val="en-US"/>
              </w:rPr>
            </w:pPr>
            <w:r w:rsidRPr="00E37133">
              <w:rPr>
                <w:rFonts w:asciiTheme="majorHAnsi" w:hAnsiTheme="majorHAnsi" w:cs="Arial"/>
                <w:bCs/>
                <w:sz w:val="18"/>
                <w:szCs w:val="18"/>
                <w:lang w:val="en-US"/>
              </w:rPr>
              <w:t>L.P</w:t>
            </w:r>
          </w:p>
        </w:tc>
        <w:tc>
          <w:tcPr>
            <w:tcW w:w="1540" w:type="pct"/>
            <w:tcBorders>
              <w:top w:val="single" w:sz="4" w:space="0" w:color="auto"/>
              <w:left w:val="single" w:sz="4" w:space="0" w:color="auto"/>
              <w:bottom w:val="single" w:sz="4" w:space="0" w:color="auto"/>
              <w:right w:val="single" w:sz="4" w:space="0" w:color="auto"/>
            </w:tcBorders>
          </w:tcPr>
          <w:p w14:paraId="6BEFD6F2" w14:textId="77777777" w:rsidR="007A586A" w:rsidRPr="00E37133" w:rsidRDefault="007A586A" w:rsidP="006D26A2">
            <w:pPr>
              <w:pStyle w:val="Nagwek2"/>
              <w:spacing w:line="276" w:lineRule="auto"/>
              <w:jc w:val="center"/>
              <w:rPr>
                <w:rFonts w:asciiTheme="majorHAnsi" w:hAnsiTheme="majorHAnsi" w:cs="Arial"/>
                <w:b w:val="0"/>
                <w:bCs/>
                <w:sz w:val="18"/>
                <w:szCs w:val="18"/>
                <w:lang w:val="en-US" w:eastAsia="en-US"/>
              </w:rPr>
            </w:pPr>
            <w:r w:rsidRPr="00E37133">
              <w:rPr>
                <w:rFonts w:asciiTheme="majorHAnsi" w:hAnsiTheme="majorHAnsi" w:cs="Arial"/>
                <w:b w:val="0"/>
                <w:bCs/>
                <w:sz w:val="18"/>
                <w:szCs w:val="18"/>
                <w:lang w:val="en-US" w:eastAsia="en-US"/>
              </w:rPr>
              <w:t>Preparat</w:t>
            </w:r>
          </w:p>
        </w:tc>
        <w:tc>
          <w:tcPr>
            <w:tcW w:w="300" w:type="pct"/>
            <w:tcBorders>
              <w:top w:val="single" w:sz="4" w:space="0" w:color="auto"/>
              <w:left w:val="single" w:sz="4" w:space="0" w:color="auto"/>
              <w:bottom w:val="single" w:sz="4" w:space="0" w:color="auto"/>
              <w:right w:val="single" w:sz="4" w:space="0" w:color="auto"/>
            </w:tcBorders>
          </w:tcPr>
          <w:p w14:paraId="6B15F826"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Jednostka miary</w:t>
            </w:r>
          </w:p>
        </w:tc>
        <w:tc>
          <w:tcPr>
            <w:tcW w:w="346" w:type="pct"/>
            <w:tcBorders>
              <w:top w:val="single" w:sz="4" w:space="0" w:color="auto"/>
              <w:left w:val="single" w:sz="4" w:space="0" w:color="auto"/>
              <w:bottom w:val="single" w:sz="4" w:space="0" w:color="auto"/>
              <w:right w:val="single" w:sz="4" w:space="0" w:color="auto"/>
            </w:tcBorders>
          </w:tcPr>
          <w:p w14:paraId="44DDBBEC" w14:textId="77777777" w:rsidR="007A586A" w:rsidRPr="00E37133" w:rsidRDefault="007A586A" w:rsidP="006D26A2">
            <w:pPr>
              <w:jc w:val="center"/>
              <w:rPr>
                <w:rFonts w:asciiTheme="majorHAnsi" w:hAnsiTheme="majorHAnsi" w:cs="Arial"/>
                <w:bCs/>
                <w:sz w:val="18"/>
                <w:szCs w:val="18"/>
              </w:rPr>
            </w:pPr>
            <w:r w:rsidRPr="00E37133">
              <w:rPr>
                <w:rFonts w:asciiTheme="majorHAnsi" w:hAnsiTheme="majorHAnsi" w:cs="Arial"/>
                <w:bCs/>
                <w:sz w:val="18"/>
                <w:szCs w:val="18"/>
              </w:rPr>
              <w:t>Przewidywana ilość na okres</w:t>
            </w:r>
          </w:p>
          <w:p w14:paraId="097F18CA" w14:textId="77777777" w:rsidR="007A586A" w:rsidRPr="00E37133" w:rsidRDefault="007A586A" w:rsidP="006D26A2">
            <w:pPr>
              <w:jc w:val="center"/>
              <w:rPr>
                <w:rFonts w:asciiTheme="majorHAnsi" w:hAnsiTheme="majorHAnsi" w:cs="Arial"/>
                <w:bCs/>
                <w:sz w:val="18"/>
                <w:szCs w:val="18"/>
              </w:rPr>
            </w:pPr>
            <w:r w:rsidRPr="00E37133">
              <w:rPr>
                <w:rFonts w:asciiTheme="majorHAnsi" w:hAnsiTheme="majorHAnsi" w:cs="Arial"/>
                <w:bCs/>
                <w:sz w:val="18"/>
                <w:szCs w:val="18"/>
              </w:rPr>
              <w:t>2-wóch lat</w:t>
            </w:r>
          </w:p>
        </w:tc>
        <w:tc>
          <w:tcPr>
            <w:tcW w:w="557" w:type="pct"/>
            <w:tcBorders>
              <w:top w:val="single" w:sz="4" w:space="0" w:color="auto"/>
              <w:left w:val="single" w:sz="4" w:space="0" w:color="auto"/>
              <w:bottom w:val="single" w:sz="4" w:space="0" w:color="auto"/>
              <w:right w:val="single" w:sz="4" w:space="0" w:color="auto"/>
            </w:tcBorders>
          </w:tcPr>
          <w:p w14:paraId="6BE6BEDE" w14:textId="77777777" w:rsidR="007A586A" w:rsidRPr="00E37133" w:rsidRDefault="007A586A" w:rsidP="006D26A2">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bCs/>
                <w:sz w:val="18"/>
                <w:szCs w:val="18"/>
                <w:lang w:eastAsia="en-US"/>
              </w:rPr>
              <w:t>Nazwa handlowa preparatu, producent, wielkość opakowania</w:t>
            </w:r>
          </w:p>
        </w:tc>
        <w:tc>
          <w:tcPr>
            <w:tcW w:w="386" w:type="pct"/>
            <w:tcBorders>
              <w:top w:val="single" w:sz="4" w:space="0" w:color="auto"/>
              <w:left w:val="single" w:sz="4" w:space="0" w:color="auto"/>
              <w:bottom w:val="single" w:sz="4" w:space="0" w:color="auto"/>
              <w:right w:val="single" w:sz="4" w:space="0" w:color="auto"/>
            </w:tcBorders>
          </w:tcPr>
          <w:p w14:paraId="0E35416A" w14:textId="77777777" w:rsidR="007A586A" w:rsidRPr="00E37133" w:rsidRDefault="007A586A" w:rsidP="006D26A2">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sz w:val="18"/>
                <w:szCs w:val="18"/>
                <w:lang w:eastAsia="en-US"/>
              </w:rPr>
              <w:t>Cena netto za jednostkę miary</w:t>
            </w:r>
            <w:r w:rsidR="00E76F41" w:rsidRPr="00E37133">
              <w:rPr>
                <w:rFonts w:asciiTheme="majorHAnsi" w:hAnsiTheme="majorHAnsi" w:cs="Arial"/>
                <w:sz w:val="18"/>
                <w:szCs w:val="18"/>
                <w:lang w:eastAsia="en-US"/>
              </w:rPr>
              <w:t xml:space="preserve"> w złotych</w:t>
            </w:r>
          </w:p>
        </w:tc>
        <w:tc>
          <w:tcPr>
            <w:tcW w:w="468" w:type="pct"/>
            <w:gridSpan w:val="2"/>
            <w:tcBorders>
              <w:top w:val="single" w:sz="4" w:space="0" w:color="auto"/>
              <w:left w:val="single" w:sz="4" w:space="0" w:color="auto"/>
              <w:bottom w:val="single" w:sz="4" w:space="0" w:color="auto"/>
              <w:right w:val="single" w:sz="4" w:space="0" w:color="auto"/>
            </w:tcBorders>
          </w:tcPr>
          <w:p w14:paraId="2C1B2F3D" w14:textId="77777777" w:rsidR="007A586A" w:rsidRPr="00E37133" w:rsidRDefault="007A586A" w:rsidP="006D26A2">
            <w:pPr>
              <w:jc w:val="center"/>
              <w:rPr>
                <w:rFonts w:asciiTheme="majorHAnsi" w:hAnsiTheme="majorHAnsi" w:cs="Arial"/>
                <w:bCs/>
                <w:sz w:val="18"/>
                <w:szCs w:val="18"/>
              </w:rPr>
            </w:pPr>
            <w:r w:rsidRPr="00E37133">
              <w:rPr>
                <w:rFonts w:asciiTheme="majorHAnsi" w:hAnsiTheme="majorHAnsi" w:cs="Arial"/>
                <w:bCs/>
                <w:sz w:val="18"/>
                <w:szCs w:val="18"/>
              </w:rPr>
              <w:t>Wartość netto ogółem w złotych</w:t>
            </w:r>
          </w:p>
          <w:p w14:paraId="29F005B0" w14:textId="77777777" w:rsidR="00E76F41" w:rsidRPr="00E37133" w:rsidRDefault="00E76F41" w:rsidP="006D26A2">
            <w:pPr>
              <w:jc w:val="center"/>
              <w:rPr>
                <w:rFonts w:asciiTheme="majorHAnsi" w:hAnsiTheme="majorHAnsi" w:cs="Arial"/>
                <w:b/>
                <w:bCs/>
                <w:sz w:val="18"/>
                <w:szCs w:val="18"/>
              </w:rPr>
            </w:pPr>
            <w:r w:rsidRPr="00E37133">
              <w:rPr>
                <w:rFonts w:asciiTheme="majorHAnsi" w:hAnsiTheme="majorHAnsi" w:cs="Arial"/>
                <w:b/>
                <w:bCs/>
                <w:sz w:val="18"/>
                <w:szCs w:val="18"/>
              </w:rPr>
              <w:t>(kol.4 x kol.6)</w:t>
            </w:r>
          </w:p>
        </w:tc>
        <w:tc>
          <w:tcPr>
            <w:tcW w:w="284" w:type="pct"/>
            <w:tcBorders>
              <w:top w:val="single" w:sz="4" w:space="0" w:color="auto"/>
              <w:left w:val="single" w:sz="4" w:space="0" w:color="auto"/>
              <w:bottom w:val="single" w:sz="4" w:space="0" w:color="auto"/>
              <w:right w:val="single" w:sz="4" w:space="0" w:color="auto"/>
            </w:tcBorders>
          </w:tcPr>
          <w:p w14:paraId="7816F232" w14:textId="77777777" w:rsidR="007A586A" w:rsidRPr="00E37133" w:rsidRDefault="007A586A" w:rsidP="006D26A2">
            <w:pPr>
              <w:jc w:val="center"/>
              <w:rPr>
                <w:rFonts w:asciiTheme="majorHAnsi" w:hAnsiTheme="majorHAnsi" w:cs="Arial"/>
                <w:bCs/>
                <w:sz w:val="18"/>
                <w:szCs w:val="18"/>
              </w:rPr>
            </w:pPr>
            <w:r w:rsidRPr="00E37133">
              <w:rPr>
                <w:rFonts w:asciiTheme="majorHAnsi" w:hAnsiTheme="majorHAnsi" w:cs="Arial"/>
                <w:bCs/>
                <w:sz w:val="18"/>
                <w:szCs w:val="18"/>
              </w:rPr>
              <w:t>Stawka VAT</w:t>
            </w:r>
          </w:p>
          <w:p w14:paraId="23567063" w14:textId="77777777" w:rsidR="007A586A" w:rsidRPr="00E37133" w:rsidRDefault="007A586A" w:rsidP="006D26A2">
            <w:pPr>
              <w:jc w:val="center"/>
              <w:rPr>
                <w:rFonts w:asciiTheme="majorHAnsi" w:hAnsiTheme="majorHAnsi" w:cs="Arial"/>
                <w:bCs/>
                <w:sz w:val="18"/>
                <w:szCs w:val="18"/>
              </w:rPr>
            </w:pPr>
            <w:r w:rsidRPr="00E37133">
              <w:rPr>
                <w:rFonts w:asciiTheme="majorHAnsi" w:hAnsiTheme="majorHAnsi" w:cs="Arial"/>
                <w:bCs/>
                <w:sz w:val="18"/>
                <w:szCs w:val="18"/>
              </w:rPr>
              <w:t>(%)</w:t>
            </w:r>
          </w:p>
        </w:tc>
        <w:tc>
          <w:tcPr>
            <w:tcW w:w="429" w:type="pct"/>
            <w:tcBorders>
              <w:top w:val="single" w:sz="4" w:space="0" w:color="auto"/>
              <w:left w:val="single" w:sz="4" w:space="0" w:color="auto"/>
              <w:bottom w:val="single" w:sz="4" w:space="0" w:color="auto"/>
              <w:right w:val="single" w:sz="4" w:space="0" w:color="auto"/>
            </w:tcBorders>
          </w:tcPr>
          <w:p w14:paraId="46224222" w14:textId="77777777" w:rsidR="007A586A" w:rsidRPr="00E37133" w:rsidRDefault="007A586A" w:rsidP="006D26A2">
            <w:pPr>
              <w:jc w:val="center"/>
              <w:rPr>
                <w:rFonts w:asciiTheme="majorHAnsi" w:hAnsiTheme="majorHAnsi" w:cs="Arial"/>
                <w:bCs/>
                <w:sz w:val="18"/>
                <w:szCs w:val="18"/>
              </w:rPr>
            </w:pPr>
            <w:r w:rsidRPr="00E37133">
              <w:rPr>
                <w:rFonts w:asciiTheme="majorHAnsi" w:hAnsiTheme="majorHAnsi" w:cs="Arial"/>
                <w:bCs/>
                <w:sz w:val="18"/>
                <w:szCs w:val="18"/>
              </w:rPr>
              <w:t>Cena brutto za jednostkę miary w złotych</w:t>
            </w:r>
          </w:p>
        </w:tc>
        <w:tc>
          <w:tcPr>
            <w:tcW w:w="476" w:type="pct"/>
            <w:tcBorders>
              <w:top w:val="single" w:sz="4" w:space="0" w:color="auto"/>
              <w:left w:val="single" w:sz="4" w:space="0" w:color="auto"/>
              <w:bottom w:val="single" w:sz="4" w:space="0" w:color="auto"/>
              <w:right w:val="single" w:sz="4" w:space="0" w:color="auto"/>
            </w:tcBorders>
          </w:tcPr>
          <w:p w14:paraId="2B4FE6B9" w14:textId="77777777" w:rsidR="007A586A" w:rsidRPr="00E37133" w:rsidRDefault="007A586A" w:rsidP="006D26A2">
            <w:pPr>
              <w:jc w:val="center"/>
              <w:rPr>
                <w:rFonts w:asciiTheme="majorHAnsi" w:hAnsiTheme="majorHAnsi" w:cs="Arial"/>
                <w:bCs/>
                <w:sz w:val="18"/>
                <w:szCs w:val="18"/>
              </w:rPr>
            </w:pPr>
            <w:r w:rsidRPr="00E37133">
              <w:rPr>
                <w:rFonts w:asciiTheme="majorHAnsi" w:hAnsiTheme="majorHAnsi" w:cs="Arial"/>
                <w:bCs/>
                <w:sz w:val="18"/>
                <w:szCs w:val="18"/>
              </w:rPr>
              <w:t>Wartość brutto ogółem  w złotych</w:t>
            </w:r>
          </w:p>
          <w:p w14:paraId="33530EEA" w14:textId="77777777" w:rsidR="00E76F41" w:rsidRPr="00E37133" w:rsidRDefault="00E76F41" w:rsidP="006D26A2">
            <w:pPr>
              <w:jc w:val="center"/>
              <w:rPr>
                <w:rFonts w:asciiTheme="majorHAnsi" w:hAnsiTheme="majorHAnsi" w:cs="Arial"/>
                <w:b/>
                <w:bCs/>
                <w:sz w:val="18"/>
                <w:szCs w:val="18"/>
              </w:rPr>
            </w:pPr>
            <w:r w:rsidRPr="00E37133">
              <w:rPr>
                <w:rFonts w:asciiTheme="majorHAnsi" w:hAnsiTheme="majorHAnsi" w:cs="Arial"/>
                <w:b/>
                <w:bCs/>
                <w:sz w:val="18"/>
                <w:szCs w:val="18"/>
              </w:rPr>
              <w:t>(kol.4 x kol.9)</w:t>
            </w:r>
          </w:p>
        </w:tc>
      </w:tr>
      <w:tr w:rsidR="006D26A2" w:rsidRPr="00E37133" w14:paraId="4F485CF1" w14:textId="77777777" w:rsidTr="00B57AAD">
        <w:trPr>
          <w:trHeight w:val="136"/>
        </w:trPr>
        <w:tc>
          <w:tcPr>
            <w:tcW w:w="214" w:type="pct"/>
            <w:tcBorders>
              <w:top w:val="single" w:sz="4" w:space="0" w:color="auto"/>
              <w:left w:val="single" w:sz="4" w:space="0" w:color="auto"/>
              <w:bottom w:val="single" w:sz="4" w:space="0" w:color="auto"/>
              <w:right w:val="single" w:sz="4" w:space="0" w:color="auto"/>
            </w:tcBorders>
            <w:vAlign w:val="bottom"/>
          </w:tcPr>
          <w:p w14:paraId="26E341C2" w14:textId="77777777" w:rsidR="006435EC" w:rsidRPr="00E37133" w:rsidRDefault="006435EC" w:rsidP="006D26A2">
            <w:pPr>
              <w:rPr>
                <w:rFonts w:asciiTheme="majorHAnsi" w:hAnsiTheme="majorHAnsi" w:cs="Arial"/>
                <w:b/>
                <w:bCs/>
                <w:sz w:val="18"/>
                <w:szCs w:val="18"/>
                <w:lang w:val="en-US"/>
              </w:rPr>
            </w:pPr>
            <w:r w:rsidRPr="00E37133">
              <w:rPr>
                <w:rFonts w:asciiTheme="majorHAnsi" w:hAnsiTheme="majorHAnsi" w:cs="Arial"/>
                <w:b/>
                <w:bCs/>
                <w:sz w:val="18"/>
                <w:szCs w:val="18"/>
                <w:lang w:val="en-US"/>
              </w:rPr>
              <w:t>kol. 1</w:t>
            </w:r>
          </w:p>
        </w:tc>
        <w:tc>
          <w:tcPr>
            <w:tcW w:w="1540" w:type="pct"/>
            <w:tcBorders>
              <w:top w:val="single" w:sz="4" w:space="0" w:color="auto"/>
              <w:left w:val="single" w:sz="4" w:space="0" w:color="auto"/>
              <w:bottom w:val="single" w:sz="4" w:space="0" w:color="auto"/>
              <w:right w:val="single" w:sz="4" w:space="0" w:color="auto"/>
            </w:tcBorders>
            <w:vAlign w:val="bottom"/>
          </w:tcPr>
          <w:p w14:paraId="775E6FC3" w14:textId="77777777" w:rsidR="006435EC" w:rsidRPr="00E37133" w:rsidRDefault="006435EC" w:rsidP="006D26A2">
            <w:pPr>
              <w:pStyle w:val="Nagwek2"/>
              <w:spacing w:line="276" w:lineRule="auto"/>
              <w:jc w:val="center"/>
              <w:rPr>
                <w:rFonts w:asciiTheme="majorHAnsi" w:hAnsiTheme="majorHAnsi" w:cs="Arial"/>
                <w:bCs/>
                <w:sz w:val="18"/>
                <w:szCs w:val="18"/>
                <w:lang w:val="pl-PL" w:eastAsia="en-US"/>
              </w:rPr>
            </w:pPr>
            <w:r w:rsidRPr="00E37133">
              <w:rPr>
                <w:rFonts w:asciiTheme="majorHAnsi" w:hAnsiTheme="majorHAnsi" w:cs="Arial"/>
                <w:bCs/>
                <w:sz w:val="18"/>
                <w:szCs w:val="18"/>
                <w:lang w:val="pl-PL" w:eastAsia="en-US"/>
              </w:rPr>
              <w:t>kol. 2</w:t>
            </w:r>
          </w:p>
        </w:tc>
        <w:tc>
          <w:tcPr>
            <w:tcW w:w="300" w:type="pct"/>
            <w:tcBorders>
              <w:top w:val="single" w:sz="4" w:space="0" w:color="auto"/>
              <w:left w:val="single" w:sz="4" w:space="0" w:color="auto"/>
              <w:bottom w:val="single" w:sz="4" w:space="0" w:color="auto"/>
              <w:right w:val="single" w:sz="4" w:space="0" w:color="auto"/>
            </w:tcBorders>
            <w:vAlign w:val="bottom"/>
          </w:tcPr>
          <w:p w14:paraId="7CF28632" w14:textId="77777777" w:rsidR="006435EC" w:rsidRPr="00E37133" w:rsidRDefault="006435EC" w:rsidP="006D26A2">
            <w:pPr>
              <w:jc w:val="center"/>
              <w:rPr>
                <w:rFonts w:asciiTheme="majorHAnsi" w:hAnsiTheme="majorHAnsi" w:cs="Arial"/>
                <w:b/>
                <w:sz w:val="18"/>
                <w:szCs w:val="18"/>
              </w:rPr>
            </w:pPr>
          </w:p>
          <w:p w14:paraId="7F131DD4" w14:textId="77777777" w:rsidR="006435EC" w:rsidRPr="00E37133" w:rsidRDefault="006435EC" w:rsidP="006D26A2">
            <w:pPr>
              <w:jc w:val="center"/>
              <w:rPr>
                <w:rFonts w:asciiTheme="majorHAnsi" w:hAnsiTheme="majorHAnsi" w:cs="Arial"/>
                <w:b/>
                <w:sz w:val="18"/>
                <w:szCs w:val="18"/>
              </w:rPr>
            </w:pPr>
            <w:r w:rsidRPr="00E37133">
              <w:rPr>
                <w:rFonts w:asciiTheme="majorHAnsi" w:hAnsiTheme="majorHAnsi" w:cs="Arial"/>
                <w:b/>
                <w:sz w:val="18"/>
                <w:szCs w:val="18"/>
              </w:rPr>
              <w:t>kol. 3</w:t>
            </w:r>
          </w:p>
        </w:tc>
        <w:tc>
          <w:tcPr>
            <w:tcW w:w="346" w:type="pct"/>
            <w:tcBorders>
              <w:top w:val="single" w:sz="4" w:space="0" w:color="auto"/>
              <w:left w:val="single" w:sz="4" w:space="0" w:color="auto"/>
              <w:bottom w:val="single" w:sz="4" w:space="0" w:color="auto"/>
              <w:right w:val="single" w:sz="4" w:space="0" w:color="auto"/>
            </w:tcBorders>
            <w:vAlign w:val="bottom"/>
          </w:tcPr>
          <w:p w14:paraId="1B6C3CFD" w14:textId="77777777" w:rsidR="006435EC" w:rsidRPr="00E37133" w:rsidRDefault="006435EC" w:rsidP="006D26A2">
            <w:pPr>
              <w:jc w:val="center"/>
              <w:rPr>
                <w:rFonts w:asciiTheme="majorHAnsi" w:hAnsiTheme="majorHAnsi" w:cs="Arial"/>
                <w:b/>
                <w:bCs/>
                <w:sz w:val="18"/>
                <w:szCs w:val="18"/>
              </w:rPr>
            </w:pPr>
            <w:r w:rsidRPr="00E37133">
              <w:rPr>
                <w:rFonts w:asciiTheme="majorHAnsi" w:hAnsiTheme="majorHAnsi" w:cs="Arial"/>
                <w:b/>
                <w:bCs/>
                <w:sz w:val="18"/>
                <w:szCs w:val="18"/>
              </w:rPr>
              <w:t>kol. 4</w:t>
            </w:r>
          </w:p>
        </w:tc>
        <w:tc>
          <w:tcPr>
            <w:tcW w:w="557" w:type="pct"/>
            <w:tcBorders>
              <w:top w:val="single" w:sz="4" w:space="0" w:color="auto"/>
              <w:left w:val="single" w:sz="4" w:space="0" w:color="auto"/>
              <w:bottom w:val="single" w:sz="4" w:space="0" w:color="auto"/>
              <w:right w:val="single" w:sz="4" w:space="0" w:color="auto"/>
            </w:tcBorders>
            <w:vAlign w:val="bottom"/>
          </w:tcPr>
          <w:p w14:paraId="226C69D6" w14:textId="77777777" w:rsidR="006435EC" w:rsidRPr="00E37133" w:rsidRDefault="006435EC" w:rsidP="006D26A2">
            <w:pPr>
              <w:pStyle w:val="Bezodstpw"/>
              <w:spacing w:line="276" w:lineRule="auto"/>
              <w:jc w:val="center"/>
              <w:rPr>
                <w:rFonts w:asciiTheme="majorHAnsi" w:hAnsiTheme="majorHAnsi" w:cs="Arial"/>
                <w:b/>
                <w:bCs/>
                <w:sz w:val="18"/>
                <w:szCs w:val="18"/>
                <w:lang w:eastAsia="en-US"/>
              </w:rPr>
            </w:pPr>
          </w:p>
          <w:p w14:paraId="34250BDD" w14:textId="77777777" w:rsidR="006435EC" w:rsidRPr="00E37133" w:rsidRDefault="006435EC" w:rsidP="006D26A2">
            <w:pPr>
              <w:pStyle w:val="Bezodstpw"/>
              <w:spacing w:line="276" w:lineRule="auto"/>
              <w:jc w:val="center"/>
              <w:rPr>
                <w:rFonts w:asciiTheme="majorHAnsi" w:hAnsiTheme="majorHAnsi" w:cs="Arial"/>
                <w:b/>
                <w:bCs/>
                <w:sz w:val="18"/>
                <w:szCs w:val="18"/>
                <w:lang w:eastAsia="en-US"/>
              </w:rPr>
            </w:pPr>
            <w:r w:rsidRPr="00E37133">
              <w:rPr>
                <w:rFonts w:asciiTheme="majorHAnsi" w:hAnsiTheme="majorHAnsi" w:cs="Arial"/>
                <w:b/>
                <w:bCs/>
                <w:sz w:val="18"/>
                <w:szCs w:val="18"/>
                <w:lang w:eastAsia="en-US"/>
              </w:rPr>
              <w:t>kol. 5</w:t>
            </w:r>
          </w:p>
        </w:tc>
        <w:tc>
          <w:tcPr>
            <w:tcW w:w="386" w:type="pct"/>
            <w:tcBorders>
              <w:top w:val="single" w:sz="4" w:space="0" w:color="auto"/>
              <w:left w:val="single" w:sz="4" w:space="0" w:color="auto"/>
              <w:bottom w:val="single" w:sz="4" w:space="0" w:color="auto"/>
              <w:right w:val="single" w:sz="4" w:space="0" w:color="auto"/>
            </w:tcBorders>
            <w:vAlign w:val="bottom"/>
          </w:tcPr>
          <w:p w14:paraId="0C44DDF4" w14:textId="77777777" w:rsidR="006435EC" w:rsidRPr="00E37133" w:rsidRDefault="006435EC" w:rsidP="006D26A2">
            <w:pPr>
              <w:pStyle w:val="Bezodstpw"/>
              <w:spacing w:line="276" w:lineRule="auto"/>
              <w:jc w:val="center"/>
              <w:rPr>
                <w:rFonts w:asciiTheme="majorHAnsi" w:hAnsiTheme="majorHAnsi" w:cs="Arial"/>
                <w:b/>
                <w:sz w:val="18"/>
                <w:szCs w:val="18"/>
                <w:lang w:eastAsia="en-US"/>
              </w:rPr>
            </w:pPr>
            <w:r w:rsidRPr="00E37133">
              <w:rPr>
                <w:rFonts w:asciiTheme="majorHAnsi" w:hAnsiTheme="majorHAnsi" w:cs="Arial"/>
                <w:b/>
                <w:sz w:val="18"/>
                <w:szCs w:val="18"/>
                <w:lang w:eastAsia="en-US"/>
              </w:rPr>
              <w:t>kol. 6</w:t>
            </w:r>
          </w:p>
        </w:tc>
        <w:tc>
          <w:tcPr>
            <w:tcW w:w="468" w:type="pct"/>
            <w:gridSpan w:val="2"/>
            <w:tcBorders>
              <w:top w:val="single" w:sz="4" w:space="0" w:color="auto"/>
              <w:left w:val="single" w:sz="4" w:space="0" w:color="auto"/>
              <w:bottom w:val="single" w:sz="4" w:space="0" w:color="auto"/>
              <w:right w:val="single" w:sz="4" w:space="0" w:color="auto"/>
            </w:tcBorders>
            <w:vAlign w:val="bottom"/>
          </w:tcPr>
          <w:p w14:paraId="490383C0" w14:textId="77777777" w:rsidR="006435EC" w:rsidRPr="00E37133" w:rsidRDefault="006435EC" w:rsidP="006D26A2">
            <w:pPr>
              <w:jc w:val="center"/>
              <w:rPr>
                <w:rFonts w:asciiTheme="majorHAnsi" w:hAnsiTheme="majorHAnsi" w:cs="Arial"/>
                <w:b/>
                <w:bCs/>
                <w:sz w:val="18"/>
                <w:szCs w:val="18"/>
              </w:rPr>
            </w:pPr>
          </w:p>
          <w:p w14:paraId="26E239BD" w14:textId="77777777" w:rsidR="006435EC" w:rsidRPr="00E37133" w:rsidRDefault="006435EC" w:rsidP="006D26A2">
            <w:pPr>
              <w:jc w:val="center"/>
              <w:rPr>
                <w:rFonts w:asciiTheme="majorHAnsi" w:hAnsiTheme="majorHAnsi" w:cs="Arial"/>
                <w:b/>
                <w:bCs/>
                <w:sz w:val="18"/>
                <w:szCs w:val="18"/>
              </w:rPr>
            </w:pPr>
            <w:r w:rsidRPr="00E37133">
              <w:rPr>
                <w:rFonts w:asciiTheme="majorHAnsi" w:hAnsiTheme="majorHAnsi" w:cs="Arial"/>
                <w:b/>
                <w:bCs/>
                <w:sz w:val="18"/>
                <w:szCs w:val="18"/>
              </w:rPr>
              <w:t>kol. 7</w:t>
            </w:r>
          </w:p>
        </w:tc>
        <w:tc>
          <w:tcPr>
            <w:tcW w:w="284" w:type="pct"/>
            <w:tcBorders>
              <w:top w:val="single" w:sz="4" w:space="0" w:color="auto"/>
              <w:left w:val="single" w:sz="4" w:space="0" w:color="auto"/>
              <w:bottom w:val="single" w:sz="4" w:space="0" w:color="auto"/>
              <w:right w:val="single" w:sz="4" w:space="0" w:color="auto"/>
            </w:tcBorders>
            <w:vAlign w:val="bottom"/>
          </w:tcPr>
          <w:p w14:paraId="4FCDCB18" w14:textId="77777777" w:rsidR="006435EC" w:rsidRPr="00E37133" w:rsidRDefault="006435EC" w:rsidP="006D26A2">
            <w:pPr>
              <w:jc w:val="center"/>
              <w:rPr>
                <w:rFonts w:asciiTheme="majorHAnsi" w:hAnsiTheme="majorHAnsi" w:cs="Arial"/>
                <w:b/>
                <w:bCs/>
                <w:sz w:val="18"/>
                <w:szCs w:val="18"/>
              </w:rPr>
            </w:pPr>
          </w:p>
          <w:p w14:paraId="24F543D8" w14:textId="77777777" w:rsidR="006435EC" w:rsidRPr="00E37133" w:rsidRDefault="006435EC" w:rsidP="006D26A2">
            <w:pPr>
              <w:jc w:val="center"/>
              <w:rPr>
                <w:rFonts w:asciiTheme="majorHAnsi" w:hAnsiTheme="majorHAnsi" w:cs="Arial"/>
                <w:b/>
                <w:bCs/>
                <w:sz w:val="18"/>
                <w:szCs w:val="18"/>
              </w:rPr>
            </w:pPr>
            <w:r w:rsidRPr="00E37133">
              <w:rPr>
                <w:rFonts w:asciiTheme="majorHAnsi" w:hAnsiTheme="majorHAnsi" w:cs="Arial"/>
                <w:b/>
                <w:bCs/>
                <w:sz w:val="18"/>
                <w:szCs w:val="18"/>
              </w:rPr>
              <w:t>kol. 8</w:t>
            </w:r>
          </w:p>
        </w:tc>
        <w:tc>
          <w:tcPr>
            <w:tcW w:w="429" w:type="pct"/>
            <w:tcBorders>
              <w:top w:val="single" w:sz="4" w:space="0" w:color="auto"/>
              <w:left w:val="single" w:sz="4" w:space="0" w:color="auto"/>
              <w:bottom w:val="single" w:sz="4" w:space="0" w:color="auto"/>
              <w:right w:val="single" w:sz="4" w:space="0" w:color="auto"/>
            </w:tcBorders>
            <w:vAlign w:val="bottom"/>
          </w:tcPr>
          <w:p w14:paraId="70386D10" w14:textId="77777777" w:rsidR="006435EC" w:rsidRPr="00E37133" w:rsidRDefault="006435EC" w:rsidP="006D26A2">
            <w:pPr>
              <w:jc w:val="center"/>
              <w:rPr>
                <w:rFonts w:asciiTheme="majorHAnsi" w:hAnsiTheme="majorHAnsi" w:cs="Arial"/>
                <w:b/>
                <w:bCs/>
                <w:sz w:val="18"/>
                <w:szCs w:val="18"/>
              </w:rPr>
            </w:pPr>
            <w:r w:rsidRPr="00E37133">
              <w:rPr>
                <w:rFonts w:asciiTheme="majorHAnsi" w:hAnsiTheme="majorHAnsi" w:cs="Arial"/>
                <w:b/>
                <w:bCs/>
                <w:sz w:val="18"/>
                <w:szCs w:val="18"/>
              </w:rPr>
              <w:t>kol. 9</w:t>
            </w:r>
          </w:p>
        </w:tc>
        <w:tc>
          <w:tcPr>
            <w:tcW w:w="476" w:type="pct"/>
            <w:tcBorders>
              <w:top w:val="single" w:sz="4" w:space="0" w:color="auto"/>
              <w:left w:val="single" w:sz="4" w:space="0" w:color="auto"/>
              <w:bottom w:val="single" w:sz="4" w:space="0" w:color="auto"/>
              <w:right w:val="single" w:sz="4" w:space="0" w:color="auto"/>
            </w:tcBorders>
            <w:vAlign w:val="bottom"/>
          </w:tcPr>
          <w:p w14:paraId="3FBCF679" w14:textId="77777777" w:rsidR="006435EC" w:rsidRPr="00E37133" w:rsidRDefault="006435EC" w:rsidP="006D26A2">
            <w:pPr>
              <w:jc w:val="center"/>
              <w:rPr>
                <w:rFonts w:asciiTheme="majorHAnsi" w:hAnsiTheme="majorHAnsi" w:cs="Arial"/>
                <w:b/>
                <w:bCs/>
                <w:sz w:val="18"/>
                <w:szCs w:val="18"/>
              </w:rPr>
            </w:pPr>
            <w:r w:rsidRPr="00E37133">
              <w:rPr>
                <w:rFonts w:asciiTheme="majorHAnsi" w:hAnsiTheme="majorHAnsi" w:cs="Arial"/>
                <w:b/>
                <w:bCs/>
                <w:sz w:val="18"/>
                <w:szCs w:val="18"/>
              </w:rPr>
              <w:t>kol. 10</w:t>
            </w:r>
          </w:p>
        </w:tc>
      </w:tr>
      <w:tr w:rsidR="006D26A2" w:rsidRPr="00E37133" w14:paraId="547D79FE" w14:textId="77777777" w:rsidTr="00B57AAD">
        <w:trPr>
          <w:trHeight w:val="313"/>
        </w:trPr>
        <w:tc>
          <w:tcPr>
            <w:tcW w:w="214" w:type="pct"/>
            <w:tcBorders>
              <w:top w:val="single" w:sz="4" w:space="0" w:color="auto"/>
              <w:left w:val="single" w:sz="4" w:space="0" w:color="auto"/>
              <w:bottom w:val="single" w:sz="4" w:space="0" w:color="auto"/>
              <w:right w:val="single" w:sz="4" w:space="0" w:color="auto"/>
            </w:tcBorders>
            <w:hideMark/>
          </w:tcPr>
          <w:p w14:paraId="2622735A"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1.</w:t>
            </w:r>
          </w:p>
        </w:tc>
        <w:tc>
          <w:tcPr>
            <w:tcW w:w="1540" w:type="pct"/>
            <w:tcBorders>
              <w:top w:val="single" w:sz="4" w:space="0" w:color="auto"/>
              <w:left w:val="single" w:sz="4" w:space="0" w:color="auto"/>
              <w:bottom w:val="single" w:sz="4" w:space="0" w:color="auto"/>
              <w:right w:val="single" w:sz="4" w:space="0" w:color="auto"/>
            </w:tcBorders>
          </w:tcPr>
          <w:p w14:paraId="12B00975"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Bezbarwny preparat do odkażania skóry przed zabiegami chirurgicznymi, diagnostycznymi, oznaczenia pola operacyjnego oraz przed iniekcjami, pobieraniem krwi i biopsjami , autosterylny (tzn. brak możliwości skażenia produktu mimo wielokrotnego otwierania pojemnika i/lub przelewania  do mniejszych opakowań). Skuteczny wobec płynów ustrojowych, oparty o alkohol etylowy,  izopropylowy, benzylowy i nadtlenek wodoru, bez zawartości jodu i pochodnych fenolowych, pH 6,0-7,0. Spektrum: B, Tbc, F, V (w tym: Adeno, Rota, Herpes, HIV)  poj. 350ml z atomi</w:t>
            </w:r>
            <w:r w:rsidRPr="00E37133">
              <w:rPr>
                <w:rFonts w:asciiTheme="majorHAnsi" w:hAnsiTheme="majorHAnsi" w:cs="Arial"/>
                <w:sz w:val="18"/>
                <w:szCs w:val="18"/>
              </w:rPr>
              <w:lastRenderedPageBreak/>
              <w:t xml:space="preserve">zerem. Produkt leczniczy. </w:t>
            </w:r>
          </w:p>
          <w:p w14:paraId="0667851B" w14:textId="77777777" w:rsidR="007A586A" w:rsidRPr="00E37133" w:rsidRDefault="007A586A" w:rsidP="006D26A2">
            <w:pPr>
              <w:rPr>
                <w:rFonts w:asciiTheme="majorHAnsi" w:hAnsiTheme="majorHAnsi" w:cs="Arial"/>
                <w:sz w:val="18"/>
                <w:szCs w:val="18"/>
              </w:rPr>
            </w:pPr>
          </w:p>
          <w:p w14:paraId="4C6A07BE" w14:textId="77777777" w:rsidR="007A586A" w:rsidRPr="00E37133" w:rsidRDefault="007A586A" w:rsidP="006D26A2">
            <w:pPr>
              <w:rPr>
                <w:rFonts w:asciiTheme="majorHAnsi" w:hAnsiTheme="majorHAnsi" w:cs="Arial"/>
                <w:sz w:val="18"/>
                <w:szCs w:val="18"/>
              </w:rPr>
            </w:pPr>
          </w:p>
        </w:tc>
        <w:tc>
          <w:tcPr>
            <w:tcW w:w="300" w:type="pct"/>
            <w:tcBorders>
              <w:top w:val="single" w:sz="4" w:space="0" w:color="auto"/>
              <w:left w:val="single" w:sz="4" w:space="0" w:color="auto"/>
              <w:bottom w:val="single" w:sz="4" w:space="0" w:color="auto"/>
              <w:right w:val="single" w:sz="4" w:space="0" w:color="auto"/>
            </w:tcBorders>
          </w:tcPr>
          <w:p w14:paraId="1AB7E0F0"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lastRenderedPageBreak/>
              <w:t>opak</w:t>
            </w:r>
          </w:p>
          <w:p w14:paraId="1B3D13A8" w14:textId="77777777" w:rsidR="007A586A" w:rsidRPr="00E37133" w:rsidRDefault="007A586A" w:rsidP="006D26A2">
            <w:pPr>
              <w:rPr>
                <w:rFonts w:asciiTheme="majorHAnsi" w:hAnsiTheme="majorHAnsi" w:cs="Arial"/>
                <w:sz w:val="18"/>
                <w:szCs w:val="18"/>
              </w:rPr>
            </w:pPr>
          </w:p>
          <w:p w14:paraId="1127DDEA" w14:textId="77777777" w:rsidR="007A586A" w:rsidRPr="00E37133" w:rsidRDefault="007A586A" w:rsidP="006D26A2">
            <w:pPr>
              <w:jc w:val="center"/>
              <w:rPr>
                <w:rFonts w:asciiTheme="majorHAnsi" w:hAnsiTheme="majorHAnsi" w:cs="Arial"/>
                <w:sz w:val="18"/>
                <w:szCs w:val="18"/>
              </w:rPr>
            </w:pPr>
          </w:p>
          <w:p w14:paraId="4179113B" w14:textId="77777777" w:rsidR="007A586A" w:rsidRPr="00E37133" w:rsidRDefault="007A586A" w:rsidP="006D26A2">
            <w:pPr>
              <w:jc w:val="center"/>
              <w:rPr>
                <w:rFonts w:asciiTheme="majorHAnsi" w:hAnsiTheme="majorHAnsi" w:cs="Arial"/>
                <w:sz w:val="18"/>
                <w:szCs w:val="18"/>
              </w:rPr>
            </w:pPr>
          </w:p>
          <w:p w14:paraId="5C96D940" w14:textId="77777777" w:rsidR="007A586A" w:rsidRPr="00E37133" w:rsidRDefault="007A586A" w:rsidP="006D26A2">
            <w:pPr>
              <w:jc w:val="center"/>
              <w:rPr>
                <w:rFonts w:asciiTheme="majorHAnsi" w:hAnsiTheme="majorHAnsi" w:cs="Arial"/>
                <w:sz w:val="18"/>
                <w:szCs w:val="18"/>
              </w:rPr>
            </w:pPr>
          </w:p>
        </w:tc>
        <w:tc>
          <w:tcPr>
            <w:tcW w:w="346" w:type="pct"/>
            <w:tcBorders>
              <w:top w:val="single" w:sz="4" w:space="0" w:color="auto"/>
              <w:left w:val="single" w:sz="4" w:space="0" w:color="auto"/>
              <w:bottom w:val="single" w:sz="4" w:space="0" w:color="auto"/>
              <w:right w:val="single" w:sz="4" w:space="0" w:color="auto"/>
            </w:tcBorders>
          </w:tcPr>
          <w:p w14:paraId="22195DC5"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1000</w:t>
            </w:r>
          </w:p>
        </w:tc>
        <w:tc>
          <w:tcPr>
            <w:tcW w:w="557" w:type="pct"/>
            <w:tcBorders>
              <w:top w:val="single" w:sz="4" w:space="0" w:color="auto"/>
              <w:left w:val="single" w:sz="4" w:space="0" w:color="auto"/>
              <w:bottom w:val="single" w:sz="4" w:space="0" w:color="auto"/>
              <w:right w:val="single" w:sz="4" w:space="0" w:color="auto"/>
            </w:tcBorders>
          </w:tcPr>
          <w:p w14:paraId="422F0929"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217F4562"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2A959220"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4713A114"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571752BB"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34CDC14D" w14:textId="77777777" w:rsidR="007A586A" w:rsidRPr="00E37133" w:rsidRDefault="007A586A" w:rsidP="006D26A2">
            <w:pPr>
              <w:rPr>
                <w:rFonts w:asciiTheme="majorHAnsi" w:hAnsiTheme="majorHAnsi" w:cs="Arial"/>
                <w:sz w:val="18"/>
                <w:szCs w:val="18"/>
              </w:rPr>
            </w:pPr>
          </w:p>
        </w:tc>
      </w:tr>
      <w:tr w:rsidR="006D26A2" w:rsidRPr="00E37133" w14:paraId="1C946373" w14:textId="77777777" w:rsidTr="00B57AAD">
        <w:trPr>
          <w:trHeight w:val="634"/>
        </w:trPr>
        <w:tc>
          <w:tcPr>
            <w:tcW w:w="214" w:type="pct"/>
            <w:tcBorders>
              <w:top w:val="single" w:sz="4" w:space="0" w:color="auto"/>
              <w:left w:val="single" w:sz="4" w:space="0" w:color="auto"/>
              <w:bottom w:val="single" w:sz="4" w:space="0" w:color="auto"/>
              <w:right w:val="single" w:sz="4" w:space="0" w:color="auto"/>
            </w:tcBorders>
          </w:tcPr>
          <w:p w14:paraId="6CBDE900"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2.</w:t>
            </w:r>
          </w:p>
          <w:p w14:paraId="4CA09C23" w14:textId="77777777" w:rsidR="007A586A" w:rsidRPr="00E37133" w:rsidRDefault="007A586A" w:rsidP="006D26A2">
            <w:pPr>
              <w:jc w:val="center"/>
              <w:rPr>
                <w:rFonts w:asciiTheme="majorHAnsi" w:hAnsiTheme="majorHAnsi" w:cs="Arial"/>
                <w:sz w:val="18"/>
                <w:szCs w:val="18"/>
              </w:rPr>
            </w:pPr>
          </w:p>
        </w:tc>
        <w:tc>
          <w:tcPr>
            <w:tcW w:w="1540" w:type="pct"/>
            <w:tcBorders>
              <w:top w:val="single" w:sz="4" w:space="0" w:color="auto"/>
              <w:left w:val="single" w:sz="4" w:space="0" w:color="auto"/>
              <w:bottom w:val="single" w:sz="4" w:space="0" w:color="auto"/>
              <w:right w:val="single" w:sz="4" w:space="0" w:color="auto"/>
            </w:tcBorders>
          </w:tcPr>
          <w:p w14:paraId="4892BD5C"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 xml:space="preserve">Bezbarwny preparat do odkażania skóry przed zabiegami chirurgicznymi, diagnostycznymi, oznaczenia pola operacyjnego oraz przed iniekcjami, pobieraniem krwi i biopsjami , autosterylny (tzn. brak możliwości skażenia produktu mimo wielokrotnego otwierania pojemnika i/lub przelewania  do mniejszych opakowań). Skuteczny wobec płynów ustrojowych, oparty o alkohol etylowy,  izopropylowy, benzylowy i nadtlenek wodoru, bez zawartości jodu i pochodnych fenolowych, pH 6,0-7,0. Spektrum: B, Tbc, F, V (w tym: Adeno, Rota, Herpes, HIV)  poj.  5 L. Produkt leczniczy. </w:t>
            </w:r>
          </w:p>
        </w:tc>
        <w:tc>
          <w:tcPr>
            <w:tcW w:w="300" w:type="pct"/>
            <w:tcBorders>
              <w:top w:val="single" w:sz="4" w:space="0" w:color="auto"/>
              <w:left w:val="single" w:sz="4" w:space="0" w:color="auto"/>
              <w:bottom w:val="single" w:sz="4" w:space="0" w:color="auto"/>
              <w:right w:val="single" w:sz="4" w:space="0" w:color="auto"/>
            </w:tcBorders>
          </w:tcPr>
          <w:p w14:paraId="407759AC"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opak</w:t>
            </w:r>
          </w:p>
          <w:p w14:paraId="3DB800DD" w14:textId="77777777" w:rsidR="007A586A" w:rsidRPr="00E37133" w:rsidRDefault="007A586A" w:rsidP="006D26A2">
            <w:pPr>
              <w:jc w:val="center"/>
              <w:rPr>
                <w:rFonts w:asciiTheme="majorHAnsi" w:hAnsiTheme="majorHAnsi" w:cs="Arial"/>
                <w:sz w:val="18"/>
                <w:szCs w:val="18"/>
              </w:rPr>
            </w:pPr>
          </w:p>
          <w:p w14:paraId="5705EEE8" w14:textId="77777777" w:rsidR="007A586A" w:rsidRPr="00E37133" w:rsidRDefault="007A586A" w:rsidP="006D26A2">
            <w:pPr>
              <w:jc w:val="center"/>
              <w:rPr>
                <w:rFonts w:asciiTheme="majorHAnsi" w:hAnsiTheme="majorHAnsi" w:cs="Arial"/>
                <w:sz w:val="18"/>
                <w:szCs w:val="18"/>
              </w:rPr>
            </w:pPr>
          </w:p>
          <w:p w14:paraId="19AB2535" w14:textId="77777777" w:rsidR="007A586A" w:rsidRPr="00E37133" w:rsidRDefault="007A586A" w:rsidP="006D26A2">
            <w:pPr>
              <w:jc w:val="center"/>
              <w:rPr>
                <w:rFonts w:asciiTheme="majorHAnsi" w:hAnsiTheme="majorHAnsi" w:cs="Arial"/>
                <w:sz w:val="18"/>
                <w:szCs w:val="18"/>
              </w:rPr>
            </w:pPr>
          </w:p>
          <w:p w14:paraId="55BF1D72" w14:textId="77777777" w:rsidR="007A586A" w:rsidRPr="00E37133" w:rsidRDefault="007A586A" w:rsidP="006D26A2">
            <w:pPr>
              <w:jc w:val="center"/>
              <w:rPr>
                <w:rFonts w:asciiTheme="majorHAnsi" w:hAnsiTheme="majorHAnsi" w:cs="Arial"/>
                <w:sz w:val="18"/>
                <w:szCs w:val="18"/>
              </w:rPr>
            </w:pPr>
          </w:p>
        </w:tc>
        <w:tc>
          <w:tcPr>
            <w:tcW w:w="346" w:type="pct"/>
            <w:tcBorders>
              <w:top w:val="single" w:sz="4" w:space="0" w:color="auto"/>
              <w:left w:val="single" w:sz="4" w:space="0" w:color="auto"/>
              <w:bottom w:val="single" w:sz="4" w:space="0" w:color="auto"/>
              <w:right w:val="single" w:sz="4" w:space="0" w:color="auto"/>
            </w:tcBorders>
          </w:tcPr>
          <w:p w14:paraId="1FD98B4A"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150</w:t>
            </w:r>
          </w:p>
        </w:tc>
        <w:tc>
          <w:tcPr>
            <w:tcW w:w="557" w:type="pct"/>
            <w:tcBorders>
              <w:top w:val="single" w:sz="4" w:space="0" w:color="auto"/>
              <w:left w:val="single" w:sz="4" w:space="0" w:color="auto"/>
              <w:bottom w:val="single" w:sz="4" w:space="0" w:color="auto"/>
              <w:right w:val="single" w:sz="4" w:space="0" w:color="auto"/>
            </w:tcBorders>
          </w:tcPr>
          <w:p w14:paraId="77C1466F"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4CB80523"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4AA9F072"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747A325B"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0EEAD14F"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616C8E1A" w14:textId="77777777" w:rsidR="007A586A" w:rsidRPr="00E37133" w:rsidRDefault="007A586A" w:rsidP="006D26A2">
            <w:pPr>
              <w:rPr>
                <w:rFonts w:asciiTheme="majorHAnsi" w:hAnsiTheme="majorHAnsi" w:cs="Arial"/>
                <w:sz w:val="18"/>
                <w:szCs w:val="18"/>
              </w:rPr>
            </w:pPr>
          </w:p>
        </w:tc>
      </w:tr>
      <w:tr w:rsidR="006D26A2" w:rsidRPr="00E37133" w14:paraId="4F322798" w14:textId="77777777" w:rsidTr="00B57AAD">
        <w:trPr>
          <w:trHeight w:val="504"/>
        </w:trPr>
        <w:tc>
          <w:tcPr>
            <w:tcW w:w="214" w:type="pct"/>
            <w:tcBorders>
              <w:top w:val="single" w:sz="4" w:space="0" w:color="auto"/>
              <w:left w:val="single" w:sz="4" w:space="0" w:color="auto"/>
              <w:bottom w:val="single" w:sz="4" w:space="0" w:color="auto"/>
              <w:right w:val="single" w:sz="4" w:space="0" w:color="auto"/>
            </w:tcBorders>
          </w:tcPr>
          <w:p w14:paraId="03B7EAC1"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3.</w:t>
            </w:r>
          </w:p>
          <w:p w14:paraId="41B59587" w14:textId="77777777" w:rsidR="007A586A" w:rsidRPr="00E37133" w:rsidRDefault="007A586A" w:rsidP="006D26A2">
            <w:pPr>
              <w:jc w:val="center"/>
              <w:rPr>
                <w:rFonts w:asciiTheme="majorHAnsi" w:hAnsiTheme="majorHAnsi" w:cs="Arial"/>
                <w:sz w:val="18"/>
                <w:szCs w:val="18"/>
              </w:rPr>
            </w:pPr>
          </w:p>
        </w:tc>
        <w:tc>
          <w:tcPr>
            <w:tcW w:w="1540" w:type="pct"/>
            <w:tcBorders>
              <w:top w:val="single" w:sz="4" w:space="0" w:color="auto"/>
              <w:left w:val="single" w:sz="4" w:space="0" w:color="auto"/>
              <w:bottom w:val="single" w:sz="4" w:space="0" w:color="auto"/>
              <w:right w:val="single" w:sz="4" w:space="0" w:color="auto"/>
            </w:tcBorders>
          </w:tcPr>
          <w:p w14:paraId="6E362459"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Barwiony preparat do odkażania skóry przed zabiegami chirurgicznymi, diagnostycznymi, oznaczenia pola operacyjnego oraz przed iniekcjami, pobieraniem krwi i biopsjami , autosterylny (tzn. brak możliwości skażenia produktu mimo wielokrotnego otwierania pojemnika i/lub przelewania  do mniejszych opakowań). Skuteczny wobec płynów ustrojowych, oparty o alkohol etylowy,  izopropylowy, benzylowy i nadtlenek wodoru, bez zawartości jodu i pochodnych fenolowych, pH 6,0-7,0. Spektrum: B, Tbc, F, V (w tym: Adeno, Rota, Herpes, HIV)  poj. 1L z atomizerem. Produkt leczniczy.</w:t>
            </w:r>
          </w:p>
        </w:tc>
        <w:tc>
          <w:tcPr>
            <w:tcW w:w="300" w:type="pct"/>
            <w:tcBorders>
              <w:top w:val="single" w:sz="4" w:space="0" w:color="auto"/>
              <w:left w:val="single" w:sz="4" w:space="0" w:color="auto"/>
              <w:bottom w:val="single" w:sz="4" w:space="0" w:color="auto"/>
              <w:right w:val="single" w:sz="4" w:space="0" w:color="auto"/>
            </w:tcBorders>
          </w:tcPr>
          <w:p w14:paraId="2E1D4F09"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opak</w:t>
            </w:r>
          </w:p>
          <w:p w14:paraId="356DEAE8" w14:textId="77777777" w:rsidR="007A586A" w:rsidRPr="00E37133" w:rsidRDefault="007A586A" w:rsidP="006D26A2">
            <w:pPr>
              <w:jc w:val="center"/>
              <w:rPr>
                <w:rFonts w:asciiTheme="majorHAnsi" w:hAnsiTheme="majorHAnsi" w:cs="Arial"/>
                <w:sz w:val="18"/>
                <w:szCs w:val="18"/>
              </w:rPr>
            </w:pPr>
          </w:p>
          <w:p w14:paraId="54D98991" w14:textId="77777777" w:rsidR="007A586A" w:rsidRPr="00E37133" w:rsidRDefault="007A586A" w:rsidP="006D26A2">
            <w:pPr>
              <w:jc w:val="center"/>
              <w:rPr>
                <w:rFonts w:asciiTheme="majorHAnsi" w:hAnsiTheme="majorHAnsi" w:cs="Arial"/>
                <w:sz w:val="18"/>
                <w:szCs w:val="18"/>
              </w:rPr>
            </w:pPr>
          </w:p>
          <w:p w14:paraId="387F5DDD" w14:textId="77777777" w:rsidR="007A586A" w:rsidRPr="00E37133" w:rsidRDefault="007A586A" w:rsidP="006D26A2">
            <w:pPr>
              <w:jc w:val="center"/>
              <w:rPr>
                <w:rFonts w:asciiTheme="majorHAnsi" w:hAnsiTheme="majorHAnsi" w:cs="Arial"/>
                <w:sz w:val="18"/>
                <w:szCs w:val="18"/>
              </w:rPr>
            </w:pPr>
          </w:p>
          <w:p w14:paraId="0940A721" w14:textId="77777777" w:rsidR="007A586A" w:rsidRPr="00E37133" w:rsidRDefault="007A586A" w:rsidP="006D26A2">
            <w:pPr>
              <w:jc w:val="center"/>
              <w:rPr>
                <w:rFonts w:asciiTheme="majorHAnsi" w:hAnsiTheme="majorHAnsi" w:cs="Arial"/>
                <w:sz w:val="18"/>
                <w:szCs w:val="18"/>
              </w:rPr>
            </w:pPr>
          </w:p>
        </w:tc>
        <w:tc>
          <w:tcPr>
            <w:tcW w:w="346" w:type="pct"/>
            <w:tcBorders>
              <w:top w:val="single" w:sz="4" w:space="0" w:color="auto"/>
              <w:left w:val="single" w:sz="4" w:space="0" w:color="auto"/>
              <w:bottom w:val="single" w:sz="4" w:space="0" w:color="auto"/>
              <w:right w:val="single" w:sz="4" w:space="0" w:color="auto"/>
            </w:tcBorders>
          </w:tcPr>
          <w:p w14:paraId="1058472D"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200</w:t>
            </w:r>
          </w:p>
        </w:tc>
        <w:tc>
          <w:tcPr>
            <w:tcW w:w="557" w:type="pct"/>
            <w:tcBorders>
              <w:top w:val="single" w:sz="4" w:space="0" w:color="auto"/>
              <w:left w:val="single" w:sz="4" w:space="0" w:color="auto"/>
              <w:bottom w:val="single" w:sz="4" w:space="0" w:color="auto"/>
              <w:right w:val="single" w:sz="4" w:space="0" w:color="auto"/>
            </w:tcBorders>
          </w:tcPr>
          <w:p w14:paraId="25AF46F1"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50414ADD"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73E1ECC7"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3D458F18"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308F6EDA"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99C6097" w14:textId="77777777" w:rsidR="007A586A" w:rsidRPr="00E37133" w:rsidRDefault="007A586A" w:rsidP="006D26A2">
            <w:pPr>
              <w:rPr>
                <w:rFonts w:asciiTheme="majorHAnsi" w:hAnsiTheme="majorHAnsi" w:cs="Arial"/>
                <w:sz w:val="18"/>
                <w:szCs w:val="18"/>
              </w:rPr>
            </w:pPr>
          </w:p>
        </w:tc>
      </w:tr>
      <w:tr w:rsidR="006D26A2" w:rsidRPr="00E37133" w14:paraId="0D8F39C9" w14:textId="77777777" w:rsidTr="00B57AAD">
        <w:trPr>
          <w:trHeight w:val="508"/>
        </w:trPr>
        <w:tc>
          <w:tcPr>
            <w:tcW w:w="214" w:type="pct"/>
            <w:tcBorders>
              <w:top w:val="single" w:sz="4" w:space="0" w:color="auto"/>
              <w:left w:val="single" w:sz="4" w:space="0" w:color="auto"/>
              <w:bottom w:val="single" w:sz="4" w:space="0" w:color="auto"/>
              <w:right w:val="single" w:sz="4" w:space="0" w:color="auto"/>
            </w:tcBorders>
          </w:tcPr>
          <w:p w14:paraId="5225C889"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4.</w:t>
            </w:r>
          </w:p>
          <w:p w14:paraId="0E8B1334" w14:textId="77777777" w:rsidR="007A586A" w:rsidRPr="00E37133" w:rsidRDefault="007A586A" w:rsidP="006D26A2">
            <w:pPr>
              <w:jc w:val="center"/>
              <w:rPr>
                <w:rFonts w:asciiTheme="majorHAnsi" w:hAnsiTheme="majorHAnsi" w:cs="Arial"/>
                <w:sz w:val="18"/>
                <w:szCs w:val="18"/>
              </w:rPr>
            </w:pPr>
          </w:p>
        </w:tc>
        <w:tc>
          <w:tcPr>
            <w:tcW w:w="1540" w:type="pct"/>
            <w:tcBorders>
              <w:top w:val="single" w:sz="4" w:space="0" w:color="auto"/>
              <w:left w:val="single" w:sz="4" w:space="0" w:color="auto"/>
              <w:bottom w:val="single" w:sz="4" w:space="0" w:color="auto"/>
              <w:right w:val="single" w:sz="4" w:space="0" w:color="auto"/>
            </w:tcBorders>
          </w:tcPr>
          <w:p w14:paraId="086C66CB"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Barwiony preparat do odkażania skóry przed zabiegami chirurgicznymi, diagnostycznymi, oznaczenia pola</w:t>
            </w:r>
            <w:r w:rsidRPr="00E37133">
              <w:rPr>
                <w:rFonts w:asciiTheme="majorHAnsi" w:eastAsia="Arial" w:hAnsiTheme="majorHAnsi" w:cs="Arial"/>
                <w:color w:val="000000"/>
                <w:sz w:val="18"/>
                <w:szCs w:val="18"/>
              </w:rPr>
              <w:t xml:space="preserve"> </w:t>
            </w:r>
            <w:r w:rsidRPr="00E37133">
              <w:rPr>
                <w:rFonts w:asciiTheme="majorHAnsi" w:hAnsiTheme="majorHAnsi" w:cs="Arial"/>
                <w:sz w:val="18"/>
                <w:szCs w:val="18"/>
              </w:rPr>
              <w:t xml:space="preserve">operacyjnego oraz przed iniekcjami, pobieraniem krwi i biopsjami , autosterylny (tzn. brak możliwości skażenia produktu mimo wielokrotnego otwierania pojemnika i/lub przelewania  do mniejszych opakowań). Skuteczny wobec płynów ustrojowych, oparty o alkohol etylowy,  izopropylowy, benzylowy i nadtlenek wodoru, bez zawartości jodu i pochodnych fenolowych, pH 6,0-7,0. Spektrum: B, Tbc, F, V (w tym: Adeno, Rota, Herpes, HIV) Kanister poj. 5 L. </w:t>
            </w:r>
            <w:r w:rsidRPr="00E37133">
              <w:rPr>
                <w:rFonts w:asciiTheme="majorHAnsi" w:hAnsiTheme="majorHAnsi" w:cs="Arial"/>
                <w:sz w:val="18"/>
                <w:szCs w:val="18"/>
              </w:rPr>
              <w:lastRenderedPageBreak/>
              <w:t>Produkt leczniczy.</w:t>
            </w:r>
          </w:p>
        </w:tc>
        <w:tc>
          <w:tcPr>
            <w:tcW w:w="300" w:type="pct"/>
            <w:tcBorders>
              <w:top w:val="single" w:sz="4" w:space="0" w:color="auto"/>
              <w:left w:val="single" w:sz="4" w:space="0" w:color="auto"/>
              <w:bottom w:val="single" w:sz="4" w:space="0" w:color="auto"/>
              <w:right w:val="single" w:sz="4" w:space="0" w:color="auto"/>
            </w:tcBorders>
          </w:tcPr>
          <w:p w14:paraId="41B0365D"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lastRenderedPageBreak/>
              <w:t>opak</w:t>
            </w:r>
          </w:p>
          <w:p w14:paraId="2022659A" w14:textId="77777777" w:rsidR="007A586A" w:rsidRPr="00E37133" w:rsidRDefault="007A586A" w:rsidP="006D26A2">
            <w:pPr>
              <w:jc w:val="center"/>
              <w:rPr>
                <w:rFonts w:asciiTheme="majorHAnsi" w:hAnsiTheme="majorHAnsi" w:cs="Arial"/>
                <w:sz w:val="18"/>
                <w:szCs w:val="18"/>
              </w:rPr>
            </w:pPr>
          </w:p>
          <w:p w14:paraId="62A09A49" w14:textId="77777777" w:rsidR="007A586A" w:rsidRPr="00E37133" w:rsidRDefault="007A586A" w:rsidP="006D26A2">
            <w:pPr>
              <w:jc w:val="center"/>
              <w:rPr>
                <w:rFonts w:asciiTheme="majorHAnsi" w:hAnsiTheme="majorHAnsi" w:cs="Arial"/>
                <w:sz w:val="18"/>
                <w:szCs w:val="18"/>
              </w:rPr>
            </w:pPr>
          </w:p>
          <w:p w14:paraId="464BDE73" w14:textId="77777777" w:rsidR="007A586A" w:rsidRPr="00E37133" w:rsidRDefault="007A586A" w:rsidP="006D26A2">
            <w:pPr>
              <w:jc w:val="center"/>
              <w:rPr>
                <w:rFonts w:asciiTheme="majorHAnsi" w:hAnsiTheme="majorHAnsi" w:cs="Arial"/>
                <w:sz w:val="18"/>
                <w:szCs w:val="18"/>
              </w:rPr>
            </w:pPr>
          </w:p>
          <w:p w14:paraId="67A1CC40" w14:textId="77777777" w:rsidR="007A586A" w:rsidRPr="00E37133" w:rsidRDefault="007A586A" w:rsidP="006D26A2">
            <w:pPr>
              <w:jc w:val="center"/>
              <w:rPr>
                <w:rFonts w:asciiTheme="majorHAnsi" w:hAnsiTheme="majorHAnsi" w:cs="Arial"/>
                <w:sz w:val="18"/>
                <w:szCs w:val="18"/>
              </w:rPr>
            </w:pPr>
          </w:p>
        </w:tc>
        <w:tc>
          <w:tcPr>
            <w:tcW w:w="346" w:type="pct"/>
            <w:tcBorders>
              <w:top w:val="single" w:sz="4" w:space="0" w:color="auto"/>
              <w:left w:val="single" w:sz="4" w:space="0" w:color="auto"/>
              <w:bottom w:val="single" w:sz="4" w:space="0" w:color="auto"/>
              <w:right w:val="single" w:sz="4" w:space="0" w:color="auto"/>
            </w:tcBorders>
          </w:tcPr>
          <w:p w14:paraId="4525915C"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100</w:t>
            </w:r>
          </w:p>
        </w:tc>
        <w:tc>
          <w:tcPr>
            <w:tcW w:w="557" w:type="pct"/>
            <w:tcBorders>
              <w:top w:val="single" w:sz="4" w:space="0" w:color="auto"/>
              <w:left w:val="single" w:sz="4" w:space="0" w:color="auto"/>
              <w:bottom w:val="single" w:sz="4" w:space="0" w:color="auto"/>
              <w:right w:val="single" w:sz="4" w:space="0" w:color="auto"/>
            </w:tcBorders>
          </w:tcPr>
          <w:p w14:paraId="4D4655A8"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1E50E2B4"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2015D09C"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7FF0B381"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50235CF7"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77B2485E" w14:textId="77777777" w:rsidR="007A586A" w:rsidRPr="00E37133" w:rsidRDefault="007A586A" w:rsidP="006D26A2">
            <w:pPr>
              <w:rPr>
                <w:rFonts w:asciiTheme="majorHAnsi" w:hAnsiTheme="majorHAnsi" w:cs="Arial"/>
                <w:sz w:val="18"/>
                <w:szCs w:val="18"/>
              </w:rPr>
            </w:pPr>
          </w:p>
        </w:tc>
      </w:tr>
      <w:tr w:rsidR="006D26A2" w:rsidRPr="00E37133" w14:paraId="63A8A27D" w14:textId="77777777" w:rsidTr="00B57AAD">
        <w:trPr>
          <w:trHeight w:val="314"/>
        </w:trPr>
        <w:tc>
          <w:tcPr>
            <w:tcW w:w="214" w:type="pct"/>
            <w:tcBorders>
              <w:top w:val="single" w:sz="4" w:space="0" w:color="auto"/>
              <w:left w:val="single" w:sz="4" w:space="0" w:color="auto"/>
              <w:bottom w:val="single" w:sz="4" w:space="0" w:color="auto"/>
              <w:right w:val="single" w:sz="4" w:space="0" w:color="auto"/>
            </w:tcBorders>
          </w:tcPr>
          <w:p w14:paraId="4AA87C68"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5</w:t>
            </w:r>
          </w:p>
        </w:tc>
        <w:tc>
          <w:tcPr>
            <w:tcW w:w="1540" w:type="pct"/>
            <w:tcBorders>
              <w:top w:val="single" w:sz="4" w:space="0" w:color="auto"/>
              <w:left w:val="single" w:sz="4" w:space="0" w:color="auto"/>
              <w:bottom w:val="single" w:sz="4" w:space="0" w:color="auto"/>
              <w:right w:val="single" w:sz="4" w:space="0" w:color="auto"/>
            </w:tcBorders>
          </w:tcPr>
          <w:p w14:paraId="3CB977F3"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 xml:space="preserve">Sterylny, gotowy  do użycia roztwór służący do irygacji, czyszczenia, nawilżania ran ostrych,  usuwania biofilmu z rany w sposób zapewniający ochronę tkanki; do błon śluzowych przed cewnikowaniem , do pielęgnacji skóry wokół dostępów naczyniowych obwodowych i centralnych oraz dostępów do przewodu pokarmowego PEG,PEJ, bezzapachowy, zawierający poliheksanidynę i betainę; bez zawartości dodatkowych substancji czynnych takich jak jodopowidon, oktenidyna, Chlorheksydyna, glicerol. Wykazujący skuteczność bójczą wobec szczepów wielolekopornych, Możliwość stosowania: u dzieci od 1 dnia życia, . Po otwarciu możliwość stosowania przez 8 tygodni. Wyrób medyczny </w:t>
            </w:r>
          </w:p>
          <w:p w14:paraId="323B7AC6"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klasy III. Op</w:t>
            </w:r>
            <w:r w:rsidRPr="00E37133">
              <w:rPr>
                <w:rFonts w:asciiTheme="majorHAnsi" w:hAnsiTheme="majorHAnsi" w:cs="Arial"/>
                <w:b/>
                <w:sz w:val="18"/>
                <w:szCs w:val="18"/>
              </w:rPr>
              <w:t xml:space="preserve">. </w:t>
            </w:r>
            <w:r w:rsidRPr="00E37133">
              <w:rPr>
                <w:rFonts w:asciiTheme="majorHAnsi" w:hAnsiTheme="majorHAnsi" w:cs="Arial"/>
                <w:sz w:val="18"/>
                <w:szCs w:val="18"/>
              </w:rPr>
              <w:t xml:space="preserve">1000 ml   </w:t>
            </w:r>
          </w:p>
        </w:tc>
        <w:tc>
          <w:tcPr>
            <w:tcW w:w="300" w:type="pct"/>
            <w:tcBorders>
              <w:top w:val="single" w:sz="4" w:space="0" w:color="auto"/>
              <w:left w:val="single" w:sz="4" w:space="0" w:color="auto"/>
              <w:bottom w:val="single" w:sz="4" w:space="0" w:color="auto"/>
              <w:right w:val="single" w:sz="4" w:space="0" w:color="auto"/>
            </w:tcBorders>
          </w:tcPr>
          <w:p w14:paraId="2EE1BB13"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opak</w:t>
            </w:r>
          </w:p>
        </w:tc>
        <w:tc>
          <w:tcPr>
            <w:tcW w:w="346" w:type="pct"/>
            <w:tcBorders>
              <w:top w:val="single" w:sz="4" w:space="0" w:color="auto"/>
              <w:left w:val="single" w:sz="4" w:space="0" w:color="auto"/>
              <w:bottom w:val="single" w:sz="4" w:space="0" w:color="auto"/>
              <w:right w:val="single" w:sz="4" w:space="0" w:color="auto"/>
            </w:tcBorders>
          </w:tcPr>
          <w:p w14:paraId="24D283C6"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260</w:t>
            </w:r>
          </w:p>
        </w:tc>
        <w:tc>
          <w:tcPr>
            <w:tcW w:w="557" w:type="pct"/>
            <w:tcBorders>
              <w:top w:val="single" w:sz="4" w:space="0" w:color="auto"/>
              <w:left w:val="single" w:sz="4" w:space="0" w:color="auto"/>
              <w:bottom w:val="single" w:sz="4" w:space="0" w:color="auto"/>
              <w:right w:val="single" w:sz="4" w:space="0" w:color="auto"/>
            </w:tcBorders>
          </w:tcPr>
          <w:p w14:paraId="3B15FB6D"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555B5CCA"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2D038335"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7ACD4937"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307EAF54"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718F62C" w14:textId="77777777" w:rsidR="007A586A" w:rsidRPr="00E37133" w:rsidRDefault="007A586A" w:rsidP="006D26A2">
            <w:pPr>
              <w:rPr>
                <w:rFonts w:asciiTheme="majorHAnsi" w:hAnsiTheme="majorHAnsi" w:cs="Arial"/>
                <w:sz w:val="18"/>
                <w:szCs w:val="18"/>
              </w:rPr>
            </w:pPr>
          </w:p>
        </w:tc>
      </w:tr>
      <w:tr w:rsidR="006D26A2" w:rsidRPr="00E37133" w14:paraId="59669C2D" w14:textId="77777777" w:rsidTr="00B57AAD">
        <w:trPr>
          <w:trHeight w:val="314"/>
        </w:trPr>
        <w:tc>
          <w:tcPr>
            <w:tcW w:w="214" w:type="pct"/>
            <w:tcBorders>
              <w:top w:val="single" w:sz="4" w:space="0" w:color="auto"/>
              <w:left w:val="single" w:sz="4" w:space="0" w:color="auto"/>
              <w:bottom w:val="single" w:sz="4" w:space="0" w:color="auto"/>
              <w:right w:val="single" w:sz="4" w:space="0" w:color="auto"/>
            </w:tcBorders>
          </w:tcPr>
          <w:p w14:paraId="576E9191"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6</w:t>
            </w:r>
          </w:p>
        </w:tc>
        <w:tc>
          <w:tcPr>
            <w:tcW w:w="1540" w:type="pct"/>
            <w:tcBorders>
              <w:top w:val="single" w:sz="4" w:space="0" w:color="auto"/>
              <w:left w:val="single" w:sz="4" w:space="0" w:color="auto"/>
              <w:bottom w:val="single" w:sz="4" w:space="0" w:color="auto"/>
              <w:right w:val="single" w:sz="4" w:space="0" w:color="auto"/>
            </w:tcBorders>
          </w:tcPr>
          <w:p w14:paraId="47D340B1"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 xml:space="preserve">Sterylny, gotowy  do użycia roztwór służący do irygacji, czyszczenia, nawilżania ran ostrych,  usuwania biofilmu z rany w sposób zapewniający ochronę tkanki; do błon śluzowych przed cewnikowaniem , do pielęgnacji skóry wokół dostępów naczyniowych obwodowych i centralnych oraz dostępów do przewodu pokarmowego PEG,PEJ, bezzapachowy, zawierający poliheksanidynę i betainę; bez zawartości dodatkowych substancji czynnych takich jak jodopowidon, oktenidyna, Chlorheksydyna, glicerol. Wykazujący skuteczność bójczą wobec szczepów wielolekopornych, Możliwość stosowania: u dzieci od 1 dnia życia, . Po otwarciu możliwość stosowania przez 8 tygodni. Wyrób medyczny </w:t>
            </w:r>
          </w:p>
          <w:p w14:paraId="0E65980D"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 xml:space="preserve">klasy III. Op. 350 ml   </w:t>
            </w:r>
          </w:p>
        </w:tc>
        <w:tc>
          <w:tcPr>
            <w:tcW w:w="300" w:type="pct"/>
            <w:tcBorders>
              <w:top w:val="single" w:sz="4" w:space="0" w:color="auto"/>
              <w:left w:val="single" w:sz="4" w:space="0" w:color="auto"/>
              <w:bottom w:val="single" w:sz="4" w:space="0" w:color="auto"/>
              <w:right w:val="single" w:sz="4" w:space="0" w:color="auto"/>
            </w:tcBorders>
          </w:tcPr>
          <w:p w14:paraId="6A86E4B7"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 xml:space="preserve"> opak</w:t>
            </w:r>
          </w:p>
          <w:p w14:paraId="540130F2" w14:textId="77777777" w:rsidR="007A586A" w:rsidRPr="00E37133" w:rsidRDefault="007A586A" w:rsidP="006D26A2">
            <w:pPr>
              <w:rPr>
                <w:rFonts w:asciiTheme="majorHAnsi" w:hAnsiTheme="majorHAnsi" w:cs="Arial"/>
                <w:sz w:val="18"/>
                <w:szCs w:val="18"/>
              </w:rPr>
            </w:pPr>
          </w:p>
          <w:p w14:paraId="4CBFA667" w14:textId="77777777" w:rsidR="007A586A" w:rsidRPr="00E37133" w:rsidRDefault="007A586A" w:rsidP="006D26A2">
            <w:pPr>
              <w:rPr>
                <w:rFonts w:asciiTheme="majorHAnsi" w:hAnsiTheme="majorHAnsi" w:cs="Arial"/>
                <w:sz w:val="18"/>
                <w:szCs w:val="18"/>
              </w:rPr>
            </w:pPr>
          </w:p>
        </w:tc>
        <w:tc>
          <w:tcPr>
            <w:tcW w:w="346" w:type="pct"/>
            <w:tcBorders>
              <w:top w:val="single" w:sz="4" w:space="0" w:color="auto"/>
              <w:left w:val="single" w:sz="4" w:space="0" w:color="auto"/>
              <w:bottom w:val="single" w:sz="4" w:space="0" w:color="auto"/>
              <w:right w:val="single" w:sz="4" w:space="0" w:color="auto"/>
            </w:tcBorders>
          </w:tcPr>
          <w:p w14:paraId="6F5FAC3C"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400</w:t>
            </w:r>
          </w:p>
        </w:tc>
        <w:tc>
          <w:tcPr>
            <w:tcW w:w="557" w:type="pct"/>
            <w:tcBorders>
              <w:top w:val="single" w:sz="4" w:space="0" w:color="auto"/>
              <w:left w:val="single" w:sz="4" w:space="0" w:color="auto"/>
              <w:bottom w:val="single" w:sz="4" w:space="0" w:color="auto"/>
              <w:right w:val="single" w:sz="4" w:space="0" w:color="auto"/>
            </w:tcBorders>
          </w:tcPr>
          <w:p w14:paraId="445F6C70"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1BCFDB3B"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101A3869"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58F2BCAE"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733D4350"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104C47AE" w14:textId="77777777" w:rsidR="007A586A" w:rsidRPr="00E37133" w:rsidRDefault="007A586A" w:rsidP="006D26A2">
            <w:pPr>
              <w:rPr>
                <w:rFonts w:asciiTheme="majorHAnsi" w:hAnsiTheme="majorHAnsi" w:cs="Arial"/>
                <w:sz w:val="18"/>
                <w:szCs w:val="18"/>
              </w:rPr>
            </w:pPr>
          </w:p>
        </w:tc>
      </w:tr>
      <w:tr w:rsidR="006D26A2" w:rsidRPr="00E37133" w14:paraId="42D7B3F8" w14:textId="77777777" w:rsidTr="00B57AAD">
        <w:trPr>
          <w:trHeight w:val="634"/>
        </w:trPr>
        <w:tc>
          <w:tcPr>
            <w:tcW w:w="214" w:type="pct"/>
            <w:tcBorders>
              <w:top w:val="single" w:sz="4" w:space="0" w:color="auto"/>
              <w:left w:val="single" w:sz="4" w:space="0" w:color="auto"/>
              <w:bottom w:val="single" w:sz="4" w:space="0" w:color="auto"/>
              <w:right w:val="single" w:sz="4" w:space="0" w:color="auto"/>
            </w:tcBorders>
          </w:tcPr>
          <w:p w14:paraId="50824C81"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7</w:t>
            </w:r>
          </w:p>
        </w:tc>
        <w:tc>
          <w:tcPr>
            <w:tcW w:w="1540" w:type="pct"/>
            <w:tcBorders>
              <w:top w:val="single" w:sz="4" w:space="0" w:color="auto"/>
              <w:left w:val="single" w:sz="4" w:space="0" w:color="auto"/>
              <w:bottom w:val="single" w:sz="4" w:space="0" w:color="auto"/>
              <w:right w:val="single" w:sz="4" w:space="0" w:color="auto"/>
            </w:tcBorders>
          </w:tcPr>
          <w:p w14:paraId="31BDC8C1"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Gotowy do użycia roztwór przeznaczony do dekontaminacji, płukania, pędzlowania jamy ustnej, utrzymania flory fizjologicznej ust i codziennej higieny jamy ustnej; na bazie poliheksanidyny; bez zawartości octenidyny, alkoholu i chlorheksydyny ,do zastosowania na uszko</w:t>
            </w:r>
            <w:r w:rsidRPr="00E37133">
              <w:rPr>
                <w:rFonts w:asciiTheme="majorHAnsi" w:hAnsiTheme="majorHAnsi" w:cs="Arial"/>
                <w:sz w:val="18"/>
                <w:szCs w:val="18"/>
              </w:rPr>
              <w:lastRenderedPageBreak/>
              <w:t>dzoną tkankę, możliwość stosowania u dzieci, skuteczny na bakterie (w tym MDRO Multi-Drug Resistant Organism, np. Staphylococcus aureus, MRSA; Enterococcus hirae; Pseudomonas aeruginosa; Acinetobacter baumannii; Enterococcus faecium (VRE); Klebsiella pneumoniae (ESBL)) oraz grzyby (Candida albicans). Wyrób medyczny klasy III. Op 250 ml</w:t>
            </w:r>
          </w:p>
        </w:tc>
        <w:tc>
          <w:tcPr>
            <w:tcW w:w="300" w:type="pct"/>
            <w:tcBorders>
              <w:top w:val="single" w:sz="4" w:space="0" w:color="auto"/>
              <w:left w:val="single" w:sz="4" w:space="0" w:color="auto"/>
              <w:bottom w:val="single" w:sz="4" w:space="0" w:color="auto"/>
              <w:right w:val="single" w:sz="4" w:space="0" w:color="auto"/>
            </w:tcBorders>
          </w:tcPr>
          <w:p w14:paraId="58CB706C"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lastRenderedPageBreak/>
              <w:t>opak</w:t>
            </w:r>
          </w:p>
        </w:tc>
        <w:tc>
          <w:tcPr>
            <w:tcW w:w="346" w:type="pct"/>
            <w:tcBorders>
              <w:top w:val="single" w:sz="4" w:space="0" w:color="auto"/>
              <w:left w:val="single" w:sz="4" w:space="0" w:color="auto"/>
              <w:bottom w:val="single" w:sz="4" w:space="0" w:color="auto"/>
              <w:right w:val="single" w:sz="4" w:space="0" w:color="auto"/>
            </w:tcBorders>
          </w:tcPr>
          <w:p w14:paraId="0FA4D70C"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20</w:t>
            </w:r>
          </w:p>
        </w:tc>
        <w:tc>
          <w:tcPr>
            <w:tcW w:w="557" w:type="pct"/>
            <w:tcBorders>
              <w:top w:val="single" w:sz="4" w:space="0" w:color="auto"/>
              <w:left w:val="single" w:sz="4" w:space="0" w:color="auto"/>
              <w:bottom w:val="single" w:sz="4" w:space="0" w:color="auto"/>
              <w:right w:val="single" w:sz="4" w:space="0" w:color="auto"/>
            </w:tcBorders>
          </w:tcPr>
          <w:p w14:paraId="41DAABD8"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7CFF580E"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6AE20213"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7B768FCE"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0E77CA40"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2496A8D5" w14:textId="77777777" w:rsidR="007A586A" w:rsidRPr="00E37133" w:rsidRDefault="007A586A" w:rsidP="006D26A2">
            <w:pPr>
              <w:rPr>
                <w:rFonts w:asciiTheme="majorHAnsi" w:hAnsiTheme="majorHAnsi" w:cs="Arial"/>
                <w:sz w:val="18"/>
                <w:szCs w:val="18"/>
              </w:rPr>
            </w:pPr>
          </w:p>
        </w:tc>
      </w:tr>
      <w:tr w:rsidR="006D26A2" w:rsidRPr="00E37133" w14:paraId="1E5A53E3" w14:textId="77777777" w:rsidTr="00B57AAD">
        <w:trPr>
          <w:trHeight w:val="314"/>
        </w:trPr>
        <w:tc>
          <w:tcPr>
            <w:tcW w:w="214" w:type="pct"/>
            <w:tcBorders>
              <w:top w:val="single" w:sz="4" w:space="0" w:color="auto"/>
              <w:left w:val="single" w:sz="4" w:space="0" w:color="auto"/>
              <w:bottom w:val="single" w:sz="4" w:space="0" w:color="auto"/>
              <w:right w:val="single" w:sz="4" w:space="0" w:color="auto"/>
            </w:tcBorders>
          </w:tcPr>
          <w:p w14:paraId="681FFA99"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8</w:t>
            </w:r>
          </w:p>
        </w:tc>
        <w:tc>
          <w:tcPr>
            <w:tcW w:w="1540" w:type="pct"/>
            <w:tcBorders>
              <w:top w:val="single" w:sz="4" w:space="0" w:color="auto"/>
              <w:left w:val="single" w:sz="4" w:space="0" w:color="auto"/>
              <w:bottom w:val="single" w:sz="4" w:space="0" w:color="auto"/>
              <w:right w:val="single" w:sz="4" w:space="0" w:color="auto"/>
            </w:tcBorders>
          </w:tcPr>
          <w:p w14:paraId="2DDDA0B1"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Preparat przeznaczony do</w:t>
            </w:r>
            <w:r w:rsidRPr="00E37133">
              <w:rPr>
                <w:rFonts w:asciiTheme="majorHAnsi" w:hAnsiTheme="majorHAnsi" w:cs="Arial"/>
                <w:sz w:val="18"/>
                <w:szCs w:val="18"/>
                <w:shd w:val="clear" w:color="auto" w:fill="FFFFFF"/>
              </w:rPr>
              <w:t xml:space="preserve"> </w:t>
            </w:r>
            <w:r w:rsidRPr="00E37133">
              <w:rPr>
                <w:rFonts w:asciiTheme="majorHAnsi" w:hAnsiTheme="majorHAnsi" w:cs="Arial"/>
                <w:sz w:val="18"/>
                <w:szCs w:val="18"/>
              </w:rPr>
              <w:t xml:space="preserve"> skutecznej dekolonizacji, przy jednoczesnej pielęgnacji skóry pacjenta i personelu, mycia rąk i ciała, posiadający również skuteczność bójczą wobec B, (również MRGN, MRSA,), candida albicans, V osłoniowe ( HBV,HCV,HIV), w czasie do 1 minuty, skuteczny wobec Klebsiella NDM i wieloopornej E coli. Zawierający substancje pielęgnujące, posiadający pH neutralne dla skóry. Opakowanie o poj. 500ml.</w:t>
            </w:r>
          </w:p>
        </w:tc>
        <w:tc>
          <w:tcPr>
            <w:tcW w:w="300" w:type="pct"/>
            <w:tcBorders>
              <w:top w:val="single" w:sz="4" w:space="0" w:color="auto"/>
              <w:left w:val="single" w:sz="4" w:space="0" w:color="auto"/>
              <w:bottom w:val="single" w:sz="4" w:space="0" w:color="auto"/>
              <w:right w:val="single" w:sz="4" w:space="0" w:color="auto"/>
            </w:tcBorders>
          </w:tcPr>
          <w:p w14:paraId="2A6A695D"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 xml:space="preserve"> opak</w:t>
            </w:r>
          </w:p>
          <w:p w14:paraId="4F58DE10" w14:textId="77777777" w:rsidR="007A586A" w:rsidRPr="00E37133" w:rsidRDefault="007A586A" w:rsidP="006D26A2">
            <w:pPr>
              <w:rPr>
                <w:rFonts w:asciiTheme="majorHAnsi" w:hAnsiTheme="majorHAnsi" w:cs="Arial"/>
                <w:sz w:val="18"/>
                <w:szCs w:val="18"/>
              </w:rPr>
            </w:pPr>
          </w:p>
          <w:p w14:paraId="1F4BFE61" w14:textId="77777777" w:rsidR="007A586A" w:rsidRPr="00E37133" w:rsidRDefault="007A586A" w:rsidP="006D26A2">
            <w:pPr>
              <w:rPr>
                <w:rFonts w:asciiTheme="majorHAnsi" w:hAnsiTheme="majorHAnsi" w:cs="Arial"/>
                <w:sz w:val="18"/>
                <w:szCs w:val="18"/>
              </w:rPr>
            </w:pPr>
          </w:p>
        </w:tc>
        <w:tc>
          <w:tcPr>
            <w:tcW w:w="346" w:type="pct"/>
            <w:tcBorders>
              <w:top w:val="single" w:sz="4" w:space="0" w:color="auto"/>
              <w:left w:val="single" w:sz="4" w:space="0" w:color="auto"/>
              <w:bottom w:val="single" w:sz="4" w:space="0" w:color="auto"/>
              <w:right w:val="single" w:sz="4" w:space="0" w:color="auto"/>
            </w:tcBorders>
          </w:tcPr>
          <w:p w14:paraId="416A9EAA"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100</w:t>
            </w:r>
          </w:p>
        </w:tc>
        <w:tc>
          <w:tcPr>
            <w:tcW w:w="557" w:type="pct"/>
            <w:tcBorders>
              <w:top w:val="single" w:sz="4" w:space="0" w:color="auto"/>
              <w:left w:val="single" w:sz="4" w:space="0" w:color="auto"/>
              <w:bottom w:val="single" w:sz="4" w:space="0" w:color="auto"/>
              <w:right w:val="single" w:sz="4" w:space="0" w:color="auto"/>
            </w:tcBorders>
          </w:tcPr>
          <w:p w14:paraId="3255A7EA"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1B1792C7"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72669CCE"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659A73BC"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7156D886"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2BBD75BB" w14:textId="77777777" w:rsidR="007A586A" w:rsidRPr="00E37133" w:rsidRDefault="007A586A" w:rsidP="006D26A2">
            <w:pPr>
              <w:rPr>
                <w:rFonts w:asciiTheme="majorHAnsi" w:hAnsiTheme="majorHAnsi" w:cs="Arial"/>
                <w:sz w:val="18"/>
                <w:szCs w:val="18"/>
              </w:rPr>
            </w:pPr>
          </w:p>
        </w:tc>
      </w:tr>
      <w:tr w:rsidR="006D26A2" w:rsidRPr="00E37133" w14:paraId="3A7B7F66" w14:textId="77777777" w:rsidTr="00B57AAD">
        <w:trPr>
          <w:trHeight w:val="250"/>
        </w:trPr>
        <w:tc>
          <w:tcPr>
            <w:tcW w:w="214" w:type="pct"/>
            <w:tcBorders>
              <w:top w:val="single" w:sz="4" w:space="0" w:color="auto"/>
              <w:left w:val="single" w:sz="4" w:space="0" w:color="auto"/>
              <w:bottom w:val="single" w:sz="4" w:space="0" w:color="auto"/>
              <w:right w:val="single" w:sz="4" w:space="0" w:color="auto"/>
            </w:tcBorders>
          </w:tcPr>
          <w:p w14:paraId="0A50F3D9"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9</w:t>
            </w:r>
          </w:p>
        </w:tc>
        <w:tc>
          <w:tcPr>
            <w:tcW w:w="1540" w:type="pct"/>
            <w:tcBorders>
              <w:top w:val="single" w:sz="4" w:space="0" w:color="auto"/>
              <w:left w:val="single" w:sz="4" w:space="0" w:color="auto"/>
              <w:bottom w:val="single" w:sz="4" w:space="0" w:color="auto"/>
              <w:right w:val="single" w:sz="4" w:space="0" w:color="auto"/>
            </w:tcBorders>
          </w:tcPr>
          <w:p w14:paraId="5EA79124" w14:textId="77777777" w:rsidR="007A586A" w:rsidRPr="00E37133" w:rsidRDefault="007A586A" w:rsidP="006D26A2">
            <w:pPr>
              <w:rPr>
                <w:rFonts w:asciiTheme="majorHAnsi" w:hAnsiTheme="majorHAnsi" w:cs="Arial"/>
                <w:sz w:val="18"/>
                <w:szCs w:val="18"/>
              </w:rPr>
            </w:pPr>
            <w:r w:rsidRPr="00E37133">
              <w:rPr>
                <w:rFonts w:asciiTheme="majorHAnsi" w:hAnsiTheme="majorHAnsi" w:cs="Arial"/>
                <w:sz w:val="18"/>
                <w:szCs w:val="18"/>
              </w:rPr>
              <w:t>Pompka spieniajaca do poz 7. Jednostka -szt</w:t>
            </w:r>
          </w:p>
        </w:tc>
        <w:tc>
          <w:tcPr>
            <w:tcW w:w="300" w:type="pct"/>
            <w:tcBorders>
              <w:top w:val="single" w:sz="4" w:space="0" w:color="auto"/>
              <w:left w:val="single" w:sz="4" w:space="0" w:color="auto"/>
              <w:bottom w:val="single" w:sz="4" w:space="0" w:color="auto"/>
              <w:right w:val="single" w:sz="4" w:space="0" w:color="auto"/>
            </w:tcBorders>
          </w:tcPr>
          <w:p w14:paraId="5D77EC97"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szt</w:t>
            </w:r>
          </w:p>
        </w:tc>
        <w:tc>
          <w:tcPr>
            <w:tcW w:w="346" w:type="pct"/>
            <w:tcBorders>
              <w:top w:val="single" w:sz="4" w:space="0" w:color="auto"/>
              <w:left w:val="single" w:sz="4" w:space="0" w:color="auto"/>
              <w:bottom w:val="single" w:sz="4" w:space="0" w:color="auto"/>
              <w:right w:val="single" w:sz="4" w:space="0" w:color="auto"/>
            </w:tcBorders>
          </w:tcPr>
          <w:p w14:paraId="5CBC46E1"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50</w:t>
            </w:r>
          </w:p>
        </w:tc>
        <w:tc>
          <w:tcPr>
            <w:tcW w:w="557" w:type="pct"/>
            <w:tcBorders>
              <w:top w:val="single" w:sz="4" w:space="0" w:color="auto"/>
              <w:left w:val="single" w:sz="4" w:space="0" w:color="auto"/>
              <w:bottom w:val="single" w:sz="4" w:space="0" w:color="auto"/>
              <w:right w:val="single" w:sz="4" w:space="0" w:color="auto"/>
            </w:tcBorders>
          </w:tcPr>
          <w:p w14:paraId="3DF80067"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6E344103"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65AF08DF"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06F44BBA"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6509C395"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42A120FE" w14:textId="77777777" w:rsidR="007A586A" w:rsidRPr="00E37133" w:rsidRDefault="007A586A" w:rsidP="006D26A2">
            <w:pPr>
              <w:rPr>
                <w:rFonts w:asciiTheme="majorHAnsi" w:hAnsiTheme="majorHAnsi" w:cs="Arial"/>
                <w:sz w:val="18"/>
                <w:szCs w:val="18"/>
              </w:rPr>
            </w:pPr>
          </w:p>
        </w:tc>
      </w:tr>
      <w:tr w:rsidR="006D26A2" w:rsidRPr="00E37133" w14:paraId="30E1EF72" w14:textId="77777777" w:rsidTr="00B57AAD">
        <w:trPr>
          <w:trHeight w:val="442"/>
        </w:trPr>
        <w:tc>
          <w:tcPr>
            <w:tcW w:w="214" w:type="pct"/>
            <w:tcBorders>
              <w:top w:val="single" w:sz="4" w:space="0" w:color="auto"/>
              <w:left w:val="single" w:sz="4" w:space="0" w:color="auto"/>
              <w:bottom w:val="single" w:sz="4" w:space="0" w:color="auto"/>
              <w:right w:val="single" w:sz="4" w:space="0" w:color="auto"/>
            </w:tcBorders>
          </w:tcPr>
          <w:p w14:paraId="2ED33EB4"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10</w:t>
            </w:r>
          </w:p>
        </w:tc>
        <w:tc>
          <w:tcPr>
            <w:tcW w:w="1540" w:type="pct"/>
            <w:tcBorders>
              <w:top w:val="single" w:sz="4" w:space="0" w:color="auto"/>
              <w:left w:val="single" w:sz="4" w:space="0" w:color="auto"/>
              <w:bottom w:val="single" w:sz="4" w:space="0" w:color="auto"/>
              <w:right w:val="single" w:sz="4" w:space="0" w:color="auto"/>
            </w:tcBorders>
          </w:tcPr>
          <w:p w14:paraId="79194046" w14:textId="77777777" w:rsidR="007A586A" w:rsidRPr="00E37133" w:rsidRDefault="007A586A" w:rsidP="006D26A2">
            <w:pPr>
              <w:rPr>
                <w:rFonts w:asciiTheme="majorHAnsi" w:hAnsiTheme="majorHAnsi" w:cs="Arial"/>
                <w:bCs/>
                <w:sz w:val="18"/>
                <w:szCs w:val="18"/>
              </w:rPr>
            </w:pPr>
            <w:r w:rsidRPr="00E37133">
              <w:rPr>
                <w:rFonts w:asciiTheme="majorHAnsi" w:hAnsiTheme="majorHAnsi" w:cs="Arial"/>
                <w:bCs/>
                <w:sz w:val="18"/>
                <w:szCs w:val="18"/>
              </w:rPr>
              <w:t>Gotowy do użycia, bezbarwny preparat do odkażania błon śluzowych i graniczących z nimi skóry przed: operacjami, zabiegami ginekologicznymi i położniczymi, cewnikowaniem pęcherza moczowego, zabiegami przezcewkowymi; na bazie etanolu, nadtlenku wodoru i diglikonianu chlorheksydyny; nie zawiera jodu i fenoksyetanolu, oktenidyny; spektrum: B, F, V, (HIV, HBV, Herpes, Simplex ), pierwotniaki; rejestracja: lek.</w:t>
            </w:r>
          </w:p>
          <w:p w14:paraId="58C3C92B" w14:textId="77777777" w:rsidR="007A586A" w:rsidRPr="00E37133" w:rsidRDefault="007A586A" w:rsidP="006D26A2">
            <w:pPr>
              <w:rPr>
                <w:rFonts w:asciiTheme="majorHAnsi" w:hAnsiTheme="majorHAnsi" w:cs="Arial"/>
                <w:bCs/>
                <w:sz w:val="18"/>
                <w:szCs w:val="18"/>
              </w:rPr>
            </w:pPr>
            <w:r w:rsidRPr="00E37133">
              <w:rPr>
                <w:rFonts w:asciiTheme="majorHAnsi" w:hAnsiTheme="majorHAnsi" w:cs="Arial"/>
                <w:bCs/>
                <w:sz w:val="18"/>
                <w:szCs w:val="18"/>
              </w:rPr>
              <w:t>Op. 500ml</w:t>
            </w:r>
          </w:p>
        </w:tc>
        <w:tc>
          <w:tcPr>
            <w:tcW w:w="300" w:type="pct"/>
            <w:tcBorders>
              <w:top w:val="single" w:sz="4" w:space="0" w:color="auto"/>
              <w:left w:val="single" w:sz="4" w:space="0" w:color="auto"/>
              <w:bottom w:val="single" w:sz="4" w:space="0" w:color="auto"/>
              <w:right w:val="single" w:sz="4" w:space="0" w:color="auto"/>
            </w:tcBorders>
          </w:tcPr>
          <w:p w14:paraId="6A096DAE"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opak</w:t>
            </w:r>
          </w:p>
          <w:p w14:paraId="06C19E1B" w14:textId="77777777" w:rsidR="007A586A" w:rsidRPr="00E37133" w:rsidRDefault="007A586A" w:rsidP="006D26A2">
            <w:pPr>
              <w:jc w:val="center"/>
              <w:rPr>
                <w:rFonts w:asciiTheme="majorHAnsi" w:hAnsiTheme="majorHAnsi" w:cs="Arial"/>
                <w:sz w:val="18"/>
                <w:szCs w:val="18"/>
              </w:rPr>
            </w:pPr>
          </w:p>
        </w:tc>
        <w:tc>
          <w:tcPr>
            <w:tcW w:w="346" w:type="pct"/>
            <w:tcBorders>
              <w:top w:val="single" w:sz="4" w:space="0" w:color="auto"/>
              <w:left w:val="single" w:sz="4" w:space="0" w:color="auto"/>
              <w:bottom w:val="single" w:sz="4" w:space="0" w:color="auto"/>
              <w:right w:val="single" w:sz="4" w:space="0" w:color="auto"/>
            </w:tcBorders>
          </w:tcPr>
          <w:p w14:paraId="4CDB28E1"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400</w:t>
            </w:r>
          </w:p>
        </w:tc>
        <w:tc>
          <w:tcPr>
            <w:tcW w:w="557" w:type="pct"/>
            <w:tcBorders>
              <w:top w:val="single" w:sz="4" w:space="0" w:color="auto"/>
              <w:left w:val="single" w:sz="4" w:space="0" w:color="auto"/>
              <w:bottom w:val="single" w:sz="4" w:space="0" w:color="auto"/>
              <w:right w:val="single" w:sz="4" w:space="0" w:color="auto"/>
            </w:tcBorders>
          </w:tcPr>
          <w:p w14:paraId="0EBC2CFD"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641692F1"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511007C2"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6F068001"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6769A118"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5A5603F0" w14:textId="77777777" w:rsidR="007A586A" w:rsidRPr="00E37133" w:rsidRDefault="007A586A" w:rsidP="006D26A2">
            <w:pPr>
              <w:rPr>
                <w:rFonts w:asciiTheme="majorHAnsi" w:hAnsiTheme="majorHAnsi" w:cs="Arial"/>
                <w:sz w:val="18"/>
                <w:szCs w:val="18"/>
              </w:rPr>
            </w:pPr>
          </w:p>
        </w:tc>
      </w:tr>
      <w:tr w:rsidR="006D26A2" w:rsidRPr="00E37133" w14:paraId="7B47353A" w14:textId="77777777" w:rsidTr="00B57AAD">
        <w:trPr>
          <w:trHeight w:val="442"/>
        </w:trPr>
        <w:tc>
          <w:tcPr>
            <w:tcW w:w="214" w:type="pct"/>
            <w:tcBorders>
              <w:top w:val="single" w:sz="4" w:space="0" w:color="auto"/>
              <w:left w:val="single" w:sz="4" w:space="0" w:color="auto"/>
              <w:bottom w:val="single" w:sz="4" w:space="0" w:color="auto"/>
              <w:right w:val="single" w:sz="4" w:space="0" w:color="auto"/>
            </w:tcBorders>
          </w:tcPr>
          <w:p w14:paraId="66ABB969"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11</w:t>
            </w:r>
          </w:p>
        </w:tc>
        <w:tc>
          <w:tcPr>
            <w:tcW w:w="1540" w:type="pct"/>
            <w:tcBorders>
              <w:top w:val="single" w:sz="4" w:space="0" w:color="auto"/>
              <w:left w:val="single" w:sz="4" w:space="0" w:color="auto"/>
              <w:bottom w:val="single" w:sz="4" w:space="0" w:color="auto"/>
              <w:right w:val="single" w:sz="4" w:space="0" w:color="auto"/>
            </w:tcBorders>
          </w:tcPr>
          <w:p w14:paraId="64F4D88B" w14:textId="77777777" w:rsidR="007A586A" w:rsidRPr="00E37133" w:rsidRDefault="007A586A" w:rsidP="006D26A2">
            <w:pPr>
              <w:rPr>
                <w:rFonts w:asciiTheme="majorHAnsi" w:hAnsiTheme="majorHAnsi" w:cs="Arial"/>
                <w:bCs/>
                <w:sz w:val="18"/>
                <w:szCs w:val="18"/>
              </w:rPr>
            </w:pPr>
            <w:r w:rsidRPr="00E37133">
              <w:rPr>
                <w:rFonts w:asciiTheme="majorHAnsi" w:hAnsiTheme="majorHAnsi" w:cs="Arial"/>
                <w:bCs/>
                <w:sz w:val="18"/>
                <w:szCs w:val="18"/>
              </w:rPr>
              <w:t xml:space="preserve">Preparat do odkażania i wspomagającego leczenia małych, powierzchownych ran oraz dezynfekcji skóry przed zabiegami niechirurgicznymi; wspomagającego postępowania antyseptycznego w obrębie zamkniętych powłok skórnych po zabiegach – np. szwów pozabiegowych; wielokrotnego, krótkotrwałego leczenia antyseptycznego w obrębie błon śluzowych i sąsiadujących tkanek przed i po procedurach diagnostycznych w obrębie narządów płciowych i odbytu, w tym pochwy, sromu i żołędzi prącia, a także przed cewnikowaniem pęcherza moczowego; </w:t>
            </w:r>
            <w:r w:rsidRPr="00E37133">
              <w:rPr>
                <w:rFonts w:asciiTheme="majorHAnsi" w:hAnsiTheme="majorHAnsi" w:cs="Arial"/>
                <w:bCs/>
                <w:sz w:val="18"/>
                <w:szCs w:val="18"/>
              </w:rPr>
              <w:lastRenderedPageBreak/>
              <w:t>w pediatrii (m. in. do pielęgnacji kikuta pępowinowego); do dezynfekcji jamy ustnej (np. afty, podrażnienia spowodowane noszeniem aparatu ortodontycznego lub protezy dentystycznej); ograniczonego czasowo, wspomagającego leczenia antyseptycznego grzybicy międzypalcowej; w obrębie narządów rodnych np. stanach zapalnych pochwy, a także w obrębie żołędzi prącia mężczyzny (wskazania potwierdzone w ChPL). Bez zawartości jodu i chlorheksydyny. Gotowy do użycia. Bezbarwny.Op. 250ml</w:t>
            </w:r>
          </w:p>
        </w:tc>
        <w:tc>
          <w:tcPr>
            <w:tcW w:w="300" w:type="pct"/>
            <w:tcBorders>
              <w:top w:val="single" w:sz="4" w:space="0" w:color="auto"/>
              <w:left w:val="single" w:sz="4" w:space="0" w:color="auto"/>
              <w:bottom w:val="single" w:sz="4" w:space="0" w:color="auto"/>
              <w:right w:val="single" w:sz="4" w:space="0" w:color="auto"/>
            </w:tcBorders>
          </w:tcPr>
          <w:p w14:paraId="20243FD0"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lastRenderedPageBreak/>
              <w:t>opak</w:t>
            </w:r>
          </w:p>
          <w:p w14:paraId="29B0D6F2" w14:textId="77777777" w:rsidR="007A586A" w:rsidRPr="00E37133" w:rsidRDefault="007A586A" w:rsidP="006D26A2">
            <w:pPr>
              <w:jc w:val="center"/>
              <w:rPr>
                <w:rFonts w:asciiTheme="majorHAnsi" w:hAnsiTheme="majorHAnsi" w:cs="Arial"/>
                <w:sz w:val="18"/>
                <w:szCs w:val="18"/>
              </w:rPr>
            </w:pPr>
          </w:p>
        </w:tc>
        <w:tc>
          <w:tcPr>
            <w:tcW w:w="346" w:type="pct"/>
            <w:tcBorders>
              <w:top w:val="single" w:sz="4" w:space="0" w:color="auto"/>
              <w:left w:val="single" w:sz="4" w:space="0" w:color="auto"/>
              <w:bottom w:val="single" w:sz="4" w:space="0" w:color="auto"/>
              <w:right w:val="single" w:sz="4" w:space="0" w:color="auto"/>
            </w:tcBorders>
          </w:tcPr>
          <w:p w14:paraId="0032C73A"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100</w:t>
            </w:r>
          </w:p>
        </w:tc>
        <w:tc>
          <w:tcPr>
            <w:tcW w:w="557" w:type="pct"/>
            <w:tcBorders>
              <w:top w:val="single" w:sz="4" w:space="0" w:color="auto"/>
              <w:left w:val="single" w:sz="4" w:space="0" w:color="auto"/>
              <w:bottom w:val="single" w:sz="4" w:space="0" w:color="auto"/>
              <w:right w:val="single" w:sz="4" w:space="0" w:color="auto"/>
            </w:tcBorders>
          </w:tcPr>
          <w:p w14:paraId="3711B039"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3CA23E5F"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373F8533"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1AE5C255"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7B5CF152"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37A2CAB4" w14:textId="77777777" w:rsidR="007A586A" w:rsidRPr="00E37133" w:rsidRDefault="007A586A" w:rsidP="006D26A2">
            <w:pPr>
              <w:rPr>
                <w:rFonts w:asciiTheme="majorHAnsi" w:hAnsiTheme="majorHAnsi" w:cs="Arial"/>
                <w:sz w:val="18"/>
                <w:szCs w:val="18"/>
              </w:rPr>
            </w:pPr>
          </w:p>
        </w:tc>
      </w:tr>
      <w:tr w:rsidR="006D26A2" w:rsidRPr="00E37133" w14:paraId="2B87B244" w14:textId="77777777" w:rsidTr="00B57AAD">
        <w:trPr>
          <w:trHeight w:val="634"/>
        </w:trPr>
        <w:tc>
          <w:tcPr>
            <w:tcW w:w="214" w:type="pct"/>
            <w:tcBorders>
              <w:top w:val="single" w:sz="4" w:space="0" w:color="auto"/>
              <w:left w:val="single" w:sz="4" w:space="0" w:color="auto"/>
              <w:bottom w:val="single" w:sz="4" w:space="0" w:color="auto"/>
              <w:right w:val="single" w:sz="4" w:space="0" w:color="auto"/>
            </w:tcBorders>
          </w:tcPr>
          <w:p w14:paraId="75D1EA1A" w14:textId="77777777" w:rsidR="007A586A" w:rsidRPr="00E37133" w:rsidRDefault="003E1774" w:rsidP="006D26A2">
            <w:pPr>
              <w:jc w:val="center"/>
              <w:rPr>
                <w:rFonts w:asciiTheme="majorHAnsi" w:hAnsiTheme="majorHAnsi" w:cs="Arial"/>
                <w:sz w:val="18"/>
                <w:szCs w:val="18"/>
              </w:rPr>
            </w:pPr>
            <w:r w:rsidRPr="00E37133">
              <w:rPr>
                <w:rFonts w:asciiTheme="majorHAnsi" w:hAnsiTheme="majorHAnsi" w:cs="Arial"/>
                <w:sz w:val="18"/>
                <w:szCs w:val="18"/>
              </w:rPr>
              <w:t>12</w:t>
            </w:r>
          </w:p>
        </w:tc>
        <w:tc>
          <w:tcPr>
            <w:tcW w:w="1540" w:type="pct"/>
            <w:tcBorders>
              <w:top w:val="single" w:sz="4" w:space="0" w:color="auto"/>
              <w:left w:val="single" w:sz="4" w:space="0" w:color="auto"/>
              <w:bottom w:val="single" w:sz="4" w:space="0" w:color="auto"/>
              <w:right w:val="single" w:sz="4" w:space="0" w:color="auto"/>
            </w:tcBorders>
          </w:tcPr>
          <w:p w14:paraId="110EE75A" w14:textId="77777777" w:rsidR="007A586A" w:rsidRPr="00E37133" w:rsidRDefault="007A586A" w:rsidP="006D26A2">
            <w:pPr>
              <w:rPr>
                <w:rFonts w:asciiTheme="majorHAnsi" w:hAnsiTheme="majorHAnsi" w:cs="Arial"/>
                <w:bCs/>
                <w:sz w:val="18"/>
                <w:szCs w:val="18"/>
              </w:rPr>
            </w:pPr>
            <w:r w:rsidRPr="00E37133">
              <w:rPr>
                <w:rFonts w:asciiTheme="majorHAnsi" w:hAnsiTheme="majorHAnsi" w:cs="Arial"/>
                <w:bCs/>
                <w:sz w:val="18"/>
                <w:szCs w:val="18"/>
              </w:rPr>
              <w:t>Gotowy do użycia preparat do zmywania pozostałości kleju po plastrach mocujących, opatrunkach, plam jodu,  gipsu. Nie zawierający zasad i mydła. Zawierający naturalny olej z pomarańczy oraz oleinian decylu. Zarejestrowany jako wyrób medyczny.</w:t>
            </w:r>
          </w:p>
          <w:p w14:paraId="03CE1D93" w14:textId="77777777" w:rsidR="007A586A" w:rsidRPr="00E37133" w:rsidRDefault="007A586A" w:rsidP="006D26A2">
            <w:pPr>
              <w:rPr>
                <w:rFonts w:asciiTheme="majorHAnsi" w:hAnsiTheme="majorHAnsi" w:cs="Arial"/>
                <w:bCs/>
                <w:sz w:val="18"/>
                <w:szCs w:val="18"/>
              </w:rPr>
            </w:pPr>
            <w:r w:rsidRPr="00E37133">
              <w:rPr>
                <w:rFonts w:asciiTheme="majorHAnsi" w:hAnsiTheme="majorHAnsi" w:cs="Arial"/>
                <w:bCs/>
                <w:sz w:val="18"/>
                <w:szCs w:val="18"/>
              </w:rPr>
              <w:t>opakowanie  500 ml</w:t>
            </w:r>
          </w:p>
        </w:tc>
        <w:tc>
          <w:tcPr>
            <w:tcW w:w="300" w:type="pct"/>
            <w:tcBorders>
              <w:top w:val="single" w:sz="4" w:space="0" w:color="auto"/>
              <w:left w:val="single" w:sz="4" w:space="0" w:color="auto"/>
              <w:bottom w:val="single" w:sz="4" w:space="0" w:color="auto"/>
              <w:right w:val="single" w:sz="4" w:space="0" w:color="auto"/>
            </w:tcBorders>
          </w:tcPr>
          <w:p w14:paraId="15513485"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opak</w:t>
            </w:r>
          </w:p>
        </w:tc>
        <w:tc>
          <w:tcPr>
            <w:tcW w:w="346" w:type="pct"/>
            <w:tcBorders>
              <w:top w:val="single" w:sz="4" w:space="0" w:color="auto"/>
              <w:left w:val="single" w:sz="4" w:space="0" w:color="auto"/>
              <w:bottom w:val="single" w:sz="4" w:space="0" w:color="auto"/>
              <w:right w:val="single" w:sz="4" w:space="0" w:color="auto"/>
            </w:tcBorders>
          </w:tcPr>
          <w:p w14:paraId="67589AEB" w14:textId="77777777" w:rsidR="007A586A" w:rsidRPr="00E37133" w:rsidRDefault="007A586A" w:rsidP="006D26A2">
            <w:pPr>
              <w:jc w:val="center"/>
              <w:rPr>
                <w:rFonts w:asciiTheme="majorHAnsi" w:hAnsiTheme="majorHAnsi" w:cs="Arial"/>
                <w:sz w:val="18"/>
                <w:szCs w:val="18"/>
              </w:rPr>
            </w:pPr>
            <w:r w:rsidRPr="00E37133">
              <w:rPr>
                <w:rFonts w:asciiTheme="majorHAnsi" w:hAnsiTheme="majorHAnsi" w:cs="Arial"/>
                <w:sz w:val="18"/>
                <w:szCs w:val="18"/>
              </w:rPr>
              <w:t>40</w:t>
            </w:r>
          </w:p>
        </w:tc>
        <w:tc>
          <w:tcPr>
            <w:tcW w:w="557" w:type="pct"/>
            <w:tcBorders>
              <w:top w:val="single" w:sz="4" w:space="0" w:color="auto"/>
              <w:left w:val="single" w:sz="4" w:space="0" w:color="auto"/>
              <w:bottom w:val="single" w:sz="4" w:space="0" w:color="auto"/>
              <w:right w:val="single" w:sz="4" w:space="0" w:color="auto"/>
            </w:tcBorders>
          </w:tcPr>
          <w:p w14:paraId="4D3C29F3" w14:textId="77777777" w:rsidR="007A586A" w:rsidRPr="00E37133" w:rsidRDefault="007A586A" w:rsidP="006D26A2">
            <w:pPr>
              <w:rPr>
                <w:rFonts w:asciiTheme="majorHAnsi" w:hAnsiTheme="majorHAnsi" w:cs="Arial"/>
                <w:sz w:val="18"/>
                <w:szCs w:val="18"/>
              </w:rPr>
            </w:pPr>
          </w:p>
        </w:tc>
        <w:tc>
          <w:tcPr>
            <w:tcW w:w="386" w:type="pct"/>
            <w:tcBorders>
              <w:top w:val="single" w:sz="4" w:space="0" w:color="auto"/>
              <w:left w:val="single" w:sz="4" w:space="0" w:color="auto"/>
              <w:bottom w:val="single" w:sz="4" w:space="0" w:color="auto"/>
              <w:right w:val="single" w:sz="4" w:space="0" w:color="auto"/>
            </w:tcBorders>
          </w:tcPr>
          <w:p w14:paraId="18221D6E" w14:textId="77777777" w:rsidR="007A586A" w:rsidRPr="00E37133" w:rsidRDefault="007A586A" w:rsidP="006D26A2">
            <w:pPr>
              <w:rPr>
                <w:rFonts w:asciiTheme="majorHAnsi" w:hAnsiTheme="majorHAnsi" w:cs="Arial"/>
                <w:sz w:val="18"/>
                <w:szCs w:val="18"/>
              </w:rPr>
            </w:pPr>
          </w:p>
        </w:tc>
        <w:tc>
          <w:tcPr>
            <w:tcW w:w="468" w:type="pct"/>
            <w:gridSpan w:val="2"/>
            <w:tcBorders>
              <w:top w:val="single" w:sz="4" w:space="0" w:color="auto"/>
              <w:left w:val="single" w:sz="4" w:space="0" w:color="auto"/>
              <w:bottom w:val="single" w:sz="4" w:space="0" w:color="auto"/>
              <w:right w:val="single" w:sz="4" w:space="0" w:color="auto"/>
            </w:tcBorders>
          </w:tcPr>
          <w:p w14:paraId="6FCFC9BE" w14:textId="77777777" w:rsidR="007A586A" w:rsidRPr="00E37133" w:rsidRDefault="007A586A" w:rsidP="006D26A2">
            <w:pPr>
              <w:rPr>
                <w:rFonts w:asciiTheme="majorHAnsi" w:hAnsiTheme="majorHAnsi" w:cs="Arial"/>
                <w:sz w:val="18"/>
                <w:szCs w:val="18"/>
              </w:rPr>
            </w:pPr>
          </w:p>
        </w:tc>
        <w:tc>
          <w:tcPr>
            <w:tcW w:w="284" w:type="pct"/>
            <w:tcBorders>
              <w:top w:val="single" w:sz="4" w:space="0" w:color="auto"/>
              <w:left w:val="single" w:sz="4" w:space="0" w:color="auto"/>
              <w:bottom w:val="single" w:sz="4" w:space="0" w:color="auto"/>
              <w:right w:val="single" w:sz="4" w:space="0" w:color="auto"/>
            </w:tcBorders>
          </w:tcPr>
          <w:p w14:paraId="117B747D" w14:textId="77777777" w:rsidR="007A586A" w:rsidRPr="00E37133" w:rsidRDefault="007A586A" w:rsidP="006D26A2">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483099A1" w14:textId="77777777" w:rsidR="007A586A" w:rsidRPr="00E37133" w:rsidRDefault="007A586A" w:rsidP="006D26A2">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B829480" w14:textId="77777777" w:rsidR="007A586A" w:rsidRPr="00E37133" w:rsidRDefault="007A586A" w:rsidP="006D26A2">
            <w:pPr>
              <w:rPr>
                <w:rFonts w:asciiTheme="majorHAnsi" w:hAnsiTheme="majorHAnsi" w:cs="Arial"/>
                <w:sz w:val="18"/>
                <w:szCs w:val="18"/>
              </w:rPr>
            </w:pPr>
          </w:p>
        </w:tc>
      </w:tr>
      <w:tr w:rsidR="00B57AAD" w:rsidRPr="00E37133" w14:paraId="6553B860" w14:textId="77777777" w:rsidTr="00B57AAD">
        <w:tblPrEx>
          <w:tblLook w:val="0000" w:firstRow="0" w:lastRow="0" w:firstColumn="0" w:lastColumn="0" w:noHBand="0" w:noVBand="0"/>
        </w:tblPrEx>
        <w:trPr>
          <w:trHeight w:val="663"/>
        </w:trPr>
        <w:tc>
          <w:tcPr>
            <w:tcW w:w="3346" w:type="pct"/>
            <w:gridSpan w:val="7"/>
          </w:tcPr>
          <w:p w14:paraId="0FCEA449" w14:textId="77777777" w:rsidR="00B57AAD" w:rsidRPr="00E37133" w:rsidRDefault="00B57AAD" w:rsidP="006D26A2">
            <w:pPr>
              <w:pStyle w:val="Nagwek3"/>
              <w:ind w:left="567"/>
              <w:rPr>
                <w:rFonts w:asciiTheme="majorHAnsi" w:hAnsiTheme="majorHAnsi" w:cs="Arial"/>
                <w:sz w:val="18"/>
                <w:szCs w:val="18"/>
                <w:lang w:val="pl-PL"/>
              </w:rPr>
            </w:pPr>
          </w:p>
          <w:p w14:paraId="0581463C" w14:textId="77777777" w:rsidR="00B57AAD" w:rsidRPr="00E37133" w:rsidRDefault="00B57AAD" w:rsidP="00B57AAD">
            <w:pPr>
              <w:rPr>
                <w:rFonts w:asciiTheme="majorHAnsi" w:hAnsiTheme="majorHAnsi"/>
                <w:b/>
                <w:lang w:eastAsia="pl-PL"/>
              </w:rPr>
            </w:pPr>
            <w:r w:rsidRPr="00E37133">
              <w:rPr>
                <w:rFonts w:asciiTheme="majorHAnsi" w:hAnsiTheme="majorHAnsi"/>
                <w:b/>
                <w:lang w:eastAsia="pl-PL"/>
              </w:rPr>
              <w:t xml:space="preserve">                                                                                                                                  </w:t>
            </w:r>
            <w:r w:rsidR="00E37133">
              <w:rPr>
                <w:rFonts w:asciiTheme="majorHAnsi" w:hAnsiTheme="majorHAnsi"/>
                <w:b/>
                <w:lang w:eastAsia="pl-PL"/>
              </w:rPr>
              <w:t xml:space="preserve">                                   </w:t>
            </w:r>
            <w:r w:rsidRPr="00E37133">
              <w:rPr>
                <w:rFonts w:asciiTheme="majorHAnsi" w:hAnsiTheme="majorHAnsi"/>
                <w:b/>
                <w:lang w:eastAsia="pl-PL"/>
              </w:rPr>
              <w:t>Wartość ogółem w złotych:</w:t>
            </w:r>
          </w:p>
        </w:tc>
        <w:tc>
          <w:tcPr>
            <w:tcW w:w="465" w:type="pct"/>
          </w:tcPr>
          <w:p w14:paraId="4B702ABC" w14:textId="77777777" w:rsidR="00B57AAD" w:rsidRPr="00E37133" w:rsidRDefault="00B57AAD" w:rsidP="006D26A2">
            <w:pPr>
              <w:pStyle w:val="Nagwek3"/>
              <w:ind w:left="567"/>
              <w:rPr>
                <w:rFonts w:asciiTheme="majorHAnsi" w:hAnsiTheme="majorHAnsi" w:cs="Arial"/>
                <w:sz w:val="18"/>
                <w:szCs w:val="18"/>
                <w:lang w:val="pl-PL"/>
              </w:rPr>
            </w:pPr>
          </w:p>
        </w:tc>
        <w:tc>
          <w:tcPr>
            <w:tcW w:w="284" w:type="pct"/>
            <w:shd w:val="clear" w:color="auto" w:fill="000000" w:themeFill="text1"/>
          </w:tcPr>
          <w:p w14:paraId="29245E51" w14:textId="77777777" w:rsidR="00B57AAD" w:rsidRPr="00E37133" w:rsidRDefault="00B57AAD" w:rsidP="006D26A2">
            <w:pPr>
              <w:pStyle w:val="Nagwek3"/>
              <w:ind w:left="567"/>
              <w:rPr>
                <w:rFonts w:asciiTheme="majorHAnsi" w:hAnsiTheme="majorHAnsi" w:cs="Arial"/>
                <w:sz w:val="18"/>
                <w:szCs w:val="18"/>
                <w:lang w:val="pl-PL"/>
              </w:rPr>
            </w:pPr>
          </w:p>
        </w:tc>
        <w:tc>
          <w:tcPr>
            <w:tcW w:w="429" w:type="pct"/>
            <w:shd w:val="clear" w:color="auto" w:fill="000000" w:themeFill="text1"/>
          </w:tcPr>
          <w:p w14:paraId="7343121A" w14:textId="77777777" w:rsidR="00B57AAD" w:rsidRPr="00E37133" w:rsidRDefault="00B57AAD" w:rsidP="006D26A2">
            <w:pPr>
              <w:pStyle w:val="Nagwek3"/>
              <w:ind w:left="567"/>
              <w:rPr>
                <w:rFonts w:asciiTheme="majorHAnsi" w:hAnsiTheme="majorHAnsi" w:cs="Arial"/>
                <w:sz w:val="18"/>
                <w:szCs w:val="18"/>
                <w:lang w:val="pl-PL"/>
              </w:rPr>
            </w:pPr>
          </w:p>
        </w:tc>
        <w:tc>
          <w:tcPr>
            <w:tcW w:w="476" w:type="pct"/>
          </w:tcPr>
          <w:p w14:paraId="6F1A76FD" w14:textId="77777777" w:rsidR="00B57AAD" w:rsidRPr="00E37133" w:rsidRDefault="00B57AAD" w:rsidP="006D26A2">
            <w:pPr>
              <w:pStyle w:val="Nagwek3"/>
              <w:ind w:left="567"/>
              <w:rPr>
                <w:rFonts w:asciiTheme="majorHAnsi" w:hAnsiTheme="majorHAnsi" w:cs="Arial"/>
                <w:sz w:val="18"/>
                <w:szCs w:val="18"/>
                <w:lang w:val="pl-PL"/>
              </w:rPr>
            </w:pPr>
          </w:p>
        </w:tc>
      </w:tr>
    </w:tbl>
    <w:p w14:paraId="57D52D70" w14:textId="77777777" w:rsidR="007A586A" w:rsidRPr="00E37133" w:rsidRDefault="007A586A" w:rsidP="007A586A">
      <w:pPr>
        <w:pStyle w:val="Nagwek3"/>
        <w:rPr>
          <w:rFonts w:asciiTheme="majorHAnsi" w:hAnsiTheme="majorHAnsi" w:cs="Arial"/>
          <w:sz w:val="18"/>
          <w:szCs w:val="18"/>
          <w:lang w:val="pl-PL"/>
        </w:rPr>
      </w:pPr>
    </w:p>
    <w:p w14:paraId="108F8C01" w14:textId="77777777" w:rsidR="003347C1" w:rsidRPr="00EE0AAD" w:rsidRDefault="003347C1" w:rsidP="003347C1">
      <w:pPr>
        <w:suppressAutoHyphens/>
        <w:spacing w:line="240" w:lineRule="auto"/>
        <w:textAlignment w:val="baseline"/>
        <w:rPr>
          <w:rFonts w:asciiTheme="majorHAnsi" w:eastAsia="Arial" w:hAnsiTheme="majorHAnsi" w:cs="Arial"/>
          <w:kern w:val="1"/>
          <w:lang w:eastAsia="zh-CN" w:bidi="hi-IN"/>
        </w:rPr>
      </w:pPr>
      <w:r w:rsidRPr="00EE0AAD">
        <w:rPr>
          <w:rFonts w:asciiTheme="majorHAnsi" w:eastAsia="Arial" w:hAnsiTheme="majorHAnsi" w:cs="Arial"/>
          <w:b/>
          <w:kern w:val="2"/>
          <w:lang w:eastAsia="zh-CN" w:bidi="hi-IN"/>
        </w:rPr>
        <w:t xml:space="preserve">Dokument należy wypełnić i podpisać kwalifikowanym podpisem elektronicznym lub podpisem zaufanym lub podpisem osobistym. </w:t>
      </w:r>
    </w:p>
    <w:p w14:paraId="6DFAC1E6" w14:textId="2086913C" w:rsidR="003347C1" w:rsidRDefault="003347C1" w:rsidP="003347C1">
      <w:pPr>
        <w:suppressAutoHyphens/>
        <w:spacing w:line="240" w:lineRule="auto"/>
        <w:textAlignment w:val="baseline"/>
        <w:rPr>
          <w:rFonts w:asciiTheme="majorHAnsi" w:eastAsia="Arial" w:hAnsiTheme="majorHAnsi" w:cs="Arial"/>
          <w:b/>
          <w:kern w:val="2"/>
          <w:lang w:eastAsia="zh-CN" w:bidi="hi-IN"/>
        </w:rPr>
      </w:pPr>
      <w:r w:rsidRPr="00EE0AAD">
        <w:rPr>
          <w:rFonts w:asciiTheme="majorHAnsi" w:eastAsia="Arial" w:hAnsiTheme="majorHAnsi" w:cs="Arial"/>
          <w:b/>
          <w:kern w:val="2"/>
          <w:lang w:eastAsia="zh-CN" w:bidi="hi-IN"/>
        </w:rPr>
        <w:t>Zamawiający zaleca zapisanie dokumentu w formacie PDF.</w:t>
      </w:r>
    </w:p>
    <w:p w14:paraId="657E7C64" w14:textId="34D3B47B" w:rsidR="003347C1" w:rsidRDefault="003347C1">
      <w:pPr>
        <w:spacing w:after="200"/>
        <w:rPr>
          <w:rFonts w:asciiTheme="majorHAnsi" w:eastAsia="Arial" w:hAnsiTheme="majorHAnsi" w:cs="Arial"/>
          <w:b/>
          <w:kern w:val="2"/>
          <w:lang w:eastAsia="zh-CN" w:bidi="hi-IN"/>
        </w:rPr>
      </w:pPr>
      <w:r>
        <w:rPr>
          <w:rFonts w:asciiTheme="majorHAnsi" w:eastAsia="Arial" w:hAnsiTheme="majorHAnsi" w:cs="Arial"/>
          <w:b/>
          <w:kern w:val="2"/>
          <w:lang w:eastAsia="zh-CN" w:bidi="hi-IN"/>
        </w:rPr>
        <w:br w:type="page"/>
      </w:r>
    </w:p>
    <w:p w14:paraId="4ABA6B7A" w14:textId="47ED95F5" w:rsidR="007A586A" w:rsidRPr="00E37133" w:rsidRDefault="007A586A" w:rsidP="007A586A">
      <w:pPr>
        <w:pStyle w:val="Nagwek3"/>
        <w:rPr>
          <w:rFonts w:asciiTheme="majorHAnsi" w:hAnsiTheme="majorHAnsi" w:cs="Arial"/>
          <w:sz w:val="18"/>
          <w:szCs w:val="18"/>
        </w:rPr>
      </w:pPr>
      <w:r w:rsidRPr="00E37133">
        <w:rPr>
          <w:rFonts w:asciiTheme="majorHAnsi" w:hAnsiTheme="majorHAnsi" w:cs="Arial"/>
          <w:sz w:val="18"/>
          <w:szCs w:val="18"/>
        </w:rPr>
        <w:lastRenderedPageBreak/>
        <w:t xml:space="preserve">PAKIET NR  </w:t>
      </w:r>
      <w:r w:rsidRPr="00E37133">
        <w:rPr>
          <w:rFonts w:asciiTheme="majorHAnsi" w:hAnsiTheme="majorHAnsi" w:cs="Arial"/>
          <w:sz w:val="18"/>
          <w:szCs w:val="18"/>
          <w:lang w:val="pl-PL"/>
        </w:rPr>
        <w:t xml:space="preserve">5 </w:t>
      </w:r>
      <w:r w:rsidRPr="00E37133">
        <w:rPr>
          <w:rFonts w:asciiTheme="majorHAnsi" w:hAnsiTheme="majorHAnsi" w:cs="Arial"/>
          <w:sz w:val="18"/>
          <w:szCs w:val="18"/>
        </w:rPr>
        <w:t>-  Mycie i dezynfekcja rąk</w:t>
      </w:r>
      <w:r w:rsidRPr="00E37133">
        <w:rPr>
          <w:rFonts w:asciiTheme="majorHAnsi" w:hAnsiTheme="majorHAnsi" w:cs="Arial"/>
          <w:sz w:val="18"/>
          <w:szCs w:val="18"/>
          <w:lang w:val="pl-PL"/>
        </w:rPr>
        <w:t>.</w:t>
      </w:r>
      <w:r w:rsidRPr="00E37133">
        <w:rPr>
          <w:rFonts w:asciiTheme="majorHAnsi" w:hAnsiTheme="majorHAnsi" w:cs="Arial"/>
          <w:sz w:val="18"/>
          <w:szCs w:val="18"/>
        </w:rPr>
        <w:t xml:space="preserve"> </w:t>
      </w:r>
    </w:p>
    <w:p w14:paraId="6CB9FE16" w14:textId="77777777" w:rsidR="007A586A" w:rsidRPr="00E37133" w:rsidRDefault="007A586A" w:rsidP="007A586A">
      <w:pPr>
        <w:rPr>
          <w:rFonts w:asciiTheme="majorHAnsi" w:hAnsiTheme="majorHAnsi" w:cs="Arial"/>
          <w:sz w:val="18"/>
          <w:szCs w:val="18"/>
        </w:rPr>
      </w:pPr>
    </w:p>
    <w:tbl>
      <w:tblPr>
        <w:tblW w:w="5256"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4538"/>
        <w:gridCol w:w="850"/>
        <w:gridCol w:w="993"/>
        <w:gridCol w:w="1698"/>
        <w:gridCol w:w="1136"/>
        <w:gridCol w:w="1415"/>
        <w:gridCol w:w="853"/>
        <w:gridCol w:w="1276"/>
        <w:gridCol w:w="1401"/>
      </w:tblGrid>
      <w:tr w:rsidR="00B57AAD" w:rsidRPr="00E37133" w14:paraId="6376AACF" w14:textId="77777777" w:rsidTr="002A3CD8">
        <w:trPr>
          <w:trHeight w:val="843"/>
        </w:trPr>
        <w:tc>
          <w:tcPr>
            <w:tcW w:w="238" w:type="pct"/>
            <w:tcBorders>
              <w:top w:val="single" w:sz="4" w:space="0" w:color="auto"/>
              <w:left w:val="single" w:sz="4" w:space="0" w:color="auto"/>
              <w:bottom w:val="single" w:sz="4" w:space="0" w:color="auto"/>
              <w:right w:val="single" w:sz="4" w:space="0" w:color="auto"/>
            </w:tcBorders>
          </w:tcPr>
          <w:p w14:paraId="365578DF" w14:textId="77777777" w:rsidR="007A586A" w:rsidRPr="00E37133" w:rsidRDefault="007A586A" w:rsidP="002A3CD8">
            <w:pPr>
              <w:jc w:val="center"/>
              <w:rPr>
                <w:rFonts w:asciiTheme="majorHAnsi" w:hAnsiTheme="majorHAnsi" w:cs="Arial"/>
                <w:bCs/>
                <w:sz w:val="18"/>
                <w:szCs w:val="18"/>
                <w:lang w:val="en-US"/>
              </w:rPr>
            </w:pPr>
            <w:r w:rsidRPr="00E37133">
              <w:rPr>
                <w:rFonts w:asciiTheme="majorHAnsi" w:hAnsiTheme="majorHAnsi" w:cs="Arial"/>
                <w:bCs/>
                <w:sz w:val="18"/>
                <w:szCs w:val="18"/>
                <w:lang w:val="en-US"/>
              </w:rPr>
              <w:t>L.P</w:t>
            </w:r>
          </w:p>
        </w:tc>
        <w:tc>
          <w:tcPr>
            <w:tcW w:w="1526" w:type="pct"/>
            <w:tcBorders>
              <w:top w:val="single" w:sz="4" w:space="0" w:color="auto"/>
              <w:left w:val="single" w:sz="4" w:space="0" w:color="auto"/>
              <w:bottom w:val="single" w:sz="4" w:space="0" w:color="auto"/>
              <w:right w:val="single" w:sz="4" w:space="0" w:color="auto"/>
            </w:tcBorders>
          </w:tcPr>
          <w:p w14:paraId="080AC5A0" w14:textId="77777777" w:rsidR="007A586A" w:rsidRPr="00E37133" w:rsidRDefault="007A586A" w:rsidP="002A3CD8">
            <w:pPr>
              <w:pStyle w:val="Nagwek2"/>
              <w:spacing w:line="276" w:lineRule="auto"/>
              <w:jc w:val="center"/>
              <w:rPr>
                <w:rFonts w:asciiTheme="majorHAnsi" w:hAnsiTheme="majorHAnsi" w:cs="Arial"/>
                <w:b w:val="0"/>
                <w:bCs/>
                <w:sz w:val="18"/>
                <w:szCs w:val="18"/>
                <w:lang w:val="en-US" w:eastAsia="en-US"/>
              </w:rPr>
            </w:pPr>
            <w:r w:rsidRPr="00E37133">
              <w:rPr>
                <w:rFonts w:asciiTheme="majorHAnsi" w:hAnsiTheme="majorHAnsi" w:cs="Arial"/>
                <w:b w:val="0"/>
                <w:bCs/>
                <w:sz w:val="18"/>
                <w:szCs w:val="18"/>
                <w:lang w:val="en-US" w:eastAsia="en-US"/>
              </w:rPr>
              <w:t>Preparat</w:t>
            </w:r>
          </w:p>
        </w:tc>
        <w:tc>
          <w:tcPr>
            <w:tcW w:w="286" w:type="pct"/>
            <w:tcBorders>
              <w:top w:val="single" w:sz="4" w:space="0" w:color="auto"/>
              <w:left w:val="single" w:sz="4" w:space="0" w:color="auto"/>
              <w:bottom w:val="single" w:sz="4" w:space="0" w:color="auto"/>
              <w:right w:val="single" w:sz="4" w:space="0" w:color="auto"/>
            </w:tcBorders>
          </w:tcPr>
          <w:p w14:paraId="204C50F6"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Jednostka miary</w:t>
            </w:r>
          </w:p>
        </w:tc>
        <w:tc>
          <w:tcPr>
            <w:tcW w:w="334" w:type="pct"/>
            <w:tcBorders>
              <w:top w:val="single" w:sz="4" w:space="0" w:color="auto"/>
              <w:left w:val="single" w:sz="4" w:space="0" w:color="auto"/>
              <w:bottom w:val="single" w:sz="4" w:space="0" w:color="auto"/>
              <w:right w:val="single" w:sz="4" w:space="0" w:color="auto"/>
            </w:tcBorders>
          </w:tcPr>
          <w:p w14:paraId="2ACAABEF" w14:textId="77777777" w:rsidR="007A586A" w:rsidRPr="00E37133" w:rsidRDefault="007A586A" w:rsidP="002A3CD8">
            <w:pPr>
              <w:jc w:val="center"/>
              <w:rPr>
                <w:rFonts w:asciiTheme="majorHAnsi" w:hAnsiTheme="majorHAnsi" w:cs="Arial"/>
                <w:bCs/>
                <w:sz w:val="18"/>
                <w:szCs w:val="18"/>
              </w:rPr>
            </w:pPr>
            <w:r w:rsidRPr="00E37133">
              <w:rPr>
                <w:rFonts w:asciiTheme="majorHAnsi" w:hAnsiTheme="majorHAnsi" w:cs="Arial"/>
                <w:bCs/>
                <w:sz w:val="18"/>
                <w:szCs w:val="18"/>
              </w:rPr>
              <w:t>Przewidywana ilość na okres</w:t>
            </w:r>
          </w:p>
          <w:p w14:paraId="3C32BD00" w14:textId="77777777" w:rsidR="007A586A" w:rsidRPr="00E37133" w:rsidRDefault="007A586A" w:rsidP="002A3CD8">
            <w:pPr>
              <w:jc w:val="center"/>
              <w:rPr>
                <w:rFonts w:asciiTheme="majorHAnsi" w:hAnsiTheme="majorHAnsi" w:cs="Arial"/>
                <w:bCs/>
                <w:sz w:val="18"/>
                <w:szCs w:val="18"/>
              </w:rPr>
            </w:pPr>
            <w:r w:rsidRPr="00E37133">
              <w:rPr>
                <w:rFonts w:asciiTheme="majorHAnsi" w:hAnsiTheme="majorHAnsi" w:cs="Arial"/>
                <w:bCs/>
                <w:sz w:val="18"/>
                <w:szCs w:val="18"/>
              </w:rPr>
              <w:t>2-wóch lat</w:t>
            </w:r>
          </w:p>
        </w:tc>
        <w:tc>
          <w:tcPr>
            <w:tcW w:w="571" w:type="pct"/>
            <w:tcBorders>
              <w:top w:val="single" w:sz="4" w:space="0" w:color="auto"/>
              <w:left w:val="single" w:sz="4" w:space="0" w:color="auto"/>
              <w:bottom w:val="single" w:sz="4" w:space="0" w:color="auto"/>
              <w:right w:val="single" w:sz="4" w:space="0" w:color="auto"/>
            </w:tcBorders>
          </w:tcPr>
          <w:p w14:paraId="0189864A" w14:textId="77777777" w:rsidR="007A586A" w:rsidRPr="00E37133" w:rsidRDefault="007A586A" w:rsidP="002A3CD8">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bCs/>
                <w:sz w:val="18"/>
                <w:szCs w:val="18"/>
                <w:lang w:eastAsia="en-US"/>
              </w:rPr>
              <w:t>Nazwa handlowa preparatu, producent, wielkość opakowania</w:t>
            </w:r>
          </w:p>
        </w:tc>
        <w:tc>
          <w:tcPr>
            <w:tcW w:w="382" w:type="pct"/>
            <w:tcBorders>
              <w:top w:val="single" w:sz="4" w:space="0" w:color="auto"/>
              <w:left w:val="single" w:sz="4" w:space="0" w:color="auto"/>
              <w:bottom w:val="single" w:sz="4" w:space="0" w:color="auto"/>
              <w:right w:val="single" w:sz="4" w:space="0" w:color="auto"/>
            </w:tcBorders>
          </w:tcPr>
          <w:p w14:paraId="13F17DD5" w14:textId="77777777" w:rsidR="00984762" w:rsidRPr="00E37133" w:rsidRDefault="007A586A" w:rsidP="002A3CD8">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sz w:val="18"/>
                <w:szCs w:val="18"/>
                <w:lang w:eastAsia="en-US"/>
              </w:rPr>
              <w:t>Cena netto za jednostkę miary</w:t>
            </w:r>
            <w:r w:rsidR="00984762" w:rsidRPr="00E37133">
              <w:rPr>
                <w:rFonts w:asciiTheme="majorHAnsi" w:hAnsiTheme="majorHAnsi" w:cs="Arial"/>
                <w:sz w:val="18"/>
                <w:szCs w:val="18"/>
                <w:lang w:eastAsia="en-US"/>
              </w:rPr>
              <w:t xml:space="preserve"> w złotych</w:t>
            </w:r>
          </w:p>
        </w:tc>
        <w:tc>
          <w:tcPr>
            <w:tcW w:w="476" w:type="pct"/>
            <w:tcBorders>
              <w:top w:val="single" w:sz="4" w:space="0" w:color="auto"/>
              <w:left w:val="single" w:sz="4" w:space="0" w:color="auto"/>
              <w:bottom w:val="single" w:sz="4" w:space="0" w:color="auto"/>
              <w:right w:val="single" w:sz="4" w:space="0" w:color="auto"/>
            </w:tcBorders>
          </w:tcPr>
          <w:p w14:paraId="327509A8" w14:textId="77777777" w:rsidR="007A586A" w:rsidRPr="00E37133" w:rsidRDefault="007A586A" w:rsidP="002A3CD8">
            <w:pPr>
              <w:jc w:val="center"/>
              <w:rPr>
                <w:rFonts w:asciiTheme="majorHAnsi" w:hAnsiTheme="majorHAnsi" w:cs="Arial"/>
                <w:bCs/>
                <w:sz w:val="18"/>
                <w:szCs w:val="18"/>
              </w:rPr>
            </w:pPr>
            <w:r w:rsidRPr="00E37133">
              <w:rPr>
                <w:rFonts w:asciiTheme="majorHAnsi" w:hAnsiTheme="majorHAnsi" w:cs="Arial"/>
                <w:bCs/>
                <w:sz w:val="18"/>
                <w:szCs w:val="18"/>
              </w:rPr>
              <w:t>Wartość netto ogółem w złotych</w:t>
            </w:r>
          </w:p>
          <w:p w14:paraId="4F0036A1" w14:textId="77777777" w:rsidR="00984762" w:rsidRPr="00E37133" w:rsidRDefault="00984762" w:rsidP="002A3CD8">
            <w:pPr>
              <w:jc w:val="center"/>
              <w:rPr>
                <w:rFonts w:asciiTheme="majorHAnsi" w:hAnsiTheme="majorHAnsi" w:cs="Arial"/>
                <w:b/>
                <w:bCs/>
                <w:sz w:val="18"/>
                <w:szCs w:val="18"/>
              </w:rPr>
            </w:pPr>
            <w:r w:rsidRPr="00E37133">
              <w:rPr>
                <w:rFonts w:asciiTheme="majorHAnsi" w:hAnsiTheme="majorHAnsi" w:cs="Arial"/>
                <w:b/>
                <w:bCs/>
                <w:sz w:val="18"/>
                <w:szCs w:val="18"/>
              </w:rPr>
              <w:t>(kol.4 x kol.6)</w:t>
            </w:r>
          </w:p>
        </w:tc>
        <w:tc>
          <w:tcPr>
            <w:tcW w:w="287" w:type="pct"/>
            <w:tcBorders>
              <w:top w:val="single" w:sz="4" w:space="0" w:color="auto"/>
              <w:left w:val="single" w:sz="4" w:space="0" w:color="auto"/>
              <w:bottom w:val="single" w:sz="4" w:space="0" w:color="auto"/>
              <w:right w:val="single" w:sz="4" w:space="0" w:color="auto"/>
            </w:tcBorders>
          </w:tcPr>
          <w:p w14:paraId="563C9059" w14:textId="77777777" w:rsidR="007A586A" w:rsidRPr="00E37133" w:rsidRDefault="007A586A" w:rsidP="002A3CD8">
            <w:pPr>
              <w:jc w:val="center"/>
              <w:rPr>
                <w:rFonts w:asciiTheme="majorHAnsi" w:hAnsiTheme="majorHAnsi" w:cs="Arial"/>
                <w:bCs/>
                <w:sz w:val="18"/>
                <w:szCs w:val="18"/>
              </w:rPr>
            </w:pPr>
            <w:r w:rsidRPr="00E37133">
              <w:rPr>
                <w:rFonts w:asciiTheme="majorHAnsi" w:hAnsiTheme="majorHAnsi" w:cs="Arial"/>
                <w:bCs/>
                <w:sz w:val="18"/>
                <w:szCs w:val="18"/>
              </w:rPr>
              <w:t>Stawka VAT</w:t>
            </w:r>
          </w:p>
          <w:p w14:paraId="6C7A7DFF" w14:textId="77777777" w:rsidR="007A586A" w:rsidRPr="00E37133" w:rsidRDefault="007A586A" w:rsidP="002A3CD8">
            <w:pPr>
              <w:jc w:val="center"/>
              <w:rPr>
                <w:rFonts w:asciiTheme="majorHAnsi" w:hAnsiTheme="majorHAnsi" w:cs="Arial"/>
                <w:bCs/>
                <w:sz w:val="18"/>
                <w:szCs w:val="18"/>
              </w:rPr>
            </w:pPr>
            <w:r w:rsidRPr="00E37133">
              <w:rPr>
                <w:rFonts w:asciiTheme="majorHAnsi" w:hAnsiTheme="majorHAnsi" w:cs="Arial"/>
                <w:bCs/>
                <w:sz w:val="18"/>
                <w:szCs w:val="18"/>
              </w:rPr>
              <w:t>(%)</w:t>
            </w:r>
          </w:p>
        </w:tc>
        <w:tc>
          <w:tcPr>
            <w:tcW w:w="429" w:type="pct"/>
            <w:tcBorders>
              <w:top w:val="single" w:sz="4" w:space="0" w:color="auto"/>
              <w:left w:val="single" w:sz="4" w:space="0" w:color="auto"/>
              <w:bottom w:val="single" w:sz="4" w:space="0" w:color="auto"/>
              <w:right w:val="single" w:sz="4" w:space="0" w:color="auto"/>
            </w:tcBorders>
          </w:tcPr>
          <w:p w14:paraId="32408D68" w14:textId="77777777" w:rsidR="007A586A" w:rsidRPr="00E37133" w:rsidRDefault="007A586A" w:rsidP="002A3CD8">
            <w:pPr>
              <w:jc w:val="center"/>
              <w:rPr>
                <w:rFonts w:asciiTheme="majorHAnsi" w:hAnsiTheme="majorHAnsi" w:cs="Arial"/>
                <w:bCs/>
                <w:sz w:val="18"/>
                <w:szCs w:val="18"/>
              </w:rPr>
            </w:pPr>
            <w:r w:rsidRPr="00E37133">
              <w:rPr>
                <w:rFonts w:asciiTheme="majorHAnsi" w:hAnsiTheme="majorHAnsi" w:cs="Arial"/>
                <w:bCs/>
                <w:sz w:val="18"/>
                <w:szCs w:val="18"/>
              </w:rPr>
              <w:t>Cena brutto za jednostkę miary w złotych</w:t>
            </w:r>
          </w:p>
        </w:tc>
        <w:tc>
          <w:tcPr>
            <w:tcW w:w="471" w:type="pct"/>
            <w:tcBorders>
              <w:top w:val="single" w:sz="4" w:space="0" w:color="auto"/>
              <w:left w:val="single" w:sz="4" w:space="0" w:color="auto"/>
              <w:bottom w:val="single" w:sz="4" w:space="0" w:color="auto"/>
              <w:right w:val="single" w:sz="4" w:space="0" w:color="auto"/>
            </w:tcBorders>
          </w:tcPr>
          <w:p w14:paraId="717DACAA" w14:textId="77777777" w:rsidR="007A586A" w:rsidRPr="00E37133" w:rsidRDefault="007A586A" w:rsidP="002A3CD8">
            <w:pPr>
              <w:jc w:val="center"/>
              <w:rPr>
                <w:rFonts w:asciiTheme="majorHAnsi" w:hAnsiTheme="majorHAnsi" w:cs="Arial"/>
                <w:bCs/>
                <w:sz w:val="18"/>
                <w:szCs w:val="18"/>
              </w:rPr>
            </w:pPr>
            <w:r w:rsidRPr="00E37133">
              <w:rPr>
                <w:rFonts w:asciiTheme="majorHAnsi" w:hAnsiTheme="majorHAnsi" w:cs="Arial"/>
                <w:bCs/>
                <w:sz w:val="18"/>
                <w:szCs w:val="18"/>
              </w:rPr>
              <w:t>Wartość brutto ogółem  w złotych</w:t>
            </w:r>
          </w:p>
          <w:p w14:paraId="7D55E672" w14:textId="77777777" w:rsidR="00E76F41" w:rsidRPr="00E37133" w:rsidRDefault="00E76F41" w:rsidP="002A3CD8">
            <w:pPr>
              <w:rPr>
                <w:rFonts w:asciiTheme="majorHAnsi" w:hAnsiTheme="majorHAnsi" w:cs="Arial"/>
                <w:b/>
                <w:bCs/>
                <w:sz w:val="18"/>
                <w:szCs w:val="18"/>
              </w:rPr>
            </w:pPr>
            <w:r w:rsidRPr="00E37133">
              <w:rPr>
                <w:rFonts w:asciiTheme="majorHAnsi" w:hAnsiTheme="majorHAnsi" w:cs="Arial"/>
                <w:b/>
                <w:bCs/>
                <w:sz w:val="18"/>
                <w:szCs w:val="18"/>
              </w:rPr>
              <w:t>(kol.4 x kol.9)</w:t>
            </w:r>
          </w:p>
        </w:tc>
      </w:tr>
      <w:tr w:rsidR="00B57AAD" w:rsidRPr="00E37133" w14:paraId="21C097AE" w14:textId="77777777" w:rsidTr="002A3CD8">
        <w:trPr>
          <w:trHeight w:val="479"/>
        </w:trPr>
        <w:tc>
          <w:tcPr>
            <w:tcW w:w="238" w:type="pct"/>
            <w:tcBorders>
              <w:top w:val="single" w:sz="4" w:space="0" w:color="auto"/>
              <w:left w:val="single" w:sz="4" w:space="0" w:color="auto"/>
              <w:bottom w:val="single" w:sz="4" w:space="0" w:color="auto"/>
              <w:right w:val="single" w:sz="4" w:space="0" w:color="auto"/>
            </w:tcBorders>
            <w:vAlign w:val="bottom"/>
          </w:tcPr>
          <w:p w14:paraId="5A83A9BB" w14:textId="77777777" w:rsidR="006435EC" w:rsidRPr="00E37133" w:rsidRDefault="00984762" w:rsidP="002A3CD8">
            <w:pPr>
              <w:jc w:val="center"/>
              <w:rPr>
                <w:rFonts w:asciiTheme="majorHAnsi" w:hAnsiTheme="majorHAnsi" w:cs="Arial"/>
                <w:b/>
                <w:bCs/>
                <w:sz w:val="18"/>
                <w:szCs w:val="18"/>
                <w:lang w:val="en-US"/>
              </w:rPr>
            </w:pPr>
            <w:r w:rsidRPr="00E37133">
              <w:rPr>
                <w:rFonts w:asciiTheme="majorHAnsi" w:hAnsiTheme="majorHAnsi" w:cs="Arial"/>
                <w:b/>
                <w:bCs/>
                <w:sz w:val="18"/>
                <w:szCs w:val="18"/>
                <w:lang w:val="en-US"/>
              </w:rPr>
              <w:t>k</w:t>
            </w:r>
            <w:r w:rsidR="006435EC" w:rsidRPr="00E37133">
              <w:rPr>
                <w:rFonts w:asciiTheme="majorHAnsi" w:hAnsiTheme="majorHAnsi" w:cs="Arial"/>
                <w:b/>
                <w:bCs/>
                <w:sz w:val="18"/>
                <w:szCs w:val="18"/>
                <w:lang w:val="en-US"/>
              </w:rPr>
              <w:t>ol. 1</w:t>
            </w:r>
          </w:p>
        </w:tc>
        <w:tc>
          <w:tcPr>
            <w:tcW w:w="1526" w:type="pct"/>
            <w:tcBorders>
              <w:top w:val="single" w:sz="4" w:space="0" w:color="auto"/>
              <w:left w:val="single" w:sz="4" w:space="0" w:color="auto"/>
              <w:bottom w:val="single" w:sz="4" w:space="0" w:color="auto"/>
              <w:right w:val="single" w:sz="4" w:space="0" w:color="auto"/>
            </w:tcBorders>
            <w:vAlign w:val="bottom"/>
          </w:tcPr>
          <w:p w14:paraId="08133F4E" w14:textId="77777777" w:rsidR="006435EC" w:rsidRPr="00E37133" w:rsidRDefault="00984762" w:rsidP="002A3CD8">
            <w:pPr>
              <w:pStyle w:val="Nagwek2"/>
              <w:spacing w:line="276" w:lineRule="auto"/>
              <w:jc w:val="center"/>
              <w:rPr>
                <w:rFonts w:asciiTheme="majorHAnsi" w:hAnsiTheme="majorHAnsi" w:cs="Arial"/>
                <w:bCs/>
                <w:sz w:val="18"/>
                <w:szCs w:val="18"/>
                <w:lang w:val="pl-PL" w:eastAsia="en-US"/>
              </w:rPr>
            </w:pPr>
            <w:r w:rsidRPr="00E37133">
              <w:rPr>
                <w:rFonts w:asciiTheme="majorHAnsi" w:hAnsiTheme="majorHAnsi" w:cs="Arial"/>
                <w:bCs/>
                <w:sz w:val="18"/>
                <w:szCs w:val="18"/>
                <w:lang w:val="pl-PL" w:eastAsia="en-US"/>
              </w:rPr>
              <w:t>k</w:t>
            </w:r>
            <w:r w:rsidR="006435EC" w:rsidRPr="00E37133">
              <w:rPr>
                <w:rFonts w:asciiTheme="majorHAnsi" w:hAnsiTheme="majorHAnsi" w:cs="Arial"/>
                <w:bCs/>
                <w:sz w:val="18"/>
                <w:szCs w:val="18"/>
                <w:lang w:val="pl-PL" w:eastAsia="en-US"/>
              </w:rPr>
              <w:t>ol. 2</w:t>
            </w:r>
          </w:p>
        </w:tc>
        <w:tc>
          <w:tcPr>
            <w:tcW w:w="286" w:type="pct"/>
            <w:tcBorders>
              <w:top w:val="single" w:sz="4" w:space="0" w:color="auto"/>
              <w:left w:val="single" w:sz="4" w:space="0" w:color="auto"/>
              <w:bottom w:val="single" w:sz="4" w:space="0" w:color="auto"/>
              <w:right w:val="single" w:sz="4" w:space="0" w:color="auto"/>
            </w:tcBorders>
            <w:vAlign w:val="bottom"/>
          </w:tcPr>
          <w:p w14:paraId="65705B0A" w14:textId="77777777" w:rsidR="006435EC" w:rsidRPr="00E37133" w:rsidRDefault="006435EC" w:rsidP="002A3CD8">
            <w:pPr>
              <w:jc w:val="center"/>
              <w:rPr>
                <w:rFonts w:asciiTheme="majorHAnsi" w:hAnsiTheme="majorHAnsi" w:cs="Arial"/>
                <w:b/>
                <w:sz w:val="18"/>
                <w:szCs w:val="18"/>
              </w:rPr>
            </w:pPr>
          </w:p>
          <w:p w14:paraId="22618852" w14:textId="77777777" w:rsidR="006435EC" w:rsidRPr="00E37133" w:rsidRDefault="00984762" w:rsidP="002A3CD8">
            <w:pPr>
              <w:jc w:val="center"/>
              <w:rPr>
                <w:rFonts w:asciiTheme="majorHAnsi" w:hAnsiTheme="majorHAnsi" w:cs="Arial"/>
                <w:b/>
                <w:sz w:val="18"/>
                <w:szCs w:val="18"/>
              </w:rPr>
            </w:pPr>
            <w:r w:rsidRPr="00E37133">
              <w:rPr>
                <w:rFonts w:asciiTheme="majorHAnsi" w:hAnsiTheme="majorHAnsi" w:cs="Arial"/>
                <w:b/>
                <w:sz w:val="18"/>
                <w:szCs w:val="18"/>
              </w:rPr>
              <w:t>k</w:t>
            </w:r>
            <w:r w:rsidR="006435EC" w:rsidRPr="00E37133">
              <w:rPr>
                <w:rFonts w:asciiTheme="majorHAnsi" w:hAnsiTheme="majorHAnsi" w:cs="Arial"/>
                <w:b/>
                <w:sz w:val="18"/>
                <w:szCs w:val="18"/>
              </w:rPr>
              <w:t>ol. 3</w:t>
            </w:r>
          </w:p>
        </w:tc>
        <w:tc>
          <w:tcPr>
            <w:tcW w:w="334" w:type="pct"/>
            <w:tcBorders>
              <w:top w:val="single" w:sz="4" w:space="0" w:color="auto"/>
              <w:left w:val="single" w:sz="4" w:space="0" w:color="auto"/>
              <w:bottom w:val="single" w:sz="4" w:space="0" w:color="auto"/>
              <w:right w:val="single" w:sz="4" w:space="0" w:color="auto"/>
            </w:tcBorders>
            <w:vAlign w:val="bottom"/>
          </w:tcPr>
          <w:p w14:paraId="12B764AB" w14:textId="77777777" w:rsidR="006435EC" w:rsidRPr="00E37133" w:rsidRDefault="00984762" w:rsidP="002A3CD8">
            <w:pPr>
              <w:jc w:val="center"/>
              <w:rPr>
                <w:rFonts w:asciiTheme="majorHAnsi" w:hAnsiTheme="majorHAnsi" w:cs="Arial"/>
                <w:b/>
                <w:bCs/>
                <w:sz w:val="18"/>
                <w:szCs w:val="18"/>
              </w:rPr>
            </w:pPr>
            <w:r w:rsidRPr="00E37133">
              <w:rPr>
                <w:rFonts w:asciiTheme="majorHAnsi" w:hAnsiTheme="majorHAnsi" w:cs="Arial"/>
                <w:b/>
                <w:bCs/>
                <w:sz w:val="18"/>
                <w:szCs w:val="18"/>
              </w:rPr>
              <w:t>k</w:t>
            </w:r>
            <w:r w:rsidR="006435EC" w:rsidRPr="00E37133">
              <w:rPr>
                <w:rFonts w:asciiTheme="majorHAnsi" w:hAnsiTheme="majorHAnsi" w:cs="Arial"/>
                <w:b/>
                <w:bCs/>
                <w:sz w:val="18"/>
                <w:szCs w:val="18"/>
              </w:rPr>
              <w:t>ol. 4</w:t>
            </w:r>
          </w:p>
        </w:tc>
        <w:tc>
          <w:tcPr>
            <w:tcW w:w="571" w:type="pct"/>
            <w:tcBorders>
              <w:top w:val="single" w:sz="4" w:space="0" w:color="auto"/>
              <w:left w:val="single" w:sz="4" w:space="0" w:color="auto"/>
              <w:bottom w:val="single" w:sz="4" w:space="0" w:color="auto"/>
              <w:right w:val="single" w:sz="4" w:space="0" w:color="auto"/>
            </w:tcBorders>
            <w:vAlign w:val="bottom"/>
          </w:tcPr>
          <w:p w14:paraId="209DB469" w14:textId="77777777" w:rsidR="006435EC" w:rsidRPr="00E37133" w:rsidRDefault="006435EC" w:rsidP="002A3CD8">
            <w:pPr>
              <w:pStyle w:val="Bezodstpw"/>
              <w:spacing w:line="276" w:lineRule="auto"/>
              <w:jc w:val="center"/>
              <w:rPr>
                <w:rFonts w:asciiTheme="majorHAnsi" w:hAnsiTheme="majorHAnsi" w:cs="Arial"/>
                <w:b/>
                <w:bCs/>
                <w:sz w:val="18"/>
                <w:szCs w:val="18"/>
                <w:lang w:eastAsia="en-US"/>
              </w:rPr>
            </w:pPr>
          </w:p>
          <w:p w14:paraId="5D1EF423" w14:textId="77777777" w:rsidR="006435EC" w:rsidRPr="00E37133" w:rsidRDefault="00984762" w:rsidP="002A3CD8">
            <w:pPr>
              <w:pStyle w:val="Bezodstpw"/>
              <w:spacing w:line="276" w:lineRule="auto"/>
              <w:jc w:val="center"/>
              <w:rPr>
                <w:rFonts w:asciiTheme="majorHAnsi" w:hAnsiTheme="majorHAnsi" w:cs="Arial"/>
                <w:b/>
                <w:bCs/>
                <w:sz w:val="18"/>
                <w:szCs w:val="18"/>
                <w:lang w:eastAsia="en-US"/>
              </w:rPr>
            </w:pPr>
            <w:r w:rsidRPr="00E37133">
              <w:rPr>
                <w:rFonts w:asciiTheme="majorHAnsi" w:hAnsiTheme="majorHAnsi" w:cs="Arial"/>
                <w:b/>
                <w:bCs/>
                <w:sz w:val="18"/>
                <w:szCs w:val="18"/>
                <w:lang w:eastAsia="en-US"/>
              </w:rPr>
              <w:t>k</w:t>
            </w:r>
            <w:r w:rsidR="006435EC" w:rsidRPr="00E37133">
              <w:rPr>
                <w:rFonts w:asciiTheme="majorHAnsi" w:hAnsiTheme="majorHAnsi" w:cs="Arial"/>
                <w:b/>
                <w:bCs/>
                <w:sz w:val="18"/>
                <w:szCs w:val="18"/>
                <w:lang w:eastAsia="en-US"/>
              </w:rPr>
              <w:t>ol. 5</w:t>
            </w:r>
          </w:p>
        </w:tc>
        <w:tc>
          <w:tcPr>
            <w:tcW w:w="382" w:type="pct"/>
            <w:tcBorders>
              <w:top w:val="single" w:sz="4" w:space="0" w:color="auto"/>
              <w:left w:val="single" w:sz="4" w:space="0" w:color="auto"/>
              <w:bottom w:val="single" w:sz="4" w:space="0" w:color="auto"/>
              <w:right w:val="single" w:sz="4" w:space="0" w:color="auto"/>
            </w:tcBorders>
            <w:vAlign w:val="bottom"/>
          </w:tcPr>
          <w:p w14:paraId="0788D44F" w14:textId="77777777" w:rsidR="006435EC" w:rsidRPr="00E37133" w:rsidRDefault="00984762" w:rsidP="002A3CD8">
            <w:pPr>
              <w:pStyle w:val="Bezodstpw"/>
              <w:spacing w:line="276" w:lineRule="auto"/>
              <w:jc w:val="center"/>
              <w:rPr>
                <w:rFonts w:asciiTheme="majorHAnsi" w:hAnsiTheme="majorHAnsi" w:cs="Arial"/>
                <w:b/>
                <w:sz w:val="18"/>
                <w:szCs w:val="18"/>
                <w:lang w:eastAsia="en-US"/>
              </w:rPr>
            </w:pPr>
            <w:r w:rsidRPr="00E37133">
              <w:rPr>
                <w:rFonts w:asciiTheme="majorHAnsi" w:hAnsiTheme="majorHAnsi" w:cs="Arial"/>
                <w:b/>
                <w:sz w:val="18"/>
                <w:szCs w:val="18"/>
                <w:lang w:eastAsia="en-US"/>
              </w:rPr>
              <w:t>k</w:t>
            </w:r>
            <w:r w:rsidR="006435EC" w:rsidRPr="00E37133">
              <w:rPr>
                <w:rFonts w:asciiTheme="majorHAnsi" w:hAnsiTheme="majorHAnsi" w:cs="Arial"/>
                <w:b/>
                <w:sz w:val="18"/>
                <w:szCs w:val="18"/>
                <w:lang w:eastAsia="en-US"/>
              </w:rPr>
              <w:t>ol. 6</w:t>
            </w:r>
          </w:p>
        </w:tc>
        <w:tc>
          <w:tcPr>
            <w:tcW w:w="476" w:type="pct"/>
            <w:tcBorders>
              <w:top w:val="single" w:sz="4" w:space="0" w:color="auto"/>
              <w:left w:val="single" w:sz="4" w:space="0" w:color="auto"/>
              <w:bottom w:val="single" w:sz="4" w:space="0" w:color="auto"/>
              <w:right w:val="single" w:sz="4" w:space="0" w:color="auto"/>
            </w:tcBorders>
            <w:vAlign w:val="bottom"/>
          </w:tcPr>
          <w:p w14:paraId="27459C43" w14:textId="77777777" w:rsidR="006435EC" w:rsidRPr="00E37133" w:rsidRDefault="006435EC" w:rsidP="002A3CD8">
            <w:pPr>
              <w:jc w:val="center"/>
              <w:rPr>
                <w:rFonts w:asciiTheme="majorHAnsi" w:hAnsiTheme="majorHAnsi" w:cs="Arial"/>
                <w:b/>
                <w:bCs/>
                <w:sz w:val="18"/>
                <w:szCs w:val="18"/>
              </w:rPr>
            </w:pPr>
          </w:p>
          <w:p w14:paraId="34888DB5" w14:textId="77777777" w:rsidR="006435EC" w:rsidRPr="00E37133" w:rsidRDefault="00984762" w:rsidP="002A3CD8">
            <w:pPr>
              <w:jc w:val="center"/>
              <w:rPr>
                <w:rFonts w:asciiTheme="majorHAnsi" w:hAnsiTheme="majorHAnsi" w:cs="Arial"/>
                <w:b/>
                <w:bCs/>
                <w:sz w:val="18"/>
                <w:szCs w:val="18"/>
              </w:rPr>
            </w:pPr>
            <w:r w:rsidRPr="00E37133">
              <w:rPr>
                <w:rFonts w:asciiTheme="majorHAnsi" w:hAnsiTheme="majorHAnsi" w:cs="Arial"/>
                <w:b/>
                <w:bCs/>
                <w:sz w:val="18"/>
                <w:szCs w:val="18"/>
              </w:rPr>
              <w:t>k</w:t>
            </w:r>
            <w:r w:rsidR="006435EC" w:rsidRPr="00E37133">
              <w:rPr>
                <w:rFonts w:asciiTheme="majorHAnsi" w:hAnsiTheme="majorHAnsi" w:cs="Arial"/>
                <w:b/>
                <w:bCs/>
                <w:sz w:val="18"/>
                <w:szCs w:val="18"/>
              </w:rPr>
              <w:t>ol. 7</w:t>
            </w:r>
          </w:p>
        </w:tc>
        <w:tc>
          <w:tcPr>
            <w:tcW w:w="287" w:type="pct"/>
            <w:tcBorders>
              <w:top w:val="single" w:sz="4" w:space="0" w:color="auto"/>
              <w:left w:val="single" w:sz="4" w:space="0" w:color="auto"/>
              <w:bottom w:val="single" w:sz="4" w:space="0" w:color="auto"/>
              <w:right w:val="single" w:sz="4" w:space="0" w:color="auto"/>
            </w:tcBorders>
            <w:vAlign w:val="bottom"/>
          </w:tcPr>
          <w:p w14:paraId="75B12AA6" w14:textId="77777777" w:rsidR="006435EC" w:rsidRPr="00E37133" w:rsidRDefault="006435EC" w:rsidP="002A3CD8">
            <w:pPr>
              <w:jc w:val="center"/>
              <w:rPr>
                <w:rFonts w:asciiTheme="majorHAnsi" w:hAnsiTheme="majorHAnsi" w:cs="Arial"/>
                <w:b/>
                <w:bCs/>
                <w:sz w:val="18"/>
                <w:szCs w:val="18"/>
              </w:rPr>
            </w:pPr>
          </w:p>
          <w:p w14:paraId="28BE109A" w14:textId="77777777" w:rsidR="006435EC" w:rsidRPr="00E37133" w:rsidRDefault="00984762" w:rsidP="002A3CD8">
            <w:pPr>
              <w:jc w:val="center"/>
              <w:rPr>
                <w:rFonts w:asciiTheme="majorHAnsi" w:hAnsiTheme="majorHAnsi" w:cs="Arial"/>
                <w:b/>
                <w:bCs/>
                <w:sz w:val="18"/>
                <w:szCs w:val="18"/>
              </w:rPr>
            </w:pPr>
            <w:r w:rsidRPr="00E37133">
              <w:rPr>
                <w:rFonts w:asciiTheme="majorHAnsi" w:hAnsiTheme="majorHAnsi" w:cs="Arial"/>
                <w:b/>
                <w:bCs/>
                <w:sz w:val="18"/>
                <w:szCs w:val="18"/>
              </w:rPr>
              <w:t>k</w:t>
            </w:r>
            <w:r w:rsidR="006435EC" w:rsidRPr="00E37133">
              <w:rPr>
                <w:rFonts w:asciiTheme="majorHAnsi" w:hAnsiTheme="majorHAnsi" w:cs="Arial"/>
                <w:b/>
                <w:bCs/>
                <w:sz w:val="18"/>
                <w:szCs w:val="18"/>
              </w:rPr>
              <w:t>ol. 8</w:t>
            </w:r>
          </w:p>
        </w:tc>
        <w:tc>
          <w:tcPr>
            <w:tcW w:w="429" w:type="pct"/>
            <w:tcBorders>
              <w:top w:val="single" w:sz="4" w:space="0" w:color="auto"/>
              <w:left w:val="single" w:sz="4" w:space="0" w:color="auto"/>
              <w:bottom w:val="single" w:sz="4" w:space="0" w:color="auto"/>
              <w:right w:val="single" w:sz="4" w:space="0" w:color="auto"/>
            </w:tcBorders>
            <w:vAlign w:val="bottom"/>
          </w:tcPr>
          <w:p w14:paraId="1E8FA5CF" w14:textId="77777777" w:rsidR="006435EC" w:rsidRPr="00E37133" w:rsidRDefault="00984762" w:rsidP="002A3CD8">
            <w:pPr>
              <w:jc w:val="center"/>
              <w:rPr>
                <w:rFonts w:asciiTheme="majorHAnsi" w:hAnsiTheme="majorHAnsi" w:cs="Arial"/>
                <w:b/>
                <w:bCs/>
                <w:sz w:val="18"/>
                <w:szCs w:val="18"/>
              </w:rPr>
            </w:pPr>
            <w:r w:rsidRPr="00E37133">
              <w:rPr>
                <w:rFonts w:asciiTheme="majorHAnsi" w:hAnsiTheme="majorHAnsi" w:cs="Arial"/>
                <w:b/>
                <w:bCs/>
                <w:sz w:val="18"/>
                <w:szCs w:val="18"/>
              </w:rPr>
              <w:t>k</w:t>
            </w:r>
            <w:r w:rsidR="006435EC" w:rsidRPr="00E37133">
              <w:rPr>
                <w:rFonts w:asciiTheme="majorHAnsi" w:hAnsiTheme="majorHAnsi" w:cs="Arial"/>
                <w:b/>
                <w:bCs/>
                <w:sz w:val="18"/>
                <w:szCs w:val="18"/>
              </w:rPr>
              <w:t>ol. 9</w:t>
            </w:r>
          </w:p>
        </w:tc>
        <w:tc>
          <w:tcPr>
            <w:tcW w:w="471" w:type="pct"/>
            <w:tcBorders>
              <w:top w:val="single" w:sz="4" w:space="0" w:color="auto"/>
              <w:left w:val="single" w:sz="4" w:space="0" w:color="auto"/>
              <w:bottom w:val="single" w:sz="4" w:space="0" w:color="auto"/>
              <w:right w:val="single" w:sz="4" w:space="0" w:color="auto"/>
            </w:tcBorders>
            <w:vAlign w:val="bottom"/>
          </w:tcPr>
          <w:p w14:paraId="07D8C314" w14:textId="77777777" w:rsidR="006435EC" w:rsidRPr="00E37133" w:rsidRDefault="00984762" w:rsidP="002A3CD8">
            <w:pPr>
              <w:jc w:val="center"/>
              <w:rPr>
                <w:rFonts w:asciiTheme="majorHAnsi" w:hAnsiTheme="majorHAnsi" w:cs="Arial"/>
                <w:b/>
                <w:bCs/>
                <w:sz w:val="18"/>
                <w:szCs w:val="18"/>
              </w:rPr>
            </w:pPr>
            <w:r w:rsidRPr="00E37133">
              <w:rPr>
                <w:rFonts w:asciiTheme="majorHAnsi" w:hAnsiTheme="majorHAnsi" w:cs="Arial"/>
                <w:b/>
                <w:bCs/>
                <w:sz w:val="18"/>
                <w:szCs w:val="18"/>
              </w:rPr>
              <w:t>k</w:t>
            </w:r>
            <w:r w:rsidR="006435EC" w:rsidRPr="00E37133">
              <w:rPr>
                <w:rFonts w:asciiTheme="majorHAnsi" w:hAnsiTheme="majorHAnsi" w:cs="Arial"/>
                <w:b/>
                <w:bCs/>
                <w:sz w:val="18"/>
                <w:szCs w:val="18"/>
              </w:rPr>
              <w:t>ol. 10</w:t>
            </w:r>
          </w:p>
        </w:tc>
      </w:tr>
      <w:tr w:rsidR="00B57AAD" w:rsidRPr="00E37133" w14:paraId="503D9A4B" w14:textId="77777777" w:rsidTr="002A3CD8">
        <w:trPr>
          <w:trHeight w:val="1438"/>
        </w:trPr>
        <w:tc>
          <w:tcPr>
            <w:tcW w:w="238" w:type="pct"/>
            <w:tcBorders>
              <w:top w:val="single" w:sz="4" w:space="0" w:color="auto"/>
              <w:left w:val="single" w:sz="4" w:space="0" w:color="auto"/>
              <w:bottom w:val="single" w:sz="4" w:space="0" w:color="auto"/>
              <w:right w:val="single" w:sz="4" w:space="0" w:color="auto"/>
            </w:tcBorders>
            <w:hideMark/>
          </w:tcPr>
          <w:p w14:paraId="7487B7A3"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1.</w:t>
            </w:r>
          </w:p>
          <w:p w14:paraId="159CE8B8" w14:textId="77777777" w:rsidR="007A586A" w:rsidRPr="00E37133" w:rsidRDefault="007A586A" w:rsidP="002A3CD8">
            <w:pPr>
              <w:jc w:val="center"/>
              <w:rPr>
                <w:rFonts w:asciiTheme="majorHAnsi" w:hAnsiTheme="majorHAnsi" w:cs="Arial"/>
                <w:sz w:val="18"/>
                <w:szCs w:val="18"/>
              </w:rPr>
            </w:pPr>
          </w:p>
        </w:tc>
        <w:tc>
          <w:tcPr>
            <w:tcW w:w="1526" w:type="pct"/>
            <w:tcBorders>
              <w:top w:val="single" w:sz="4" w:space="0" w:color="auto"/>
              <w:left w:val="single" w:sz="4" w:space="0" w:color="auto"/>
              <w:bottom w:val="single" w:sz="4" w:space="0" w:color="auto"/>
              <w:right w:val="single" w:sz="4" w:space="0" w:color="auto"/>
            </w:tcBorders>
          </w:tcPr>
          <w:p w14:paraId="3F98A21A"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substancje zapachowe; higieniczna dezynfekcja rąk zgodnie z normą EN 1500 w ciągu 20s; chirurgiczna dezynfekcja rąk zgodnie z normą EN 12791 w ciągu 90s. Spełniający normy: EN 1500, EN 12791, EN 13727, EN 13624, EN 14476, EN14348 oraz RKI; spektrum działania: B – 15s., F – 15s., Tbc – 20s., V (wszystkie wirusy osłonione łącznie z HBV, HCV, HIV, Rota, Noro (mysi) – 15s., Adeno, Polio – 30s.). Opakowanie 500ml.</w:t>
            </w:r>
          </w:p>
        </w:tc>
        <w:tc>
          <w:tcPr>
            <w:tcW w:w="286" w:type="pct"/>
            <w:tcBorders>
              <w:top w:val="single" w:sz="4" w:space="0" w:color="auto"/>
              <w:left w:val="single" w:sz="4" w:space="0" w:color="auto"/>
              <w:bottom w:val="single" w:sz="4" w:space="0" w:color="auto"/>
              <w:right w:val="single" w:sz="4" w:space="0" w:color="auto"/>
            </w:tcBorders>
          </w:tcPr>
          <w:p w14:paraId="5D8F8F51"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opak</w:t>
            </w:r>
          </w:p>
          <w:p w14:paraId="677A0864" w14:textId="77777777" w:rsidR="007A586A" w:rsidRPr="00E37133" w:rsidRDefault="007A586A" w:rsidP="002A3CD8">
            <w:pPr>
              <w:jc w:val="center"/>
              <w:rPr>
                <w:rFonts w:asciiTheme="majorHAnsi" w:hAnsiTheme="majorHAnsi"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4FA0C8BB"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500</w:t>
            </w:r>
          </w:p>
        </w:tc>
        <w:tc>
          <w:tcPr>
            <w:tcW w:w="571" w:type="pct"/>
            <w:tcBorders>
              <w:top w:val="single" w:sz="4" w:space="0" w:color="auto"/>
              <w:left w:val="single" w:sz="4" w:space="0" w:color="auto"/>
              <w:bottom w:val="single" w:sz="4" w:space="0" w:color="auto"/>
              <w:right w:val="single" w:sz="4" w:space="0" w:color="auto"/>
            </w:tcBorders>
          </w:tcPr>
          <w:p w14:paraId="6641970E" w14:textId="77777777" w:rsidR="007A586A" w:rsidRPr="00E37133" w:rsidRDefault="007A586A" w:rsidP="002A3CD8">
            <w:pPr>
              <w:rPr>
                <w:rFonts w:asciiTheme="majorHAnsi" w:hAnsiTheme="majorHAnsi"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7D4CEE37" w14:textId="77777777" w:rsidR="007A586A" w:rsidRPr="00E37133" w:rsidRDefault="007A586A" w:rsidP="002A3CD8">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B5BB709" w14:textId="77777777" w:rsidR="007A586A" w:rsidRPr="00E37133" w:rsidRDefault="007A586A" w:rsidP="002A3CD8">
            <w:pPr>
              <w:rPr>
                <w:rFonts w:asciiTheme="majorHAnsi" w:hAnsiTheme="majorHAnsi" w:cs="Arial"/>
                <w:sz w:val="18"/>
                <w:szCs w:val="18"/>
              </w:rPr>
            </w:pPr>
          </w:p>
        </w:tc>
        <w:tc>
          <w:tcPr>
            <w:tcW w:w="287" w:type="pct"/>
            <w:tcBorders>
              <w:top w:val="single" w:sz="4" w:space="0" w:color="auto"/>
              <w:left w:val="single" w:sz="4" w:space="0" w:color="auto"/>
              <w:bottom w:val="single" w:sz="4" w:space="0" w:color="auto"/>
              <w:right w:val="single" w:sz="4" w:space="0" w:color="auto"/>
            </w:tcBorders>
          </w:tcPr>
          <w:p w14:paraId="58897BE8" w14:textId="77777777" w:rsidR="007A586A" w:rsidRPr="00E37133" w:rsidRDefault="007A586A" w:rsidP="002A3CD8">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2D63507E" w14:textId="77777777" w:rsidR="007A586A" w:rsidRPr="00E37133" w:rsidRDefault="007A586A" w:rsidP="002A3CD8">
            <w:pPr>
              <w:rPr>
                <w:rFonts w:asciiTheme="majorHAnsi" w:hAnsiTheme="majorHAnsi"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5613CA1D" w14:textId="77777777" w:rsidR="007A586A" w:rsidRPr="00E37133" w:rsidRDefault="007A586A" w:rsidP="002A3CD8">
            <w:pPr>
              <w:rPr>
                <w:rFonts w:asciiTheme="majorHAnsi" w:hAnsiTheme="majorHAnsi" w:cs="Arial"/>
                <w:sz w:val="18"/>
                <w:szCs w:val="18"/>
              </w:rPr>
            </w:pPr>
          </w:p>
        </w:tc>
      </w:tr>
      <w:tr w:rsidR="00B57AAD" w:rsidRPr="00E37133" w14:paraId="72AD966D" w14:textId="77777777" w:rsidTr="002A3CD8">
        <w:trPr>
          <w:trHeight w:val="1438"/>
        </w:trPr>
        <w:tc>
          <w:tcPr>
            <w:tcW w:w="238" w:type="pct"/>
            <w:tcBorders>
              <w:top w:val="single" w:sz="4" w:space="0" w:color="auto"/>
              <w:left w:val="single" w:sz="4" w:space="0" w:color="auto"/>
              <w:bottom w:val="single" w:sz="4" w:space="0" w:color="auto"/>
              <w:right w:val="single" w:sz="4" w:space="0" w:color="auto"/>
            </w:tcBorders>
          </w:tcPr>
          <w:p w14:paraId="66550E54"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2</w:t>
            </w:r>
          </w:p>
        </w:tc>
        <w:tc>
          <w:tcPr>
            <w:tcW w:w="1526" w:type="pct"/>
            <w:tcBorders>
              <w:top w:val="single" w:sz="4" w:space="0" w:color="auto"/>
              <w:left w:val="single" w:sz="4" w:space="0" w:color="auto"/>
              <w:bottom w:val="single" w:sz="4" w:space="0" w:color="auto"/>
              <w:right w:val="single" w:sz="4" w:space="0" w:color="auto"/>
            </w:tcBorders>
          </w:tcPr>
          <w:p w14:paraId="6813999C"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substancje zapachowe; higieniczna dezynfekcja rąk zgodnie z normą EN 1500 w ciągu 20s; chirurgiczna dezynfekcja rąk zgodnie z normą EN 12791 w ciągu 90s. Spełniający normy: EN 1500, EN 12791, EN 13727, EN 13624, EN 14476, EN14348 oraz RKI; spektrum działania: B – 15s., F – 15s., Tbc – 20s., V (wszystkie wirusy osłonione łącznie z HBV, HCV, HIV, Rota, Noro (mysi) – 15s., Adeno, Polio – 30s.). opakowanie 5l</w:t>
            </w:r>
          </w:p>
        </w:tc>
        <w:tc>
          <w:tcPr>
            <w:tcW w:w="286" w:type="pct"/>
            <w:tcBorders>
              <w:top w:val="single" w:sz="4" w:space="0" w:color="auto"/>
              <w:left w:val="single" w:sz="4" w:space="0" w:color="auto"/>
              <w:bottom w:val="single" w:sz="4" w:space="0" w:color="auto"/>
              <w:right w:val="single" w:sz="4" w:space="0" w:color="auto"/>
            </w:tcBorders>
          </w:tcPr>
          <w:p w14:paraId="52F8E17E"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opak.</w:t>
            </w:r>
          </w:p>
          <w:p w14:paraId="30EF873A" w14:textId="77777777" w:rsidR="007A586A" w:rsidRPr="00E37133" w:rsidRDefault="007A586A" w:rsidP="002A3CD8">
            <w:pPr>
              <w:jc w:val="center"/>
              <w:rPr>
                <w:rFonts w:asciiTheme="majorHAnsi" w:hAnsiTheme="majorHAnsi" w:cs="Arial"/>
                <w:sz w:val="18"/>
                <w:szCs w:val="18"/>
              </w:rPr>
            </w:pPr>
          </w:p>
          <w:p w14:paraId="7023777C" w14:textId="77777777" w:rsidR="007A586A" w:rsidRPr="00E37133" w:rsidRDefault="007A586A" w:rsidP="002A3CD8">
            <w:pPr>
              <w:jc w:val="center"/>
              <w:rPr>
                <w:rFonts w:asciiTheme="majorHAnsi" w:hAnsiTheme="majorHAnsi" w:cs="Arial"/>
                <w:sz w:val="18"/>
                <w:szCs w:val="18"/>
              </w:rPr>
            </w:pPr>
          </w:p>
          <w:p w14:paraId="1BABD1D3" w14:textId="77777777" w:rsidR="007A586A" w:rsidRPr="00E37133" w:rsidRDefault="007A586A" w:rsidP="002A3CD8">
            <w:pPr>
              <w:jc w:val="center"/>
              <w:rPr>
                <w:rFonts w:asciiTheme="majorHAnsi" w:hAnsiTheme="majorHAnsi"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299D5635"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600</w:t>
            </w:r>
          </w:p>
        </w:tc>
        <w:tc>
          <w:tcPr>
            <w:tcW w:w="571" w:type="pct"/>
            <w:tcBorders>
              <w:top w:val="single" w:sz="4" w:space="0" w:color="auto"/>
              <w:left w:val="single" w:sz="4" w:space="0" w:color="auto"/>
              <w:bottom w:val="single" w:sz="4" w:space="0" w:color="auto"/>
              <w:right w:val="single" w:sz="4" w:space="0" w:color="auto"/>
            </w:tcBorders>
          </w:tcPr>
          <w:p w14:paraId="1400FED5" w14:textId="77777777" w:rsidR="007A586A" w:rsidRPr="00E37133" w:rsidRDefault="007A586A" w:rsidP="002A3CD8">
            <w:pPr>
              <w:rPr>
                <w:rFonts w:asciiTheme="majorHAnsi" w:hAnsiTheme="majorHAnsi"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53CE11D" w14:textId="77777777" w:rsidR="007A586A" w:rsidRPr="00E37133" w:rsidRDefault="007A586A" w:rsidP="002A3CD8">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B94BDB3" w14:textId="77777777" w:rsidR="007A586A" w:rsidRPr="00E37133" w:rsidRDefault="007A586A" w:rsidP="002A3CD8">
            <w:pPr>
              <w:rPr>
                <w:rFonts w:asciiTheme="majorHAnsi" w:hAnsiTheme="majorHAnsi" w:cs="Arial"/>
                <w:sz w:val="18"/>
                <w:szCs w:val="18"/>
              </w:rPr>
            </w:pPr>
          </w:p>
        </w:tc>
        <w:tc>
          <w:tcPr>
            <w:tcW w:w="287" w:type="pct"/>
            <w:tcBorders>
              <w:top w:val="single" w:sz="4" w:space="0" w:color="auto"/>
              <w:left w:val="single" w:sz="4" w:space="0" w:color="auto"/>
              <w:bottom w:val="single" w:sz="4" w:space="0" w:color="auto"/>
              <w:right w:val="single" w:sz="4" w:space="0" w:color="auto"/>
            </w:tcBorders>
          </w:tcPr>
          <w:p w14:paraId="643E3D4A" w14:textId="77777777" w:rsidR="007A586A" w:rsidRPr="00E37133" w:rsidRDefault="007A586A" w:rsidP="002A3CD8">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42C221BD" w14:textId="77777777" w:rsidR="007A586A" w:rsidRPr="00E37133" w:rsidRDefault="007A586A" w:rsidP="002A3CD8">
            <w:pPr>
              <w:rPr>
                <w:rFonts w:asciiTheme="majorHAnsi" w:hAnsiTheme="majorHAnsi"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2C95320B" w14:textId="77777777" w:rsidR="007A586A" w:rsidRPr="00E37133" w:rsidRDefault="007A586A" w:rsidP="002A3CD8">
            <w:pPr>
              <w:rPr>
                <w:rFonts w:asciiTheme="majorHAnsi" w:hAnsiTheme="majorHAnsi" w:cs="Arial"/>
                <w:sz w:val="18"/>
                <w:szCs w:val="18"/>
              </w:rPr>
            </w:pPr>
          </w:p>
        </w:tc>
      </w:tr>
      <w:tr w:rsidR="00B57AAD" w:rsidRPr="00E37133" w14:paraId="65100142" w14:textId="77777777" w:rsidTr="002A3CD8">
        <w:trPr>
          <w:trHeight w:val="423"/>
        </w:trPr>
        <w:tc>
          <w:tcPr>
            <w:tcW w:w="238" w:type="pct"/>
            <w:tcBorders>
              <w:top w:val="single" w:sz="4" w:space="0" w:color="auto"/>
              <w:left w:val="single" w:sz="4" w:space="0" w:color="auto"/>
              <w:bottom w:val="single" w:sz="4" w:space="0" w:color="auto"/>
              <w:right w:val="single" w:sz="4" w:space="0" w:color="auto"/>
            </w:tcBorders>
          </w:tcPr>
          <w:p w14:paraId="0870C9EA"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lastRenderedPageBreak/>
              <w:t>3</w:t>
            </w:r>
          </w:p>
          <w:p w14:paraId="69FEC24A" w14:textId="77777777" w:rsidR="007A586A" w:rsidRPr="00E37133" w:rsidRDefault="007A586A" w:rsidP="002A3CD8">
            <w:pPr>
              <w:jc w:val="center"/>
              <w:rPr>
                <w:rFonts w:asciiTheme="majorHAnsi" w:hAnsiTheme="majorHAnsi" w:cs="Arial"/>
                <w:sz w:val="18"/>
                <w:szCs w:val="18"/>
              </w:rPr>
            </w:pPr>
          </w:p>
        </w:tc>
        <w:tc>
          <w:tcPr>
            <w:tcW w:w="1526" w:type="pct"/>
            <w:tcBorders>
              <w:top w:val="single" w:sz="4" w:space="0" w:color="auto"/>
              <w:left w:val="single" w:sz="4" w:space="0" w:color="auto"/>
              <w:bottom w:val="single" w:sz="4" w:space="0" w:color="auto"/>
              <w:right w:val="single" w:sz="4" w:space="0" w:color="auto"/>
            </w:tcBorders>
          </w:tcPr>
          <w:p w14:paraId="6D707822"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 xml:space="preserve">Żel alkoholowy (alkohol etylowy CAS 64-17-5 - 80g w 100 g preparatu) do higienicznej (30s) i chirurkicznej (90s) dezynfekcji rąk; do skóry wrażliwej - przetestowany dermatologicznie; bez zapachu i barwników; opakowanie 500ml pasujące do dozowników </w:t>
            </w:r>
            <w:r w:rsidR="00EC1AA9" w:rsidRPr="00E37133">
              <w:rPr>
                <w:rFonts w:asciiTheme="majorHAnsi" w:hAnsiTheme="majorHAnsi" w:cs="Arial"/>
                <w:sz w:val="18"/>
                <w:szCs w:val="18"/>
              </w:rPr>
              <w:t xml:space="preserve">typu </w:t>
            </w:r>
            <w:r w:rsidRPr="00E37133">
              <w:rPr>
                <w:rFonts w:asciiTheme="majorHAnsi" w:hAnsiTheme="majorHAnsi" w:cs="Arial"/>
                <w:sz w:val="18"/>
                <w:szCs w:val="18"/>
              </w:rPr>
              <w:t>Dermados (wymagane poświadczenie producenta dozowników o kompatybilności); Skuteczność: B, F, Tbc, V (Polio, Adeno, Noro i wirusy osłonione.) - 30 sek; przebadany zgodnie z normami EN 1500, EN 12791, EN 13727, EN 13624, EN 14348, EN 14476. Opakowanie 500ml.</w:t>
            </w:r>
          </w:p>
        </w:tc>
        <w:tc>
          <w:tcPr>
            <w:tcW w:w="286" w:type="pct"/>
            <w:tcBorders>
              <w:top w:val="single" w:sz="4" w:space="0" w:color="auto"/>
              <w:left w:val="single" w:sz="4" w:space="0" w:color="auto"/>
              <w:bottom w:val="single" w:sz="4" w:space="0" w:color="auto"/>
              <w:right w:val="single" w:sz="4" w:space="0" w:color="auto"/>
            </w:tcBorders>
          </w:tcPr>
          <w:p w14:paraId="0EBD95BC"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opak</w:t>
            </w:r>
          </w:p>
          <w:p w14:paraId="1A25F7A2" w14:textId="77777777" w:rsidR="007A586A" w:rsidRPr="00E37133" w:rsidRDefault="007A586A" w:rsidP="002A3CD8">
            <w:pPr>
              <w:jc w:val="center"/>
              <w:rPr>
                <w:rFonts w:asciiTheme="majorHAnsi" w:hAnsiTheme="majorHAnsi" w:cs="Arial"/>
                <w:sz w:val="18"/>
                <w:szCs w:val="18"/>
              </w:rPr>
            </w:pPr>
          </w:p>
          <w:p w14:paraId="3D99CD61" w14:textId="77777777" w:rsidR="007A586A" w:rsidRPr="00E37133" w:rsidRDefault="007A586A" w:rsidP="002A3CD8">
            <w:pPr>
              <w:jc w:val="center"/>
              <w:rPr>
                <w:rFonts w:asciiTheme="majorHAnsi" w:hAnsiTheme="majorHAnsi" w:cs="Arial"/>
                <w:sz w:val="18"/>
                <w:szCs w:val="18"/>
              </w:rPr>
            </w:pPr>
          </w:p>
          <w:p w14:paraId="5068DFAC" w14:textId="77777777" w:rsidR="007A586A" w:rsidRPr="00E37133" w:rsidRDefault="007A586A" w:rsidP="002A3CD8">
            <w:pPr>
              <w:jc w:val="center"/>
              <w:rPr>
                <w:rFonts w:asciiTheme="majorHAnsi" w:hAnsiTheme="majorHAnsi" w:cs="Arial"/>
                <w:sz w:val="18"/>
                <w:szCs w:val="18"/>
              </w:rPr>
            </w:pPr>
          </w:p>
          <w:p w14:paraId="6259B6BA" w14:textId="77777777" w:rsidR="007A586A" w:rsidRPr="00E37133" w:rsidRDefault="007A586A" w:rsidP="002A3CD8">
            <w:pPr>
              <w:jc w:val="center"/>
              <w:rPr>
                <w:rFonts w:asciiTheme="majorHAnsi" w:hAnsiTheme="majorHAnsi"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26C3F755"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100</w:t>
            </w:r>
          </w:p>
        </w:tc>
        <w:tc>
          <w:tcPr>
            <w:tcW w:w="571" w:type="pct"/>
            <w:tcBorders>
              <w:top w:val="single" w:sz="4" w:space="0" w:color="auto"/>
              <w:left w:val="single" w:sz="4" w:space="0" w:color="auto"/>
              <w:bottom w:val="single" w:sz="4" w:space="0" w:color="auto"/>
              <w:right w:val="single" w:sz="4" w:space="0" w:color="auto"/>
            </w:tcBorders>
          </w:tcPr>
          <w:p w14:paraId="46F431B9" w14:textId="77777777" w:rsidR="007A586A" w:rsidRPr="00E37133" w:rsidRDefault="007A586A" w:rsidP="002A3CD8">
            <w:pPr>
              <w:rPr>
                <w:rFonts w:asciiTheme="majorHAnsi" w:hAnsiTheme="majorHAnsi"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12468BD" w14:textId="77777777" w:rsidR="007A586A" w:rsidRPr="00E37133" w:rsidRDefault="007A586A" w:rsidP="002A3CD8">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CD2EF08" w14:textId="77777777" w:rsidR="007A586A" w:rsidRPr="00E37133" w:rsidRDefault="007A586A" w:rsidP="002A3CD8">
            <w:pPr>
              <w:rPr>
                <w:rFonts w:asciiTheme="majorHAnsi" w:hAnsiTheme="majorHAnsi" w:cs="Arial"/>
                <w:sz w:val="18"/>
                <w:szCs w:val="18"/>
              </w:rPr>
            </w:pPr>
          </w:p>
        </w:tc>
        <w:tc>
          <w:tcPr>
            <w:tcW w:w="287" w:type="pct"/>
            <w:tcBorders>
              <w:top w:val="single" w:sz="4" w:space="0" w:color="auto"/>
              <w:left w:val="single" w:sz="4" w:space="0" w:color="auto"/>
              <w:bottom w:val="single" w:sz="4" w:space="0" w:color="auto"/>
              <w:right w:val="single" w:sz="4" w:space="0" w:color="auto"/>
            </w:tcBorders>
          </w:tcPr>
          <w:p w14:paraId="1328CD9E" w14:textId="77777777" w:rsidR="007A586A" w:rsidRPr="00E37133" w:rsidRDefault="007A586A" w:rsidP="002A3CD8">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1F64D35C" w14:textId="77777777" w:rsidR="007A586A" w:rsidRPr="00E37133" w:rsidRDefault="007A586A" w:rsidP="002A3CD8">
            <w:pPr>
              <w:rPr>
                <w:rFonts w:asciiTheme="majorHAnsi" w:hAnsiTheme="majorHAnsi"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7A0D234C" w14:textId="77777777" w:rsidR="007A586A" w:rsidRPr="00E37133" w:rsidRDefault="007A586A" w:rsidP="002A3CD8">
            <w:pPr>
              <w:rPr>
                <w:rFonts w:asciiTheme="majorHAnsi" w:hAnsiTheme="majorHAnsi" w:cs="Arial"/>
                <w:sz w:val="18"/>
                <w:szCs w:val="18"/>
              </w:rPr>
            </w:pPr>
          </w:p>
        </w:tc>
      </w:tr>
      <w:tr w:rsidR="00B57AAD" w:rsidRPr="00E37133" w14:paraId="7DFE7C41" w14:textId="77777777" w:rsidTr="002A3CD8">
        <w:trPr>
          <w:trHeight w:val="1296"/>
        </w:trPr>
        <w:tc>
          <w:tcPr>
            <w:tcW w:w="238" w:type="pct"/>
            <w:tcBorders>
              <w:top w:val="single" w:sz="4" w:space="0" w:color="auto"/>
              <w:left w:val="single" w:sz="4" w:space="0" w:color="auto"/>
              <w:bottom w:val="single" w:sz="4" w:space="0" w:color="auto"/>
              <w:right w:val="single" w:sz="4" w:space="0" w:color="auto"/>
            </w:tcBorders>
          </w:tcPr>
          <w:p w14:paraId="320D3B7C"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4</w:t>
            </w:r>
          </w:p>
        </w:tc>
        <w:tc>
          <w:tcPr>
            <w:tcW w:w="1526" w:type="pct"/>
            <w:tcBorders>
              <w:top w:val="single" w:sz="4" w:space="0" w:color="auto"/>
              <w:left w:val="single" w:sz="4" w:space="0" w:color="auto"/>
              <w:bottom w:val="single" w:sz="4" w:space="0" w:color="auto"/>
              <w:right w:val="single" w:sz="4" w:space="0" w:color="auto"/>
            </w:tcBorders>
          </w:tcPr>
          <w:p w14:paraId="40AFDD36"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 xml:space="preserve">Żel alkoholowy (alkohol etylowy CAS 64-17-5 - 80g w 100 g preparatu) do higienicznej (30s) i chirurkicznej (90s) dezynfekcji rąk; do skóry wrażliwej - przetestowany dermatologicznie; bez zapachu i barwników; opakowanie 500ml pasujące do dozowników </w:t>
            </w:r>
            <w:r w:rsidR="00EC1AA9" w:rsidRPr="00E37133">
              <w:rPr>
                <w:rFonts w:asciiTheme="majorHAnsi" w:hAnsiTheme="majorHAnsi" w:cs="Arial"/>
                <w:sz w:val="18"/>
                <w:szCs w:val="18"/>
              </w:rPr>
              <w:t xml:space="preserve">typu </w:t>
            </w:r>
            <w:r w:rsidRPr="00E37133">
              <w:rPr>
                <w:rFonts w:asciiTheme="majorHAnsi" w:hAnsiTheme="majorHAnsi" w:cs="Arial"/>
                <w:sz w:val="18"/>
                <w:szCs w:val="18"/>
              </w:rPr>
              <w:t>Dermados (wymagane poświadczenie producenta dozowników o kompatybilności); Skuteczność: B, F, Tbc, V (Polio, Adeno, Noro i wirusy osłonione.) - 30 sek; przebadany zgodnie z normami EN 1500, EN 12791, EN 13727, EN 13624, EN 14348, EN 14476. Opakowanie 5l.</w:t>
            </w:r>
          </w:p>
        </w:tc>
        <w:tc>
          <w:tcPr>
            <w:tcW w:w="286" w:type="pct"/>
            <w:tcBorders>
              <w:top w:val="single" w:sz="4" w:space="0" w:color="auto"/>
              <w:left w:val="single" w:sz="4" w:space="0" w:color="auto"/>
              <w:bottom w:val="single" w:sz="4" w:space="0" w:color="auto"/>
              <w:right w:val="single" w:sz="4" w:space="0" w:color="auto"/>
            </w:tcBorders>
          </w:tcPr>
          <w:p w14:paraId="35C6404D"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opak.</w:t>
            </w:r>
          </w:p>
          <w:p w14:paraId="119DA217" w14:textId="77777777" w:rsidR="007A586A" w:rsidRPr="00E37133" w:rsidRDefault="007A586A" w:rsidP="002A3CD8">
            <w:pPr>
              <w:jc w:val="center"/>
              <w:rPr>
                <w:rFonts w:asciiTheme="majorHAnsi" w:hAnsiTheme="majorHAnsi"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7601735"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50</w:t>
            </w:r>
          </w:p>
        </w:tc>
        <w:tc>
          <w:tcPr>
            <w:tcW w:w="571" w:type="pct"/>
            <w:tcBorders>
              <w:top w:val="single" w:sz="4" w:space="0" w:color="auto"/>
              <w:left w:val="single" w:sz="4" w:space="0" w:color="auto"/>
              <w:bottom w:val="single" w:sz="4" w:space="0" w:color="auto"/>
              <w:right w:val="single" w:sz="4" w:space="0" w:color="auto"/>
            </w:tcBorders>
          </w:tcPr>
          <w:p w14:paraId="6C6737B3" w14:textId="77777777" w:rsidR="007A586A" w:rsidRPr="00E37133" w:rsidRDefault="007A586A" w:rsidP="002A3CD8">
            <w:pPr>
              <w:rPr>
                <w:rFonts w:asciiTheme="majorHAnsi" w:hAnsiTheme="majorHAnsi"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4ED0BA00" w14:textId="77777777" w:rsidR="007A586A" w:rsidRPr="00E37133" w:rsidRDefault="007A586A" w:rsidP="002A3CD8">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387C6219" w14:textId="77777777" w:rsidR="007A586A" w:rsidRPr="00E37133" w:rsidRDefault="007A586A" w:rsidP="002A3CD8">
            <w:pPr>
              <w:rPr>
                <w:rFonts w:asciiTheme="majorHAnsi" w:hAnsiTheme="majorHAnsi" w:cs="Arial"/>
                <w:sz w:val="18"/>
                <w:szCs w:val="18"/>
              </w:rPr>
            </w:pPr>
          </w:p>
        </w:tc>
        <w:tc>
          <w:tcPr>
            <w:tcW w:w="287" w:type="pct"/>
            <w:tcBorders>
              <w:top w:val="single" w:sz="4" w:space="0" w:color="auto"/>
              <w:left w:val="single" w:sz="4" w:space="0" w:color="auto"/>
              <w:bottom w:val="single" w:sz="4" w:space="0" w:color="auto"/>
              <w:right w:val="single" w:sz="4" w:space="0" w:color="auto"/>
            </w:tcBorders>
          </w:tcPr>
          <w:p w14:paraId="16CC3998" w14:textId="77777777" w:rsidR="007A586A" w:rsidRPr="00E37133" w:rsidRDefault="007A586A" w:rsidP="002A3CD8">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33CA2DE6" w14:textId="77777777" w:rsidR="007A586A" w:rsidRPr="00E37133" w:rsidRDefault="007A586A" w:rsidP="002A3CD8">
            <w:pPr>
              <w:rPr>
                <w:rFonts w:asciiTheme="majorHAnsi" w:hAnsiTheme="majorHAnsi"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6E4F9470" w14:textId="77777777" w:rsidR="007A586A" w:rsidRPr="00E37133" w:rsidRDefault="007A586A" w:rsidP="002A3CD8">
            <w:pPr>
              <w:rPr>
                <w:rFonts w:asciiTheme="majorHAnsi" w:hAnsiTheme="majorHAnsi" w:cs="Arial"/>
                <w:sz w:val="18"/>
                <w:szCs w:val="18"/>
              </w:rPr>
            </w:pPr>
          </w:p>
        </w:tc>
      </w:tr>
      <w:tr w:rsidR="00B57AAD" w:rsidRPr="00E37133" w14:paraId="5D24B8D2" w14:textId="77777777" w:rsidTr="002A3CD8">
        <w:trPr>
          <w:trHeight w:val="1296"/>
        </w:trPr>
        <w:tc>
          <w:tcPr>
            <w:tcW w:w="238" w:type="pct"/>
            <w:tcBorders>
              <w:top w:val="single" w:sz="4" w:space="0" w:color="auto"/>
              <w:left w:val="single" w:sz="4" w:space="0" w:color="auto"/>
              <w:bottom w:val="single" w:sz="4" w:space="0" w:color="auto"/>
              <w:right w:val="single" w:sz="4" w:space="0" w:color="auto"/>
            </w:tcBorders>
          </w:tcPr>
          <w:p w14:paraId="26F1B549"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5</w:t>
            </w:r>
          </w:p>
        </w:tc>
        <w:tc>
          <w:tcPr>
            <w:tcW w:w="1526" w:type="pct"/>
            <w:tcBorders>
              <w:top w:val="single" w:sz="4" w:space="0" w:color="auto"/>
              <w:left w:val="single" w:sz="4" w:space="0" w:color="auto"/>
              <w:bottom w:val="single" w:sz="4" w:space="0" w:color="auto"/>
              <w:right w:val="single" w:sz="4" w:space="0" w:color="auto"/>
            </w:tcBorders>
          </w:tcPr>
          <w:p w14:paraId="21C48C1C"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Przebadany dermatologiczne preparat myjący do chirurgicznego i higienicznego mycia rąk, niealkaliczny na bazie syntetycznych składników, o pH 5,0, zawierający substancje nawilżające, zapachowe oraz formułę APG; posiadający doskonałe właściwości pielęgnujące i myjące (usuwa pozostałości po maściach); nadający się również do mycia ciała i kąpieli pod prysznicem; konfekcjonowany w but. 500ml pasujące do dozownika typu Dermados, preparat powinien być kompatybilny z preparatem do dezynfekcji rąk - pochodzący od jednego producenta. Opakowanie 500ml</w:t>
            </w:r>
          </w:p>
        </w:tc>
        <w:tc>
          <w:tcPr>
            <w:tcW w:w="286" w:type="pct"/>
            <w:tcBorders>
              <w:top w:val="single" w:sz="4" w:space="0" w:color="auto"/>
              <w:left w:val="single" w:sz="4" w:space="0" w:color="auto"/>
              <w:bottom w:val="single" w:sz="4" w:space="0" w:color="auto"/>
              <w:right w:val="single" w:sz="4" w:space="0" w:color="auto"/>
            </w:tcBorders>
          </w:tcPr>
          <w:p w14:paraId="0C3FD8CE"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opak</w:t>
            </w:r>
          </w:p>
          <w:p w14:paraId="086D0705" w14:textId="77777777" w:rsidR="007A586A" w:rsidRPr="00E37133" w:rsidRDefault="007A586A" w:rsidP="002A3CD8">
            <w:pPr>
              <w:jc w:val="center"/>
              <w:rPr>
                <w:rFonts w:asciiTheme="majorHAnsi" w:hAnsiTheme="majorHAnsi" w:cs="Arial"/>
                <w:sz w:val="18"/>
                <w:szCs w:val="18"/>
              </w:rPr>
            </w:pPr>
          </w:p>
          <w:p w14:paraId="59B2F66C" w14:textId="77777777" w:rsidR="007A586A" w:rsidRPr="00E37133" w:rsidRDefault="007A586A" w:rsidP="002A3CD8">
            <w:pPr>
              <w:jc w:val="center"/>
              <w:rPr>
                <w:rFonts w:asciiTheme="majorHAnsi" w:hAnsiTheme="majorHAnsi"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41A4827F" w14:textId="77777777" w:rsidR="007A586A" w:rsidRPr="00E37133" w:rsidRDefault="007A586A" w:rsidP="002A3CD8">
            <w:pPr>
              <w:jc w:val="center"/>
              <w:rPr>
                <w:rFonts w:asciiTheme="majorHAnsi" w:hAnsiTheme="majorHAnsi" w:cs="Arial"/>
                <w:sz w:val="18"/>
                <w:szCs w:val="18"/>
                <w:lang w:val="en-US"/>
              </w:rPr>
            </w:pPr>
            <w:r w:rsidRPr="00E37133">
              <w:rPr>
                <w:rFonts w:asciiTheme="majorHAnsi" w:hAnsiTheme="majorHAnsi" w:cs="Arial"/>
                <w:sz w:val="18"/>
                <w:szCs w:val="18"/>
                <w:lang w:val="en-US"/>
              </w:rPr>
              <w:t>200</w:t>
            </w:r>
          </w:p>
        </w:tc>
        <w:tc>
          <w:tcPr>
            <w:tcW w:w="571" w:type="pct"/>
            <w:tcBorders>
              <w:top w:val="single" w:sz="4" w:space="0" w:color="auto"/>
              <w:left w:val="single" w:sz="4" w:space="0" w:color="auto"/>
              <w:bottom w:val="single" w:sz="4" w:space="0" w:color="auto"/>
              <w:right w:val="single" w:sz="4" w:space="0" w:color="auto"/>
            </w:tcBorders>
          </w:tcPr>
          <w:p w14:paraId="5F2F263D" w14:textId="77777777" w:rsidR="007A586A" w:rsidRPr="00E37133" w:rsidRDefault="007A586A" w:rsidP="002A3CD8">
            <w:pPr>
              <w:rPr>
                <w:rFonts w:asciiTheme="majorHAnsi" w:hAnsiTheme="majorHAnsi" w:cs="Arial"/>
                <w:sz w:val="18"/>
                <w:szCs w:val="18"/>
                <w:lang w:val="en-US"/>
              </w:rPr>
            </w:pPr>
          </w:p>
        </w:tc>
        <w:tc>
          <w:tcPr>
            <w:tcW w:w="382" w:type="pct"/>
            <w:tcBorders>
              <w:top w:val="single" w:sz="4" w:space="0" w:color="auto"/>
              <w:left w:val="single" w:sz="4" w:space="0" w:color="auto"/>
              <w:bottom w:val="single" w:sz="4" w:space="0" w:color="auto"/>
              <w:right w:val="single" w:sz="4" w:space="0" w:color="auto"/>
            </w:tcBorders>
          </w:tcPr>
          <w:p w14:paraId="2EDAE5C7" w14:textId="77777777" w:rsidR="007A586A" w:rsidRPr="00E37133" w:rsidRDefault="007A586A" w:rsidP="002A3CD8">
            <w:pPr>
              <w:rPr>
                <w:rFonts w:asciiTheme="majorHAnsi" w:hAnsiTheme="majorHAnsi" w:cs="Arial"/>
                <w:sz w:val="18"/>
                <w:szCs w:val="18"/>
                <w:lang w:val="en-US"/>
              </w:rPr>
            </w:pPr>
          </w:p>
        </w:tc>
        <w:tc>
          <w:tcPr>
            <w:tcW w:w="476" w:type="pct"/>
            <w:tcBorders>
              <w:top w:val="single" w:sz="4" w:space="0" w:color="auto"/>
              <w:left w:val="single" w:sz="4" w:space="0" w:color="auto"/>
              <w:bottom w:val="single" w:sz="4" w:space="0" w:color="auto"/>
              <w:right w:val="single" w:sz="4" w:space="0" w:color="auto"/>
            </w:tcBorders>
          </w:tcPr>
          <w:p w14:paraId="1EADC130" w14:textId="77777777" w:rsidR="007A586A" w:rsidRPr="00E37133" w:rsidRDefault="007A586A" w:rsidP="002A3CD8">
            <w:pPr>
              <w:rPr>
                <w:rFonts w:asciiTheme="majorHAnsi" w:hAnsiTheme="majorHAnsi" w:cs="Arial"/>
                <w:sz w:val="18"/>
                <w:szCs w:val="18"/>
                <w:lang w:val="en-US"/>
              </w:rPr>
            </w:pPr>
          </w:p>
        </w:tc>
        <w:tc>
          <w:tcPr>
            <w:tcW w:w="287" w:type="pct"/>
            <w:tcBorders>
              <w:top w:val="single" w:sz="4" w:space="0" w:color="auto"/>
              <w:left w:val="single" w:sz="4" w:space="0" w:color="auto"/>
              <w:bottom w:val="single" w:sz="4" w:space="0" w:color="auto"/>
              <w:right w:val="single" w:sz="4" w:space="0" w:color="auto"/>
            </w:tcBorders>
          </w:tcPr>
          <w:p w14:paraId="0AD90344" w14:textId="77777777" w:rsidR="007A586A" w:rsidRPr="00E37133" w:rsidRDefault="007A586A" w:rsidP="002A3CD8">
            <w:pPr>
              <w:rPr>
                <w:rFonts w:asciiTheme="majorHAnsi" w:hAnsiTheme="majorHAnsi" w:cs="Arial"/>
                <w:sz w:val="18"/>
                <w:szCs w:val="18"/>
                <w:lang w:val="en-US"/>
              </w:rPr>
            </w:pPr>
          </w:p>
        </w:tc>
        <w:tc>
          <w:tcPr>
            <w:tcW w:w="429" w:type="pct"/>
            <w:tcBorders>
              <w:top w:val="single" w:sz="4" w:space="0" w:color="auto"/>
              <w:left w:val="single" w:sz="4" w:space="0" w:color="auto"/>
              <w:bottom w:val="single" w:sz="4" w:space="0" w:color="auto"/>
              <w:right w:val="single" w:sz="4" w:space="0" w:color="auto"/>
            </w:tcBorders>
          </w:tcPr>
          <w:p w14:paraId="425EFD5A" w14:textId="77777777" w:rsidR="007A586A" w:rsidRPr="00E37133" w:rsidRDefault="007A586A" w:rsidP="002A3CD8">
            <w:pPr>
              <w:rPr>
                <w:rFonts w:asciiTheme="majorHAnsi" w:hAnsiTheme="majorHAnsi" w:cs="Arial"/>
                <w:sz w:val="18"/>
                <w:szCs w:val="18"/>
                <w:lang w:val="en-US"/>
              </w:rPr>
            </w:pPr>
          </w:p>
        </w:tc>
        <w:tc>
          <w:tcPr>
            <w:tcW w:w="471" w:type="pct"/>
            <w:tcBorders>
              <w:top w:val="single" w:sz="4" w:space="0" w:color="auto"/>
              <w:left w:val="single" w:sz="4" w:space="0" w:color="auto"/>
              <w:bottom w:val="single" w:sz="4" w:space="0" w:color="auto"/>
              <w:right w:val="single" w:sz="4" w:space="0" w:color="auto"/>
            </w:tcBorders>
          </w:tcPr>
          <w:p w14:paraId="512A41A2" w14:textId="77777777" w:rsidR="007A586A" w:rsidRPr="00E37133" w:rsidRDefault="007A586A" w:rsidP="002A3CD8">
            <w:pPr>
              <w:rPr>
                <w:rFonts w:asciiTheme="majorHAnsi" w:hAnsiTheme="majorHAnsi" w:cs="Arial"/>
                <w:sz w:val="18"/>
                <w:szCs w:val="18"/>
                <w:lang w:val="en-US"/>
              </w:rPr>
            </w:pPr>
          </w:p>
        </w:tc>
      </w:tr>
      <w:tr w:rsidR="00B57AAD" w:rsidRPr="00E37133" w14:paraId="0C5D7AC7" w14:textId="77777777" w:rsidTr="002A3CD8">
        <w:trPr>
          <w:trHeight w:val="1296"/>
        </w:trPr>
        <w:tc>
          <w:tcPr>
            <w:tcW w:w="238" w:type="pct"/>
            <w:tcBorders>
              <w:top w:val="single" w:sz="4" w:space="0" w:color="auto"/>
              <w:left w:val="single" w:sz="4" w:space="0" w:color="auto"/>
              <w:bottom w:val="single" w:sz="4" w:space="0" w:color="auto"/>
              <w:right w:val="single" w:sz="4" w:space="0" w:color="auto"/>
            </w:tcBorders>
          </w:tcPr>
          <w:p w14:paraId="64D32960" w14:textId="77777777" w:rsidR="007A586A" w:rsidRPr="00E37133" w:rsidRDefault="007A586A" w:rsidP="002A3CD8">
            <w:pPr>
              <w:rPr>
                <w:rFonts w:asciiTheme="majorHAnsi" w:hAnsiTheme="majorHAnsi" w:cs="Arial"/>
                <w:sz w:val="18"/>
                <w:szCs w:val="18"/>
                <w:lang w:val="en-US"/>
              </w:rPr>
            </w:pPr>
            <w:r w:rsidRPr="00E37133">
              <w:rPr>
                <w:rFonts w:asciiTheme="majorHAnsi" w:hAnsiTheme="majorHAnsi" w:cs="Arial"/>
                <w:sz w:val="18"/>
                <w:szCs w:val="18"/>
                <w:lang w:val="en-US"/>
              </w:rPr>
              <w:lastRenderedPageBreak/>
              <w:t>6</w:t>
            </w:r>
          </w:p>
        </w:tc>
        <w:tc>
          <w:tcPr>
            <w:tcW w:w="1526" w:type="pct"/>
            <w:tcBorders>
              <w:top w:val="single" w:sz="4" w:space="0" w:color="auto"/>
              <w:left w:val="single" w:sz="4" w:space="0" w:color="auto"/>
              <w:bottom w:val="single" w:sz="4" w:space="0" w:color="auto"/>
              <w:right w:val="single" w:sz="4" w:space="0" w:color="auto"/>
            </w:tcBorders>
          </w:tcPr>
          <w:p w14:paraId="13E746F5"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Przebadany dermatologiczne preparat myjący do chirurgicznego i higienicznego mycia rąk, niealkaiczny na bazie syntetycznych składników, o pH 5,0, zawierający substancje nawilżające, zapachowe oraz formułę APG; posiadający doskonałe właściwości pielęgnujące i myjące (usuwa pozostałości po maściach); nadający się również do mycia ciała i kąpieli pod prysznicem,preparat powinien być kompatybilny z preparatem do dezynfekcji rąk - pochodzący od jednego producenta. Opakowanie 6l</w:t>
            </w:r>
          </w:p>
        </w:tc>
        <w:tc>
          <w:tcPr>
            <w:tcW w:w="286" w:type="pct"/>
            <w:tcBorders>
              <w:top w:val="single" w:sz="4" w:space="0" w:color="auto"/>
              <w:left w:val="single" w:sz="4" w:space="0" w:color="auto"/>
              <w:bottom w:val="single" w:sz="4" w:space="0" w:color="auto"/>
              <w:right w:val="single" w:sz="4" w:space="0" w:color="auto"/>
            </w:tcBorders>
          </w:tcPr>
          <w:p w14:paraId="2A99DAE1"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opak</w:t>
            </w:r>
          </w:p>
          <w:p w14:paraId="6B6EB437" w14:textId="77777777" w:rsidR="007A586A" w:rsidRPr="00E37133" w:rsidRDefault="007A586A" w:rsidP="002A3CD8">
            <w:pPr>
              <w:jc w:val="center"/>
              <w:rPr>
                <w:rFonts w:asciiTheme="majorHAnsi" w:hAnsiTheme="majorHAnsi" w:cs="Arial"/>
                <w:sz w:val="18"/>
                <w:szCs w:val="18"/>
              </w:rPr>
            </w:pPr>
          </w:p>
          <w:p w14:paraId="110490F4" w14:textId="77777777" w:rsidR="007A586A" w:rsidRPr="00E37133" w:rsidRDefault="007A586A" w:rsidP="002A3CD8">
            <w:pPr>
              <w:jc w:val="center"/>
              <w:rPr>
                <w:rFonts w:asciiTheme="majorHAnsi" w:hAnsiTheme="majorHAnsi"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77399490" w14:textId="77777777" w:rsidR="007A586A" w:rsidRPr="00E37133" w:rsidRDefault="007A586A" w:rsidP="002A3CD8">
            <w:pPr>
              <w:jc w:val="center"/>
              <w:rPr>
                <w:rFonts w:asciiTheme="majorHAnsi" w:hAnsiTheme="majorHAnsi" w:cs="Arial"/>
                <w:sz w:val="18"/>
                <w:szCs w:val="18"/>
                <w:lang w:val="en-US"/>
              </w:rPr>
            </w:pPr>
            <w:r w:rsidRPr="00E37133">
              <w:rPr>
                <w:rFonts w:asciiTheme="majorHAnsi" w:hAnsiTheme="majorHAnsi" w:cs="Arial"/>
                <w:sz w:val="18"/>
                <w:szCs w:val="18"/>
                <w:lang w:val="en-US"/>
              </w:rPr>
              <w:t>150</w:t>
            </w:r>
          </w:p>
        </w:tc>
        <w:tc>
          <w:tcPr>
            <w:tcW w:w="571" w:type="pct"/>
            <w:tcBorders>
              <w:top w:val="single" w:sz="4" w:space="0" w:color="auto"/>
              <w:left w:val="single" w:sz="4" w:space="0" w:color="auto"/>
              <w:bottom w:val="single" w:sz="4" w:space="0" w:color="auto"/>
              <w:right w:val="single" w:sz="4" w:space="0" w:color="auto"/>
            </w:tcBorders>
          </w:tcPr>
          <w:p w14:paraId="770553CB" w14:textId="77777777" w:rsidR="007A586A" w:rsidRPr="00E37133" w:rsidRDefault="007A586A" w:rsidP="002A3CD8">
            <w:pPr>
              <w:rPr>
                <w:rFonts w:asciiTheme="majorHAnsi" w:hAnsiTheme="majorHAnsi" w:cs="Arial"/>
                <w:sz w:val="18"/>
                <w:szCs w:val="18"/>
                <w:lang w:val="en-US"/>
              </w:rPr>
            </w:pPr>
          </w:p>
        </w:tc>
        <w:tc>
          <w:tcPr>
            <w:tcW w:w="382" w:type="pct"/>
            <w:tcBorders>
              <w:top w:val="single" w:sz="4" w:space="0" w:color="auto"/>
              <w:left w:val="single" w:sz="4" w:space="0" w:color="auto"/>
              <w:bottom w:val="single" w:sz="4" w:space="0" w:color="auto"/>
              <w:right w:val="single" w:sz="4" w:space="0" w:color="auto"/>
            </w:tcBorders>
          </w:tcPr>
          <w:p w14:paraId="226C79C6" w14:textId="77777777" w:rsidR="007A586A" w:rsidRPr="00E37133" w:rsidRDefault="007A586A" w:rsidP="002A3CD8">
            <w:pPr>
              <w:rPr>
                <w:rFonts w:asciiTheme="majorHAnsi" w:hAnsiTheme="majorHAnsi" w:cs="Arial"/>
                <w:sz w:val="18"/>
                <w:szCs w:val="18"/>
                <w:lang w:val="en-US"/>
              </w:rPr>
            </w:pPr>
          </w:p>
        </w:tc>
        <w:tc>
          <w:tcPr>
            <w:tcW w:w="476" w:type="pct"/>
            <w:tcBorders>
              <w:top w:val="single" w:sz="4" w:space="0" w:color="auto"/>
              <w:left w:val="single" w:sz="4" w:space="0" w:color="auto"/>
              <w:bottom w:val="single" w:sz="4" w:space="0" w:color="auto"/>
              <w:right w:val="single" w:sz="4" w:space="0" w:color="auto"/>
            </w:tcBorders>
          </w:tcPr>
          <w:p w14:paraId="3688717A" w14:textId="77777777" w:rsidR="007A586A" w:rsidRPr="00E37133" w:rsidRDefault="007A586A" w:rsidP="002A3CD8">
            <w:pPr>
              <w:rPr>
                <w:rFonts w:asciiTheme="majorHAnsi" w:hAnsiTheme="majorHAnsi" w:cs="Arial"/>
                <w:sz w:val="18"/>
                <w:szCs w:val="18"/>
                <w:lang w:val="en-US"/>
              </w:rPr>
            </w:pPr>
          </w:p>
        </w:tc>
        <w:tc>
          <w:tcPr>
            <w:tcW w:w="287" w:type="pct"/>
            <w:tcBorders>
              <w:top w:val="single" w:sz="4" w:space="0" w:color="auto"/>
              <w:left w:val="single" w:sz="4" w:space="0" w:color="auto"/>
              <w:bottom w:val="single" w:sz="4" w:space="0" w:color="auto"/>
              <w:right w:val="single" w:sz="4" w:space="0" w:color="auto"/>
            </w:tcBorders>
          </w:tcPr>
          <w:p w14:paraId="2B763947" w14:textId="77777777" w:rsidR="007A586A" w:rsidRPr="00E37133" w:rsidRDefault="007A586A" w:rsidP="002A3CD8">
            <w:pPr>
              <w:rPr>
                <w:rFonts w:asciiTheme="majorHAnsi" w:hAnsiTheme="majorHAnsi" w:cs="Arial"/>
                <w:sz w:val="18"/>
                <w:szCs w:val="18"/>
                <w:lang w:val="en-US"/>
              </w:rPr>
            </w:pPr>
          </w:p>
        </w:tc>
        <w:tc>
          <w:tcPr>
            <w:tcW w:w="429" w:type="pct"/>
            <w:tcBorders>
              <w:top w:val="single" w:sz="4" w:space="0" w:color="auto"/>
              <w:left w:val="single" w:sz="4" w:space="0" w:color="auto"/>
              <w:bottom w:val="single" w:sz="4" w:space="0" w:color="auto"/>
              <w:right w:val="single" w:sz="4" w:space="0" w:color="auto"/>
            </w:tcBorders>
          </w:tcPr>
          <w:p w14:paraId="7180181B" w14:textId="77777777" w:rsidR="007A586A" w:rsidRPr="00E37133" w:rsidRDefault="007A586A" w:rsidP="002A3CD8">
            <w:pPr>
              <w:rPr>
                <w:rFonts w:asciiTheme="majorHAnsi" w:hAnsiTheme="majorHAnsi" w:cs="Arial"/>
                <w:sz w:val="18"/>
                <w:szCs w:val="18"/>
                <w:lang w:val="en-US"/>
              </w:rPr>
            </w:pPr>
          </w:p>
        </w:tc>
        <w:tc>
          <w:tcPr>
            <w:tcW w:w="471" w:type="pct"/>
            <w:tcBorders>
              <w:top w:val="single" w:sz="4" w:space="0" w:color="auto"/>
              <w:left w:val="single" w:sz="4" w:space="0" w:color="auto"/>
              <w:bottom w:val="single" w:sz="4" w:space="0" w:color="auto"/>
              <w:right w:val="single" w:sz="4" w:space="0" w:color="auto"/>
            </w:tcBorders>
          </w:tcPr>
          <w:p w14:paraId="5A29B04E" w14:textId="77777777" w:rsidR="007A586A" w:rsidRPr="00E37133" w:rsidRDefault="007A586A" w:rsidP="002A3CD8">
            <w:pPr>
              <w:rPr>
                <w:rFonts w:asciiTheme="majorHAnsi" w:hAnsiTheme="majorHAnsi" w:cs="Arial"/>
                <w:sz w:val="18"/>
                <w:szCs w:val="18"/>
                <w:lang w:val="en-US"/>
              </w:rPr>
            </w:pPr>
          </w:p>
        </w:tc>
      </w:tr>
      <w:tr w:rsidR="00B57AAD" w:rsidRPr="00E37133" w14:paraId="25FA6B9B" w14:textId="77777777" w:rsidTr="002A3CD8">
        <w:trPr>
          <w:trHeight w:val="1296"/>
        </w:trPr>
        <w:tc>
          <w:tcPr>
            <w:tcW w:w="238" w:type="pct"/>
            <w:tcBorders>
              <w:top w:val="single" w:sz="4" w:space="0" w:color="auto"/>
              <w:left w:val="single" w:sz="4" w:space="0" w:color="auto"/>
              <w:bottom w:val="single" w:sz="4" w:space="0" w:color="auto"/>
              <w:right w:val="single" w:sz="4" w:space="0" w:color="auto"/>
            </w:tcBorders>
          </w:tcPr>
          <w:p w14:paraId="793BE0FB" w14:textId="77777777" w:rsidR="007A586A" w:rsidRPr="00E37133" w:rsidRDefault="007A586A" w:rsidP="002A3CD8">
            <w:pPr>
              <w:rPr>
                <w:rFonts w:asciiTheme="majorHAnsi" w:hAnsiTheme="majorHAnsi" w:cs="Arial"/>
                <w:sz w:val="18"/>
                <w:szCs w:val="18"/>
                <w:lang w:val="en-US"/>
              </w:rPr>
            </w:pPr>
            <w:r w:rsidRPr="00E37133">
              <w:rPr>
                <w:rFonts w:asciiTheme="majorHAnsi" w:hAnsiTheme="majorHAnsi" w:cs="Arial"/>
                <w:sz w:val="18"/>
                <w:szCs w:val="18"/>
                <w:lang w:val="en-US"/>
              </w:rPr>
              <w:t>7</w:t>
            </w:r>
          </w:p>
        </w:tc>
        <w:tc>
          <w:tcPr>
            <w:tcW w:w="1526" w:type="pct"/>
            <w:tcBorders>
              <w:top w:val="single" w:sz="4" w:space="0" w:color="auto"/>
              <w:left w:val="single" w:sz="4" w:space="0" w:color="auto"/>
              <w:bottom w:val="single" w:sz="4" w:space="0" w:color="auto"/>
              <w:right w:val="single" w:sz="4" w:space="0" w:color="auto"/>
            </w:tcBorders>
          </w:tcPr>
          <w:p w14:paraId="09330256"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Emulsja wody w oleju o działaniu natłuszczającym, ochronnym i regenerującym skórę; zawiera witaminę E i glicerynę;  w opakowaniu 500ml; preparat kompatybilny z produktami do dezynfekcji i mycia rąk, pochodzący od jednego producenta.</w:t>
            </w:r>
          </w:p>
        </w:tc>
        <w:tc>
          <w:tcPr>
            <w:tcW w:w="286" w:type="pct"/>
            <w:tcBorders>
              <w:top w:val="single" w:sz="4" w:space="0" w:color="auto"/>
              <w:left w:val="single" w:sz="4" w:space="0" w:color="auto"/>
              <w:bottom w:val="single" w:sz="4" w:space="0" w:color="auto"/>
              <w:right w:val="single" w:sz="4" w:space="0" w:color="auto"/>
            </w:tcBorders>
          </w:tcPr>
          <w:p w14:paraId="04ED482E"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opak</w:t>
            </w:r>
          </w:p>
          <w:p w14:paraId="1DF6C343" w14:textId="77777777" w:rsidR="007A586A" w:rsidRPr="00E37133" w:rsidRDefault="007A586A" w:rsidP="002A3CD8">
            <w:pPr>
              <w:jc w:val="center"/>
              <w:rPr>
                <w:rFonts w:asciiTheme="majorHAnsi" w:hAnsiTheme="majorHAnsi" w:cs="Arial"/>
                <w:sz w:val="18"/>
                <w:szCs w:val="18"/>
              </w:rPr>
            </w:pPr>
          </w:p>
          <w:p w14:paraId="1EAD9DCF" w14:textId="77777777" w:rsidR="007A586A" w:rsidRPr="00E37133" w:rsidRDefault="007A586A" w:rsidP="002A3CD8">
            <w:pPr>
              <w:jc w:val="center"/>
              <w:rPr>
                <w:rFonts w:asciiTheme="majorHAnsi" w:hAnsiTheme="majorHAnsi"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058BD815"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100</w:t>
            </w:r>
          </w:p>
        </w:tc>
        <w:tc>
          <w:tcPr>
            <w:tcW w:w="571" w:type="pct"/>
            <w:tcBorders>
              <w:top w:val="single" w:sz="4" w:space="0" w:color="auto"/>
              <w:left w:val="single" w:sz="4" w:space="0" w:color="auto"/>
              <w:bottom w:val="single" w:sz="4" w:space="0" w:color="auto"/>
              <w:right w:val="single" w:sz="4" w:space="0" w:color="auto"/>
            </w:tcBorders>
          </w:tcPr>
          <w:p w14:paraId="60ED54D9" w14:textId="77777777" w:rsidR="007A586A" w:rsidRPr="00E37133" w:rsidRDefault="007A586A" w:rsidP="002A3CD8">
            <w:pPr>
              <w:rPr>
                <w:rFonts w:asciiTheme="majorHAnsi" w:hAnsiTheme="majorHAnsi"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BDD0405" w14:textId="77777777" w:rsidR="007A586A" w:rsidRPr="00E37133" w:rsidRDefault="007A586A" w:rsidP="002A3CD8">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38EFD89B" w14:textId="77777777" w:rsidR="007A586A" w:rsidRPr="00E37133" w:rsidRDefault="007A586A" w:rsidP="002A3CD8">
            <w:pPr>
              <w:rPr>
                <w:rFonts w:asciiTheme="majorHAnsi" w:hAnsiTheme="majorHAnsi" w:cs="Arial"/>
                <w:sz w:val="18"/>
                <w:szCs w:val="18"/>
              </w:rPr>
            </w:pPr>
          </w:p>
        </w:tc>
        <w:tc>
          <w:tcPr>
            <w:tcW w:w="287" w:type="pct"/>
            <w:tcBorders>
              <w:top w:val="single" w:sz="4" w:space="0" w:color="auto"/>
              <w:left w:val="single" w:sz="4" w:space="0" w:color="auto"/>
              <w:bottom w:val="single" w:sz="4" w:space="0" w:color="auto"/>
              <w:right w:val="single" w:sz="4" w:space="0" w:color="auto"/>
            </w:tcBorders>
          </w:tcPr>
          <w:p w14:paraId="64559344" w14:textId="77777777" w:rsidR="007A586A" w:rsidRPr="00E37133" w:rsidRDefault="007A586A" w:rsidP="002A3CD8">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41FF7331" w14:textId="77777777" w:rsidR="007A586A" w:rsidRPr="00E37133" w:rsidRDefault="007A586A" w:rsidP="002A3CD8">
            <w:pPr>
              <w:rPr>
                <w:rFonts w:asciiTheme="majorHAnsi" w:hAnsiTheme="majorHAnsi"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7FF2F052" w14:textId="77777777" w:rsidR="007A586A" w:rsidRPr="00E37133" w:rsidRDefault="007A586A" w:rsidP="002A3CD8">
            <w:pPr>
              <w:rPr>
                <w:rFonts w:asciiTheme="majorHAnsi" w:hAnsiTheme="majorHAnsi" w:cs="Arial"/>
                <w:sz w:val="18"/>
                <w:szCs w:val="18"/>
              </w:rPr>
            </w:pPr>
          </w:p>
        </w:tc>
      </w:tr>
      <w:tr w:rsidR="00B57AAD" w:rsidRPr="00E37133" w14:paraId="66A1116F" w14:textId="77777777" w:rsidTr="002A3CD8">
        <w:trPr>
          <w:trHeight w:val="1296"/>
        </w:trPr>
        <w:tc>
          <w:tcPr>
            <w:tcW w:w="238" w:type="pct"/>
            <w:tcBorders>
              <w:top w:val="single" w:sz="4" w:space="0" w:color="auto"/>
              <w:left w:val="single" w:sz="4" w:space="0" w:color="auto"/>
              <w:bottom w:val="single" w:sz="4" w:space="0" w:color="auto"/>
              <w:right w:val="single" w:sz="4" w:space="0" w:color="auto"/>
            </w:tcBorders>
          </w:tcPr>
          <w:p w14:paraId="12FEEFDB" w14:textId="77777777" w:rsidR="007A586A" w:rsidRPr="00E37133" w:rsidRDefault="007A586A" w:rsidP="002A3CD8">
            <w:pPr>
              <w:rPr>
                <w:rFonts w:asciiTheme="majorHAnsi" w:hAnsiTheme="majorHAnsi" w:cs="Arial"/>
                <w:sz w:val="18"/>
                <w:szCs w:val="18"/>
                <w:lang w:val="en-US"/>
              </w:rPr>
            </w:pPr>
            <w:r w:rsidRPr="00E37133">
              <w:rPr>
                <w:rFonts w:asciiTheme="majorHAnsi" w:hAnsiTheme="majorHAnsi" w:cs="Arial"/>
                <w:sz w:val="18"/>
                <w:szCs w:val="18"/>
                <w:lang w:val="en-US"/>
              </w:rPr>
              <w:t>8</w:t>
            </w:r>
          </w:p>
        </w:tc>
        <w:tc>
          <w:tcPr>
            <w:tcW w:w="1526" w:type="pct"/>
            <w:tcBorders>
              <w:top w:val="single" w:sz="4" w:space="0" w:color="auto"/>
              <w:left w:val="single" w:sz="4" w:space="0" w:color="auto"/>
              <w:bottom w:val="single" w:sz="4" w:space="0" w:color="auto"/>
              <w:right w:val="single" w:sz="4" w:space="0" w:color="auto"/>
            </w:tcBorders>
          </w:tcPr>
          <w:p w14:paraId="5944502A" w14:textId="77777777" w:rsidR="007A586A" w:rsidRPr="00E37133" w:rsidRDefault="007A586A" w:rsidP="002A3CD8">
            <w:pPr>
              <w:rPr>
                <w:rFonts w:asciiTheme="majorHAnsi" w:hAnsiTheme="majorHAnsi" w:cs="Arial"/>
                <w:sz w:val="18"/>
                <w:szCs w:val="18"/>
              </w:rPr>
            </w:pPr>
            <w:r w:rsidRPr="00E37133">
              <w:rPr>
                <w:rFonts w:asciiTheme="majorHAnsi" w:hAnsiTheme="majorHAnsi" w:cs="Arial"/>
                <w:sz w:val="18"/>
                <w:szCs w:val="18"/>
              </w:rPr>
              <w:t>Dozownik łokciowy wyposażony w pompkę z możliwością regulacji dozowanej ilości preparatu w przedziale od 0,5 do 1,5 ml. z obudowę łatwą do utrzymania w czystości. Przystosowany do  butelek 500 ml z wybranym produktem, z możliwością  szybkiego demontażu całego dyspozytora (np. w celu umycia lub zdezynfekowania ściany) bez konieczności odkręcania śrubek. Op. 1 szt</w:t>
            </w:r>
          </w:p>
        </w:tc>
        <w:tc>
          <w:tcPr>
            <w:tcW w:w="286" w:type="pct"/>
            <w:tcBorders>
              <w:top w:val="single" w:sz="4" w:space="0" w:color="auto"/>
              <w:left w:val="single" w:sz="4" w:space="0" w:color="auto"/>
              <w:bottom w:val="single" w:sz="4" w:space="0" w:color="auto"/>
              <w:right w:val="single" w:sz="4" w:space="0" w:color="auto"/>
            </w:tcBorders>
          </w:tcPr>
          <w:p w14:paraId="2CC45086"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szt</w:t>
            </w:r>
          </w:p>
        </w:tc>
        <w:tc>
          <w:tcPr>
            <w:tcW w:w="334" w:type="pct"/>
            <w:tcBorders>
              <w:top w:val="single" w:sz="4" w:space="0" w:color="auto"/>
              <w:left w:val="single" w:sz="4" w:space="0" w:color="auto"/>
              <w:bottom w:val="single" w:sz="4" w:space="0" w:color="auto"/>
              <w:right w:val="single" w:sz="4" w:space="0" w:color="auto"/>
            </w:tcBorders>
          </w:tcPr>
          <w:p w14:paraId="0251E26D" w14:textId="77777777" w:rsidR="007A586A" w:rsidRPr="00E37133" w:rsidRDefault="007A586A" w:rsidP="002A3CD8">
            <w:pPr>
              <w:jc w:val="center"/>
              <w:rPr>
                <w:rFonts w:asciiTheme="majorHAnsi" w:hAnsiTheme="majorHAnsi" w:cs="Arial"/>
                <w:sz w:val="18"/>
                <w:szCs w:val="18"/>
              </w:rPr>
            </w:pPr>
            <w:r w:rsidRPr="00E37133">
              <w:rPr>
                <w:rFonts w:asciiTheme="majorHAnsi" w:hAnsiTheme="majorHAnsi" w:cs="Arial"/>
                <w:sz w:val="18"/>
                <w:szCs w:val="18"/>
              </w:rPr>
              <w:t>50</w:t>
            </w:r>
          </w:p>
        </w:tc>
        <w:tc>
          <w:tcPr>
            <w:tcW w:w="571" w:type="pct"/>
            <w:tcBorders>
              <w:top w:val="single" w:sz="4" w:space="0" w:color="auto"/>
              <w:left w:val="single" w:sz="4" w:space="0" w:color="auto"/>
              <w:bottom w:val="single" w:sz="4" w:space="0" w:color="auto"/>
              <w:right w:val="single" w:sz="4" w:space="0" w:color="auto"/>
            </w:tcBorders>
          </w:tcPr>
          <w:p w14:paraId="1A68167D" w14:textId="77777777" w:rsidR="007A586A" w:rsidRPr="00E37133" w:rsidRDefault="007A586A" w:rsidP="002A3CD8">
            <w:pPr>
              <w:rPr>
                <w:rFonts w:asciiTheme="majorHAnsi" w:hAnsiTheme="majorHAnsi"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633774E" w14:textId="77777777" w:rsidR="007A586A" w:rsidRPr="00E37133" w:rsidRDefault="007A586A" w:rsidP="002A3CD8">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1F74B72A" w14:textId="77777777" w:rsidR="007A586A" w:rsidRPr="00E37133" w:rsidRDefault="007A586A" w:rsidP="002A3CD8">
            <w:pPr>
              <w:rPr>
                <w:rFonts w:asciiTheme="majorHAnsi" w:hAnsiTheme="majorHAnsi" w:cs="Arial"/>
                <w:sz w:val="18"/>
                <w:szCs w:val="18"/>
              </w:rPr>
            </w:pPr>
          </w:p>
        </w:tc>
        <w:tc>
          <w:tcPr>
            <w:tcW w:w="287" w:type="pct"/>
            <w:tcBorders>
              <w:top w:val="single" w:sz="4" w:space="0" w:color="auto"/>
              <w:left w:val="single" w:sz="4" w:space="0" w:color="auto"/>
              <w:bottom w:val="single" w:sz="4" w:space="0" w:color="auto"/>
              <w:right w:val="single" w:sz="4" w:space="0" w:color="auto"/>
            </w:tcBorders>
          </w:tcPr>
          <w:p w14:paraId="5BA39934" w14:textId="77777777" w:rsidR="007A586A" w:rsidRPr="00E37133" w:rsidRDefault="007A586A" w:rsidP="002A3CD8">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2E393CA7" w14:textId="77777777" w:rsidR="007A586A" w:rsidRPr="00E37133" w:rsidRDefault="007A586A" w:rsidP="002A3CD8">
            <w:pPr>
              <w:rPr>
                <w:rFonts w:asciiTheme="majorHAnsi" w:hAnsiTheme="majorHAnsi" w:cs="Arial"/>
                <w:sz w:val="18"/>
                <w:szCs w:val="18"/>
              </w:rPr>
            </w:pPr>
          </w:p>
        </w:tc>
        <w:tc>
          <w:tcPr>
            <w:tcW w:w="471" w:type="pct"/>
            <w:tcBorders>
              <w:top w:val="single" w:sz="4" w:space="0" w:color="auto"/>
              <w:left w:val="single" w:sz="4" w:space="0" w:color="auto"/>
              <w:bottom w:val="single" w:sz="4" w:space="0" w:color="auto"/>
              <w:right w:val="single" w:sz="4" w:space="0" w:color="auto"/>
            </w:tcBorders>
          </w:tcPr>
          <w:p w14:paraId="64D8A78F" w14:textId="77777777" w:rsidR="007A586A" w:rsidRPr="00E37133" w:rsidRDefault="007A586A" w:rsidP="002A3CD8">
            <w:pPr>
              <w:rPr>
                <w:rFonts w:asciiTheme="majorHAnsi" w:hAnsiTheme="majorHAnsi" w:cs="Arial"/>
                <w:sz w:val="18"/>
                <w:szCs w:val="18"/>
              </w:rPr>
            </w:pPr>
          </w:p>
        </w:tc>
      </w:tr>
      <w:tr w:rsidR="002A3CD8" w:rsidRPr="00E37133" w14:paraId="3F64E5CA" w14:textId="77777777" w:rsidTr="002A3CD8">
        <w:tblPrEx>
          <w:tblLook w:val="0000" w:firstRow="0" w:lastRow="0" w:firstColumn="0" w:lastColumn="0" w:noHBand="0" w:noVBand="0"/>
        </w:tblPrEx>
        <w:trPr>
          <w:trHeight w:val="405"/>
        </w:trPr>
        <w:tc>
          <w:tcPr>
            <w:tcW w:w="3337" w:type="pct"/>
            <w:gridSpan w:val="6"/>
          </w:tcPr>
          <w:p w14:paraId="4C26AC29" w14:textId="77777777" w:rsidR="002A3CD8" w:rsidRPr="00E37133" w:rsidRDefault="002A3CD8" w:rsidP="002A3CD8">
            <w:pPr>
              <w:ind w:left="567"/>
              <w:rPr>
                <w:rFonts w:asciiTheme="majorHAnsi" w:hAnsiTheme="majorHAnsi" w:cs="Arial"/>
              </w:rPr>
            </w:pPr>
          </w:p>
          <w:p w14:paraId="02A77CC3" w14:textId="77777777" w:rsidR="002A3CD8" w:rsidRPr="00E37133" w:rsidRDefault="002A3CD8" w:rsidP="002A3CD8">
            <w:pPr>
              <w:pStyle w:val="Nagwek3"/>
              <w:ind w:left="567"/>
              <w:rPr>
                <w:rFonts w:asciiTheme="majorHAnsi" w:hAnsiTheme="majorHAnsi" w:cs="Arial"/>
                <w:lang w:val="pl-PL"/>
              </w:rPr>
            </w:pPr>
            <w:r w:rsidRPr="00E37133">
              <w:rPr>
                <w:rFonts w:asciiTheme="majorHAnsi" w:hAnsiTheme="majorHAnsi" w:cs="Arial"/>
                <w:lang w:val="pl-PL"/>
              </w:rPr>
              <w:t xml:space="preserve">                                                                                                                                        </w:t>
            </w:r>
            <w:r w:rsidR="007E76DF">
              <w:rPr>
                <w:rFonts w:asciiTheme="majorHAnsi" w:hAnsiTheme="majorHAnsi" w:cs="Arial"/>
                <w:lang w:val="pl-PL"/>
              </w:rPr>
              <w:t xml:space="preserve">               </w:t>
            </w:r>
            <w:r w:rsidRPr="00E37133">
              <w:rPr>
                <w:rFonts w:asciiTheme="majorHAnsi" w:hAnsiTheme="majorHAnsi" w:cs="Arial"/>
                <w:lang w:val="pl-PL"/>
              </w:rPr>
              <w:t xml:space="preserve"> Wartość ogółem w złotych:</w:t>
            </w:r>
          </w:p>
        </w:tc>
        <w:tc>
          <w:tcPr>
            <w:tcW w:w="476" w:type="pct"/>
          </w:tcPr>
          <w:p w14:paraId="6E69EC79" w14:textId="77777777" w:rsidR="002A3CD8" w:rsidRPr="00E37133" w:rsidRDefault="002A3CD8">
            <w:pPr>
              <w:spacing w:after="200"/>
              <w:rPr>
                <w:rFonts w:asciiTheme="majorHAnsi" w:eastAsia="Times New Roman" w:hAnsiTheme="majorHAnsi" w:cs="Arial"/>
                <w:b/>
                <w:szCs w:val="24"/>
                <w:lang w:val="x-none" w:eastAsia="pl-PL"/>
              </w:rPr>
            </w:pPr>
          </w:p>
          <w:p w14:paraId="70A1E188" w14:textId="77777777" w:rsidR="002A3CD8" w:rsidRPr="00E37133" w:rsidRDefault="002A3CD8" w:rsidP="002A3CD8">
            <w:pPr>
              <w:pStyle w:val="Nagwek3"/>
              <w:rPr>
                <w:rFonts w:asciiTheme="majorHAnsi" w:hAnsiTheme="majorHAnsi" w:cs="Arial"/>
              </w:rPr>
            </w:pPr>
          </w:p>
        </w:tc>
        <w:tc>
          <w:tcPr>
            <w:tcW w:w="287" w:type="pct"/>
            <w:shd w:val="clear" w:color="auto" w:fill="000000" w:themeFill="text1"/>
          </w:tcPr>
          <w:p w14:paraId="0D560DD4" w14:textId="77777777" w:rsidR="002A3CD8" w:rsidRPr="00E37133" w:rsidRDefault="002A3CD8">
            <w:pPr>
              <w:spacing w:after="200"/>
              <w:rPr>
                <w:rFonts w:asciiTheme="majorHAnsi" w:eastAsia="Times New Roman" w:hAnsiTheme="majorHAnsi" w:cs="Arial"/>
                <w:b/>
                <w:szCs w:val="24"/>
                <w:lang w:val="x-none" w:eastAsia="pl-PL"/>
              </w:rPr>
            </w:pPr>
          </w:p>
          <w:p w14:paraId="395D3563" w14:textId="77777777" w:rsidR="002A3CD8" w:rsidRPr="00E37133" w:rsidRDefault="002A3CD8" w:rsidP="002A3CD8">
            <w:pPr>
              <w:pStyle w:val="Nagwek3"/>
              <w:rPr>
                <w:rFonts w:asciiTheme="majorHAnsi" w:hAnsiTheme="majorHAnsi" w:cs="Arial"/>
              </w:rPr>
            </w:pPr>
          </w:p>
        </w:tc>
        <w:tc>
          <w:tcPr>
            <w:tcW w:w="429" w:type="pct"/>
            <w:shd w:val="clear" w:color="auto" w:fill="000000" w:themeFill="text1"/>
          </w:tcPr>
          <w:p w14:paraId="47D5F9B8" w14:textId="77777777" w:rsidR="002A3CD8" w:rsidRPr="00E37133" w:rsidRDefault="002A3CD8">
            <w:pPr>
              <w:spacing w:after="200"/>
              <w:rPr>
                <w:rFonts w:asciiTheme="majorHAnsi" w:eastAsia="Times New Roman" w:hAnsiTheme="majorHAnsi" w:cs="Arial"/>
                <w:b/>
                <w:szCs w:val="24"/>
                <w:lang w:val="x-none" w:eastAsia="pl-PL"/>
              </w:rPr>
            </w:pPr>
          </w:p>
          <w:p w14:paraId="76D9F11D" w14:textId="77777777" w:rsidR="002A3CD8" w:rsidRPr="00E37133" w:rsidRDefault="002A3CD8" w:rsidP="002A3CD8">
            <w:pPr>
              <w:pStyle w:val="Nagwek3"/>
              <w:rPr>
                <w:rFonts w:asciiTheme="majorHAnsi" w:hAnsiTheme="majorHAnsi" w:cs="Arial"/>
              </w:rPr>
            </w:pPr>
          </w:p>
        </w:tc>
        <w:tc>
          <w:tcPr>
            <w:tcW w:w="471" w:type="pct"/>
          </w:tcPr>
          <w:p w14:paraId="2203ED9B" w14:textId="77777777" w:rsidR="002A3CD8" w:rsidRPr="00E37133" w:rsidRDefault="002A3CD8">
            <w:pPr>
              <w:spacing w:after="200"/>
              <w:rPr>
                <w:rFonts w:asciiTheme="majorHAnsi" w:eastAsia="Times New Roman" w:hAnsiTheme="majorHAnsi" w:cs="Arial"/>
                <w:b/>
                <w:szCs w:val="24"/>
                <w:lang w:val="x-none" w:eastAsia="pl-PL"/>
              </w:rPr>
            </w:pPr>
          </w:p>
          <w:p w14:paraId="0BBF27C2" w14:textId="77777777" w:rsidR="002A3CD8" w:rsidRPr="00E37133" w:rsidRDefault="002A3CD8" w:rsidP="002A3CD8">
            <w:pPr>
              <w:pStyle w:val="Nagwek3"/>
              <w:rPr>
                <w:rFonts w:asciiTheme="majorHAnsi" w:hAnsiTheme="majorHAnsi" w:cs="Arial"/>
              </w:rPr>
            </w:pPr>
          </w:p>
        </w:tc>
      </w:tr>
    </w:tbl>
    <w:p w14:paraId="1CD04596" w14:textId="77777777" w:rsidR="00316E38" w:rsidRDefault="00316E38" w:rsidP="00DD1737">
      <w:pPr>
        <w:pStyle w:val="Nagwek3"/>
        <w:rPr>
          <w:rFonts w:asciiTheme="majorHAnsi" w:hAnsiTheme="majorHAnsi" w:cs="Arial"/>
          <w:sz w:val="18"/>
          <w:szCs w:val="18"/>
          <w:lang w:val="pl-PL"/>
        </w:rPr>
      </w:pPr>
    </w:p>
    <w:p w14:paraId="7D0A3EBD" w14:textId="77777777" w:rsidR="00316E38" w:rsidRDefault="00316E38" w:rsidP="00DD1737">
      <w:pPr>
        <w:pStyle w:val="Nagwek3"/>
        <w:rPr>
          <w:rFonts w:asciiTheme="majorHAnsi" w:hAnsiTheme="majorHAnsi" w:cs="Arial"/>
          <w:sz w:val="18"/>
          <w:szCs w:val="18"/>
          <w:lang w:val="pl-PL"/>
        </w:rPr>
      </w:pPr>
    </w:p>
    <w:p w14:paraId="2ABDB433" w14:textId="77777777" w:rsidR="003347C1" w:rsidRPr="00EE0AAD" w:rsidRDefault="003347C1" w:rsidP="003347C1">
      <w:pPr>
        <w:suppressAutoHyphens/>
        <w:spacing w:line="240" w:lineRule="auto"/>
        <w:textAlignment w:val="baseline"/>
        <w:rPr>
          <w:rFonts w:asciiTheme="majorHAnsi" w:eastAsia="Arial" w:hAnsiTheme="majorHAnsi" w:cs="Arial"/>
          <w:kern w:val="1"/>
          <w:lang w:eastAsia="zh-CN" w:bidi="hi-IN"/>
        </w:rPr>
      </w:pPr>
      <w:r w:rsidRPr="00EE0AAD">
        <w:rPr>
          <w:rFonts w:asciiTheme="majorHAnsi" w:eastAsia="Arial" w:hAnsiTheme="majorHAnsi" w:cs="Arial"/>
          <w:b/>
          <w:kern w:val="2"/>
          <w:lang w:eastAsia="zh-CN" w:bidi="hi-IN"/>
        </w:rPr>
        <w:t xml:space="preserve">Dokument należy wypełnić i podpisać kwalifikowanym podpisem elektronicznym lub podpisem zaufanym lub podpisem osobistym. </w:t>
      </w:r>
    </w:p>
    <w:p w14:paraId="4AB6DB2C" w14:textId="77777777" w:rsidR="003347C1" w:rsidRPr="00EE0AAD" w:rsidRDefault="003347C1" w:rsidP="003347C1">
      <w:pPr>
        <w:suppressAutoHyphens/>
        <w:spacing w:line="240" w:lineRule="auto"/>
        <w:textAlignment w:val="baseline"/>
        <w:rPr>
          <w:rFonts w:asciiTheme="majorHAnsi" w:eastAsia="Arial" w:hAnsiTheme="majorHAnsi" w:cs="Arial"/>
          <w:b/>
          <w:kern w:val="2"/>
          <w:lang w:eastAsia="zh-CN" w:bidi="hi-IN"/>
        </w:rPr>
      </w:pPr>
      <w:r w:rsidRPr="00EE0AAD">
        <w:rPr>
          <w:rFonts w:asciiTheme="majorHAnsi" w:eastAsia="Arial" w:hAnsiTheme="majorHAnsi" w:cs="Arial"/>
          <w:b/>
          <w:kern w:val="2"/>
          <w:lang w:eastAsia="zh-CN" w:bidi="hi-IN"/>
        </w:rPr>
        <w:t>Zamawiający zaleca zapisanie dokumentu w formacie PDF.</w:t>
      </w:r>
    </w:p>
    <w:p w14:paraId="0D15E228" w14:textId="64030E3C" w:rsidR="003347C1" w:rsidRDefault="003347C1">
      <w:pPr>
        <w:spacing w:after="200"/>
        <w:rPr>
          <w:rFonts w:asciiTheme="majorHAnsi" w:eastAsia="Times New Roman" w:hAnsiTheme="majorHAnsi" w:cs="Arial"/>
          <w:b/>
          <w:sz w:val="18"/>
          <w:szCs w:val="18"/>
          <w:lang w:eastAsia="pl-PL"/>
        </w:rPr>
      </w:pPr>
      <w:r>
        <w:rPr>
          <w:rFonts w:asciiTheme="majorHAnsi" w:hAnsiTheme="majorHAnsi" w:cs="Arial"/>
          <w:sz w:val="18"/>
          <w:szCs w:val="18"/>
        </w:rPr>
        <w:br w:type="page"/>
      </w:r>
    </w:p>
    <w:p w14:paraId="4A6B62F3" w14:textId="77777777" w:rsidR="007A586A" w:rsidRDefault="007A586A" w:rsidP="00DD1737">
      <w:pPr>
        <w:pStyle w:val="Nagwek3"/>
        <w:rPr>
          <w:rFonts w:asciiTheme="majorHAnsi" w:hAnsiTheme="majorHAnsi" w:cs="Arial"/>
          <w:sz w:val="18"/>
          <w:szCs w:val="18"/>
          <w:lang w:val="pl-PL"/>
        </w:rPr>
      </w:pPr>
      <w:r w:rsidRPr="00E37133">
        <w:rPr>
          <w:rFonts w:asciiTheme="majorHAnsi" w:hAnsiTheme="majorHAnsi" w:cs="Arial"/>
          <w:sz w:val="18"/>
          <w:szCs w:val="18"/>
        </w:rPr>
        <w:lastRenderedPageBreak/>
        <w:t xml:space="preserve">PAKIET NR  </w:t>
      </w:r>
      <w:r w:rsidRPr="00E37133">
        <w:rPr>
          <w:rFonts w:asciiTheme="majorHAnsi" w:hAnsiTheme="majorHAnsi" w:cs="Arial"/>
          <w:sz w:val="18"/>
          <w:szCs w:val="18"/>
          <w:lang w:val="pl-PL"/>
        </w:rPr>
        <w:t xml:space="preserve">6 </w:t>
      </w:r>
      <w:r w:rsidRPr="00E37133">
        <w:rPr>
          <w:rFonts w:asciiTheme="majorHAnsi" w:hAnsiTheme="majorHAnsi" w:cs="Arial"/>
          <w:sz w:val="18"/>
          <w:szCs w:val="18"/>
        </w:rPr>
        <w:t xml:space="preserve"> -  Maszynowe mycie i dezynfekcja </w:t>
      </w:r>
      <w:r w:rsidR="003745C2">
        <w:rPr>
          <w:rFonts w:asciiTheme="majorHAnsi" w:hAnsiTheme="majorHAnsi" w:cs="Arial"/>
          <w:sz w:val="18"/>
          <w:szCs w:val="18"/>
          <w:lang w:val="pl-PL"/>
        </w:rPr>
        <w:t>-myjnie do basenów.</w:t>
      </w:r>
    </w:p>
    <w:p w14:paraId="14BFE816" w14:textId="77777777" w:rsidR="003745C2" w:rsidRPr="003745C2" w:rsidRDefault="003745C2" w:rsidP="003745C2">
      <w:pPr>
        <w:rPr>
          <w:lang w:eastAsia="pl-PL"/>
        </w:rPr>
      </w:pPr>
    </w:p>
    <w:tbl>
      <w:tblPr>
        <w:tblW w:w="5262"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537"/>
        <w:gridCol w:w="851"/>
        <w:gridCol w:w="991"/>
        <w:gridCol w:w="1703"/>
        <w:gridCol w:w="1137"/>
        <w:gridCol w:w="1417"/>
        <w:gridCol w:w="851"/>
        <w:gridCol w:w="1277"/>
        <w:gridCol w:w="1411"/>
      </w:tblGrid>
      <w:tr w:rsidR="009B2344" w:rsidRPr="00E37133" w14:paraId="543E2E2D" w14:textId="77777777" w:rsidTr="009B2344">
        <w:trPr>
          <w:trHeight w:val="1027"/>
        </w:trPr>
        <w:tc>
          <w:tcPr>
            <w:tcW w:w="238" w:type="pct"/>
            <w:tcBorders>
              <w:top w:val="single" w:sz="4" w:space="0" w:color="auto"/>
              <w:left w:val="single" w:sz="4" w:space="0" w:color="auto"/>
              <w:bottom w:val="single" w:sz="4" w:space="0" w:color="auto"/>
              <w:right w:val="single" w:sz="4" w:space="0" w:color="auto"/>
            </w:tcBorders>
          </w:tcPr>
          <w:p w14:paraId="2137455F" w14:textId="77777777" w:rsidR="007A586A" w:rsidRPr="00E37133" w:rsidRDefault="007A586A" w:rsidP="00A05A7C">
            <w:pPr>
              <w:jc w:val="center"/>
              <w:rPr>
                <w:rFonts w:asciiTheme="majorHAnsi" w:hAnsiTheme="majorHAnsi" w:cs="Arial"/>
                <w:bCs/>
                <w:sz w:val="18"/>
                <w:szCs w:val="18"/>
                <w:lang w:val="en-US"/>
              </w:rPr>
            </w:pPr>
            <w:r w:rsidRPr="00E37133">
              <w:rPr>
                <w:rFonts w:asciiTheme="majorHAnsi" w:hAnsiTheme="majorHAnsi" w:cs="Arial"/>
                <w:bCs/>
                <w:sz w:val="18"/>
                <w:szCs w:val="18"/>
                <w:lang w:val="en-US"/>
              </w:rPr>
              <w:t>L.P</w:t>
            </w:r>
          </w:p>
        </w:tc>
        <w:tc>
          <w:tcPr>
            <w:tcW w:w="1524" w:type="pct"/>
            <w:tcBorders>
              <w:top w:val="single" w:sz="4" w:space="0" w:color="auto"/>
              <w:left w:val="single" w:sz="4" w:space="0" w:color="auto"/>
              <w:bottom w:val="single" w:sz="4" w:space="0" w:color="auto"/>
              <w:right w:val="single" w:sz="4" w:space="0" w:color="auto"/>
            </w:tcBorders>
          </w:tcPr>
          <w:p w14:paraId="606D1BE3" w14:textId="77777777" w:rsidR="007A586A" w:rsidRPr="00E37133" w:rsidRDefault="007A586A" w:rsidP="00A05A7C">
            <w:pPr>
              <w:pStyle w:val="Nagwek2"/>
              <w:spacing w:line="276" w:lineRule="auto"/>
              <w:jc w:val="center"/>
              <w:rPr>
                <w:rFonts w:asciiTheme="majorHAnsi" w:hAnsiTheme="majorHAnsi" w:cs="Arial"/>
                <w:b w:val="0"/>
                <w:bCs/>
                <w:sz w:val="18"/>
                <w:szCs w:val="18"/>
                <w:lang w:val="en-US" w:eastAsia="en-US"/>
              </w:rPr>
            </w:pPr>
            <w:r w:rsidRPr="00E37133">
              <w:rPr>
                <w:rFonts w:asciiTheme="majorHAnsi" w:hAnsiTheme="majorHAnsi" w:cs="Arial"/>
                <w:b w:val="0"/>
                <w:bCs/>
                <w:sz w:val="18"/>
                <w:szCs w:val="18"/>
                <w:lang w:val="en-US" w:eastAsia="en-US"/>
              </w:rPr>
              <w:t>Preparat</w:t>
            </w:r>
          </w:p>
        </w:tc>
        <w:tc>
          <w:tcPr>
            <w:tcW w:w="286" w:type="pct"/>
            <w:tcBorders>
              <w:top w:val="single" w:sz="4" w:space="0" w:color="auto"/>
              <w:left w:val="single" w:sz="4" w:space="0" w:color="auto"/>
              <w:bottom w:val="single" w:sz="4" w:space="0" w:color="auto"/>
              <w:right w:val="single" w:sz="4" w:space="0" w:color="auto"/>
            </w:tcBorders>
          </w:tcPr>
          <w:p w14:paraId="54D3AD27" w14:textId="77777777" w:rsidR="007A586A" w:rsidRPr="00E37133" w:rsidRDefault="007A586A" w:rsidP="00A05A7C">
            <w:pPr>
              <w:jc w:val="center"/>
              <w:rPr>
                <w:rFonts w:asciiTheme="majorHAnsi" w:hAnsiTheme="majorHAnsi" w:cs="Arial"/>
                <w:sz w:val="18"/>
                <w:szCs w:val="18"/>
              </w:rPr>
            </w:pPr>
            <w:r w:rsidRPr="00E37133">
              <w:rPr>
                <w:rFonts w:asciiTheme="majorHAnsi" w:hAnsiTheme="majorHAnsi" w:cs="Arial"/>
                <w:sz w:val="18"/>
                <w:szCs w:val="18"/>
              </w:rPr>
              <w:t>Jednostka miary</w:t>
            </w:r>
          </w:p>
        </w:tc>
        <w:tc>
          <w:tcPr>
            <w:tcW w:w="333" w:type="pct"/>
            <w:tcBorders>
              <w:top w:val="single" w:sz="4" w:space="0" w:color="auto"/>
              <w:left w:val="single" w:sz="4" w:space="0" w:color="auto"/>
              <w:bottom w:val="single" w:sz="4" w:space="0" w:color="auto"/>
              <w:right w:val="single" w:sz="4" w:space="0" w:color="auto"/>
            </w:tcBorders>
          </w:tcPr>
          <w:p w14:paraId="57A69B44" w14:textId="77777777" w:rsidR="007A586A" w:rsidRPr="00E37133" w:rsidRDefault="007A586A" w:rsidP="00A05A7C">
            <w:pPr>
              <w:jc w:val="center"/>
              <w:rPr>
                <w:rFonts w:asciiTheme="majorHAnsi" w:hAnsiTheme="majorHAnsi" w:cs="Arial"/>
                <w:bCs/>
                <w:sz w:val="18"/>
                <w:szCs w:val="18"/>
              </w:rPr>
            </w:pPr>
            <w:r w:rsidRPr="00E37133">
              <w:rPr>
                <w:rFonts w:asciiTheme="majorHAnsi" w:hAnsiTheme="majorHAnsi" w:cs="Arial"/>
                <w:bCs/>
                <w:sz w:val="18"/>
                <w:szCs w:val="18"/>
              </w:rPr>
              <w:t>Przewidywana ilość na okres</w:t>
            </w:r>
          </w:p>
          <w:p w14:paraId="2D9F6156" w14:textId="77777777" w:rsidR="007A586A" w:rsidRPr="00E37133" w:rsidRDefault="007A586A" w:rsidP="00A05A7C">
            <w:pPr>
              <w:jc w:val="center"/>
              <w:rPr>
                <w:rFonts w:asciiTheme="majorHAnsi" w:hAnsiTheme="majorHAnsi" w:cs="Arial"/>
                <w:bCs/>
                <w:sz w:val="18"/>
                <w:szCs w:val="18"/>
              </w:rPr>
            </w:pPr>
            <w:r w:rsidRPr="00E37133">
              <w:rPr>
                <w:rFonts w:asciiTheme="majorHAnsi" w:hAnsiTheme="majorHAnsi" w:cs="Arial"/>
                <w:bCs/>
                <w:sz w:val="18"/>
                <w:szCs w:val="18"/>
              </w:rPr>
              <w:t>2-wóch lat</w:t>
            </w:r>
          </w:p>
        </w:tc>
        <w:tc>
          <w:tcPr>
            <w:tcW w:w="572" w:type="pct"/>
            <w:tcBorders>
              <w:top w:val="single" w:sz="4" w:space="0" w:color="auto"/>
              <w:left w:val="single" w:sz="4" w:space="0" w:color="auto"/>
              <w:bottom w:val="single" w:sz="4" w:space="0" w:color="auto"/>
              <w:right w:val="single" w:sz="4" w:space="0" w:color="auto"/>
            </w:tcBorders>
          </w:tcPr>
          <w:p w14:paraId="5665EDB8" w14:textId="77777777" w:rsidR="007A586A" w:rsidRPr="00E37133" w:rsidRDefault="007A586A" w:rsidP="00A05A7C">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bCs/>
                <w:sz w:val="18"/>
                <w:szCs w:val="18"/>
                <w:lang w:eastAsia="en-US"/>
              </w:rPr>
              <w:t>Nazwa handlowa preparatu, producent, wielkość opakowania</w:t>
            </w:r>
          </w:p>
        </w:tc>
        <w:tc>
          <w:tcPr>
            <w:tcW w:w="382" w:type="pct"/>
            <w:tcBorders>
              <w:top w:val="single" w:sz="4" w:space="0" w:color="auto"/>
              <w:left w:val="single" w:sz="4" w:space="0" w:color="auto"/>
              <w:bottom w:val="single" w:sz="4" w:space="0" w:color="auto"/>
              <w:right w:val="single" w:sz="4" w:space="0" w:color="auto"/>
            </w:tcBorders>
          </w:tcPr>
          <w:p w14:paraId="1F5D7EA4" w14:textId="77777777" w:rsidR="007A586A" w:rsidRPr="00E37133" w:rsidRDefault="007A586A" w:rsidP="00A05A7C">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sz w:val="18"/>
                <w:szCs w:val="18"/>
                <w:lang w:eastAsia="en-US"/>
              </w:rPr>
              <w:t>Cena netto za jednostkę miary</w:t>
            </w:r>
            <w:r w:rsidR="00DC597A" w:rsidRPr="00E37133">
              <w:rPr>
                <w:rFonts w:asciiTheme="majorHAnsi" w:hAnsiTheme="majorHAnsi" w:cs="Arial"/>
                <w:sz w:val="18"/>
                <w:szCs w:val="18"/>
                <w:lang w:eastAsia="en-US"/>
              </w:rPr>
              <w:t xml:space="preserve"> w złotych</w:t>
            </w:r>
          </w:p>
        </w:tc>
        <w:tc>
          <w:tcPr>
            <w:tcW w:w="476" w:type="pct"/>
            <w:tcBorders>
              <w:top w:val="single" w:sz="4" w:space="0" w:color="auto"/>
              <w:left w:val="single" w:sz="4" w:space="0" w:color="auto"/>
              <w:bottom w:val="single" w:sz="4" w:space="0" w:color="auto"/>
              <w:right w:val="single" w:sz="4" w:space="0" w:color="auto"/>
            </w:tcBorders>
          </w:tcPr>
          <w:p w14:paraId="60D02867" w14:textId="77777777" w:rsidR="007A586A" w:rsidRPr="00E37133" w:rsidRDefault="007A586A" w:rsidP="00A05A7C">
            <w:pPr>
              <w:jc w:val="center"/>
              <w:rPr>
                <w:rFonts w:asciiTheme="majorHAnsi" w:hAnsiTheme="majorHAnsi" w:cs="Arial"/>
                <w:bCs/>
                <w:sz w:val="18"/>
                <w:szCs w:val="18"/>
              </w:rPr>
            </w:pPr>
            <w:r w:rsidRPr="00E37133">
              <w:rPr>
                <w:rFonts w:asciiTheme="majorHAnsi" w:hAnsiTheme="majorHAnsi" w:cs="Arial"/>
                <w:bCs/>
                <w:sz w:val="18"/>
                <w:szCs w:val="18"/>
              </w:rPr>
              <w:t>Wartość netto ogółem w złotych</w:t>
            </w:r>
          </w:p>
          <w:p w14:paraId="2CAAD48E" w14:textId="77777777" w:rsidR="00DC597A" w:rsidRPr="00E37133" w:rsidRDefault="00DC597A" w:rsidP="00A05A7C">
            <w:pPr>
              <w:jc w:val="center"/>
              <w:rPr>
                <w:rFonts w:asciiTheme="majorHAnsi" w:hAnsiTheme="majorHAnsi" w:cs="Arial"/>
                <w:b/>
                <w:bCs/>
                <w:sz w:val="18"/>
                <w:szCs w:val="18"/>
              </w:rPr>
            </w:pPr>
            <w:r w:rsidRPr="00E37133">
              <w:rPr>
                <w:rFonts w:asciiTheme="majorHAnsi" w:hAnsiTheme="majorHAnsi" w:cs="Arial"/>
                <w:b/>
                <w:bCs/>
                <w:sz w:val="18"/>
                <w:szCs w:val="18"/>
              </w:rPr>
              <w:t>(kol.4 x kol.6)</w:t>
            </w:r>
          </w:p>
        </w:tc>
        <w:tc>
          <w:tcPr>
            <w:tcW w:w="286" w:type="pct"/>
            <w:tcBorders>
              <w:top w:val="single" w:sz="4" w:space="0" w:color="auto"/>
              <w:left w:val="single" w:sz="4" w:space="0" w:color="auto"/>
              <w:bottom w:val="single" w:sz="4" w:space="0" w:color="auto"/>
              <w:right w:val="single" w:sz="4" w:space="0" w:color="auto"/>
            </w:tcBorders>
          </w:tcPr>
          <w:p w14:paraId="30A91CF6" w14:textId="77777777" w:rsidR="007A586A" w:rsidRPr="00E37133" w:rsidRDefault="007A586A" w:rsidP="00A05A7C">
            <w:pPr>
              <w:jc w:val="center"/>
              <w:rPr>
                <w:rFonts w:asciiTheme="majorHAnsi" w:hAnsiTheme="majorHAnsi" w:cs="Arial"/>
                <w:bCs/>
                <w:sz w:val="18"/>
                <w:szCs w:val="18"/>
              </w:rPr>
            </w:pPr>
          </w:p>
          <w:p w14:paraId="62C8C6E2" w14:textId="77777777" w:rsidR="007A586A" w:rsidRPr="00E37133" w:rsidRDefault="007A586A" w:rsidP="00A05A7C">
            <w:pPr>
              <w:jc w:val="center"/>
              <w:rPr>
                <w:rFonts w:asciiTheme="majorHAnsi" w:hAnsiTheme="majorHAnsi" w:cs="Arial"/>
                <w:bCs/>
                <w:sz w:val="18"/>
                <w:szCs w:val="18"/>
              </w:rPr>
            </w:pPr>
            <w:r w:rsidRPr="00E37133">
              <w:rPr>
                <w:rFonts w:asciiTheme="majorHAnsi" w:hAnsiTheme="majorHAnsi" w:cs="Arial"/>
                <w:bCs/>
                <w:sz w:val="18"/>
                <w:szCs w:val="18"/>
              </w:rPr>
              <w:t>Stawka VAT</w:t>
            </w:r>
          </w:p>
          <w:p w14:paraId="4B82AACF" w14:textId="77777777" w:rsidR="007A586A" w:rsidRPr="00E37133" w:rsidRDefault="007A586A" w:rsidP="00A05A7C">
            <w:pPr>
              <w:jc w:val="center"/>
              <w:rPr>
                <w:rFonts w:asciiTheme="majorHAnsi" w:hAnsiTheme="majorHAnsi" w:cs="Arial"/>
                <w:bCs/>
                <w:sz w:val="18"/>
                <w:szCs w:val="18"/>
              </w:rPr>
            </w:pPr>
            <w:r w:rsidRPr="00E37133">
              <w:rPr>
                <w:rFonts w:asciiTheme="majorHAnsi" w:hAnsiTheme="majorHAnsi" w:cs="Arial"/>
                <w:bCs/>
                <w:sz w:val="18"/>
                <w:szCs w:val="18"/>
              </w:rPr>
              <w:t>(%)</w:t>
            </w:r>
          </w:p>
        </w:tc>
        <w:tc>
          <w:tcPr>
            <w:tcW w:w="429" w:type="pct"/>
            <w:tcBorders>
              <w:top w:val="single" w:sz="4" w:space="0" w:color="auto"/>
              <w:left w:val="single" w:sz="4" w:space="0" w:color="auto"/>
              <w:bottom w:val="single" w:sz="4" w:space="0" w:color="auto"/>
              <w:right w:val="single" w:sz="4" w:space="0" w:color="auto"/>
            </w:tcBorders>
          </w:tcPr>
          <w:p w14:paraId="6EDFB7D0" w14:textId="77777777" w:rsidR="007A586A" w:rsidRPr="00E37133" w:rsidRDefault="007A586A" w:rsidP="00A05A7C">
            <w:pPr>
              <w:jc w:val="center"/>
              <w:rPr>
                <w:rFonts w:asciiTheme="majorHAnsi" w:hAnsiTheme="majorHAnsi" w:cs="Arial"/>
                <w:bCs/>
                <w:sz w:val="18"/>
                <w:szCs w:val="18"/>
              </w:rPr>
            </w:pPr>
            <w:r w:rsidRPr="00E37133">
              <w:rPr>
                <w:rFonts w:asciiTheme="majorHAnsi" w:hAnsiTheme="majorHAnsi" w:cs="Arial"/>
                <w:bCs/>
                <w:sz w:val="18"/>
                <w:szCs w:val="18"/>
              </w:rPr>
              <w:t>Cena brutto za jednostkę miary w złotych</w:t>
            </w:r>
          </w:p>
        </w:tc>
        <w:tc>
          <w:tcPr>
            <w:tcW w:w="476" w:type="pct"/>
            <w:tcBorders>
              <w:top w:val="single" w:sz="4" w:space="0" w:color="auto"/>
              <w:left w:val="single" w:sz="4" w:space="0" w:color="auto"/>
              <w:bottom w:val="single" w:sz="4" w:space="0" w:color="auto"/>
              <w:right w:val="single" w:sz="4" w:space="0" w:color="auto"/>
            </w:tcBorders>
          </w:tcPr>
          <w:p w14:paraId="179BA6FE" w14:textId="77777777" w:rsidR="0030318E" w:rsidRPr="00E37133" w:rsidRDefault="0030318E" w:rsidP="00A05A7C">
            <w:pPr>
              <w:jc w:val="center"/>
              <w:rPr>
                <w:rFonts w:asciiTheme="majorHAnsi" w:hAnsiTheme="majorHAnsi" w:cs="Arial"/>
                <w:bCs/>
                <w:sz w:val="18"/>
                <w:szCs w:val="18"/>
              </w:rPr>
            </w:pPr>
            <w:r w:rsidRPr="00E37133">
              <w:rPr>
                <w:rFonts w:asciiTheme="majorHAnsi" w:hAnsiTheme="majorHAnsi" w:cs="Arial"/>
                <w:bCs/>
                <w:sz w:val="18"/>
                <w:szCs w:val="18"/>
              </w:rPr>
              <w:t>Wartość brutto ogółem  w złotych</w:t>
            </w:r>
          </w:p>
          <w:p w14:paraId="49621EA3" w14:textId="77777777" w:rsidR="00DD1737" w:rsidRPr="00E37133" w:rsidRDefault="0030318E" w:rsidP="00A05A7C">
            <w:pPr>
              <w:jc w:val="center"/>
              <w:rPr>
                <w:rFonts w:asciiTheme="majorHAnsi" w:hAnsiTheme="majorHAnsi" w:cs="Arial"/>
                <w:b/>
                <w:bCs/>
                <w:sz w:val="18"/>
                <w:szCs w:val="18"/>
              </w:rPr>
            </w:pPr>
            <w:r w:rsidRPr="00E37133">
              <w:rPr>
                <w:rFonts w:asciiTheme="majorHAnsi" w:hAnsiTheme="majorHAnsi" w:cs="Arial"/>
                <w:b/>
                <w:bCs/>
                <w:sz w:val="18"/>
                <w:szCs w:val="18"/>
              </w:rPr>
              <w:t>(kol.4 x kol.9)</w:t>
            </w:r>
          </w:p>
        </w:tc>
      </w:tr>
      <w:tr w:rsidR="009B2344" w:rsidRPr="00E37133" w14:paraId="1D734B8E" w14:textId="77777777" w:rsidTr="009B2344">
        <w:trPr>
          <w:trHeight w:val="456"/>
        </w:trPr>
        <w:tc>
          <w:tcPr>
            <w:tcW w:w="238" w:type="pct"/>
            <w:tcBorders>
              <w:top w:val="single" w:sz="4" w:space="0" w:color="auto"/>
              <w:left w:val="single" w:sz="4" w:space="0" w:color="auto"/>
              <w:bottom w:val="single" w:sz="4" w:space="0" w:color="auto"/>
              <w:right w:val="single" w:sz="4" w:space="0" w:color="auto"/>
            </w:tcBorders>
            <w:vAlign w:val="bottom"/>
          </w:tcPr>
          <w:p w14:paraId="707E61D1" w14:textId="77777777" w:rsidR="00DC597A" w:rsidRPr="00E37133" w:rsidRDefault="00DD1737" w:rsidP="00A05A7C">
            <w:pPr>
              <w:rPr>
                <w:rFonts w:asciiTheme="majorHAnsi" w:hAnsiTheme="majorHAnsi" w:cs="Arial"/>
                <w:b/>
                <w:bCs/>
                <w:sz w:val="18"/>
                <w:szCs w:val="18"/>
              </w:rPr>
            </w:pPr>
            <w:r w:rsidRPr="00E37133">
              <w:rPr>
                <w:rFonts w:asciiTheme="majorHAnsi" w:hAnsiTheme="majorHAnsi" w:cs="Arial"/>
                <w:b/>
                <w:bCs/>
                <w:sz w:val="18"/>
                <w:szCs w:val="18"/>
              </w:rPr>
              <w:t>kol. 1</w:t>
            </w:r>
          </w:p>
        </w:tc>
        <w:tc>
          <w:tcPr>
            <w:tcW w:w="1524" w:type="pct"/>
            <w:tcBorders>
              <w:top w:val="single" w:sz="4" w:space="0" w:color="auto"/>
              <w:left w:val="single" w:sz="4" w:space="0" w:color="auto"/>
              <w:bottom w:val="single" w:sz="4" w:space="0" w:color="auto"/>
              <w:right w:val="single" w:sz="4" w:space="0" w:color="auto"/>
            </w:tcBorders>
            <w:vAlign w:val="bottom"/>
          </w:tcPr>
          <w:p w14:paraId="3B7B773A" w14:textId="77777777" w:rsidR="00DC597A" w:rsidRPr="00E37133" w:rsidRDefault="00DD1737" w:rsidP="00A05A7C">
            <w:pPr>
              <w:pStyle w:val="Nagwek2"/>
              <w:spacing w:line="276" w:lineRule="auto"/>
              <w:jc w:val="center"/>
              <w:rPr>
                <w:rFonts w:asciiTheme="majorHAnsi" w:hAnsiTheme="majorHAnsi" w:cs="Arial"/>
                <w:bCs/>
                <w:sz w:val="18"/>
                <w:szCs w:val="18"/>
                <w:lang w:val="pl-PL" w:eastAsia="en-US"/>
              </w:rPr>
            </w:pPr>
            <w:r w:rsidRPr="00E37133">
              <w:rPr>
                <w:rFonts w:asciiTheme="majorHAnsi" w:hAnsiTheme="majorHAnsi" w:cs="Arial"/>
                <w:bCs/>
                <w:sz w:val="18"/>
                <w:szCs w:val="18"/>
                <w:lang w:val="pl-PL" w:eastAsia="en-US"/>
              </w:rPr>
              <w:t>kol. 2</w:t>
            </w:r>
          </w:p>
        </w:tc>
        <w:tc>
          <w:tcPr>
            <w:tcW w:w="286" w:type="pct"/>
            <w:tcBorders>
              <w:top w:val="single" w:sz="4" w:space="0" w:color="auto"/>
              <w:left w:val="single" w:sz="4" w:space="0" w:color="auto"/>
              <w:bottom w:val="single" w:sz="4" w:space="0" w:color="auto"/>
              <w:right w:val="single" w:sz="4" w:space="0" w:color="auto"/>
            </w:tcBorders>
            <w:vAlign w:val="bottom"/>
          </w:tcPr>
          <w:p w14:paraId="0A99BFEB" w14:textId="77777777" w:rsidR="00DC597A" w:rsidRPr="00E37133" w:rsidRDefault="00DC597A" w:rsidP="00A05A7C">
            <w:pPr>
              <w:jc w:val="center"/>
              <w:rPr>
                <w:rFonts w:asciiTheme="majorHAnsi" w:hAnsiTheme="majorHAnsi" w:cs="Arial"/>
                <w:b/>
                <w:sz w:val="18"/>
                <w:szCs w:val="18"/>
              </w:rPr>
            </w:pPr>
          </w:p>
          <w:p w14:paraId="476457AA" w14:textId="77777777" w:rsidR="00DD1737" w:rsidRPr="00E37133" w:rsidRDefault="00DD1737" w:rsidP="00A05A7C">
            <w:pPr>
              <w:jc w:val="center"/>
              <w:rPr>
                <w:rFonts w:asciiTheme="majorHAnsi" w:hAnsiTheme="majorHAnsi" w:cs="Arial"/>
                <w:b/>
                <w:sz w:val="18"/>
                <w:szCs w:val="18"/>
              </w:rPr>
            </w:pPr>
            <w:r w:rsidRPr="00E37133">
              <w:rPr>
                <w:rFonts w:asciiTheme="majorHAnsi" w:hAnsiTheme="majorHAnsi" w:cs="Arial"/>
                <w:b/>
                <w:sz w:val="18"/>
                <w:szCs w:val="18"/>
              </w:rPr>
              <w:t>kol. 3</w:t>
            </w:r>
          </w:p>
        </w:tc>
        <w:tc>
          <w:tcPr>
            <w:tcW w:w="333" w:type="pct"/>
            <w:tcBorders>
              <w:top w:val="single" w:sz="4" w:space="0" w:color="auto"/>
              <w:left w:val="single" w:sz="4" w:space="0" w:color="auto"/>
              <w:bottom w:val="single" w:sz="4" w:space="0" w:color="auto"/>
              <w:right w:val="single" w:sz="4" w:space="0" w:color="auto"/>
            </w:tcBorders>
            <w:vAlign w:val="bottom"/>
          </w:tcPr>
          <w:p w14:paraId="6F83DE8F" w14:textId="77777777" w:rsidR="00DC597A" w:rsidRPr="00E37133" w:rsidRDefault="00DD1737" w:rsidP="00A05A7C">
            <w:pPr>
              <w:jc w:val="center"/>
              <w:rPr>
                <w:rFonts w:asciiTheme="majorHAnsi" w:hAnsiTheme="majorHAnsi" w:cs="Arial"/>
                <w:b/>
                <w:bCs/>
                <w:sz w:val="18"/>
                <w:szCs w:val="18"/>
              </w:rPr>
            </w:pPr>
            <w:r w:rsidRPr="00E37133">
              <w:rPr>
                <w:rFonts w:asciiTheme="majorHAnsi" w:hAnsiTheme="majorHAnsi" w:cs="Arial"/>
                <w:b/>
                <w:bCs/>
                <w:sz w:val="18"/>
                <w:szCs w:val="18"/>
              </w:rPr>
              <w:t>kol. 4</w:t>
            </w:r>
          </w:p>
        </w:tc>
        <w:tc>
          <w:tcPr>
            <w:tcW w:w="572" w:type="pct"/>
            <w:tcBorders>
              <w:top w:val="single" w:sz="4" w:space="0" w:color="auto"/>
              <w:left w:val="single" w:sz="4" w:space="0" w:color="auto"/>
              <w:bottom w:val="single" w:sz="4" w:space="0" w:color="auto"/>
              <w:right w:val="single" w:sz="4" w:space="0" w:color="auto"/>
            </w:tcBorders>
            <w:vAlign w:val="bottom"/>
          </w:tcPr>
          <w:p w14:paraId="30FE10EE" w14:textId="77777777" w:rsidR="00DC597A" w:rsidRPr="00E37133" w:rsidRDefault="00DC597A" w:rsidP="00A05A7C">
            <w:pPr>
              <w:pStyle w:val="Bezodstpw"/>
              <w:spacing w:line="276" w:lineRule="auto"/>
              <w:jc w:val="center"/>
              <w:rPr>
                <w:rFonts w:asciiTheme="majorHAnsi" w:hAnsiTheme="majorHAnsi" w:cs="Arial"/>
                <w:b/>
                <w:bCs/>
                <w:sz w:val="18"/>
                <w:szCs w:val="18"/>
                <w:lang w:eastAsia="en-US"/>
              </w:rPr>
            </w:pPr>
          </w:p>
          <w:p w14:paraId="1DDC5367" w14:textId="77777777" w:rsidR="00DD1737" w:rsidRPr="00E37133" w:rsidRDefault="00DD1737" w:rsidP="00A05A7C">
            <w:pPr>
              <w:pStyle w:val="Bezodstpw"/>
              <w:spacing w:line="276" w:lineRule="auto"/>
              <w:jc w:val="center"/>
              <w:rPr>
                <w:rFonts w:asciiTheme="majorHAnsi" w:hAnsiTheme="majorHAnsi" w:cs="Arial"/>
                <w:b/>
                <w:bCs/>
                <w:sz w:val="18"/>
                <w:szCs w:val="18"/>
                <w:lang w:eastAsia="en-US"/>
              </w:rPr>
            </w:pPr>
            <w:r w:rsidRPr="00E37133">
              <w:rPr>
                <w:rFonts w:asciiTheme="majorHAnsi" w:hAnsiTheme="majorHAnsi" w:cs="Arial"/>
                <w:b/>
                <w:bCs/>
                <w:sz w:val="18"/>
                <w:szCs w:val="18"/>
                <w:lang w:eastAsia="en-US"/>
              </w:rPr>
              <w:t>kol. 5</w:t>
            </w:r>
          </w:p>
        </w:tc>
        <w:tc>
          <w:tcPr>
            <w:tcW w:w="382" w:type="pct"/>
            <w:tcBorders>
              <w:top w:val="single" w:sz="4" w:space="0" w:color="auto"/>
              <w:left w:val="single" w:sz="4" w:space="0" w:color="auto"/>
              <w:bottom w:val="single" w:sz="4" w:space="0" w:color="auto"/>
              <w:right w:val="single" w:sz="4" w:space="0" w:color="auto"/>
            </w:tcBorders>
            <w:vAlign w:val="bottom"/>
          </w:tcPr>
          <w:p w14:paraId="28786133" w14:textId="77777777" w:rsidR="00DC597A" w:rsidRPr="00E37133" w:rsidRDefault="00DD1737" w:rsidP="00A05A7C">
            <w:pPr>
              <w:pStyle w:val="Bezodstpw"/>
              <w:spacing w:line="276" w:lineRule="auto"/>
              <w:jc w:val="center"/>
              <w:rPr>
                <w:rFonts w:asciiTheme="majorHAnsi" w:hAnsiTheme="majorHAnsi" w:cs="Arial"/>
                <w:b/>
                <w:sz w:val="18"/>
                <w:szCs w:val="18"/>
                <w:lang w:eastAsia="en-US"/>
              </w:rPr>
            </w:pPr>
            <w:r w:rsidRPr="00E37133">
              <w:rPr>
                <w:rFonts w:asciiTheme="majorHAnsi" w:hAnsiTheme="majorHAnsi" w:cs="Arial"/>
                <w:b/>
                <w:sz w:val="18"/>
                <w:szCs w:val="18"/>
                <w:lang w:eastAsia="en-US"/>
              </w:rPr>
              <w:t>kol. 6</w:t>
            </w:r>
          </w:p>
        </w:tc>
        <w:tc>
          <w:tcPr>
            <w:tcW w:w="476" w:type="pct"/>
            <w:tcBorders>
              <w:top w:val="single" w:sz="4" w:space="0" w:color="auto"/>
              <w:left w:val="single" w:sz="4" w:space="0" w:color="auto"/>
              <w:bottom w:val="single" w:sz="4" w:space="0" w:color="auto"/>
              <w:right w:val="single" w:sz="4" w:space="0" w:color="auto"/>
            </w:tcBorders>
            <w:vAlign w:val="bottom"/>
          </w:tcPr>
          <w:p w14:paraId="2D359FA5" w14:textId="77777777" w:rsidR="00DC597A" w:rsidRPr="00E37133" w:rsidRDefault="00DC597A" w:rsidP="00A05A7C">
            <w:pPr>
              <w:jc w:val="center"/>
              <w:rPr>
                <w:rFonts w:asciiTheme="majorHAnsi" w:hAnsiTheme="majorHAnsi" w:cs="Arial"/>
                <w:b/>
                <w:bCs/>
                <w:sz w:val="18"/>
                <w:szCs w:val="18"/>
              </w:rPr>
            </w:pPr>
          </w:p>
          <w:p w14:paraId="7D3A46AB" w14:textId="77777777" w:rsidR="00DD1737" w:rsidRPr="00E37133" w:rsidRDefault="00DD1737" w:rsidP="00A05A7C">
            <w:pPr>
              <w:jc w:val="center"/>
              <w:rPr>
                <w:rFonts w:asciiTheme="majorHAnsi" w:hAnsiTheme="majorHAnsi" w:cs="Arial"/>
                <w:b/>
                <w:bCs/>
                <w:sz w:val="18"/>
                <w:szCs w:val="18"/>
              </w:rPr>
            </w:pPr>
            <w:r w:rsidRPr="00E37133">
              <w:rPr>
                <w:rFonts w:asciiTheme="majorHAnsi" w:hAnsiTheme="majorHAnsi" w:cs="Arial"/>
                <w:b/>
                <w:bCs/>
                <w:sz w:val="18"/>
                <w:szCs w:val="18"/>
              </w:rPr>
              <w:t>kol. 7</w:t>
            </w:r>
          </w:p>
        </w:tc>
        <w:tc>
          <w:tcPr>
            <w:tcW w:w="286" w:type="pct"/>
            <w:tcBorders>
              <w:top w:val="single" w:sz="4" w:space="0" w:color="auto"/>
              <w:left w:val="single" w:sz="4" w:space="0" w:color="auto"/>
              <w:bottom w:val="single" w:sz="4" w:space="0" w:color="auto"/>
              <w:right w:val="single" w:sz="4" w:space="0" w:color="auto"/>
            </w:tcBorders>
            <w:vAlign w:val="bottom"/>
          </w:tcPr>
          <w:p w14:paraId="3FB60422" w14:textId="77777777" w:rsidR="00DC597A" w:rsidRPr="00E37133" w:rsidRDefault="00DC597A" w:rsidP="00A05A7C">
            <w:pPr>
              <w:jc w:val="center"/>
              <w:rPr>
                <w:rFonts w:asciiTheme="majorHAnsi" w:hAnsiTheme="majorHAnsi" w:cs="Arial"/>
                <w:b/>
                <w:bCs/>
                <w:sz w:val="18"/>
                <w:szCs w:val="18"/>
              </w:rPr>
            </w:pPr>
          </w:p>
          <w:p w14:paraId="44C9697D" w14:textId="77777777" w:rsidR="00DD1737" w:rsidRPr="00E37133" w:rsidRDefault="00DD1737" w:rsidP="00A05A7C">
            <w:pPr>
              <w:jc w:val="center"/>
              <w:rPr>
                <w:rFonts w:asciiTheme="majorHAnsi" w:hAnsiTheme="majorHAnsi" w:cs="Arial"/>
                <w:b/>
                <w:bCs/>
                <w:sz w:val="18"/>
                <w:szCs w:val="18"/>
              </w:rPr>
            </w:pPr>
            <w:r w:rsidRPr="00E37133">
              <w:rPr>
                <w:rFonts w:asciiTheme="majorHAnsi" w:hAnsiTheme="majorHAnsi" w:cs="Arial"/>
                <w:b/>
                <w:bCs/>
                <w:sz w:val="18"/>
                <w:szCs w:val="18"/>
              </w:rPr>
              <w:t>kol. 8</w:t>
            </w:r>
          </w:p>
        </w:tc>
        <w:tc>
          <w:tcPr>
            <w:tcW w:w="429" w:type="pct"/>
            <w:tcBorders>
              <w:top w:val="single" w:sz="4" w:space="0" w:color="auto"/>
              <w:left w:val="single" w:sz="4" w:space="0" w:color="auto"/>
              <w:bottom w:val="single" w:sz="4" w:space="0" w:color="auto"/>
              <w:right w:val="single" w:sz="4" w:space="0" w:color="auto"/>
            </w:tcBorders>
            <w:vAlign w:val="bottom"/>
          </w:tcPr>
          <w:p w14:paraId="7DE0B1C7" w14:textId="77777777" w:rsidR="00DC597A" w:rsidRPr="00E37133" w:rsidRDefault="00DD1737" w:rsidP="00A05A7C">
            <w:pPr>
              <w:jc w:val="center"/>
              <w:rPr>
                <w:rFonts w:asciiTheme="majorHAnsi" w:hAnsiTheme="majorHAnsi" w:cs="Arial"/>
                <w:b/>
                <w:bCs/>
                <w:sz w:val="18"/>
                <w:szCs w:val="18"/>
              </w:rPr>
            </w:pPr>
            <w:r w:rsidRPr="00E37133">
              <w:rPr>
                <w:rFonts w:asciiTheme="majorHAnsi" w:hAnsiTheme="majorHAnsi" w:cs="Arial"/>
                <w:b/>
                <w:bCs/>
                <w:sz w:val="18"/>
                <w:szCs w:val="18"/>
              </w:rPr>
              <w:t>kol. 9</w:t>
            </w:r>
          </w:p>
        </w:tc>
        <w:tc>
          <w:tcPr>
            <w:tcW w:w="476" w:type="pct"/>
            <w:tcBorders>
              <w:top w:val="single" w:sz="4" w:space="0" w:color="auto"/>
              <w:left w:val="single" w:sz="4" w:space="0" w:color="auto"/>
              <w:bottom w:val="single" w:sz="4" w:space="0" w:color="auto"/>
              <w:right w:val="single" w:sz="4" w:space="0" w:color="auto"/>
            </w:tcBorders>
            <w:vAlign w:val="bottom"/>
          </w:tcPr>
          <w:p w14:paraId="30112989" w14:textId="77777777" w:rsidR="00DC597A" w:rsidRPr="00E37133" w:rsidRDefault="00DD1737" w:rsidP="00A05A7C">
            <w:pPr>
              <w:jc w:val="center"/>
              <w:rPr>
                <w:rFonts w:asciiTheme="majorHAnsi" w:hAnsiTheme="majorHAnsi" w:cs="Arial"/>
                <w:b/>
                <w:bCs/>
                <w:sz w:val="18"/>
                <w:szCs w:val="18"/>
              </w:rPr>
            </w:pPr>
            <w:r w:rsidRPr="00E37133">
              <w:rPr>
                <w:rFonts w:asciiTheme="majorHAnsi" w:hAnsiTheme="majorHAnsi" w:cs="Arial"/>
                <w:b/>
                <w:bCs/>
                <w:sz w:val="18"/>
                <w:szCs w:val="18"/>
              </w:rPr>
              <w:t>kol. 10</w:t>
            </w:r>
          </w:p>
        </w:tc>
      </w:tr>
      <w:tr w:rsidR="009B2344" w:rsidRPr="00E37133" w14:paraId="1A5762E6" w14:textId="77777777" w:rsidTr="009B2344">
        <w:trPr>
          <w:trHeight w:val="1552"/>
        </w:trPr>
        <w:tc>
          <w:tcPr>
            <w:tcW w:w="238" w:type="pct"/>
            <w:tcBorders>
              <w:top w:val="single" w:sz="4" w:space="0" w:color="auto"/>
              <w:left w:val="single" w:sz="4" w:space="0" w:color="auto"/>
              <w:bottom w:val="single" w:sz="4" w:space="0" w:color="auto"/>
              <w:right w:val="single" w:sz="4" w:space="0" w:color="auto"/>
            </w:tcBorders>
          </w:tcPr>
          <w:p w14:paraId="6B2657CE" w14:textId="77777777" w:rsidR="007A586A" w:rsidRPr="00E37133" w:rsidRDefault="007A586A" w:rsidP="00A05A7C">
            <w:pPr>
              <w:rPr>
                <w:rFonts w:asciiTheme="majorHAnsi" w:hAnsiTheme="majorHAnsi" w:cs="Arial"/>
                <w:sz w:val="18"/>
                <w:szCs w:val="18"/>
              </w:rPr>
            </w:pPr>
            <w:r w:rsidRPr="00E37133">
              <w:rPr>
                <w:rFonts w:asciiTheme="majorHAnsi" w:hAnsiTheme="majorHAnsi" w:cs="Arial"/>
                <w:sz w:val="18"/>
                <w:szCs w:val="18"/>
              </w:rPr>
              <w:t>1.</w:t>
            </w:r>
          </w:p>
        </w:tc>
        <w:tc>
          <w:tcPr>
            <w:tcW w:w="1524" w:type="pct"/>
            <w:tcBorders>
              <w:top w:val="single" w:sz="4" w:space="0" w:color="auto"/>
              <w:left w:val="single" w:sz="4" w:space="0" w:color="auto"/>
              <w:bottom w:val="single" w:sz="4" w:space="0" w:color="auto"/>
              <w:right w:val="single" w:sz="4" w:space="0" w:color="auto"/>
            </w:tcBorders>
          </w:tcPr>
          <w:p w14:paraId="39037625" w14:textId="77777777" w:rsidR="007A586A" w:rsidRPr="00E37133" w:rsidRDefault="007A586A" w:rsidP="00A05A7C">
            <w:pPr>
              <w:spacing w:before="100" w:beforeAutospacing="1" w:after="100" w:afterAutospacing="1"/>
              <w:jc w:val="both"/>
              <w:rPr>
                <w:rFonts w:asciiTheme="majorHAnsi" w:hAnsiTheme="majorHAnsi" w:cs="Arial"/>
                <w:color w:val="000000"/>
                <w:sz w:val="18"/>
                <w:szCs w:val="18"/>
              </w:rPr>
            </w:pPr>
            <w:r w:rsidRPr="00E37133">
              <w:rPr>
                <w:rFonts w:asciiTheme="majorHAnsi" w:hAnsiTheme="majorHAnsi" w:cs="Arial"/>
                <w:color w:val="000000"/>
                <w:sz w:val="18"/>
                <w:szCs w:val="18"/>
              </w:rPr>
              <w:t>Alkaliczny środek do mycia kaczek i basenów, usuwający szczególnie silne zabrudzenia z mydła i cytostatyków z ludzkich odchodów. Niepieniący, dostosowany do wody o każdej twardości. Stosowany w myjniach naczyń sanitarnych wyposażonych w pompę dozującą środek myjący. Dozowany w ilości 1-3 ml/l w zależności od twardości wody, w etapie mycia. Zawiera w swoim składzie min. &lt;5% fosfoniany, 15-30% EDTA, wodorotlenek sodu &lt;1%. Wartość pH roztworu roboczego mieści się w granicach 11,2-11,5, gęstość 1,2g/cm³, lepkość &lt; 50mPas. Spełnia wymagania dotyczące wyrobów medycznych zgodnie z Dyrektywą 93/42/EC załącznik I. Opakowanie 5 l</w:t>
            </w:r>
          </w:p>
        </w:tc>
        <w:tc>
          <w:tcPr>
            <w:tcW w:w="286" w:type="pct"/>
            <w:tcBorders>
              <w:top w:val="single" w:sz="4" w:space="0" w:color="auto"/>
              <w:left w:val="single" w:sz="4" w:space="0" w:color="auto"/>
              <w:bottom w:val="single" w:sz="4" w:space="0" w:color="auto"/>
              <w:right w:val="single" w:sz="4" w:space="0" w:color="auto"/>
            </w:tcBorders>
          </w:tcPr>
          <w:p w14:paraId="54D82A1B" w14:textId="77777777" w:rsidR="007A586A" w:rsidRPr="00E37133" w:rsidRDefault="007A586A" w:rsidP="00A05A7C">
            <w:pPr>
              <w:jc w:val="center"/>
              <w:rPr>
                <w:rFonts w:asciiTheme="majorHAnsi" w:hAnsiTheme="majorHAnsi" w:cs="Arial"/>
                <w:sz w:val="18"/>
                <w:szCs w:val="18"/>
              </w:rPr>
            </w:pPr>
            <w:r w:rsidRPr="00E37133">
              <w:rPr>
                <w:rFonts w:asciiTheme="majorHAnsi" w:hAnsiTheme="majorHAnsi" w:cs="Arial"/>
                <w:sz w:val="18"/>
                <w:szCs w:val="18"/>
              </w:rPr>
              <w:t>opak.</w:t>
            </w:r>
          </w:p>
          <w:p w14:paraId="03D41E49" w14:textId="77777777" w:rsidR="007A586A" w:rsidRPr="00E37133" w:rsidRDefault="007A586A" w:rsidP="00A05A7C">
            <w:pPr>
              <w:jc w:val="center"/>
              <w:rPr>
                <w:rFonts w:asciiTheme="majorHAnsi" w:hAnsiTheme="majorHAnsi" w:cs="Arial"/>
                <w:sz w:val="18"/>
                <w:szCs w:val="18"/>
              </w:rPr>
            </w:pPr>
          </w:p>
        </w:tc>
        <w:tc>
          <w:tcPr>
            <w:tcW w:w="333" w:type="pct"/>
            <w:tcBorders>
              <w:top w:val="single" w:sz="4" w:space="0" w:color="auto"/>
              <w:left w:val="single" w:sz="4" w:space="0" w:color="auto"/>
              <w:bottom w:val="single" w:sz="4" w:space="0" w:color="auto"/>
              <w:right w:val="single" w:sz="4" w:space="0" w:color="auto"/>
            </w:tcBorders>
          </w:tcPr>
          <w:p w14:paraId="7B9A8D24" w14:textId="77777777" w:rsidR="007A586A" w:rsidRPr="00E37133" w:rsidRDefault="007A586A" w:rsidP="00A05A7C">
            <w:pPr>
              <w:jc w:val="center"/>
              <w:rPr>
                <w:rFonts w:asciiTheme="majorHAnsi" w:hAnsiTheme="majorHAnsi" w:cs="Arial"/>
                <w:sz w:val="18"/>
                <w:szCs w:val="18"/>
              </w:rPr>
            </w:pPr>
            <w:r w:rsidRPr="00E37133">
              <w:rPr>
                <w:rFonts w:asciiTheme="majorHAnsi" w:hAnsiTheme="majorHAnsi" w:cs="Arial"/>
                <w:sz w:val="18"/>
                <w:szCs w:val="18"/>
              </w:rPr>
              <w:t>50</w:t>
            </w:r>
          </w:p>
        </w:tc>
        <w:tc>
          <w:tcPr>
            <w:tcW w:w="572" w:type="pct"/>
            <w:tcBorders>
              <w:top w:val="single" w:sz="4" w:space="0" w:color="auto"/>
              <w:left w:val="single" w:sz="4" w:space="0" w:color="auto"/>
              <w:bottom w:val="single" w:sz="4" w:space="0" w:color="auto"/>
              <w:right w:val="single" w:sz="4" w:space="0" w:color="auto"/>
            </w:tcBorders>
          </w:tcPr>
          <w:p w14:paraId="732587E0" w14:textId="77777777" w:rsidR="007A586A" w:rsidRPr="00E37133" w:rsidRDefault="007A586A" w:rsidP="00A05A7C">
            <w:pPr>
              <w:rPr>
                <w:rFonts w:asciiTheme="majorHAnsi" w:hAnsiTheme="majorHAnsi"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1DA8880" w14:textId="77777777" w:rsidR="007A586A" w:rsidRPr="00E37133" w:rsidRDefault="007A586A" w:rsidP="00A05A7C">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37B34E2C" w14:textId="77777777" w:rsidR="007A586A" w:rsidRPr="00E37133" w:rsidRDefault="007A586A" w:rsidP="00A05A7C">
            <w:pPr>
              <w:rPr>
                <w:rFonts w:asciiTheme="majorHAnsi" w:hAnsiTheme="majorHAnsi" w:cs="Arial"/>
                <w:sz w:val="18"/>
                <w:szCs w:val="18"/>
              </w:rPr>
            </w:pPr>
          </w:p>
        </w:tc>
        <w:tc>
          <w:tcPr>
            <w:tcW w:w="286" w:type="pct"/>
            <w:tcBorders>
              <w:top w:val="single" w:sz="4" w:space="0" w:color="auto"/>
              <w:left w:val="single" w:sz="4" w:space="0" w:color="auto"/>
              <w:bottom w:val="single" w:sz="4" w:space="0" w:color="auto"/>
              <w:right w:val="single" w:sz="4" w:space="0" w:color="auto"/>
            </w:tcBorders>
          </w:tcPr>
          <w:p w14:paraId="74CAC640" w14:textId="77777777" w:rsidR="007A586A" w:rsidRPr="00E37133" w:rsidRDefault="007A586A" w:rsidP="00A05A7C">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2224750C" w14:textId="77777777" w:rsidR="007A586A" w:rsidRPr="00E37133" w:rsidRDefault="007A586A" w:rsidP="00A05A7C">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6BAB0122" w14:textId="77777777" w:rsidR="007A586A" w:rsidRPr="00E37133" w:rsidRDefault="007A586A" w:rsidP="00A05A7C">
            <w:pPr>
              <w:rPr>
                <w:rFonts w:asciiTheme="majorHAnsi" w:hAnsiTheme="majorHAnsi" w:cs="Arial"/>
                <w:sz w:val="18"/>
                <w:szCs w:val="18"/>
              </w:rPr>
            </w:pPr>
          </w:p>
        </w:tc>
      </w:tr>
      <w:tr w:rsidR="009B2344" w:rsidRPr="00E37133" w14:paraId="201FD4E4" w14:textId="77777777" w:rsidTr="009B2344">
        <w:trPr>
          <w:trHeight w:val="1517"/>
        </w:trPr>
        <w:tc>
          <w:tcPr>
            <w:tcW w:w="238" w:type="pct"/>
            <w:tcBorders>
              <w:top w:val="single" w:sz="4" w:space="0" w:color="auto"/>
              <w:left w:val="single" w:sz="4" w:space="0" w:color="auto"/>
              <w:bottom w:val="single" w:sz="4" w:space="0" w:color="auto"/>
              <w:right w:val="single" w:sz="4" w:space="0" w:color="auto"/>
            </w:tcBorders>
          </w:tcPr>
          <w:p w14:paraId="2579DA9D" w14:textId="77777777" w:rsidR="007A586A" w:rsidRPr="00E37133" w:rsidRDefault="007A586A" w:rsidP="00A05A7C">
            <w:pPr>
              <w:rPr>
                <w:rFonts w:asciiTheme="majorHAnsi" w:hAnsiTheme="majorHAnsi" w:cs="Arial"/>
                <w:sz w:val="18"/>
                <w:szCs w:val="18"/>
              </w:rPr>
            </w:pPr>
            <w:r w:rsidRPr="00E37133">
              <w:rPr>
                <w:rFonts w:asciiTheme="majorHAnsi" w:hAnsiTheme="majorHAnsi" w:cs="Arial"/>
                <w:sz w:val="18"/>
                <w:szCs w:val="18"/>
              </w:rPr>
              <w:t>2.</w:t>
            </w:r>
          </w:p>
        </w:tc>
        <w:tc>
          <w:tcPr>
            <w:tcW w:w="1524" w:type="pct"/>
            <w:tcBorders>
              <w:top w:val="single" w:sz="4" w:space="0" w:color="auto"/>
              <w:left w:val="single" w:sz="4" w:space="0" w:color="auto"/>
              <w:bottom w:val="single" w:sz="4" w:space="0" w:color="auto"/>
              <w:right w:val="single" w:sz="4" w:space="0" w:color="auto"/>
            </w:tcBorders>
          </w:tcPr>
          <w:p w14:paraId="4EC47055" w14:textId="77777777" w:rsidR="007A586A" w:rsidRPr="00E37133" w:rsidRDefault="007A586A" w:rsidP="00A05A7C">
            <w:pPr>
              <w:spacing w:before="100" w:beforeAutospacing="1" w:after="100" w:afterAutospacing="1"/>
              <w:jc w:val="both"/>
              <w:rPr>
                <w:rFonts w:asciiTheme="majorHAnsi" w:hAnsiTheme="majorHAnsi" w:cs="Arial"/>
                <w:color w:val="000000"/>
                <w:sz w:val="18"/>
                <w:szCs w:val="18"/>
              </w:rPr>
            </w:pPr>
            <w:r w:rsidRPr="00E37133">
              <w:rPr>
                <w:rFonts w:asciiTheme="majorHAnsi" w:hAnsiTheme="majorHAnsi" w:cs="Arial"/>
                <w:color w:val="000000"/>
                <w:sz w:val="18"/>
                <w:szCs w:val="18"/>
              </w:rPr>
              <w:t>Środek zmiękczający oraz płuczący, płynny koncentrat, na bazie kwasów organicznych. Zabezpiecza przed osadami kamienia wodnego. Bardzo dobre działanie odpieniające. Jego doskonałe właściwości płuczące wpływają na zadowalające efekty bezzaciekowego suszenia. Odpowiedni do myjni naczyń sanitarnych odpornych na działanie kwasów. Opakowanie 5</w:t>
            </w:r>
            <w:r w:rsidR="00EC1AA9" w:rsidRPr="00E37133">
              <w:rPr>
                <w:rFonts w:asciiTheme="majorHAnsi" w:hAnsiTheme="majorHAnsi" w:cs="Arial"/>
                <w:color w:val="000000"/>
                <w:sz w:val="18"/>
                <w:szCs w:val="18"/>
              </w:rPr>
              <w:t>L.</w:t>
            </w:r>
          </w:p>
        </w:tc>
        <w:tc>
          <w:tcPr>
            <w:tcW w:w="286" w:type="pct"/>
            <w:tcBorders>
              <w:top w:val="single" w:sz="4" w:space="0" w:color="auto"/>
              <w:left w:val="single" w:sz="4" w:space="0" w:color="auto"/>
              <w:bottom w:val="single" w:sz="4" w:space="0" w:color="auto"/>
              <w:right w:val="single" w:sz="4" w:space="0" w:color="auto"/>
            </w:tcBorders>
          </w:tcPr>
          <w:p w14:paraId="611648AA" w14:textId="77777777" w:rsidR="007A586A" w:rsidRPr="00E37133" w:rsidRDefault="007A586A" w:rsidP="00A05A7C">
            <w:pPr>
              <w:jc w:val="center"/>
              <w:rPr>
                <w:rFonts w:asciiTheme="majorHAnsi" w:hAnsiTheme="majorHAnsi" w:cs="Arial"/>
                <w:sz w:val="18"/>
                <w:szCs w:val="18"/>
              </w:rPr>
            </w:pPr>
            <w:r w:rsidRPr="00E37133">
              <w:rPr>
                <w:rFonts w:asciiTheme="majorHAnsi" w:hAnsiTheme="majorHAnsi" w:cs="Arial"/>
                <w:sz w:val="18"/>
                <w:szCs w:val="18"/>
              </w:rPr>
              <w:t>opak</w:t>
            </w:r>
          </w:p>
        </w:tc>
        <w:tc>
          <w:tcPr>
            <w:tcW w:w="333" w:type="pct"/>
            <w:tcBorders>
              <w:top w:val="single" w:sz="4" w:space="0" w:color="auto"/>
              <w:left w:val="single" w:sz="4" w:space="0" w:color="auto"/>
              <w:bottom w:val="single" w:sz="4" w:space="0" w:color="auto"/>
              <w:right w:val="single" w:sz="4" w:space="0" w:color="auto"/>
            </w:tcBorders>
          </w:tcPr>
          <w:p w14:paraId="2EEE8F28" w14:textId="77777777" w:rsidR="007A586A" w:rsidRPr="00E37133" w:rsidRDefault="007A586A" w:rsidP="00A05A7C">
            <w:pPr>
              <w:jc w:val="center"/>
              <w:rPr>
                <w:rFonts w:asciiTheme="majorHAnsi" w:hAnsiTheme="majorHAnsi" w:cs="Arial"/>
                <w:sz w:val="18"/>
                <w:szCs w:val="18"/>
              </w:rPr>
            </w:pPr>
            <w:r w:rsidRPr="00E37133">
              <w:rPr>
                <w:rFonts w:asciiTheme="majorHAnsi" w:hAnsiTheme="majorHAnsi" w:cs="Arial"/>
                <w:sz w:val="18"/>
                <w:szCs w:val="18"/>
              </w:rPr>
              <w:t>46</w:t>
            </w:r>
          </w:p>
        </w:tc>
        <w:tc>
          <w:tcPr>
            <w:tcW w:w="572" w:type="pct"/>
            <w:tcBorders>
              <w:top w:val="single" w:sz="4" w:space="0" w:color="auto"/>
              <w:left w:val="single" w:sz="4" w:space="0" w:color="auto"/>
              <w:bottom w:val="single" w:sz="4" w:space="0" w:color="auto"/>
              <w:right w:val="single" w:sz="4" w:space="0" w:color="auto"/>
            </w:tcBorders>
          </w:tcPr>
          <w:p w14:paraId="10F6AC81" w14:textId="77777777" w:rsidR="007A586A" w:rsidRPr="00E37133" w:rsidRDefault="007A586A" w:rsidP="00A05A7C">
            <w:pPr>
              <w:rPr>
                <w:rFonts w:asciiTheme="majorHAnsi" w:hAnsiTheme="majorHAnsi"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62448277" w14:textId="77777777" w:rsidR="007A586A" w:rsidRPr="00E37133" w:rsidRDefault="007A586A" w:rsidP="00A05A7C">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794DF282" w14:textId="77777777" w:rsidR="007A586A" w:rsidRPr="00E37133" w:rsidRDefault="007A586A" w:rsidP="00A05A7C">
            <w:pPr>
              <w:rPr>
                <w:rFonts w:asciiTheme="majorHAnsi" w:hAnsiTheme="majorHAnsi" w:cs="Arial"/>
                <w:sz w:val="18"/>
                <w:szCs w:val="18"/>
              </w:rPr>
            </w:pPr>
          </w:p>
        </w:tc>
        <w:tc>
          <w:tcPr>
            <w:tcW w:w="286" w:type="pct"/>
            <w:tcBorders>
              <w:top w:val="single" w:sz="4" w:space="0" w:color="auto"/>
              <w:left w:val="single" w:sz="4" w:space="0" w:color="auto"/>
              <w:bottom w:val="single" w:sz="4" w:space="0" w:color="auto"/>
              <w:right w:val="single" w:sz="4" w:space="0" w:color="auto"/>
            </w:tcBorders>
          </w:tcPr>
          <w:p w14:paraId="3E5D58EB" w14:textId="77777777" w:rsidR="007A586A" w:rsidRPr="00E37133" w:rsidRDefault="007A586A" w:rsidP="00A05A7C">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1E28F43C" w14:textId="77777777" w:rsidR="007A586A" w:rsidRPr="00E37133" w:rsidRDefault="007A586A" w:rsidP="00A05A7C">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242E5281" w14:textId="77777777" w:rsidR="007A586A" w:rsidRPr="00E37133" w:rsidRDefault="007A586A" w:rsidP="00A05A7C">
            <w:pPr>
              <w:rPr>
                <w:rFonts w:asciiTheme="majorHAnsi" w:hAnsiTheme="majorHAnsi" w:cs="Arial"/>
                <w:sz w:val="18"/>
                <w:szCs w:val="18"/>
              </w:rPr>
            </w:pPr>
          </w:p>
        </w:tc>
      </w:tr>
      <w:tr w:rsidR="009B2344" w:rsidRPr="00E37133" w14:paraId="0F383D07" w14:textId="77777777" w:rsidTr="009B2344">
        <w:trPr>
          <w:trHeight w:val="1132"/>
        </w:trPr>
        <w:tc>
          <w:tcPr>
            <w:tcW w:w="238" w:type="pct"/>
            <w:tcBorders>
              <w:top w:val="single" w:sz="4" w:space="0" w:color="auto"/>
              <w:left w:val="single" w:sz="4" w:space="0" w:color="auto"/>
              <w:bottom w:val="single" w:sz="4" w:space="0" w:color="auto"/>
              <w:right w:val="single" w:sz="4" w:space="0" w:color="auto"/>
            </w:tcBorders>
          </w:tcPr>
          <w:p w14:paraId="0036E0E2" w14:textId="77777777" w:rsidR="007A586A" w:rsidRPr="00E37133" w:rsidRDefault="007A586A" w:rsidP="00A05A7C">
            <w:pPr>
              <w:rPr>
                <w:rFonts w:asciiTheme="majorHAnsi" w:hAnsiTheme="majorHAnsi" w:cs="Arial"/>
                <w:sz w:val="18"/>
                <w:szCs w:val="18"/>
              </w:rPr>
            </w:pPr>
            <w:r w:rsidRPr="00E37133">
              <w:rPr>
                <w:rFonts w:asciiTheme="majorHAnsi" w:hAnsiTheme="majorHAnsi" w:cs="Arial"/>
                <w:sz w:val="18"/>
                <w:szCs w:val="18"/>
              </w:rPr>
              <w:t>3.</w:t>
            </w:r>
          </w:p>
        </w:tc>
        <w:tc>
          <w:tcPr>
            <w:tcW w:w="1524" w:type="pct"/>
            <w:tcBorders>
              <w:top w:val="single" w:sz="4" w:space="0" w:color="auto"/>
              <w:left w:val="single" w:sz="4" w:space="0" w:color="auto"/>
              <w:bottom w:val="single" w:sz="4" w:space="0" w:color="auto"/>
              <w:right w:val="single" w:sz="4" w:space="0" w:color="auto"/>
            </w:tcBorders>
          </w:tcPr>
          <w:p w14:paraId="545DFE77" w14:textId="77777777" w:rsidR="007A586A" w:rsidRPr="00E37133" w:rsidRDefault="007A586A" w:rsidP="00A05A7C">
            <w:pPr>
              <w:spacing w:before="100" w:beforeAutospacing="1" w:after="100" w:afterAutospacing="1"/>
              <w:rPr>
                <w:rFonts w:asciiTheme="majorHAnsi" w:hAnsiTheme="majorHAnsi" w:cs="Arial"/>
                <w:color w:val="000000"/>
                <w:sz w:val="18"/>
                <w:szCs w:val="18"/>
              </w:rPr>
            </w:pPr>
            <w:r w:rsidRPr="00E37133">
              <w:rPr>
                <w:rFonts w:asciiTheme="majorHAnsi" w:hAnsiTheme="majorHAnsi" w:cs="Arial"/>
                <w:color w:val="000000"/>
                <w:sz w:val="18"/>
                <w:szCs w:val="18"/>
              </w:rPr>
              <w:t>Lekko alkaiczny środek kompleksujący twardość wody dlka uniknięcia tworzenia się osadów kamienia wodnego podczas maszynowego reprocesowania naczyń sanitarnych, odpowiedni do wody o każdym stopniu twardości. Dozowanie 1-3ml/l w zależności od twardości wody, ph 10,0-10,2, gęstość 1,1g/ cm³,zawiera 15-30% polikarboksylany oraz środki konserwujące (sodium hydroxy</w:t>
            </w:r>
            <w:r w:rsidRPr="00E37133">
              <w:rPr>
                <w:rFonts w:asciiTheme="majorHAnsi" w:hAnsiTheme="majorHAnsi" w:cs="Arial"/>
                <w:color w:val="000000"/>
                <w:sz w:val="18"/>
                <w:szCs w:val="18"/>
              </w:rPr>
              <w:lastRenderedPageBreak/>
              <w:t>methylglycinate). Opak. 5l</w:t>
            </w:r>
          </w:p>
        </w:tc>
        <w:tc>
          <w:tcPr>
            <w:tcW w:w="286" w:type="pct"/>
            <w:tcBorders>
              <w:top w:val="single" w:sz="4" w:space="0" w:color="auto"/>
              <w:left w:val="single" w:sz="4" w:space="0" w:color="auto"/>
              <w:bottom w:val="single" w:sz="4" w:space="0" w:color="auto"/>
              <w:right w:val="single" w:sz="4" w:space="0" w:color="auto"/>
            </w:tcBorders>
          </w:tcPr>
          <w:p w14:paraId="34F7F632" w14:textId="77777777" w:rsidR="007A586A" w:rsidRPr="00E37133" w:rsidRDefault="007A586A" w:rsidP="00A05A7C">
            <w:pPr>
              <w:tabs>
                <w:tab w:val="center" w:pos="831"/>
              </w:tabs>
              <w:jc w:val="center"/>
              <w:rPr>
                <w:rFonts w:asciiTheme="majorHAnsi" w:hAnsiTheme="majorHAnsi" w:cs="Arial"/>
                <w:sz w:val="18"/>
                <w:szCs w:val="18"/>
              </w:rPr>
            </w:pPr>
            <w:r w:rsidRPr="00E37133">
              <w:rPr>
                <w:rFonts w:asciiTheme="majorHAnsi" w:hAnsiTheme="majorHAnsi" w:cs="Arial"/>
                <w:sz w:val="18"/>
                <w:szCs w:val="18"/>
              </w:rPr>
              <w:lastRenderedPageBreak/>
              <w:t>opak.</w:t>
            </w:r>
          </w:p>
        </w:tc>
        <w:tc>
          <w:tcPr>
            <w:tcW w:w="333" w:type="pct"/>
            <w:tcBorders>
              <w:top w:val="single" w:sz="4" w:space="0" w:color="auto"/>
              <w:left w:val="single" w:sz="4" w:space="0" w:color="auto"/>
              <w:bottom w:val="single" w:sz="4" w:space="0" w:color="auto"/>
              <w:right w:val="single" w:sz="4" w:space="0" w:color="auto"/>
            </w:tcBorders>
          </w:tcPr>
          <w:p w14:paraId="27ACB1A9" w14:textId="77777777" w:rsidR="007A586A" w:rsidRPr="00E37133" w:rsidRDefault="007A586A" w:rsidP="00A05A7C">
            <w:pPr>
              <w:jc w:val="center"/>
              <w:rPr>
                <w:rFonts w:asciiTheme="majorHAnsi" w:hAnsiTheme="majorHAnsi" w:cs="Arial"/>
                <w:sz w:val="18"/>
                <w:szCs w:val="18"/>
              </w:rPr>
            </w:pPr>
            <w:r w:rsidRPr="00E37133">
              <w:rPr>
                <w:rFonts w:asciiTheme="majorHAnsi" w:hAnsiTheme="majorHAnsi" w:cs="Arial"/>
                <w:sz w:val="18"/>
                <w:szCs w:val="18"/>
              </w:rPr>
              <w:t>4</w:t>
            </w:r>
          </w:p>
        </w:tc>
        <w:tc>
          <w:tcPr>
            <w:tcW w:w="572" w:type="pct"/>
            <w:tcBorders>
              <w:top w:val="single" w:sz="4" w:space="0" w:color="auto"/>
              <w:left w:val="single" w:sz="4" w:space="0" w:color="auto"/>
              <w:bottom w:val="single" w:sz="4" w:space="0" w:color="auto"/>
              <w:right w:val="single" w:sz="4" w:space="0" w:color="auto"/>
            </w:tcBorders>
          </w:tcPr>
          <w:p w14:paraId="27285D8A" w14:textId="77777777" w:rsidR="007A586A" w:rsidRPr="00E37133" w:rsidRDefault="007A586A" w:rsidP="00A05A7C">
            <w:pPr>
              <w:rPr>
                <w:rFonts w:asciiTheme="majorHAnsi" w:hAnsiTheme="majorHAnsi"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52993300" w14:textId="77777777" w:rsidR="007A586A" w:rsidRPr="00E37133" w:rsidRDefault="007A586A" w:rsidP="00A05A7C">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5A4665DC" w14:textId="77777777" w:rsidR="007A586A" w:rsidRPr="00E37133" w:rsidRDefault="007A586A" w:rsidP="00A05A7C">
            <w:pPr>
              <w:rPr>
                <w:rFonts w:asciiTheme="majorHAnsi" w:hAnsiTheme="majorHAnsi" w:cs="Arial"/>
                <w:sz w:val="18"/>
                <w:szCs w:val="18"/>
              </w:rPr>
            </w:pPr>
          </w:p>
        </w:tc>
        <w:tc>
          <w:tcPr>
            <w:tcW w:w="286" w:type="pct"/>
            <w:tcBorders>
              <w:top w:val="single" w:sz="4" w:space="0" w:color="auto"/>
              <w:left w:val="single" w:sz="4" w:space="0" w:color="auto"/>
              <w:bottom w:val="single" w:sz="4" w:space="0" w:color="auto"/>
              <w:right w:val="single" w:sz="4" w:space="0" w:color="auto"/>
            </w:tcBorders>
          </w:tcPr>
          <w:p w14:paraId="59BE811C" w14:textId="77777777" w:rsidR="007A586A" w:rsidRPr="00E37133" w:rsidRDefault="007A586A" w:rsidP="00A05A7C">
            <w:pPr>
              <w:rPr>
                <w:rFonts w:asciiTheme="majorHAnsi" w:hAnsiTheme="majorHAnsi" w:cs="Arial"/>
                <w:sz w:val="18"/>
                <w:szCs w:val="18"/>
              </w:rPr>
            </w:pPr>
          </w:p>
        </w:tc>
        <w:tc>
          <w:tcPr>
            <w:tcW w:w="429" w:type="pct"/>
            <w:tcBorders>
              <w:top w:val="single" w:sz="4" w:space="0" w:color="auto"/>
              <w:left w:val="single" w:sz="4" w:space="0" w:color="auto"/>
              <w:bottom w:val="single" w:sz="4" w:space="0" w:color="auto"/>
              <w:right w:val="single" w:sz="4" w:space="0" w:color="auto"/>
            </w:tcBorders>
          </w:tcPr>
          <w:p w14:paraId="7C6C075A" w14:textId="77777777" w:rsidR="007A586A" w:rsidRPr="00E37133" w:rsidRDefault="007A586A" w:rsidP="00A05A7C">
            <w:pPr>
              <w:rPr>
                <w:rFonts w:asciiTheme="majorHAnsi" w:hAnsiTheme="majorHAnsi"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57631562" w14:textId="77777777" w:rsidR="007A586A" w:rsidRPr="00E37133" w:rsidRDefault="007A586A" w:rsidP="00A05A7C">
            <w:pPr>
              <w:rPr>
                <w:rFonts w:asciiTheme="majorHAnsi" w:hAnsiTheme="majorHAnsi" w:cs="Arial"/>
                <w:sz w:val="18"/>
                <w:szCs w:val="18"/>
              </w:rPr>
            </w:pPr>
          </w:p>
        </w:tc>
      </w:tr>
      <w:tr w:rsidR="009B2344" w14:paraId="155D3606" w14:textId="77777777" w:rsidTr="009B2344">
        <w:tblPrEx>
          <w:tblLook w:val="0000" w:firstRow="0" w:lastRow="0" w:firstColumn="0" w:lastColumn="0" w:noHBand="0" w:noVBand="0"/>
        </w:tblPrEx>
        <w:trPr>
          <w:trHeight w:val="405"/>
        </w:trPr>
        <w:tc>
          <w:tcPr>
            <w:tcW w:w="3334" w:type="pct"/>
            <w:gridSpan w:val="6"/>
          </w:tcPr>
          <w:p w14:paraId="7B89E2A6" w14:textId="77777777" w:rsidR="00B37B02" w:rsidRDefault="00B37B02" w:rsidP="00A05A7C">
            <w:pPr>
              <w:ind w:left="70"/>
              <w:rPr>
                <w:rFonts w:asciiTheme="majorHAnsi" w:hAnsiTheme="majorHAnsi" w:cs="Arial"/>
                <w:sz w:val="18"/>
                <w:szCs w:val="18"/>
              </w:rPr>
            </w:pPr>
          </w:p>
          <w:p w14:paraId="73C8E17A" w14:textId="77777777" w:rsidR="00B37B02" w:rsidRPr="00B37B02" w:rsidRDefault="00B37B02" w:rsidP="00A05A7C">
            <w:pPr>
              <w:ind w:left="70"/>
              <w:rPr>
                <w:rFonts w:asciiTheme="majorHAnsi" w:hAnsiTheme="majorHAnsi" w:cs="Arial"/>
                <w:b/>
                <w:sz w:val="18"/>
                <w:szCs w:val="18"/>
              </w:rPr>
            </w:pPr>
            <w:r>
              <w:rPr>
                <w:rFonts w:asciiTheme="majorHAnsi" w:hAnsiTheme="majorHAnsi" w:cs="Arial"/>
                <w:b/>
                <w:sz w:val="18"/>
                <w:szCs w:val="18"/>
              </w:rPr>
              <w:t xml:space="preserve">                                                                                                                                                             </w:t>
            </w:r>
            <w:r w:rsidR="009B2344">
              <w:rPr>
                <w:rFonts w:asciiTheme="majorHAnsi" w:hAnsiTheme="majorHAnsi" w:cs="Arial"/>
                <w:b/>
                <w:sz w:val="18"/>
                <w:szCs w:val="18"/>
              </w:rPr>
              <w:t xml:space="preserve">                            </w:t>
            </w:r>
            <w:r>
              <w:rPr>
                <w:rFonts w:asciiTheme="majorHAnsi" w:hAnsiTheme="majorHAnsi" w:cs="Arial"/>
                <w:b/>
                <w:sz w:val="18"/>
                <w:szCs w:val="18"/>
              </w:rPr>
              <w:t xml:space="preserve">   Wartość ogółem w złotych:</w:t>
            </w:r>
          </w:p>
        </w:tc>
        <w:tc>
          <w:tcPr>
            <w:tcW w:w="476" w:type="pct"/>
          </w:tcPr>
          <w:p w14:paraId="7C7F0A2A" w14:textId="77777777" w:rsidR="00B37B02" w:rsidRDefault="00B37B02">
            <w:pPr>
              <w:spacing w:after="200"/>
              <w:rPr>
                <w:rFonts w:asciiTheme="majorHAnsi" w:hAnsiTheme="majorHAnsi" w:cs="Arial"/>
                <w:sz w:val="18"/>
                <w:szCs w:val="18"/>
              </w:rPr>
            </w:pPr>
          </w:p>
          <w:p w14:paraId="30B5EF69" w14:textId="77777777" w:rsidR="00B37B02" w:rsidRDefault="00B37B02" w:rsidP="00A05A7C">
            <w:pPr>
              <w:rPr>
                <w:rFonts w:asciiTheme="majorHAnsi" w:hAnsiTheme="majorHAnsi" w:cs="Arial"/>
                <w:sz w:val="18"/>
                <w:szCs w:val="18"/>
              </w:rPr>
            </w:pPr>
          </w:p>
        </w:tc>
        <w:tc>
          <w:tcPr>
            <w:tcW w:w="286" w:type="pct"/>
            <w:shd w:val="clear" w:color="auto" w:fill="000000" w:themeFill="text1"/>
          </w:tcPr>
          <w:p w14:paraId="4EAE5640" w14:textId="77777777" w:rsidR="00B37B02" w:rsidRDefault="00B37B02">
            <w:pPr>
              <w:spacing w:after="200"/>
              <w:rPr>
                <w:rFonts w:asciiTheme="majorHAnsi" w:hAnsiTheme="majorHAnsi" w:cs="Arial"/>
                <w:sz w:val="18"/>
                <w:szCs w:val="18"/>
              </w:rPr>
            </w:pPr>
          </w:p>
          <w:p w14:paraId="112FBD8E" w14:textId="77777777" w:rsidR="00B37B02" w:rsidRDefault="00B37B02" w:rsidP="00A05A7C">
            <w:pPr>
              <w:rPr>
                <w:rFonts w:asciiTheme="majorHAnsi" w:hAnsiTheme="majorHAnsi" w:cs="Arial"/>
                <w:sz w:val="18"/>
                <w:szCs w:val="18"/>
              </w:rPr>
            </w:pPr>
          </w:p>
        </w:tc>
        <w:tc>
          <w:tcPr>
            <w:tcW w:w="429" w:type="pct"/>
            <w:shd w:val="clear" w:color="auto" w:fill="000000" w:themeFill="text1"/>
          </w:tcPr>
          <w:p w14:paraId="6F879E11" w14:textId="77777777" w:rsidR="00B37B02" w:rsidRDefault="00B37B02">
            <w:pPr>
              <w:spacing w:after="200"/>
              <w:rPr>
                <w:rFonts w:asciiTheme="majorHAnsi" w:hAnsiTheme="majorHAnsi" w:cs="Arial"/>
                <w:sz w:val="18"/>
                <w:szCs w:val="18"/>
              </w:rPr>
            </w:pPr>
          </w:p>
          <w:p w14:paraId="40C7D5D5" w14:textId="77777777" w:rsidR="00B37B02" w:rsidRDefault="00B37B02" w:rsidP="00A05A7C">
            <w:pPr>
              <w:rPr>
                <w:rFonts w:asciiTheme="majorHAnsi" w:hAnsiTheme="majorHAnsi" w:cs="Arial"/>
                <w:sz w:val="18"/>
                <w:szCs w:val="18"/>
              </w:rPr>
            </w:pPr>
          </w:p>
        </w:tc>
        <w:tc>
          <w:tcPr>
            <w:tcW w:w="476" w:type="pct"/>
          </w:tcPr>
          <w:p w14:paraId="4D631655" w14:textId="77777777" w:rsidR="00B37B02" w:rsidRDefault="00B37B02">
            <w:pPr>
              <w:spacing w:after="200"/>
              <w:rPr>
                <w:rFonts w:asciiTheme="majorHAnsi" w:hAnsiTheme="majorHAnsi" w:cs="Arial"/>
                <w:sz w:val="18"/>
                <w:szCs w:val="18"/>
              </w:rPr>
            </w:pPr>
          </w:p>
          <w:p w14:paraId="6D5C9F6E" w14:textId="77777777" w:rsidR="00B37B02" w:rsidRDefault="00B37B02" w:rsidP="00B37B02">
            <w:pPr>
              <w:rPr>
                <w:rFonts w:asciiTheme="majorHAnsi" w:hAnsiTheme="majorHAnsi" w:cs="Arial"/>
                <w:sz w:val="18"/>
                <w:szCs w:val="18"/>
              </w:rPr>
            </w:pPr>
          </w:p>
        </w:tc>
      </w:tr>
    </w:tbl>
    <w:p w14:paraId="33EE4FC9" w14:textId="77777777" w:rsidR="000754AD" w:rsidRPr="002563AD" w:rsidRDefault="007A586A" w:rsidP="002563AD">
      <w:pPr>
        <w:rPr>
          <w:rFonts w:asciiTheme="majorHAnsi" w:hAnsiTheme="majorHAnsi" w:cs="Arial"/>
          <w:sz w:val="18"/>
          <w:szCs w:val="18"/>
        </w:rPr>
      </w:pPr>
      <w:r w:rsidRPr="00E37133">
        <w:rPr>
          <w:rFonts w:asciiTheme="majorHAnsi" w:hAnsiTheme="majorHAnsi" w:cs="Arial"/>
          <w:sz w:val="18"/>
          <w:szCs w:val="18"/>
        </w:rPr>
        <w:t xml:space="preserve">Kalibracja stężeń preparatu w urządzeniach wg zaleceń , po stronie </w:t>
      </w:r>
      <w:r w:rsidR="00DD1737" w:rsidRPr="00E37133">
        <w:rPr>
          <w:rFonts w:asciiTheme="majorHAnsi" w:hAnsiTheme="majorHAnsi" w:cs="Arial"/>
          <w:sz w:val="18"/>
          <w:szCs w:val="18"/>
        </w:rPr>
        <w:t>Wykonawcy</w:t>
      </w:r>
    </w:p>
    <w:p w14:paraId="5877900F" w14:textId="77777777" w:rsidR="000754AD" w:rsidRPr="00E37133" w:rsidRDefault="000754AD" w:rsidP="000754AD">
      <w:pPr>
        <w:suppressAutoHyphens/>
        <w:spacing w:line="240" w:lineRule="auto"/>
        <w:textAlignment w:val="baseline"/>
        <w:rPr>
          <w:rFonts w:asciiTheme="majorHAnsi" w:hAnsiTheme="majorHAnsi" w:cs="Arial"/>
        </w:rPr>
      </w:pPr>
    </w:p>
    <w:p w14:paraId="7DDE7892" w14:textId="77777777" w:rsidR="007A586A" w:rsidRPr="00E37133" w:rsidRDefault="007A586A" w:rsidP="000754AD">
      <w:pPr>
        <w:suppressAutoHyphens/>
        <w:spacing w:line="240" w:lineRule="auto"/>
        <w:textAlignment w:val="baseline"/>
        <w:rPr>
          <w:rFonts w:asciiTheme="majorHAnsi" w:eastAsia="Arial" w:hAnsiTheme="majorHAnsi" w:cs="Arial"/>
          <w:b/>
          <w:i/>
          <w:kern w:val="2"/>
          <w:lang w:eastAsia="zh-CN" w:bidi="hi-IN"/>
        </w:rPr>
      </w:pPr>
    </w:p>
    <w:p w14:paraId="5AC4732C" w14:textId="77777777" w:rsidR="000754AD" w:rsidRPr="00EE0AAD" w:rsidRDefault="000754AD" w:rsidP="000754AD">
      <w:pPr>
        <w:suppressAutoHyphens/>
        <w:spacing w:line="240" w:lineRule="auto"/>
        <w:textAlignment w:val="baseline"/>
        <w:rPr>
          <w:rFonts w:asciiTheme="majorHAnsi" w:eastAsia="Arial" w:hAnsiTheme="majorHAnsi" w:cs="Arial"/>
          <w:kern w:val="1"/>
          <w:lang w:eastAsia="zh-CN" w:bidi="hi-IN"/>
        </w:rPr>
      </w:pPr>
      <w:r w:rsidRPr="00EE0AAD">
        <w:rPr>
          <w:rFonts w:asciiTheme="majorHAnsi" w:eastAsia="Arial" w:hAnsiTheme="majorHAnsi" w:cs="Arial"/>
          <w:b/>
          <w:kern w:val="2"/>
          <w:lang w:eastAsia="zh-CN" w:bidi="hi-IN"/>
        </w:rPr>
        <w:t xml:space="preserve">Dokument należy wypełnić i podpisać kwalifikowanym podpisem elektronicznym lub podpisem zaufanym lub podpisem osobistym. </w:t>
      </w:r>
    </w:p>
    <w:p w14:paraId="3D833BD2" w14:textId="77777777" w:rsidR="000754AD" w:rsidRPr="00EE0AAD" w:rsidRDefault="000754AD" w:rsidP="000754AD">
      <w:pPr>
        <w:suppressAutoHyphens/>
        <w:spacing w:line="240" w:lineRule="auto"/>
        <w:textAlignment w:val="baseline"/>
        <w:rPr>
          <w:rFonts w:asciiTheme="majorHAnsi" w:eastAsia="Arial" w:hAnsiTheme="majorHAnsi" w:cs="Arial"/>
          <w:b/>
          <w:kern w:val="2"/>
          <w:lang w:eastAsia="zh-CN" w:bidi="hi-IN"/>
        </w:rPr>
      </w:pPr>
      <w:r w:rsidRPr="00EE0AAD">
        <w:rPr>
          <w:rFonts w:asciiTheme="majorHAnsi" w:eastAsia="Arial" w:hAnsiTheme="majorHAnsi" w:cs="Arial"/>
          <w:b/>
          <w:kern w:val="2"/>
          <w:lang w:eastAsia="zh-CN" w:bidi="hi-IN"/>
        </w:rPr>
        <w:t>Zamawiający zaleca zapisanie dokumentu w formacie PDF.</w:t>
      </w:r>
    </w:p>
    <w:p w14:paraId="6E9AC326" w14:textId="77777777" w:rsidR="00316E38" w:rsidRDefault="00316E38" w:rsidP="0036766C">
      <w:pPr>
        <w:rPr>
          <w:rFonts w:asciiTheme="majorHAnsi" w:hAnsiTheme="majorHAnsi" w:cs="Arial"/>
        </w:rPr>
      </w:pPr>
    </w:p>
    <w:p w14:paraId="423D7D2B" w14:textId="77777777" w:rsidR="00316E38" w:rsidRPr="00E37133" w:rsidRDefault="00316E38" w:rsidP="0036766C">
      <w:pPr>
        <w:rPr>
          <w:rFonts w:asciiTheme="majorHAnsi" w:hAnsiTheme="majorHAnsi" w:cs="Arial"/>
        </w:rPr>
      </w:pPr>
    </w:p>
    <w:p w14:paraId="4BF7B7E8" w14:textId="77777777" w:rsidR="007A586A" w:rsidRPr="002563AD" w:rsidRDefault="00E46AE8" w:rsidP="002563AD">
      <w:pPr>
        <w:pStyle w:val="Nagwek3"/>
        <w:rPr>
          <w:rFonts w:asciiTheme="majorHAnsi" w:hAnsiTheme="majorHAnsi"/>
          <w:sz w:val="18"/>
          <w:szCs w:val="18"/>
          <w:lang w:val="pl-PL"/>
        </w:rPr>
      </w:pPr>
      <w:r>
        <w:t xml:space="preserve">       </w:t>
      </w:r>
      <w:r w:rsidR="00E625EF">
        <w:rPr>
          <w:rFonts w:asciiTheme="majorHAnsi" w:hAnsiTheme="majorHAnsi"/>
          <w:sz w:val="18"/>
          <w:szCs w:val="18"/>
        </w:rPr>
        <w:t xml:space="preserve">PAKIET NR 7  – </w:t>
      </w:r>
      <w:r w:rsidR="00E625EF">
        <w:rPr>
          <w:rFonts w:asciiTheme="majorHAnsi" w:hAnsiTheme="majorHAnsi"/>
          <w:sz w:val="18"/>
          <w:szCs w:val="18"/>
          <w:lang w:val="pl-PL"/>
        </w:rPr>
        <w:t>M</w:t>
      </w:r>
      <w:r w:rsidR="007A586A" w:rsidRPr="002563AD">
        <w:rPr>
          <w:rFonts w:asciiTheme="majorHAnsi" w:hAnsiTheme="majorHAnsi"/>
          <w:sz w:val="18"/>
          <w:szCs w:val="18"/>
        </w:rPr>
        <w:t>ycie i dezynfekcja – Pracownia endoskopowa/ bronchoskopowa</w:t>
      </w:r>
      <w:r w:rsidR="002563AD">
        <w:rPr>
          <w:rFonts w:asciiTheme="majorHAnsi" w:hAnsiTheme="majorHAnsi"/>
          <w:sz w:val="18"/>
          <w:szCs w:val="18"/>
          <w:lang w:val="pl-PL"/>
        </w:rPr>
        <w:t>.</w:t>
      </w:r>
    </w:p>
    <w:p w14:paraId="79571E96" w14:textId="77777777" w:rsidR="003745C2" w:rsidRPr="00E37133" w:rsidRDefault="003745C2" w:rsidP="007A586A">
      <w:pPr>
        <w:ind w:hanging="426"/>
        <w:rPr>
          <w:rFonts w:asciiTheme="majorHAnsi" w:hAnsiTheme="majorHAnsi" w:cs="Arial"/>
          <w:b/>
          <w:bCs/>
          <w:sz w:val="18"/>
          <w:szCs w:val="18"/>
        </w:rPr>
      </w:pPr>
    </w:p>
    <w:tbl>
      <w:tblPr>
        <w:tblStyle w:val="Tabela-Siatka"/>
        <w:tblW w:w="15027" w:type="dxa"/>
        <w:tblInd w:w="-459" w:type="dxa"/>
        <w:tblLayout w:type="fixed"/>
        <w:tblLook w:val="04A0" w:firstRow="1" w:lastRow="0" w:firstColumn="1" w:lastColumn="0" w:noHBand="0" w:noVBand="1"/>
      </w:tblPr>
      <w:tblGrid>
        <w:gridCol w:w="706"/>
        <w:gridCol w:w="4533"/>
        <w:gridCol w:w="850"/>
        <w:gridCol w:w="1134"/>
        <w:gridCol w:w="1559"/>
        <w:gridCol w:w="1141"/>
        <w:gridCol w:w="1412"/>
        <w:gridCol w:w="855"/>
        <w:gridCol w:w="1276"/>
        <w:gridCol w:w="1561"/>
      </w:tblGrid>
      <w:tr w:rsidR="00E46AE8" w:rsidRPr="00E37133" w14:paraId="40496D57" w14:textId="77777777" w:rsidTr="00E46AE8">
        <w:trPr>
          <w:trHeight w:val="1013"/>
        </w:trPr>
        <w:tc>
          <w:tcPr>
            <w:tcW w:w="707" w:type="dxa"/>
            <w:tcBorders>
              <w:top w:val="single" w:sz="4" w:space="0" w:color="auto"/>
              <w:left w:val="single" w:sz="4" w:space="0" w:color="auto"/>
              <w:bottom w:val="single" w:sz="4" w:space="0" w:color="auto"/>
              <w:right w:val="single" w:sz="4" w:space="0" w:color="auto"/>
            </w:tcBorders>
          </w:tcPr>
          <w:p w14:paraId="1E3D627F" w14:textId="77777777" w:rsidR="007A586A" w:rsidRPr="00E37133" w:rsidRDefault="007A586A" w:rsidP="00E46AE8">
            <w:pPr>
              <w:spacing w:line="276" w:lineRule="auto"/>
              <w:jc w:val="center"/>
              <w:rPr>
                <w:rFonts w:asciiTheme="majorHAnsi" w:hAnsiTheme="majorHAnsi" w:cs="Arial"/>
                <w:bCs/>
                <w:sz w:val="18"/>
                <w:szCs w:val="18"/>
                <w:lang w:val="en-US"/>
              </w:rPr>
            </w:pPr>
            <w:r w:rsidRPr="00E37133">
              <w:rPr>
                <w:rFonts w:asciiTheme="majorHAnsi" w:hAnsiTheme="majorHAnsi" w:cs="Arial"/>
                <w:bCs/>
                <w:sz w:val="18"/>
                <w:szCs w:val="18"/>
                <w:lang w:val="en-US"/>
              </w:rPr>
              <w:t>L.P</w:t>
            </w:r>
          </w:p>
        </w:tc>
        <w:tc>
          <w:tcPr>
            <w:tcW w:w="4534" w:type="dxa"/>
            <w:tcBorders>
              <w:top w:val="single" w:sz="4" w:space="0" w:color="auto"/>
              <w:left w:val="single" w:sz="4" w:space="0" w:color="auto"/>
              <w:bottom w:val="single" w:sz="4" w:space="0" w:color="auto"/>
              <w:right w:val="single" w:sz="4" w:space="0" w:color="auto"/>
            </w:tcBorders>
          </w:tcPr>
          <w:p w14:paraId="33F85B4F" w14:textId="77777777" w:rsidR="007A586A" w:rsidRPr="00E37133" w:rsidRDefault="007A586A" w:rsidP="00E46AE8">
            <w:pPr>
              <w:pStyle w:val="Nagwek2"/>
              <w:spacing w:line="276" w:lineRule="auto"/>
              <w:jc w:val="center"/>
              <w:rPr>
                <w:rFonts w:asciiTheme="majorHAnsi" w:hAnsiTheme="majorHAnsi" w:cs="Arial"/>
                <w:b w:val="0"/>
                <w:bCs/>
                <w:sz w:val="18"/>
                <w:szCs w:val="18"/>
                <w:lang w:val="en-US" w:eastAsia="en-US"/>
              </w:rPr>
            </w:pPr>
            <w:r w:rsidRPr="00E37133">
              <w:rPr>
                <w:rFonts w:asciiTheme="majorHAnsi" w:hAnsiTheme="majorHAnsi" w:cs="Arial"/>
                <w:b w:val="0"/>
                <w:bCs/>
                <w:sz w:val="18"/>
                <w:szCs w:val="18"/>
                <w:lang w:val="en-US" w:eastAsia="en-US"/>
              </w:rPr>
              <w:t>Preparat</w:t>
            </w:r>
          </w:p>
        </w:tc>
        <w:tc>
          <w:tcPr>
            <w:tcW w:w="850" w:type="dxa"/>
            <w:tcBorders>
              <w:top w:val="single" w:sz="4" w:space="0" w:color="auto"/>
              <w:left w:val="single" w:sz="4" w:space="0" w:color="auto"/>
              <w:bottom w:val="single" w:sz="4" w:space="0" w:color="auto"/>
              <w:right w:val="single" w:sz="4" w:space="0" w:color="auto"/>
            </w:tcBorders>
          </w:tcPr>
          <w:p w14:paraId="59D3AFE1" w14:textId="77777777" w:rsidR="007A586A" w:rsidRPr="00E37133" w:rsidRDefault="007A586A" w:rsidP="00E46AE8">
            <w:pPr>
              <w:jc w:val="center"/>
              <w:rPr>
                <w:rFonts w:asciiTheme="majorHAnsi" w:hAnsiTheme="majorHAnsi" w:cs="Arial"/>
                <w:sz w:val="18"/>
                <w:szCs w:val="18"/>
              </w:rPr>
            </w:pPr>
            <w:r w:rsidRPr="00E37133">
              <w:rPr>
                <w:rFonts w:asciiTheme="majorHAnsi" w:hAnsiTheme="majorHAnsi" w:cs="Arial"/>
                <w:sz w:val="18"/>
                <w:szCs w:val="18"/>
              </w:rPr>
              <w:t>Jednostka miary</w:t>
            </w:r>
          </w:p>
        </w:tc>
        <w:tc>
          <w:tcPr>
            <w:tcW w:w="1134" w:type="dxa"/>
            <w:tcBorders>
              <w:top w:val="single" w:sz="4" w:space="0" w:color="auto"/>
              <w:left w:val="single" w:sz="4" w:space="0" w:color="auto"/>
              <w:bottom w:val="single" w:sz="4" w:space="0" w:color="auto"/>
              <w:right w:val="single" w:sz="4" w:space="0" w:color="auto"/>
            </w:tcBorders>
          </w:tcPr>
          <w:p w14:paraId="290F1DD6" w14:textId="77777777" w:rsidR="00E46AE8" w:rsidRPr="00E37133" w:rsidRDefault="00E46AE8" w:rsidP="00E46AE8">
            <w:pPr>
              <w:jc w:val="center"/>
              <w:rPr>
                <w:rFonts w:asciiTheme="majorHAnsi" w:hAnsiTheme="majorHAnsi" w:cs="Arial"/>
                <w:bCs/>
                <w:sz w:val="18"/>
                <w:szCs w:val="18"/>
              </w:rPr>
            </w:pPr>
            <w:r w:rsidRPr="00E37133">
              <w:rPr>
                <w:rFonts w:asciiTheme="majorHAnsi" w:hAnsiTheme="majorHAnsi" w:cs="Arial"/>
                <w:bCs/>
                <w:sz w:val="18"/>
                <w:szCs w:val="18"/>
              </w:rPr>
              <w:t>Przewidywana ilość na okres</w:t>
            </w:r>
          </w:p>
          <w:p w14:paraId="43F85F14" w14:textId="77777777" w:rsidR="007A586A" w:rsidRPr="00E37133" w:rsidRDefault="00E46AE8" w:rsidP="00E46AE8">
            <w:pPr>
              <w:spacing w:line="276" w:lineRule="auto"/>
              <w:jc w:val="center"/>
              <w:rPr>
                <w:rFonts w:asciiTheme="majorHAnsi" w:hAnsiTheme="majorHAnsi" w:cs="Arial"/>
                <w:bCs/>
                <w:sz w:val="18"/>
                <w:szCs w:val="18"/>
              </w:rPr>
            </w:pPr>
            <w:r w:rsidRPr="00E37133">
              <w:rPr>
                <w:rFonts w:asciiTheme="majorHAnsi" w:hAnsiTheme="majorHAnsi" w:cs="Arial"/>
                <w:bCs/>
                <w:sz w:val="18"/>
                <w:szCs w:val="18"/>
              </w:rPr>
              <w:t>2-wóch lat</w:t>
            </w:r>
          </w:p>
        </w:tc>
        <w:tc>
          <w:tcPr>
            <w:tcW w:w="1559" w:type="dxa"/>
            <w:tcBorders>
              <w:top w:val="single" w:sz="4" w:space="0" w:color="auto"/>
              <w:left w:val="single" w:sz="4" w:space="0" w:color="auto"/>
              <w:bottom w:val="single" w:sz="4" w:space="0" w:color="auto"/>
              <w:right w:val="single" w:sz="4" w:space="0" w:color="auto"/>
            </w:tcBorders>
          </w:tcPr>
          <w:p w14:paraId="2A644EEB" w14:textId="77777777" w:rsidR="007A586A" w:rsidRPr="00E37133" w:rsidRDefault="007A586A" w:rsidP="00E46AE8">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bCs/>
                <w:sz w:val="18"/>
                <w:szCs w:val="18"/>
                <w:lang w:eastAsia="en-US"/>
              </w:rPr>
              <w:t>Nazwa handlowa preparatu, producent, wielkość opakowania</w:t>
            </w:r>
          </w:p>
        </w:tc>
        <w:tc>
          <w:tcPr>
            <w:tcW w:w="1139" w:type="dxa"/>
            <w:tcBorders>
              <w:top w:val="single" w:sz="4" w:space="0" w:color="auto"/>
              <w:left w:val="single" w:sz="4" w:space="0" w:color="auto"/>
              <w:bottom w:val="single" w:sz="4" w:space="0" w:color="auto"/>
              <w:right w:val="single" w:sz="4" w:space="0" w:color="auto"/>
            </w:tcBorders>
          </w:tcPr>
          <w:p w14:paraId="6534603D" w14:textId="77777777" w:rsidR="007A586A" w:rsidRPr="00E37133" w:rsidRDefault="007A586A" w:rsidP="00E46AE8">
            <w:pPr>
              <w:pStyle w:val="Bezodstpw"/>
              <w:spacing w:line="276" w:lineRule="auto"/>
              <w:jc w:val="center"/>
              <w:rPr>
                <w:rFonts w:asciiTheme="majorHAnsi" w:hAnsiTheme="majorHAnsi" w:cs="Arial"/>
                <w:sz w:val="18"/>
                <w:szCs w:val="18"/>
                <w:lang w:eastAsia="en-US"/>
              </w:rPr>
            </w:pPr>
            <w:r w:rsidRPr="00E37133">
              <w:rPr>
                <w:rFonts w:asciiTheme="majorHAnsi" w:hAnsiTheme="majorHAnsi" w:cs="Arial"/>
                <w:sz w:val="18"/>
                <w:szCs w:val="18"/>
                <w:lang w:eastAsia="en-US"/>
              </w:rPr>
              <w:t>Cena netto za jednostkę miary</w:t>
            </w:r>
            <w:r w:rsidR="008D3EB9" w:rsidRPr="00E37133">
              <w:rPr>
                <w:rFonts w:asciiTheme="majorHAnsi" w:hAnsiTheme="majorHAnsi" w:cs="Arial"/>
                <w:sz w:val="18"/>
                <w:szCs w:val="18"/>
                <w:lang w:eastAsia="en-US"/>
              </w:rPr>
              <w:t xml:space="preserve"> w złotych</w:t>
            </w:r>
          </w:p>
        </w:tc>
        <w:tc>
          <w:tcPr>
            <w:tcW w:w="1412" w:type="dxa"/>
            <w:tcBorders>
              <w:top w:val="single" w:sz="4" w:space="0" w:color="auto"/>
              <w:left w:val="single" w:sz="4" w:space="0" w:color="auto"/>
              <w:bottom w:val="single" w:sz="4" w:space="0" w:color="auto"/>
              <w:right w:val="single" w:sz="4" w:space="0" w:color="auto"/>
            </w:tcBorders>
          </w:tcPr>
          <w:p w14:paraId="255D0051" w14:textId="77777777" w:rsidR="007A586A" w:rsidRPr="00E37133" w:rsidRDefault="007A586A" w:rsidP="00E46AE8">
            <w:pPr>
              <w:spacing w:line="276" w:lineRule="auto"/>
              <w:jc w:val="center"/>
              <w:rPr>
                <w:rFonts w:asciiTheme="majorHAnsi" w:hAnsiTheme="majorHAnsi" w:cs="Arial"/>
                <w:bCs/>
                <w:sz w:val="18"/>
                <w:szCs w:val="18"/>
              </w:rPr>
            </w:pPr>
            <w:r w:rsidRPr="00E37133">
              <w:rPr>
                <w:rFonts w:asciiTheme="majorHAnsi" w:hAnsiTheme="majorHAnsi" w:cs="Arial"/>
                <w:bCs/>
                <w:sz w:val="18"/>
                <w:szCs w:val="18"/>
              </w:rPr>
              <w:t>Wartość netto ogółem w złotych</w:t>
            </w:r>
          </w:p>
          <w:p w14:paraId="7BE1FC70" w14:textId="77777777" w:rsidR="008D3EB9" w:rsidRPr="00E37133" w:rsidRDefault="008D3EB9" w:rsidP="00E46AE8">
            <w:pPr>
              <w:spacing w:line="276" w:lineRule="auto"/>
              <w:jc w:val="center"/>
              <w:rPr>
                <w:rFonts w:asciiTheme="majorHAnsi" w:hAnsiTheme="majorHAnsi" w:cs="Arial"/>
                <w:b/>
                <w:bCs/>
                <w:sz w:val="18"/>
                <w:szCs w:val="18"/>
              </w:rPr>
            </w:pPr>
            <w:r w:rsidRPr="00E37133">
              <w:rPr>
                <w:rFonts w:asciiTheme="majorHAnsi" w:hAnsiTheme="majorHAnsi" w:cs="Arial"/>
                <w:b/>
                <w:bCs/>
                <w:sz w:val="18"/>
                <w:szCs w:val="18"/>
              </w:rPr>
              <w:t>(kol.4 x kol.6)</w:t>
            </w:r>
          </w:p>
        </w:tc>
        <w:tc>
          <w:tcPr>
            <w:tcW w:w="855" w:type="dxa"/>
            <w:tcBorders>
              <w:top w:val="single" w:sz="4" w:space="0" w:color="auto"/>
              <w:left w:val="single" w:sz="4" w:space="0" w:color="auto"/>
              <w:bottom w:val="single" w:sz="4" w:space="0" w:color="auto"/>
              <w:right w:val="single" w:sz="4" w:space="0" w:color="auto"/>
            </w:tcBorders>
          </w:tcPr>
          <w:p w14:paraId="279E4CCD" w14:textId="77777777" w:rsidR="007A586A" w:rsidRPr="00E37133" w:rsidRDefault="007A586A" w:rsidP="00E46AE8">
            <w:pPr>
              <w:spacing w:line="276" w:lineRule="auto"/>
              <w:jc w:val="center"/>
              <w:rPr>
                <w:rFonts w:asciiTheme="majorHAnsi" w:hAnsiTheme="majorHAnsi" w:cs="Arial"/>
                <w:bCs/>
                <w:sz w:val="18"/>
                <w:szCs w:val="18"/>
              </w:rPr>
            </w:pPr>
            <w:r w:rsidRPr="00E37133">
              <w:rPr>
                <w:rFonts w:asciiTheme="majorHAnsi" w:hAnsiTheme="majorHAnsi" w:cs="Arial"/>
                <w:bCs/>
                <w:sz w:val="18"/>
                <w:szCs w:val="18"/>
              </w:rPr>
              <w:t>Stawka VAT</w:t>
            </w:r>
          </w:p>
          <w:p w14:paraId="7EF50E8A" w14:textId="77777777" w:rsidR="007A586A" w:rsidRPr="00E37133" w:rsidRDefault="007A586A" w:rsidP="00E46AE8">
            <w:pPr>
              <w:spacing w:line="276" w:lineRule="auto"/>
              <w:jc w:val="center"/>
              <w:rPr>
                <w:rFonts w:asciiTheme="majorHAnsi" w:hAnsiTheme="majorHAnsi" w:cs="Arial"/>
                <w:bCs/>
                <w:sz w:val="18"/>
                <w:szCs w:val="18"/>
              </w:rPr>
            </w:pPr>
            <w:r w:rsidRPr="00E37133">
              <w:rPr>
                <w:rFonts w:asciiTheme="majorHAnsi" w:hAnsiTheme="majorHAnsi" w:cs="Arial"/>
                <w:bCs/>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1A3BBB92" w14:textId="77777777" w:rsidR="007A586A" w:rsidRPr="00E37133" w:rsidRDefault="007A586A" w:rsidP="00E46AE8">
            <w:pPr>
              <w:spacing w:line="276" w:lineRule="auto"/>
              <w:jc w:val="center"/>
              <w:rPr>
                <w:rFonts w:asciiTheme="majorHAnsi" w:hAnsiTheme="majorHAnsi" w:cs="Arial"/>
                <w:bCs/>
                <w:sz w:val="18"/>
                <w:szCs w:val="18"/>
              </w:rPr>
            </w:pPr>
            <w:r w:rsidRPr="00E37133">
              <w:rPr>
                <w:rFonts w:asciiTheme="majorHAnsi" w:hAnsiTheme="majorHAnsi" w:cs="Arial"/>
                <w:bCs/>
                <w:sz w:val="18"/>
                <w:szCs w:val="18"/>
              </w:rPr>
              <w:t>Cena brutto za jednostkę miary w złotych</w:t>
            </w:r>
          </w:p>
        </w:tc>
        <w:tc>
          <w:tcPr>
            <w:tcW w:w="1561" w:type="dxa"/>
            <w:tcBorders>
              <w:top w:val="single" w:sz="4" w:space="0" w:color="auto"/>
              <w:left w:val="single" w:sz="4" w:space="0" w:color="auto"/>
              <w:bottom w:val="single" w:sz="4" w:space="0" w:color="auto"/>
              <w:right w:val="single" w:sz="4" w:space="0" w:color="auto"/>
            </w:tcBorders>
          </w:tcPr>
          <w:p w14:paraId="00979833" w14:textId="77777777" w:rsidR="007A586A" w:rsidRPr="00E37133" w:rsidRDefault="007A586A" w:rsidP="00E46AE8">
            <w:pPr>
              <w:spacing w:line="276" w:lineRule="auto"/>
              <w:jc w:val="center"/>
              <w:rPr>
                <w:rFonts w:asciiTheme="majorHAnsi" w:hAnsiTheme="majorHAnsi" w:cs="Arial"/>
                <w:bCs/>
                <w:sz w:val="18"/>
                <w:szCs w:val="18"/>
              </w:rPr>
            </w:pPr>
            <w:r w:rsidRPr="00E37133">
              <w:rPr>
                <w:rFonts w:asciiTheme="majorHAnsi" w:hAnsiTheme="majorHAnsi" w:cs="Arial"/>
                <w:bCs/>
                <w:sz w:val="18"/>
                <w:szCs w:val="18"/>
              </w:rPr>
              <w:t>Wartość brutto ogółem  w złotych</w:t>
            </w:r>
          </w:p>
          <w:p w14:paraId="52B68CEE" w14:textId="77777777" w:rsidR="008D3EB9" w:rsidRPr="00E37133" w:rsidRDefault="008D3EB9" w:rsidP="00E46AE8">
            <w:pPr>
              <w:spacing w:line="276" w:lineRule="auto"/>
              <w:jc w:val="center"/>
              <w:rPr>
                <w:rFonts w:asciiTheme="majorHAnsi" w:hAnsiTheme="majorHAnsi" w:cs="Arial"/>
                <w:b/>
                <w:bCs/>
                <w:sz w:val="18"/>
                <w:szCs w:val="18"/>
              </w:rPr>
            </w:pPr>
            <w:r w:rsidRPr="00E37133">
              <w:rPr>
                <w:rFonts w:asciiTheme="majorHAnsi" w:hAnsiTheme="majorHAnsi" w:cs="Arial"/>
                <w:b/>
                <w:bCs/>
                <w:sz w:val="18"/>
                <w:szCs w:val="18"/>
              </w:rPr>
              <w:t>(kol.4 x kol.9)</w:t>
            </w:r>
          </w:p>
        </w:tc>
      </w:tr>
      <w:tr w:rsidR="00E46AE8" w:rsidRPr="00E37133" w14:paraId="0C3F0AA1" w14:textId="77777777" w:rsidTr="00E46AE8">
        <w:trPr>
          <w:trHeight w:val="278"/>
        </w:trPr>
        <w:tc>
          <w:tcPr>
            <w:tcW w:w="707" w:type="dxa"/>
            <w:tcBorders>
              <w:top w:val="single" w:sz="4" w:space="0" w:color="auto"/>
              <w:left w:val="single" w:sz="4" w:space="0" w:color="auto"/>
              <w:bottom w:val="single" w:sz="4" w:space="0" w:color="auto"/>
              <w:right w:val="single" w:sz="4" w:space="0" w:color="auto"/>
            </w:tcBorders>
            <w:vAlign w:val="bottom"/>
          </w:tcPr>
          <w:p w14:paraId="5BF4709B" w14:textId="77777777" w:rsidR="00DD1737" w:rsidRPr="00E37133" w:rsidRDefault="008D3EB9" w:rsidP="00E46AE8">
            <w:pPr>
              <w:jc w:val="center"/>
              <w:rPr>
                <w:rFonts w:asciiTheme="majorHAnsi" w:hAnsiTheme="majorHAnsi" w:cs="Arial"/>
                <w:b/>
                <w:bCs/>
                <w:sz w:val="18"/>
                <w:szCs w:val="18"/>
                <w:lang w:val="en-US"/>
              </w:rPr>
            </w:pPr>
            <w:r w:rsidRPr="00E37133">
              <w:rPr>
                <w:rFonts w:asciiTheme="majorHAnsi" w:hAnsiTheme="majorHAnsi" w:cs="Arial"/>
                <w:b/>
                <w:bCs/>
                <w:sz w:val="18"/>
                <w:szCs w:val="18"/>
                <w:lang w:val="en-US"/>
              </w:rPr>
              <w:t>k</w:t>
            </w:r>
            <w:r w:rsidR="00DD1737" w:rsidRPr="00E37133">
              <w:rPr>
                <w:rFonts w:asciiTheme="majorHAnsi" w:hAnsiTheme="majorHAnsi" w:cs="Arial"/>
                <w:b/>
                <w:bCs/>
                <w:sz w:val="18"/>
                <w:szCs w:val="18"/>
                <w:lang w:val="en-US"/>
              </w:rPr>
              <w:t>ol. 1</w:t>
            </w:r>
          </w:p>
        </w:tc>
        <w:tc>
          <w:tcPr>
            <w:tcW w:w="4534" w:type="dxa"/>
            <w:tcBorders>
              <w:top w:val="single" w:sz="4" w:space="0" w:color="auto"/>
              <w:left w:val="single" w:sz="4" w:space="0" w:color="auto"/>
              <w:bottom w:val="single" w:sz="4" w:space="0" w:color="auto"/>
              <w:right w:val="single" w:sz="4" w:space="0" w:color="auto"/>
            </w:tcBorders>
            <w:vAlign w:val="bottom"/>
          </w:tcPr>
          <w:p w14:paraId="4B90C785" w14:textId="77777777" w:rsidR="00DD1737" w:rsidRPr="00E37133" w:rsidRDefault="008D3EB9" w:rsidP="00E46AE8">
            <w:pPr>
              <w:pStyle w:val="Nagwek2"/>
              <w:spacing w:line="276" w:lineRule="auto"/>
              <w:jc w:val="center"/>
              <w:rPr>
                <w:rFonts w:asciiTheme="majorHAnsi" w:hAnsiTheme="majorHAnsi" w:cs="Arial"/>
                <w:bCs/>
                <w:sz w:val="18"/>
                <w:szCs w:val="18"/>
                <w:lang w:val="pl-PL" w:eastAsia="en-US"/>
              </w:rPr>
            </w:pPr>
            <w:r w:rsidRPr="00E37133">
              <w:rPr>
                <w:rFonts w:asciiTheme="majorHAnsi" w:hAnsiTheme="majorHAnsi" w:cs="Arial"/>
                <w:bCs/>
                <w:sz w:val="18"/>
                <w:szCs w:val="18"/>
                <w:lang w:val="pl-PL" w:eastAsia="en-US"/>
              </w:rPr>
              <w:t>k</w:t>
            </w:r>
            <w:r w:rsidR="00DD1737" w:rsidRPr="00E37133">
              <w:rPr>
                <w:rFonts w:asciiTheme="majorHAnsi" w:hAnsiTheme="majorHAnsi" w:cs="Arial"/>
                <w:bCs/>
                <w:sz w:val="18"/>
                <w:szCs w:val="18"/>
                <w:lang w:val="pl-PL" w:eastAsia="en-US"/>
              </w:rPr>
              <w:t>ol. 2</w:t>
            </w:r>
          </w:p>
        </w:tc>
        <w:tc>
          <w:tcPr>
            <w:tcW w:w="850" w:type="dxa"/>
            <w:tcBorders>
              <w:top w:val="single" w:sz="4" w:space="0" w:color="auto"/>
              <w:left w:val="single" w:sz="4" w:space="0" w:color="auto"/>
              <w:bottom w:val="single" w:sz="4" w:space="0" w:color="auto"/>
              <w:right w:val="single" w:sz="4" w:space="0" w:color="auto"/>
            </w:tcBorders>
            <w:vAlign w:val="bottom"/>
          </w:tcPr>
          <w:p w14:paraId="0C4311A9" w14:textId="77777777" w:rsidR="008D3EB9" w:rsidRPr="00E37133" w:rsidRDefault="008D3EB9" w:rsidP="00E46AE8">
            <w:pPr>
              <w:jc w:val="center"/>
              <w:rPr>
                <w:rFonts w:asciiTheme="majorHAnsi" w:hAnsiTheme="majorHAnsi" w:cs="Arial"/>
                <w:b/>
                <w:sz w:val="18"/>
                <w:szCs w:val="18"/>
              </w:rPr>
            </w:pPr>
          </w:p>
          <w:p w14:paraId="040939CB" w14:textId="77777777" w:rsidR="00DD1737" w:rsidRPr="00E37133" w:rsidRDefault="008D3EB9" w:rsidP="00E46AE8">
            <w:pPr>
              <w:jc w:val="center"/>
              <w:rPr>
                <w:rFonts w:asciiTheme="majorHAnsi" w:hAnsiTheme="majorHAnsi" w:cs="Arial"/>
                <w:b/>
                <w:sz w:val="18"/>
                <w:szCs w:val="18"/>
              </w:rPr>
            </w:pPr>
            <w:r w:rsidRPr="00E37133">
              <w:rPr>
                <w:rFonts w:asciiTheme="majorHAnsi" w:hAnsiTheme="majorHAnsi" w:cs="Arial"/>
                <w:b/>
                <w:sz w:val="18"/>
                <w:szCs w:val="18"/>
              </w:rPr>
              <w:t>k</w:t>
            </w:r>
            <w:r w:rsidR="00DD1737" w:rsidRPr="00E37133">
              <w:rPr>
                <w:rFonts w:asciiTheme="majorHAnsi" w:hAnsiTheme="majorHAnsi" w:cs="Arial"/>
                <w:b/>
                <w:sz w:val="18"/>
                <w:szCs w:val="18"/>
              </w:rPr>
              <w:t>ol. 3</w:t>
            </w:r>
          </w:p>
        </w:tc>
        <w:tc>
          <w:tcPr>
            <w:tcW w:w="1134" w:type="dxa"/>
            <w:tcBorders>
              <w:top w:val="single" w:sz="4" w:space="0" w:color="auto"/>
              <w:left w:val="single" w:sz="4" w:space="0" w:color="auto"/>
              <w:bottom w:val="single" w:sz="4" w:space="0" w:color="auto"/>
              <w:right w:val="single" w:sz="4" w:space="0" w:color="auto"/>
            </w:tcBorders>
            <w:vAlign w:val="bottom"/>
          </w:tcPr>
          <w:p w14:paraId="70FAD977" w14:textId="77777777" w:rsidR="00DD1737" w:rsidRPr="00E37133" w:rsidRDefault="008D3EB9" w:rsidP="00E46AE8">
            <w:pPr>
              <w:jc w:val="center"/>
              <w:rPr>
                <w:rFonts w:asciiTheme="majorHAnsi" w:hAnsiTheme="majorHAnsi" w:cs="Arial"/>
                <w:b/>
                <w:bCs/>
                <w:sz w:val="18"/>
                <w:szCs w:val="18"/>
              </w:rPr>
            </w:pPr>
            <w:r w:rsidRPr="00E37133">
              <w:rPr>
                <w:rFonts w:asciiTheme="majorHAnsi" w:hAnsiTheme="majorHAnsi" w:cs="Arial"/>
                <w:b/>
                <w:bCs/>
                <w:sz w:val="18"/>
                <w:szCs w:val="18"/>
              </w:rPr>
              <w:t>kol. 4</w:t>
            </w:r>
          </w:p>
        </w:tc>
        <w:tc>
          <w:tcPr>
            <w:tcW w:w="1559" w:type="dxa"/>
            <w:tcBorders>
              <w:top w:val="single" w:sz="4" w:space="0" w:color="auto"/>
              <w:left w:val="single" w:sz="4" w:space="0" w:color="auto"/>
              <w:bottom w:val="single" w:sz="4" w:space="0" w:color="auto"/>
              <w:right w:val="single" w:sz="4" w:space="0" w:color="auto"/>
            </w:tcBorders>
            <w:vAlign w:val="bottom"/>
          </w:tcPr>
          <w:p w14:paraId="62759753" w14:textId="77777777" w:rsidR="00DD1737" w:rsidRPr="00E37133" w:rsidRDefault="00DD1737" w:rsidP="00E46AE8">
            <w:pPr>
              <w:pStyle w:val="Bezodstpw"/>
              <w:spacing w:line="276" w:lineRule="auto"/>
              <w:jc w:val="center"/>
              <w:rPr>
                <w:rFonts w:asciiTheme="majorHAnsi" w:hAnsiTheme="majorHAnsi" w:cs="Arial"/>
                <w:b/>
                <w:bCs/>
                <w:sz w:val="18"/>
                <w:szCs w:val="18"/>
                <w:lang w:eastAsia="en-US"/>
              </w:rPr>
            </w:pPr>
          </w:p>
          <w:p w14:paraId="543B36F9" w14:textId="77777777" w:rsidR="008D3EB9" w:rsidRPr="00E37133" w:rsidRDefault="008D3EB9" w:rsidP="00E46AE8">
            <w:pPr>
              <w:pStyle w:val="Bezodstpw"/>
              <w:spacing w:line="276" w:lineRule="auto"/>
              <w:jc w:val="center"/>
              <w:rPr>
                <w:rFonts w:asciiTheme="majorHAnsi" w:hAnsiTheme="majorHAnsi" w:cs="Arial"/>
                <w:b/>
                <w:bCs/>
                <w:sz w:val="18"/>
                <w:szCs w:val="18"/>
                <w:lang w:eastAsia="en-US"/>
              </w:rPr>
            </w:pPr>
            <w:r w:rsidRPr="00E37133">
              <w:rPr>
                <w:rFonts w:asciiTheme="majorHAnsi" w:hAnsiTheme="majorHAnsi" w:cs="Arial"/>
                <w:b/>
                <w:bCs/>
                <w:sz w:val="18"/>
                <w:szCs w:val="18"/>
                <w:lang w:eastAsia="en-US"/>
              </w:rPr>
              <w:t>kol. 5</w:t>
            </w:r>
          </w:p>
        </w:tc>
        <w:tc>
          <w:tcPr>
            <w:tcW w:w="1139" w:type="dxa"/>
            <w:tcBorders>
              <w:top w:val="single" w:sz="4" w:space="0" w:color="auto"/>
              <w:left w:val="single" w:sz="4" w:space="0" w:color="auto"/>
              <w:bottom w:val="single" w:sz="4" w:space="0" w:color="auto"/>
              <w:right w:val="single" w:sz="4" w:space="0" w:color="auto"/>
            </w:tcBorders>
            <w:vAlign w:val="bottom"/>
          </w:tcPr>
          <w:p w14:paraId="7EB8D6E7" w14:textId="77777777" w:rsidR="00DD1737" w:rsidRPr="00E37133" w:rsidRDefault="008D3EB9" w:rsidP="00E46AE8">
            <w:pPr>
              <w:pStyle w:val="Bezodstpw"/>
              <w:spacing w:line="276" w:lineRule="auto"/>
              <w:jc w:val="center"/>
              <w:rPr>
                <w:rFonts w:asciiTheme="majorHAnsi" w:hAnsiTheme="majorHAnsi" w:cs="Arial"/>
                <w:b/>
                <w:sz w:val="18"/>
                <w:szCs w:val="18"/>
                <w:lang w:eastAsia="en-US"/>
              </w:rPr>
            </w:pPr>
            <w:r w:rsidRPr="00E37133">
              <w:rPr>
                <w:rFonts w:asciiTheme="majorHAnsi" w:hAnsiTheme="majorHAnsi" w:cs="Arial"/>
                <w:b/>
                <w:sz w:val="18"/>
                <w:szCs w:val="18"/>
                <w:lang w:eastAsia="en-US"/>
              </w:rPr>
              <w:t>kol. 6</w:t>
            </w:r>
          </w:p>
        </w:tc>
        <w:tc>
          <w:tcPr>
            <w:tcW w:w="1412" w:type="dxa"/>
            <w:tcBorders>
              <w:top w:val="single" w:sz="4" w:space="0" w:color="auto"/>
              <w:left w:val="single" w:sz="4" w:space="0" w:color="auto"/>
              <w:bottom w:val="single" w:sz="4" w:space="0" w:color="auto"/>
              <w:right w:val="single" w:sz="4" w:space="0" w:color="auto"/>
            </w:tcBorders>
            <w:vAlign w:val="bottom"/>
          </w:tcPr>
          <w:p w14:paraId="14196411" w14:textId="77777777" w:rsidR="00DD1737" w:rsidRPr="00E37133" w:rsidRDefault="00DD1737" w:rsidP="00E46AE8">
            <w:pPr>
              <w:jc w:val="center"/>
              <w:rPr>
                <w:rFonts w:asciiTheme="majorHAnsi" w:hAnsiTheme="majorHAnsi" w:cs="Arial"/>
                <w:b/>
                <w:bCs/>
                <w:sz w:val="18"/>
                <w:szCs w:val="18"/>
              </w:rPr>
            </w:pPr>
          </w:p>
          <w:p w14:paraId="2D20954D" w14:textId="77777777" w:rsidR="008D3EB9" w:rsidRPr="00E37133" w:rsidRDefault="008D3EB9" w:rsidP="00E46AE8">
            <w:pPr>
              <w:jc w:val="center"/>
              <w:rPr>
                <w:rFonts w:asciiTheme="majorHAnsi" w:hAnsiTheme="majorHAnsi" w:cs="Arial"/>
                <w:b/>
                <w:bCs/>
                <w:sz w:val="18"/>
                <w:szCs w:val="18"/>
              </w:rPr>
            </w:pPr>
            <w:r w:rsidRPr="00E37133">
              <w:rPr>
                <w:rFonts w:asciiTheme="majorHAnsi" w:hAnsiTheme="majorHAnsi" w:cs="Arial"/>
                <w:b/>
                <w:bCs/>
                <w:sz w:val="18"/>
                <w:szCs w:val="18"/>
              </w:rPr>
              <w:t>kol. 7</w:t>
            </w:r>
          </w:p>
        </w:tc>
        <w:tc>
          <w:tcPr>
            <w:tcW w:w="855" w:type="dxa"/>
            <w:tcBorders>
              <w:top w:val="single" w:sz="4" w:space="0" w:color="auto"/>
              <w:left w:val="single" w:sz="4" w:space="0" w:color="auto"/>
              <w:bottom w:val="single" w:sz="4" w:space="0" w:color="auto"/>
              <w:right w:val="single" w:sz="4" w:space="0" w:color="auto"/>
            </w:tcBorders>
            <w:vAlign w:val="bottom"/>
          </w:tcPr>
          <w:p w14:paraId="560C7C7E" w14:textId="77777777" w:rsidR="00DD1737" w:rsidRPr="00E37133" w:rsidRDefault="00DD1737" w:rsidP="00E46AE8">
            <w:pPr>
              <w:jc w:val="center"/>
              <w:rPr>
                <w:rFonts w:asciiTheme="majorHAnsi" w:hAnsiTheme="majorHAnsi" w:cs="Arial"/>
                <w:b/>
                <w:bCs/>
                <w:sz w:val="18"/>
                <w:szCs w:val="18"/>
              </w:rPr>
            </w:pPr>
          </w:p>
          <w:p w14:paraId="3810DF97" w14:textId="77777777" w:rsidR="008D3EB9" w:rsidRPr="00E37133" w:rsidRDefault="008D3EB9" w:rsidP="00E46AE8">
            <w:pPr>
              <w:jc w:val="center"/>
              <w:rPr>
                <w:rFonts w:asciiTheme="majorHAnsi" w:hAnsiTheme="majorHAnsi" w:cs="Arial"/>
                <w:b/>
                <w:bCs/>
                <w:sz w:val="18"/>
                <w:szCs w:val="18"/>
              </w:rPr>
            </w:pPr>
            <w:r w:rsidRPr="00E37133">
              <w:rPr>
                <w:rFonts w:asciiTheme="majorHAnsi" w:hAnsiTheme="majorHAnsi" w:cs="Arial"/>
                <w:b/>
                <w:bCs/>
                <w:sz w:val="18"/>
                <w:szCs w:val="18"/>
              </w:rPr>
              <w:t>kol. 8</w:t>
            </w:r>
          </w:p>
        </w:tc>
        <w:tc>
          <w:tcPr>
            <w:tcW w:w="1276" w:type="dxa"/>
            <w:tcBorders>
              <w:top w:val="single" w:sz="4" w:space="0" w:color="auto"/>
              <w:left w:val="single" w:sz="4" w:space="0" w:color="auto"/>
              <w:bottom w:val="single" w:sz="4" w:space="0" w:color="auto"/>
              <w:right w:val="single" w:sz="4" w:space="0" w:color="auto"/>
            </w:tcBorders>
            <w:vAlign w:val="bottom"/>
          </w:tcPr>
          <w:p w14:paraId="7A5E7A52" w14:textId="77777777" w:rsidR="00DD1737" w:rsidRPr="00E37133" w:rsidRDefault="008D3EB9" w:rsidP="00E46AE8">
            <w:pPr>
              <w:jc w:val="center"/>
              <w:rPr>
                <w:rFonts w:asciiTheme="majorHAnsi" w:hAnsiTheme="majorHAnsi" w:cs="Arial"/>
                <w:b/>
                <w:bCs/>
                <w:sz w:val="18"/>
                <w:szCs w:val="18"/>
              </w:rPr>
            </w:pPr>
            <w:r w:rsidRPr="00E37133">
              <w:rPr>
                <w:rFonts w:asciiTheme="majorHAnsi" w:hAnsiTheme="majorHAnsi" w:cs="Arial"/>
                <w:b/>
                <w:bCs/>
                <w:sz w:val="18"/>
                <w:szCs w:val="18"/>
              </w:rPr>
              <w:t>kol. 9</w:t>
            </w:r>
          </w:p>
        </w:tc>
        <w:tc>
          <w:tcPr>
            <w:tcW w:w="1561" w:type="dxa"/>
            <w:tcBorders>
              <w:top w:val="single" w:sz="4" w:space="0" w:color="auto"/>
              <w:left w:val="single" w:sz="4" w:space="0" w:color="auto"/>
              <w:bottom w:val="single" w:sz="4" w:space="0" w:color="auto"/>
              <w:right w:val="single" w:sz="4" w:space="0" w:color="auto"/>
            </w:tcBorders>
            <w:vAlign w:val="bottom"/>
          </w:tcPr>
          <w:p w14:paraId="15878D29" w14:textId="77777777" w:rsidR="00DD1737" w:rsidRPr="00E37133" w:rsidRDefault="008D3EB9" w:rsidP="00E46AE8">
            <w:pPr>
              <w:jc w:val="center"/>
              <w:rPr>
                <w:rFonts w:asciiTheme="majorHAnsi" w:hAnsiTheme="majorHAnsi" w:cs="Arial"/>
                <w:b/>
                <w:bCs/>
                <w:sz w:val="18"/>
                <w:szCs w:val="18"/>
              </w:rPr>
            </w:pPr>
            <w:r w:rsidRPr="00E37133">
              <w:rPr>
                <w:rFonts w:asciiTheme="majorHAnsi" w:hAnsiTheme="majorHAnsi" w:cs="Arial"/>
                <w:b/>
                <w:bCs/>
                <w:sz w:val="18"/>
                <w:szCs w:val="18"/>
              </w:rPr>
              <w:t>kol. 10</w:t>
            </w:r>
          </w:p>
        </w:tc>
      </w:tr>
      <w:tr w:rsidR="00E46AE8" w:rsidRPr="00E37133" w14:paraId="73762D6B" w14:textId="77777777" w:rsidTr="00E46AE8">
        <w:trPr>
          <w:trHeight w:val="829"/>
        </w:trPr>
        <w:tc>
          <w:tcPr>
            <w:tcW w:w="707" w:type="dxa"/>
            <w:tcBorders>
              <w:top w:val="single" w:sz="4" w:space="0" w:color="auto"/>
              <w:left w:val="single" w:sz="4" w:space="0" w:color="auto"/>
              <w:bottom w:val="single" w:sz="4" w:space="0" w:color="auto"/>
              <w:right w:val="single" w:sz="4" w:space="0" w:color="auto"/>
            </w:tcBorders>
            <w:hideMark/>
          </w:tcPr>
          <w:p w14:paraId="698786D2" w14:textId="77777777" w:rsidR="007A586A" w:rsidRPr="00E37133" w:rsidRDefault="007A586A" w:rsidP="00E46AE8">
            <w:pPr>
              <w:rPr>
                <w:rFonts w:asciiTheme="majorHAnsi" w:hAnsiTheme="majorHAnsi" w:cs="Arial"/>
                <w:b/>
                <w:bCs/>
                <w:sz w:val="18"/>
                <w:szCs w:val="18"/>
              </w:rPr>
            </w:pPr>
            <w:r w:rsidRPr="00E37133">
              <w:rPr>
                <w:rFonts w:asciiTheme="majorHAnsi" w:hAnsiTheme="majorHAnsi" w:cs="Arial"/>
                <w:b/>
                <w:bCs/>
                <w:sz w:val="18"/>
                <w:szCs w:val="18"/>
              </w:rPr>
              <w:t>1</w:t>
            </w:r>
          </w:p>
        </w:tc>
        <w:tc>
          <w:tcPr>
            <w:tcW w:w="4534" w:type="dxa"/>
            <w:tcBorders>
              <w:top w:val="single" w:sz="4" w:space="0" w:color="auto"/>
              <w:left w:val="single" w:sz="4" w:space="0" w:color="auto"/>
              <w:bottom w:val="single" w:sz="4" w:space="0" w:color="auto"/>
              <w:right w:val="single" w:sz="4" w:space="0" w:color="auto"/>
            </w:tcBorders>
          </w:tcPr>
          <w:p w14:paraId="0F4C194F" w14:textId="77777777" w:rsidR="007A586A" w:rsidRPr="00E37133" w:rsidRDefault="007A586A" w:rsidP="00E46AE8">
            <w:pPr>
              <w:spacing w:line="276" w:lineRule="auto"/>
              <w:rPr>
                <w:rFonts w:asciiTheme="majorHAnsi" w:hAnsiTheme="majorHAnsi" w:cs="Arial"/>
                <w:sz w:val="18"/>
                <w:szCs w:val="18"/>
              </w:rPr>
            </w:pPr>
            <w:r w:rsidRPr="00E37133">
              <w:rPr>
                <w:rFonts w:asciiTheme="majorHAnsi" w:hAnsiTheme="majorHAnsi" w:cs="Arial"/>
                <w:sz w:val="18"/>
                <w:szCs w:val="18"/>
              </w:rPr>
              <w:t xml:space="preserve">. Pięcioenzymatyczny (proteaza, lipaza, amylaza, mannaza, celulaza) preparat do manualnego i maszynowego reprocesowania narzędzi, endoskopów, oprzyrządowania anestezjologicznego i innych wyrobów medycznych. Bardzo wydajne, niskie stężenie robocze od 0,01% do 0,5%. Szerokie zastosowanie – mycie manualne, w myjkach ultradźwiękowych, w półautomatycznych i automatycznych myjniach do endoskopów oraz w myjniach dezynfektorach. pH 7,25 (+/- 0,25) w roztworze. Szybkie działanie – już po 1 min. Maksymalny czas aktywności w połączeniu z płynem dezynfekcyjnym co najmniej 14 dni ( lub max 50 cykli).Wyrób medyczny </w:t>
            </w:r>
            <w:r w:rsidRPr="00E37133">
              <w:rPr>
                <w:rFonts w:asciiTheme="majorHAnsi" w:hAnsiTheme="majorHAnsi" w:cs="Arial"/>
                <w:sz w:val="18"/>
                <w:szCs w:val="18"/>
              </w:rPr>
              <w:lastRenderedPageBreak/>
              <w:t>klasy I. Kanister 5L</w:t>
            </w:r>
          </w:p>
          <w:p w14:paraId="75739834" w14:textId="77777777" w:rsidR="007A586A" w:rsidRPr="00E37133" w:rsidRDefault="007A586A" w:rsidP="00E46AE8">
            <w:pPr>
              <w:spacing w:line="276" w:lineRule="auto"/>
              <w:rPr>
                <w:rFonts w:asciiTheme="majorHAnsi" w:hAnsiTheme="majorHAnsi" w:cs="Arial"/>
                <w:sz w:val="18"/>
                <w:szCs w:val="18"/>
              </w:rPr>
            </w:pPr>
            <w:r w:rsidRPr="00E37133">
              <w:rPr>
                <w:rFonts w:asciiTheme="majorHAnsi" w:hAnsiTheme="majorHAnsi" w:cs="Arial"/>
                <w:sz w:val="18"/>
                <w:szCs w:val="18"/>
              </w:rPr>
              <w:t>Do  myjni CHOYANG  CYW – 100 oraz AORT endoclean.</w:t>
            </w:r>
          </w:p>
        </w:tc>
        <w:tc>
          <w:tcPr>
            <w:tcW w:w="850" w:type="dxa"/>
            <w:tcBorders>
              <w:top w:val="single" w:sz="4" w:space="0" w:color="auto"/>
              <w:left w:val="single" w:sz="4" w:space="0" w:color="auto"/>
              <w:bottom w:val="single" w:sz="4" w:space="0" w:color="auto"/>
              <w:right w:val="single" w:sz="4" w:space="0" w:color="auto"/>
            </w:tcBorders>
          </w:tcPr>
          <w:p w14:paraId="6EA2FF0B" w14:textId="77777777" w:rsidR="007A586A" w:rsidRPr="00E37133" w:rsidRDefault="007A586A" w:rsidP="00E46AE8">
            <w:pPr>
              <w:spacing w:line="276" w:lineRule="auto"/>
              <w:jc w:val="center"/>
              <w:rPr>
                <w:rFonts w:asciiTheme="majorHAnsi" w:hAnsiTheme="majorHAnsi" w:cs="Arial"/>
                <w:sz w:val="18"/>
                <w:szCs w:val="18"/>
                <w:lang w:val="de-DE"/>
              </w:rPr>
            </w:pPr>
            <w:r w:rsidRPr="00E37133">
              <w:rPr>
                <w:rFonts w:asciiTheme="majorHAnsi" w:hAnsiTheme="majorHAnsi" w:cs="Arial"/>
                <w:sz w:val="18"/>
                <w:szCs w:val="18"/>
                <w:lang w:val="de-DE"/>
              </w:rPr>
              <w:lastRenderedPageBreak/>
              <w:t>opak</w:t>
            </w:r>
          </w:p>
        </w:tc>
        <w:tc>
          <w:tcPr>
            <w:tcW w:w="1134" w:type="dxa"/>
            <w:tcBorders>
              <w:top w:val="single" w:sz="4" w:space="0" w:color="auto"/>
              <w:left w:val="single" w:sz="4" w:space="0" w:color="auto"/>
              <w:bottom w:val="single" w:sz="4" w:space="0" w:color="auto"/>
              <w:right w:val="single" w:sz="4" w:space="0" w:color="auto"/>
            </w:tcBorders>
          </w:tcPr>
          <w:p w14:paraId="7E1F4872" w14:textId="77777777" w:rsidR="007A586A" w:rsidRPr="00E37133" w:rsidRDefault="007A586A" w:rsidP="00E46AE8">
            <w:pPr>
              <w:spacing w:line="276" w:lineRule="auto"/>
              <w:jc w:val="center"/>
              <w:rPr>
                <w:rFonts w:asciiTheme="majorHAnsi" w:hAnsiTheme="majorHAnsi" w:cs="Arial"/>
                <w:sz w:val="18"/>
                <w:szCs w:val="18"/>
                <w:lang w:val="de-DE"/>
              </w:rPr>
            </w:pPr>
            <w:r w:rsidRPr="00E37133">
              <w:rPr>
                <w:rFonts w:asciiTheme="majorHAnsi" w:hAnsiTheme="majorHAnsi" w:cs="Arial"/>
                <w:sz w:val="18"/>
                <w:szCs w:val="18"/>
                <w:lang w:val="de-DE"/>
              </w:rPr>
              <w:t>110</w:t>
            </w:r>
          </w:p>
        </w:tc>
        <w:tc>
          <w:tcPr>
            <w:tcW w:w="1559" w:type="dxa"/>
            <w:tcBorders>
              <w:top w:val="single" w:sz="4" w:space="0" w:color="auto"/>
              <w:left w:val="single" w:sz="4" w:space="0" w:color="auto"/>
              <w:bottom w:val="single" w:sz="4" w:space="0" w:color="auto"/>
              <w:right w:val="single" w:sz="4" w:space="0" w:color="auto"/>
            </w:tcBorders>
          </w:tcPr>
          <w:p w14:paraId="112B3C92" w14:textId="77777777" w:rsidR="007A586A" w:rsidRPr="00E37133" w:rsidRDefault="007A586A" w:rsidP="00E46AE8">
            <w:pPr>
              <w:rPr>
                <w:rFonts w:asciiTheme="majorHAnsi" w:hAnsiTheme="majorHAnsi" w:cs="Arial"/>
                <w:b/>
                <w:bCs/>
                <w:sz w:val="18"/>
                <w:szCs w:val="18"/>
              </w:rPr>
            </w:pPr>
          </w:p>
        </w:tc>
        <w:tc>
          <w:tcPr>
            <w:tcW w:w="1139" w:type="dxa"/>
            <w:tcBorders>
              <w:top w:val="single" w:sz="4" w:space="0" w:color="auto"/>
              <w:left w:val="single" w:sz="4" w:space="0" w:color="auto"/>
              <w:bottom w:val="single" w:sz="4" w:space="0" w:color="auto"/>
              <w:right w:val="single" w:sz="4" w:space="0" w:color="auto"/>
            </w:tcBorders>
          </w:tcPr>
          <w:p w14:paraId="42BF69F5" w14:textId="77777777" w:rsidR="007A586A" w:rsidRPr="00E37133" w:rsidRDefault="007A586A" w:rsidP="00E46AE8">
            <w:pPr>
              <w:rPr>
                <w:rFonts w:asciiTheme="majorHAnsi" w:hAnsiTheme="majorHAnsi" w:cs="Arial"/>
                <w:b/>
                <w:bCs/>
                <w:sz w:val="18"/>
                <w:szCs w:val="18"/>
              </w:rPr>
            </w:pPr>
          </w:p>
        </w:tc>
        <w:tc>
          <w:tcPr>
            <w:tcW w:w="1412" w:type="dxa"/>
            <w:tcBorders>
              <w:top w:val="single" w:sz="4" w:space="0" w:color="auto"/>
              <w:left w:val="single" w:sz="4" w:space="0" w:color="auto"/>
              <w:bottom w:val="single" w:sz="4" w:space="0" w:color="auto"/>
              <w:right w:val="single" w:sz="4" w:space="0" w:color="auto"/>
            </w:tcBorders>
          </w:tcPr>
          <w:p w14:paraId="4450A954" w14:textId="77777777" w:rsidR="007A586A" w:rsidRPr="00E37133" w:rsidRDefault="007A586A" w:rsidP="00E46AE8">
            <w:pPr>
              <w:rPr>
                <w:rFonts w:asciiTheme="majorHAnsi" w:hAnsiTheme="majorHAnsi" w:cs="Arial"/>
                <w:b/>
                <w:bCs/>
                <w:sz w:val="18"/>
                <w:szCs w:val="18"/>
              </w:rPr>
            </w:pPr>
          </w:p>
        </w:tc>
        <w:tc>
          <w:tcPr>
            <w:tcW w:w="855" w:type="dxa"/>
            <w:tcBorders>
              <w:top w:val="single" w:sz="4" w:space="0" w:color="auto"/>
              <w:left w:val="single" w:sz="4" w:space="0" w:color="auto"/>
              <w:bottom w:val="single" w:sz="4" w:space="0" w:color="auto"/>
              <w:right w:val="single" w:sz="4" w:space="0" w:color="auto"/>
            </w:tcBorders>
          </w:tcPr>
          <w:p w14:paraId="657CE6BC" w14:textId="77777777" w:rsidR="007A586A" w:rsidRPr="00E37133" w:rsidRDefault="007A586A" w:rsidP="00E46AE8">
            <w:pPr>
              <w:rPr>
                <w:rFonts w:asciiTheme="majorHAnsi" w:hAnsiTheme="majorHAnsi"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ACB7BB" w14:textId="77777777" w:rsidR="007A586A" w:rsidRPr="00E37133" w:rsidRDefault="007A586A" w:rsidP="00E46AE8">
            <w:pPr>
              <w:rPr>
                <w:rFonts w:asciiTheme="majorHAnsi" w:hAnsiTheme="majorHAnsi" w:cs="Arial"/>
                <w:b/>
                <w:bCs/>
                <w:sz w:val="18"/>
                <w:szCs w:val="18"/>
              </w:rPr>
            </w:pPr>
          </w:p>
        </w:tc>
        <w:tc>
          <w:tcPr>
            <w:tcW w:w="1561" w:type="dxa"/>
            <w:tcBorders>
              <w:top w:val="single" w:sz="4" w:space="0" w:color="auto"/>
              <w:left w:val="single" w:sz="4" w:space="0" w:color="auto"/>
              <w:bottom w:val="single" w:sz="4" w:space="0" w:color="auto"/>
              <w:right w:val="single" w:sz="4" w:space="0" w:color="auto"/>
            </w:tcBorders>
          </w:tcPr>
          <w:p w14:paraId="141136F6" w14:textId="77777777" w:rsidR="007A586A" w:rsidRPr="00E37133" w:rsidRDefault="007A586A" w:rsidP="00E46AE8">
            <w:pPr>
              <w:rPr>
                <w:rFonts w:asciiTheme="majorHAnsi" w:hAnsiTheme="majorHAnsi" w:cs="Arial"/>
                <w:b/>
                <w:bCs/>
                <w:sz w:val="18"/>
                <w:szCs w:val="18"/>
              </w:rPr>
            </w:pPr>
          </w:p>
        </w:tc>
      </w:tr>
      <w:tr w:rsidR="00E46AE8" w:rsidRPr="00E37133" w14:paraId="1E46C71D" w14:textId="77777777" w:rsidTr="00E46AE8">
        <w:trPr>
          <w:trHeight w:val="953"/>
        </w:trPr>
        <w:tc>
          <w:tcPr>
            <w:tcW w:w="707" w:type="dxa"/>
            <w:tcBorders>
              <w:top w:val="single" w:sz="4" w:space="0" w:color="auto"/>
              <w:left w:val="single" w:sz="4" w:space="0" w:color="auto"/>
              <w:bottom w:val="single" w:sz="4" w:space="0" w:color="auto"/>
              <w:right w:val="single" w:sz="4" w:space="0" w:color="auto"/>
            </w:tcBorders>
            <w:hideMark/>
          </w:tcPr>
          <w:p w14:paraId="17B9489A" w14:textId="77777777" w:rsidR="007A586A" w:rsidRPr="00E37133" w:rsidRDefault="007A586A" w:rsidP="00E46AE8">
            <w:pPr>
              <w:rPr>
                <w:rFonts w:asciiTheme="majorHAnsi" w:hAnsiTheme="majorHAnsi" w:cs="Arial"/>
                <w:b/>
                <w:bCs/>
                <w:sz w:val="18"/>
                <w:szCs w:val="18"/>
              </w:rPr>
            </w:pPr>
            <w:r w:rsidRPr="00E37133">
              <w:rPr>
                <w:rFonts w:asciiTheme="majorHAnsi" w:hAnsiTheme="majorHAnsi" w:cs="Arial"/>
                <w:b/>
                <w:bCs/>
                <w:sz w:val="18"/>
                <w:szCs w:val="18"/>
              </w:rPr>
              <w:t>2</w:t>
            </w:r>
          </w:p>
        </w:tc>
        <w:tc>
          <w:tcPr>
            <w:tcW w:w="4534" w:type="dxa"/>
            <w:tcBorders>
              <w:top w:val="single" w:sz="4" w:space="0" w:color="auto"/>
              <w:left w:val="single" w:sz="4" w:space="0" w:color="auto"/>
              <w:bottom w:val="single" w:sz="4" w:space="0" w:color="auto"/>
              <w:right w:val="single" w:sz="4" w:space="0" w:color="auto"/>
            </w:tcBorders>
          </w:tcPr>
          <w:p w14:paraId="3A22F09F" w14:textId="77777777" w:rsidR="007A586A" w:rsidRPr="00E37133" w:rsidRDefault="007A586A" w:rsidP="00E46AE8">
            <w:pPr>
              <w:pStyle w:val="Tekstpodstawowy"/>
              <w:spacing w:line="276" w:lineRule="auto"/>
              <w:rPr>
                <w:rFonts w:asciiTheme="majorHAnsi" w:hAnsiTheme="majorHAnsi" w:cs="Arial"/>
                <w:b w:val="0"/>
                <w:sz w:val="18"/>
                <w:szCs w:val="18"/>
                <w:lang w:val="pl-PL" w:eastAsia="en-US"/>
              </w:rPr>
            </w:pPr>
            <w:r w:rsidRPr="00E37133">
              <w:rPr>
                <w:rFonts w:asciiTheme="majorHAnsi" w:hAnsiTheme="majorHAnsi" w:cs="Arial"/>
                <w:b w:val="0"/>
                <w:sz w:val="18"/>
                <w:szCs w:val="18"/>
                <w:lang w:val="pl-PL" w:eastAsia="en-US"/>
              </w:rPr>
              <w:t>Gotowy do użycia preparat w płynie do manualnej dezynfekcji wysokiego poziomu endoskopów i innych termolabilnych wyrobów na poziomie sporobójczym. Spektrum działania: B, F, Tbc,V, S (C. difficile, C. sporogenes, B. Subtilis) w czasie 5 min. Substancja aktywna: kwas nadoctowy i 3% nadtlenek wodoru, ph: 7,5-8,5, bez kwasu octowego. Aktywność preparatu do 14 dni ( max 50 cykli), czas aktywacji preparatu nie dłuższy niż 30 min. Kontrola substancji aktywnej za pomocą pasków testowych. Op. 5l. Współpracujący ze środkiem z poz.2</w:t>
            </w:r>
          </w:p>
          <w:p w14:paraId="6975D1D6" w14:textId="77777777" w:rsidR="007A586A" w:rsidRPr="00E37133" w:rsidRDefault="007A586A" w:rsidP="00E46AE8">
            <w:pPr>
              <w:pStyle w:val="Tekstpodstawowy"/>
              <w:spacing w:line="276" w:lineRule="auto"/>
              <w:rPr>
                <w:rFonts w:asciiTheme="majorHAnsi" w:hAnsiTheme="majorHAnsi" w:cs="Arial"/>
                <w:b w:val="0"/>
                <w:sz w:val="18"/>
                <w:szCs w:val="18"/>
                <w:lang w:val="pl-PL" w:eastAsia="en-US"/>
              </w:rPr>
            </w:pPr>
            <w:r w:rsidRPr="00E37133">
              <w:rPr>
                <w:rFonts w:asciiTheme="majorHAnsi" w:hAnsiTheme="majorHAnsi" w:cs="Arial"/>
                <w:b w:val="0"/>
                <w:sz w:val="18"/>
                <w:szCs w:val="18"/>
                <w:lang w:val="pl-PL" w:eastAsia="en-US"/>
              </w:rPr>
              <w:t xml:space="preserve">Do  myjni CHOYANG  CYW – 100 </w:t>
            </w:r>
          </w:p>
        </w:tc>
        <w:tc>
          <w:tcPr>
            <w:tcW w:w="850" w:type="dxa"/>
            <w:tcBorders>
              <w:top w:val="single" w:sz="4" w:space="0" w:color="auto"/>
              <w:left w:val="single" w:sz="4" w:space="0" w:color="auto"/>
              <w:bottom w:val="single" w:sz="4" w:space="0" w:color="auto"/>
              <w:right w:val="single" w:sz="4" w:space="0" w:color="auto"/>
            </w:tcBorders>
          </w:tcPr>
          <w:p w14:paraId="67FFE2EB" w14:textId="77777777" w:rsidR="007A586A" w:rsidRPr="00E37133" w:rsidRDefault="007A586A" w:rsidP="00E46AE8">
            <w:pPr>
              <w:spacing w:line="276" w:lineRule="auto"/>
              <w:jc w:val="center"/>
              <w:rPr>
                <w:rFonts w:asciiTheme="majorHAnsi" w:hAnsiTheme="majorHAnsi" w:cs="Arial"/>
                <w:sz w:val="18"/>
                <w:szCs w:val="18"/>
              </w:rPr>
            </w:pPr>
            <w:r w:rsidRPr="00E37133">
              <w:rPr>
                <w:rFonts w:asciiTheme="majorHAnsi" w:hAnsiTheme="majorHAnsi" w:cs="Arial"/>
                <w:sz w:val="18"/>
                <w:szCs w:val="18"/>
              </w:rPr>
              <w:t>opak</w:t>
            </w:r>
          </w:p>
          <w:p w14:paraId="5EB14BF4" w14:textId="77777777" w:rsidR="007A586A" w:rsidRPr="00E37133" w:rsidRDefault="007A586A" w:rsidP="00E46AE8">
            <w:pPr>
              <w:spacing w:line="276" w:lineRule="auto"/>
              <w:jc w:val="center"/>
              <w:rPr>
                <w:rFonts w:asciiTheme="majorHAnsi"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2BBAFC6" w14:textId="77777777" w:rsidR="007A586A" w:rsidRPr="00E37133" w:rsidRDefault="007A586A" w:rsidP="00E46AE8">
            <w:pPr>
              <w:spacing w:line="276" w:lineRule="auto"/>
              <w:jc w:val="center"/>
              <w:rPr>
                <w:rFonts w:asciiTheme="majorHAnsi" w:hAnsiTheme="majorHAnsi" w:cs="Arial"/>
                <w:sz w:val="18"/>
                <w:szCs w:val="18"/>
              </w:rPr>
            </w:pPr>
            <w:r w:rsidRPr="00E37133">
              <w:rPr>
                <w:rFonts w:asciiTheme="majorHAnsi" w:hAnsiTheme="majorHAnsi" w:cs="Arial"/>
                <w:sz w:val="18"/>
                <w:szCs w:val="18"/>
              </w:rPr>
              <w:t>220</w:t>
            </w:r>
          </w:p>
        </w:tc>
        <w:tc>
          <w:tcPr>
            <w:tcW w:w="1559" w:type="dxa"/>
            <w:tcBorders>
              <w:top w:val="single" w:sz="4" w:space="0" w:color="auto"/>
              <w:left w:val="single" w:sz="4" w:space="0" w:color="auto"/>
              <w:bottom w:val="single" w:sz="4" w:space="0" w:color="auto"/>
              <w:right w:val="single" w:sz="4" w:space="0" w:color="auto"/>
            </w:tcBorders>
          </w:tcPr>
          <w:p w14:paraId="05531A7F" w14:textId="77777777" w:rsidR="007A586A" w:rsidRPr="00E37133" w:rsidRDefault="007A586A" w:rsidP="00E46AE8">
            <w:pPr>
              <w:rPr>
                <w:rFonts w:asciiTheme="majorHAnsi" w:hAnsiTheme="majorHAnsi" w:cs="Arial"/>
                <w:b/>
                <w:bCs/>
                <w:sz w:val="18"/>
                <w:szCs w:val="18"/>
              </w:rPr>
            </w:pPr>
          </w:p>
        </w:tc>
        <w:tc>
          <w:tcPr>
            <w:tcW w:w="1139" w:type="dxa"/>
            <w:tcBorders>
              <w:top w:val="single" w:sz="4" w:space="0" w:color="auto"/>
              <w:left w:val="single" w:sz="4" w:space="0" w:color="auto"/>
              <w:bottom w:val="single" w:sz="4" w:space="0" w:color="auto"/>
              <w:right w:val="single" w:sz="4" w:space="0" w:color="auto"/>
            </w:tcBorders>
          </w:tcPr>
          <w:p w14:paraId="602C2C43" w14:textId="77777777" w:rsidR="007A586A" w:rsidRPr="00E37133" w:rsidRDefault="007A586A" w:rsidP="00E46AE8">
            <w:pPr>
              <w:rPr>
                <w:rFonts w:asciiTheme="majorHAnsi" w:hAnsiTheme="majorHAnsi" w:cs="Arial"/>
                <w:b/>
                <w:bCs/>
                <w:sz w:val="18"/>
                <w:szCs w:val="18"/>
              </w:rPr>
            </w:pPr>
          </w:p>
        </w:tc>
        <w:tc>
          <w:tcPr>
            <w:tcW w:w="1412" w:type="dxa"/>
            <w:tcBorders>
              <w:top w:val="single" w:sz="4" w:space="0" w:color="auto"/>
              <w:left w:val="single" w:sz="4" w:space="0" w:color="auto"/>
              <w:bottom w:val="single" w:sz="4" w:space="0" w:color="auto"/>
              <w:right w:val="single" w:sz="4" w:space="0" w:color="auto"/>
            </w:tcBorders>
          </w:tcPr>
          <w:p w14:paraId="19AAF40A" w14:textId="77777777" w:rsidR="007A586A" w:rsidRPr="00E37133" w:rsidRDefault="007A586A" w:rsidP="00E46AE8">
            <w:pPr>
              <w:rPr>
                <w:rFonts w:asciiTheme="majorHAnsi" w:hAnsiTheme="majorHAnsi" w:cs="Arial"/>
                <w:b/>
                <w:bCs/>
                <w:sz w:val="18"/>
                <w:szCs w:val="18"/>
              </w:rPr>
            </w:pPr>
          </w:p>
        </w:tc>
        <w:tc>
          <w:tcPr>
            <w:tcW w:w="855" w:type="dxa"/>
            <w:tcBorders>
              <w:top w:val="single" w:sz="4" w:space="0" w:color="auto"/>
              <w:left w:val="single" w:sz="4" w:space="0" w:color="auto"/>
              <w:bottom w:val="single" w:sz="4" w:space="0" w:color="auto"/>
              <w:right w:val="single" w:sz="4" w:space="0" w:color="auto"/>
            </w:tcBorders>
          </w:tcPr>
          <w:p w14:paraId="4E60D41C" w14:textId="77777777" w:rsidR="007A586A" w:rsidRPr="00E37133" w:rsidRDefault="007A586A" w:rsidP="00E46AE8">
            <w:pPr>
              <w:rPr>
                <w:rFonts w:asciiTheme="majorHAnsi" w:hAnsiTheme="majorHAnsi"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3B62404" w14:textId="77777777" w:rsidR="007A586A" w:rsidRPr="00E37133" w:rsidRDefault="007A586A" w:rsidP="00E46AE8">
            <w:pPr>
              <w:rPr>
                <w:rFonts w:asciiTheme="majorHAnsi" w:hAnsiTheme="majorHAnsi" w:cs="Arial"/>
                <w:b/>
                <w:bCs/>
                <w:sz w:val="18"/>
                <w:szCs w:val="18"/>
              </w:rPr>
            </w:pPr>
          </w:p>
        </w:tc>
        <w:tc>
          <w:tcPr>
            <w:tcW w:w="1561" w:type="dxa"/>
            <w:tcBorders>
              <w:top w:val="single" w:sz="4" w:space="0" w:color="auto"/>
              <w:left w:val="single" w:sz="4" w:space="0" w:color="auto"/>
              <w:bottom w:val="single" w:sz="4" w:space="0" w:color="auto"/>
              <w:right w:val="single" w:sz="4" w:space="0" w:color="auto"/>
            </w:tcBorders>
          </w:tcPr>
          <w:p w14:paraId="2D90923C" w14:textId="77777777" w:rsidR="007A586A" w:rsidRPr="00E37133" w:rsidRDefault="007A586A" w:rsidP="00E46AE8">
            <w:pPr>
              <w:rPr>
                <w:rFonts w:asciiTheme="majorHAnsi" w:hAnsiTheme="majorHAnsi" w:cs="Arial"/>
                <w:b/>
                <w:bCs/>
                <w:sz w:val="18"/>
                <w:szCs w:val="18"/>
              </w:rPr>
            </w:pPr>
          </w:p>
        </w:tc>
      </w:tr>
      <w:tr w:rsidR="00E46AE8" w:rsidRPr="00E37133" w14:paraId="70880BAF" w14:textId="77777777" w:rsidTr="00E46AE8">
        <w:trPr>
          <w:trHeight w:val="496"/>
        </w:trPr>
        <w:tc>
          <w:tcPr>
            <w:tcW w:w="707" w:type="dxa"/>
            <w:tcBorders>
              <w:top w:val="single" w:sz="4" w:space="0" w:color="auto"/>
              <w:left w:val="single" w:sz="4" w:space="0" w:color="auto"/>
              <w:bottom w:val="single" w:sz="4" w:space="0" w:color="auto"/>
              <w:right w:val="single" w:sz="4" w:space="0" w:color="auto"/>
            </w:tcBorders>
          </w:tcPr>
          <w:p w14:paraId="1C5169AC" w14:textId="77777777" w:rsidR="007A586A" w:rsidRPr="00E37133" w:rsidRDefault="007A586A" w:rsidP="00E46AE8">
            <w:pPr>
              <w:spacing w:line="276" w:lineRule="auto"/>
              <w:rPr>
                <w:rFonts w:asciiTheme="majorHAnsi" w:hAnsiTheme="majorHAnsi" w:cs="Arial"/>
                <w:sz w:val="18"/>
                <w:szCs w:val="18"/>
              </w:rPr>
            </w:pPr>
            <w:r w:rsidRPr="00E37133">
              <w:rPr>
                <w:rFonts w:asciiTheme="majorHAnsi" w:hAnsiTheme="majorHAnsi"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14:paraId="7A4F9F8E" w14:textId="77777777" w:rsidR="007A586A" w:rsidRPr="00E37133" w:rsidRDefault="007A586A" w:rsidP="00E46AE8">
            <w:pPr>
              <w:pStyle w:val="Tekstpodstawowy"/>
              <w:spacing w:line="276" w:lineRule="auto"/>
              <w:rPr>
                <w:rFonts w:asciiTheme="majorHAnsi" w:hAnsiTheme="majorHAnsi" w:cs="Arial"/>
                <w:b w:val="0"/>
                <w:sz w:val="18"/>
                <w:szCs w:val="18"/>
                <w:lang w:val="pl-PL" w:eastAsia="en-US"/>
              </w:rPr>
            </w:pPr>
            <w:r w:rsidRPr="00E37133">
              <w:rPr>
                <w:rFonts w:asciiTheme="majorHAnsi" w:hAnsiTheme="majorHAnsi" w:cs="Arial"/>
                <w:b w:val="0"/>
                <w:sz w:val="18"/>
                <w:szCs w:val="18"/>
                <w:lang w:val="pl-PL" w:eastAsia="en-US"/>
              </w:rPr>
              <w:t>Paski testowe do poz.2</w:t>
            </w:r>
          </w:p>
        </w:tc>
        <w:tc>
          <w:tcPr>
            <w:tcW w:w="850" w:type="dxa"/>
            <w:tcBorders>
              <w:top w:val="single" w:sz="4" w:space="0" w:color="auto"/>
              <w:left w:val="single" w:sz="4" w:space="0" w:color="auto"/>
              <w:bottom w:val="single" w:sz="4" w:space="0" w:color="auto"/>
              <w:right w:val="single" w:sz="4" w:space="0" w:color="auto"/>
            </w:tcBorders>
          </w:tcPr>
          <w:p w14:paraId="5BA91401" w14:textId="77777777" w:rsidR="007A586A" w:rsidRPr="00E37133" w:rsidRDefault="007A586A" w:rsidP="00E46AE8">
            <w:pPr>
              <w:spacing w:line="276" w:lineRule="auto"/>
              <w:jc w:val="center"/>
              <w:rPr>
                <w:rFonts w:asciiTheme="majorHAnsi" w:hAnsiTheme="majorHAnsi" w:cs="Arial"/>
                <w:sz w:val="18"/>
                <w:szCs w:val="18"/>
              </w:rPr>
            </w:pPr>
            <w:r w:rsidRPr="00E37133">
              <w:rPr>
                <w:rFonts w:asciiTheme="majorHAnsi" w:hAnsiTheme="majorHAnsi" w:cs="Arial"/>
                <w:sz w:val="18"/>
                <w:szCs w:val="18"/>
              </w:rPr>
              <w:t>szt</w:t>
            </w:r>
          </w:p>
        </w:tc>
        <w:tc>
          <w:tcPr>
            <w:tcW w:w="1134" w:type="dxa"/>
            <w:tcBorders>
              <w:top w:val="single" w:sz="4" w:space="0" w:color="auto"/>
              <w:left w:val="single" w:sz="4" w:space="0" w:color="auto"/>
              <w:bottom w:val="single" w:sz="4" w:space="0" w:color="auto"/>
              <w:right w:val="single" w:sz="4" w:space="0" w:color="auto"/>
            </w:tcBorders>
          </w:tcPr>
          <w:p w14:paraId="0071494D" w14:textId="77777777" w:rsidR="007A586A" w:rsidRPr="00E37133" w:rsidRDefault="007A586A" w:rsidP="00E46AE8">
            <w:pPr>
              <w:spacing w:line="276" w:lineRule="auto"/>
              <w:jc w:val="center"/>
              <w:rPr>
                <w:rFonts w:asciiTheme="majorHAnsi" w:hAnsiTheme="majorHAnsi" w:cs="Arial"/>
                <w:sz w:val="18"/>
                <w:szCs w:val="18"/>
              </w:rPr>
            </w:pPr>
            <w:r w:rsidRPr="00E37133">
              <w:rPr>
                <w:rFonts w:asciiTheme="majorHAnsi" w:hAnsiTheme="majorHAnsi" w:cs="Arial"/>
                <w:sz w:val="18"/>
                <w:szCs w:val="18"/>
              </w:rPr>
              <w:t>200</w:t>
            </w:r>
          </w:p>
        </w:tc>
        <w:tc>
          <w:tcPr>
            <w:tcW w:w="1559" w:type="dxa"/>
            <w:tcBorders>
              <w:top w:val="single" w:sz="4" w:space="0" w:color="auto"/>
              <w:left w:val="single" w:sz="4" w:space="0" w:color="auto"/>
              <w:bottom w:val="single" w:sz="4" w:space="0" w:color="auto"/>
              <w:right w:val="single" w:sz="4" w:space="0" w:color="auto"/>
            </w:tcBorders>
          </w:tcPr>
          <w:p w14:paraId="1515C7C5" w14:textId="77777777" w:rsidR="007A586A" w:rsidRPr="00E37133" w:rsidRDefault="007A586A" w:rsidP="00E46AE8">
            <w:pPr>
              <w:rPr>
                <w:rFonts w:asciiTheme="majorHAnsi" w:hAnsiTheme="majorHAnsi" w:cs="Arial"/>
                <w:b/>
                <w:bCs/>
                <w:sz w:val="18"/>
                <w:szCs w:val="18"/>
              </w:rPr>
            </w:pPr>
          </w:p>
        </w:tc>
        <w:tc>
          <w:tcPr>
            <w:tcW w:w="1139" w:type="dxa"/>
            <w:tcBorders>
              <w:top w:val="single" w:sz="4" w:space="0" w:color="auto"/>
              <w:left w:val="single" w:sz="4" w:space="0" w:color="auto"/>
              <w:bottom w:val="single" w:sz="4" w:space="0" w:color="auto"/>
              <w:right w:val="single" w:sz="4" w:space="0" w:color="auto"/>
            </w:tcBorders>
          </w:tcPr>
          <w:p w14:paraId="7F9D9E44" w14:textId="77777777" w:rsidR="007A586A" w:rsidRPr="00E37133" w:rsidRDefault="007A586A" w:rsidP="00E46AE8">
            <w:pPr>
              <w:rPr>
                <w:rFonts w:asciiTheme="majorHAnsi" w:hAnsiTheme="majorHAnsi" w:cs="Arial"/>
                <w:b/>
                <w:bCs/>
                <w:sz w:val="18"/>
                <w:szCs w:val="18"/>
              </w:rPr>
            </w:pPr>
          </w:p>
        </w:tc>
        <w:tc>
          <w:tcPr>
            <w:tcW w:w="1412" w:type="dxa"/>
            <w:tcBorders>
              <w:top w:val="single" w:sz="4" w:space="0" w:color="auto"/>
              <w:left w:val="single" w:sz="4" w:space="0" w:color="auto"/>
              <w:bottom w:val="single" w:sz="4" w:space="0" w:color="auto"/>
              <w:right w:val="single" w:sz="4" w:space="0" w:color="auto"/>
            </w:tcBorders>
          </w:tcPr>
          <w:p w14:paraId="5CCD89E7" w14:textId="77777777" w:rsidR="007A586A" w:rsidRPr="00E37133" w:rsidRDefault="007A586A" w:rsidP="00E46AE8">
            <w:pPr>
              <w:rPr>
                <w:rFonts w:asciiTheme="majorHAnsi" w:hAnsiTheme="majorHAnsi" w:cs="Arial"/>
                <w:b/>
                <w:bCs/>
                <w:sz w:val="18"/>
                <w:szCs w:val="18"/>
              </w:rPr>
            </w:pPr>
          </w:p>
        </w:tc>
        <w:tc>
          <w:tcPr>
            <w:tcW w:w="855" w:type="dxa"/>
            <w:tcBorders>
              <w:top w:val="single" w:sz="4" w:space="0" w:color="auto"/>
              <w:left w:val="single" w:sz="4" w:space="0" w:color="auto"/>
              <w:bottom w:val="single" w:sz="4" w:space="0" w:color="auto"/>
              <w:right w:val="single" w:sz="4" w:space="0" w:color="auto"/>
            </w:tcBorders>
          </w:tcPr>
          <w:p w14:paraId="54305A6D" w14:textId="77777777" w:rsidR="007A586A" w:rsidRPr="00E37133" w:rsidRDefault="007A586A" w:rsidP="00E46AE8">
            <w:pPr>
              <w:rPr>
                <w:rFonts w:asciiTheme="majorHAnsi" w:hAnsiTheme="majorHAnsi"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E09FCEF" w14:textId="77777777" w:rsidR="007A586A" w:rsidRPr="00E37133" w:rsidRDefault="007A586A" w:rsidP="00E46AE8">
            <w:pPr>
              <w:rPr>
                <w:rFonts w:asciiTheme="majorHAnsi" w:hAnsiTheme="majorHAnsi" w:cs="Arial"/>
                <w:b/>
                <w:bCs/>
                <w:sz w:val="18"/>
                <w:szCs w:val="18"/>
              </w:rPr>
            </w:pPr>
          </w:p>
        </w:tc>
        <w:tc>
          <w:tcPr>
            <w:tcW w:w="1561" w:type="dxa"/>
            <w:tcBorders>
              <w:top w:val="single" w:sz="4" w:space="0" w:color="auto"/>
              <w:left w:val="single" w:sz="4" w:space="0" w:color="auto"/>
              <w:bottom w:val="single" w:sz="4" w:space="0" w:color="auto"/>
              <w:right w:val="single" w:sz="4" w:space="0" w:color="auto"/>
            </w:tcBorders>
          </w:tcPr>
          <w:p w14:paraId="403947E6" w14:textId="77777777" w:rsidR="007A586A" w:rsidRPr="00E37133" w:rsidRDefault="007A586A" w:rsidP="00E46AE8">
            <w:pPr>
              <w:rPr>
                <w:rFonts w:asciiTheme="majorHAnsi" w:hAnsiTheme="majorHAnsi" w:cs="Arial"/>
                <w:b/>
                <w:bCs/>
                <w:sz w:val="18"/>
                <w:szCs w:val="18"/>
              </w:rPr>
            </w:pPr>
          </w:p>
        </w:tc>
      </w:tr>
      <w:tr w:rsidR="00E46AE8" w:rsidRPr="00E37133" w14:paraId="169053AD" w14:textId="77777777" w:rsidTr="00316E38">
        <w:trPr>
          <w:trHeight w:val="1472"/>
        </w:trPr>
        <w:tc>
          <w:tcPr>
            <w:tcW w:w="707" w:type="dxa"/>
            <w:tcBorders>
              <w:top w:val="single" w:sz="4" w:space="0" w:color="auto"/>
              <w:left w:val="single" w:sz="4" w:space="0" w:color="auto"/>
              <w:bottom w:val="single" w:sz="4" w:space="0" w:color="auto"/>
              <w:right w:val="single" w:sz="4" w:space="0" w:color="auto"/>
            </w:tcBorders>
          </w:tcPr>
          <w:p w14:paraId="2E351D34" w14:textId="77777777" w:rsidR="007A586A" w:rsidRPr="00E37133" w:rsidRDefault="007A586A" w:rsidP="00E46AE8">
            <w:pPr>
              <w:spacing w:line="276" w:lineRule="auto"/>
              <w:rPr>
                <w:rFonts w:asciiTheme="majorHAnsi" w:hAnsiTheme="majorHAnsi" w:cs="Arial"/>
                <w:sz w:val="18"/>
                <w:szCs w:val="18"/>
              </w:rPr>
            </w:pPr>
            <w:r w:rsidRPr="00E37133">
              <w:rPr>
                <w:rFonts w:asciiTheme="majorHAnsi" w:hAnsiTheme="majorHAnsi" w:cs="Arial"/>
                <w:sz w:val="18"/>
                <w:szCs w:val="18"/>
              </w:rPr>
              <w:t>4</w:t>
            </w:r>
          </w:p>
        </w:tc>
        <w:tc>
          <w:tcPr>
            <w:tcW w:w="4534" w:type="dxa"/>
            <w:tcBorders>
              <w:top w:val="single" w:sz="4" w:space="0" w:color="auto"/>
              <w:left w:val="single" w:sz="4" w:space="0" w:color="auto"/>
              <w:bottom w:val="single" w:sz="4" w:space="0" w:color="auto"/>
              <w:right w:val="single" w:sz="4" w:space="0" w:color="auto"/>
            </w:tcBorders>
          </w:tcPr>
          <w:p w14:paraId="46AE2BA2" w14:textId="77777777" w:rsidR="007A586A" w:rsidRPr="00E37133" w:rsidRDefault="007A586A" w:rsidP="00E46AE8">
            <w:pPr>
              <w:spacing w:line="276" w:lineRule="auto"/>
              <w:rPr>
                <w:rFonts w:asciiTheme="majorHAnsi" w:hAnsiTheme="majorHAnsi" w:cs="Arial"/>
                <w:sz w:val="18"/>
                <w:szCs w:val="18"/>
              </w:rPr>
            </w:pPr>
            <w:r w:rsidRPr="00E37133">
              <w:rPr>
                <w:rFonts w:asciiTheme="majorHAnsi" w:hAnsiTheme="majorHAnsi" w:cs="Arial"/>
                <w:sz w:val="18"/>
                <w:szCs w:val="18"/>
              </w:rPr>
              <w:t>Gotowy do użycia preparat do dezynfekcji endoskopów działający sporobójczo na bazie aldehydu glutarowego. Zawartość glutaraldehydu max. 2,0g na 100g preparatu, aktywny przez 30 dni z możliwością wielokrotnego stosowania. Kontrola aktywności za pomocą walidowanych pasków. Spektrum działania:  B, F,V,Tbc, -10min;  B,F,V,Tbc, S (wg. EN 17126) - do 120 min.  Poj. do 5 l. Do myjni AORT endoclean.</w:t>
            </w:r>
          </w:p>
        </w:tc>
        <w:tc>
          <w:tcPr>
            <w:tcW w:w="850" w:type="dxa"/>
            <w:tcBorders>
              <w:top w:val="single" w:sz="4" w:space="0" w:color="auto"/>
              <w:left w:val="single" w:sz="4" w:space="0" w:color="auto"/>
              <w:bottom w:val="single" w:sz="4" w:space="0" w:color="auto"/>
              <w:right w:val="single" w:sz="4" w:space="0" w:color="auto"/>
            </w:tcBorders>
          </w:tcPr>
          <w:p w14:paraId="22CCB43B" w14:textId="77777777" w:rsidR="007A586A" w:rsidRPr="00E37133" w:rsidRDefault="00EC1AA9" w:rsidP="00E46AE8">
            <w:pPr>
              <w:spacing w:line="276" w:lineRule="auto"/>
              <w:jc w:val="center"/>
              <w:rPr>
                <w:rFonts w:asciiTheme="majorHAnsi" w:hAnsiTheme="majorHAnsi" w:cs="Arial"/>
                <w:sz w:val="18"/>
                <w:szCs w:val="18"/>
                <w:lang w:val="de-DE"/>
              </w:rPr>
            </w:pPr>
            <w:r w:rsidRPr="00E37133">
              <w:rPr>
                <w:rFonts w:asciiTheme="majorHAnsi" w:hAnsiTheme="majorHAnsi" w:cs="Arial"/>
                <w:sz w:val="18"/>
                <w:szCs w:val="18"/>
                <w:lang w:val="de-DE"/>
              </w:rPr>
              <w:t>szt.</w:t>
            </w:r>
          </w:p>
        </w:tc>
        <w:tc>
          <w:tcPr>
            <w:tcW w:w="1134" w:type="dxa"/>
            <w:tcBorders>
              <w:top w:val="single" w:sz="4" w:space="0" w:color="auto"/>
              <w:left w:val="single" w:sz="4" w:space="0" w:color="auto"/>
              <w:bottom w:val="single" w:sz="4" w:space="0" w:color="auto"/>
              <w:right w:val="single" w:sz="4" w:space="0" w:color="auto"/>
            </w:tcBorders>
          </w:tcPr>
          <w:p w14:paraId="222AEEC3" w14:textId="77777777" w:rsidR="007A586A" w:rsidRPr="00E37133" w:rsidRDefault="00EC1AA9" w:rsidP="00E46AE8">
            <w:pPr>
              <w:spacing w:line="276" w:lineRule="auto"/>
              <w:jc w:val="center"/>
              <w:rPr>
                <w:rFonts w:asciiTheme="majorHAnsi" w:hAnsiTheme="majorHAnsi" w:cs="Arial"/>
                <w:sz w:val="18"/>
                <w:szCs w:val="18"/>
                <w:lang w:val="de-DE"/>
              </w:rPr>
            </w:pPr>
            <w:r w:rsidRPr="00E37133">
              <w:rPr>
                <w:rFonts w:asciiTheme="majorHAnsi" w:hAnsiTheme="majorHAnsi" w:cs="Arial"/>
                <w:sz w:val="18"/>
                <w:szCs w:val="18"/>
                <w:lang w:val="de-DE"/>
              </w:rPr>
              <w:t>20</w:t>
            </w:r>
          </w:p>
        </w:tc>
        <w:tc>
          <w:tcPr>
            <w:tcW w:w="1559" w:type="dxa"/>
            <w:tcBorders>
              <w:top w:val="single" w:sz="4" w:space="0" w:color="auto"/>
              <w:left w:val="single" w:sz="4" w:space="0" w:color="auto"/>
              <w:bottom w:val="single" w:sz="4" w:space="0" w:color="auto"/>
              <w:right w:val="single" w:sz="4" w:space="0" w:color="auto"/>
            </w:tcBorders>
          </w:tcPr>
          <w:p w14:paraId="64167293" w14:textId="77777777" w:rsidR="007A586A" w:rsidRPr="00E37133" w:rsidRDefault="007A586A" w:rsidP="00E46AE8">
            <w:pPr>
              <w:spacing w:line="276" w:lineRule="auto"/>
              <w:jc w:val="center"/>
              <w:rPr>
                <w:rFonts w:asciiTheme="majorHAnsi" w:hAnsiTheme="majorHAnsi" w:cs="Arial"/>
                <w:sz w:val="18"/>
                <w:szCs w:val="18"/>
                <w:lang w:val="de-DE"/>
              </w:rPr>
            </w:pPr>
          </w:p>
        </w:tc>
        <w:tc>
          <w:tcPr>
            <w:tcW w:w="1139" w:type="dxa"/>
            <w:tcBorders>
              <w:top w:val="single" w:sz="4" w:space="0" w:color="auto"/>
              <w:left w:val="single" w:sz="4" w:space="0" w:color="auto"/>
              <w:bottom w:val="single" w:sz="4" w:space="0" w:color="auto"/>
              <w:right w:val="single" w:sz="4" w:space="0" w:color="auto"/>
            </w:tcBorders>
          </w:tcPr>
          <w:p w14:paraId="4C365309" w14:textId="77777777" w:rsidR="007A586A" w:rsidRPr="00E37133" w:rsidRDefault="007A586A" w:rsidP="00E46AE8">
            <w:pPr>
              <w:spacing w:line="276" w:lineRule="auto"/>
              <w:jc w:val="center"/>
              <w:rPr>
                <w:rFonts w:asciiTheme="majorHAnsi" w:hAnsiTheme="majorHAnsi" w:cs="Arial"/>
                <w:sz w:val="18"/>
                <w:szCs w:val="18"/>
                <w:lang w:val="de-DE"/>
              </w:rPr>
            </w:pPr>
          </w:p>
        </w:tc>
        <w:tc>
          <w:tcPr>
            <w:tcW w:w="1412" w:type="dxa"/>
            <w:tcBorders>
              <w:top w:val="single" w:sz="4" w:space="0" w:color="auto"/>
              <w:left w:val="single" w:sz="4" w:space="0" w:color="auto"/>
              <w:bottom w:val="single" w:sz="4" w:space="0" w:color="auto"/>
              <w:right w:val="single" w:sz="4" w:space="0" w:color="auto"/>
            </w:tcBorders>
          </w:tcPr>
          <w:p w14:paraId="5B1C4DBE" w14:textId="77777777" w:rsidR="007A586A" w:rsidRPr="00E37133" w:rsidRDefault="007A586A" w:rsidP="00E46AE8">
            <w:pPr>
              <w:rPr>
                <w:rFonts w:asciiTheme="majorHAnsi" w:hAnsiTheme="majorHAnsi" w:cs="Arial"/>
                <w:b/>
                <w:bCs/>
                <w:sz w:val="18"/>
                <w:szCs w:val="18"/>
              </w:rPr>
            </w:pPr>
          </w:p>
        </w:tc>
        <w:tc>
          <w:tcPr>
            <w:tcW w:w="855" w:type="dxa"/>
            <w:tcBorders>
              <w:top w:val="single" w:sz="4" w:space="0" w:color="auto"/>
              <w:left w:val="single" w:sz="4" w:space="0" w:color="auto"/>
              <w:bottom w:val="single" w:sz="4" w:space="0" w:color="auto"/>
              <w:right w:val="single" w:sz="4" w:space="0" w:color="auto"/>
            </w:tcBorders>
          </w:tcPr>
          <w:p w14:paraId="67DF6B2E" w14:textId="77777777" w:rsidR="007A586A" w:rsidRPr="00E37133" w:rsidRDefault="007A586A" w:rsidP="00E46AE8">
            <w:pPr>
              <w:rPr>
                <w:rFonts w:asciiTheme="majorHAnsi" w:hAnsiTheme="majorHAnsi"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1FB8E7" w14:textId="77777777" w:rsidR="007A586A" w:rsidRPr="00E37133" w:rsidRDefault="007A586A" w:rsidP="00E46AE8">
            <w:pPr>
              <w:rPr>
                <w:rFonts w:asciiTheme="majorHAnsi" w:hAnsiTheme="majorHAnsi" w:cs="Arial"/>
                <w:b/>
                <w:bCs/>
                <w:sz w:val="18"/>
                <w:szCs w:val="18"/>
              </w:rPr>
            </w:pPr>
          </w:p>
        </w:tc>
        <w:tc>
          <w:tcPr>
            <w:tcW w:w="1561" w:type="dxa"/>
            <w:tcBorders>
              <w:top w:val="single" w:sz="4" w:space="0" w:color="auto"/>
              <w:left w:val="single" w:sz="4" w:space="0" w:color="auto"/>
              <w:bottom w:val="single" w:sz="4" w:space="0" w:color="auto"/>
              <w:right w:val="single" w:sz="4" w:space="0" w:color="auto"/>
            </w:tcBorders>
          </w:tcPr>
          <w:p w14:paraId="39052CB1" w14:textId="77777777" w:rsidR="007A586A" w:rsidRPr="00E37133" w:rsidRDefault="007A586A" w:rsidP="00E46AE8">
            <w:pPr>
              <w:rPr>
                <w:rFonts w:asciiTheme="majorHAnsi" w:hAnsiTheme="majorHAnsi" w:cs="Arial"/>
                <w:b/>
                <w:bCs/>
                <w:sz w:val="18"/>
                <w:szCs w:val="18"/>
              </w:rPr>
            </w:pPr>
          </w:p>
        </w:tc>
      </w:tr>
      <w:tr w:rsidR="00E46AE8" w:rsidRPr="00E37133" w14:paraId="4C5D5D62" w14:textId="77777777" w:rsidTr="00E46AE8">
        <w:trPr>
          <w:trHeight w:val="554"/>
        </w:trPr>
        <w:tc>
          <w:tcPr>
            <w:tcW w:w="707" w:type="dxa"/>
            <w:tcBorders>
              <w:top w:val="single" w:sz="4" w:space="0" w:color="auto"/>
              <w:left w:val="single" w:sz="4" w:space="0" w:color="auto"/>
              <w:bottom w:val="single" w:sz="4" w:space="0" w:color="auto"/>
              <w:right w:val="single" w:sz="4" w:space="0" w:color="auto"/>
            </w:tcBorders>
          </w:tcPr>
          <w:p w14:paraId="39E6DCD4" w14:textId="77777777" w:rsidR="007A586A" w:rsidRPr="00E37133" w:rsidRDefault="007A586A" w:rsidP="00E46AE8">
            <w:pPr>
              <w:spacing w:line="276" w:lineRule="auto"/>
              <w:rPr>
                <w:rFonts w:asciiTheme="majorHAnsi" w:hAnsiTheme="majorHAnsi" w:cs="Arial"/>
                <w:sz w:val="18"/>
                <w:szCs w:val="18"/>
              </w:rPr>
            </w:pPr>
            <w:r w:rsidRPr="00E37133">
              <w:rPr>
                <w:rFonts w:asciiTheme="majorHAnsi" w:hAnsiTheme="majorHAnsi" w:cs="Arial"/>
                <w:sz w:val="18"/>
                <w:szCs w:val="18"/>
              </w:rPr>
              <w:t>5</w:t>
            </w:r>
          </w:p>
        </w:tc>
        <w:tc>
          <w:tcPr>
            <w:tcW w:w="4534" w:type="dxa"/>
            <w:tcBorders>
              <w:top w:val="single" w:sz="4" w:space="0" w:color="auto"/>
              <w:left w:val="single" w:sz="4" w:space="0" w:color="auto"/>
              <w:bottom w:val="single" w:sz="4" w:space="0" w:color="auto"/>
              <w:right w:val="single" w:sz="4" w:space="0" w:color="auto"/>
            </w:tcBorders>
          </w:tcPr>
          <w:p w14:paraId="68B287B5" w14:textId="77777777" w:rsidR="007A586A" w:rsidRPr="00E37133" w:rsidRDefault="007A586A" w:rsidP="00E46AE8">
            <w:pPr>
              <w:spacing w:line="276" w:lineRule="auto"/>
              <w:rPr>
                <w:rFonts w:asciiTheme="majorHAnsi" w:hAnsiTheme="majorHAnsi" w:cs="Arial"/>
                <w:sz w:val="18"/>
                <w:szCs w:val="18"/>
              </w:rPr>
            </w:pPr>
            <w:r w:rsidRPr="00E37133">
              <w:rPr>
                <w:rFonts w:asciiTheme="majorHAnsi" w:hAnsiTheme="majorHAnsi" w:cs="Arial"/>
                <w:sz w:val="18"/>
                <w:szCs w:val="18"/>
              </w:rPr>
              <w:t xml:space="preserve">Paski testowe do poz.4. </w:t>
            </w:r>
          </w:p>
        </w:tc>
        <w:tc>
          <w:tcPr>
            <w:tcW w:w="850" w:type="dxa"/>
            <w:tcBorders>
              <w:top w:val="single" w:sz="4" w:space="0" w:color="auto"/>
              <w:left w:val="single" w:sz="4" w:space="0" w:color="auto"/>
              <w:bottom w:val="single" w:sz="4" w:space="0" w:color="auto"/>
              <w:right w:val="single" w:sz="4" w:space="0" w:color="auto"/>
            </w:tcBorders>
          </w:tcPr>
          <w:p w14:paraId="240D0AAA" w14:textId="77777777" w:rsidR="007A586A" w:rsidRPr="00E37133" w:rsidRDefault="007A586A" w:rsidP="00E46AE8">
            <w:pPr>
              <w:spacing w:line="276" w:lineRule="auto"/>
              <w:jc w:val="center"/>
              <w:rPr>
                <w:rFonts w:asciiTheme="majorHAnsi" w:hAnsiTheme="majorHAnsi" w:cs="Arial"/>
                <w:sz w:val="18"/>
                <w:szCs w:val="18"/>
                <w:lang w:val="de-DE"/>
              </w:rPr>
            </w:pPr>
            <w:r w:rsidRPr="00E37133">
              <w:rPr>
                <w:rFonts w:asciiTheme="majorHAnsi" w:hAnsiTheme="majorHAnsi" w:cs="Arial"/>
                <w:sz w:val="18"/>
                <w:szCs w:val="18"/>
                <w:lang w:val="de-DE"/>
              </w:rPr>
              <w:t>szt</w:t>
            </w:r>
          </w:p>
        </w:tc>
        <w:tc>
          <w:tcPr>
            <w:tcW w:w="1134" w:type="dxa"/>
            <w:tcBorders>
              <w:top w:val="single" w:sz="4" w:space="0" w:color="auto"/>
              <w:left w:val="single" w:sz="4" w:space="0" w:color="auto"/>
              <w:bottom w:val="single" w:sz="4" w:space="0" w:color="auto"/>
              <w:right w:val="single" w:sz="4" w:space="0" w:color="auto"/>
            </w:tcBorders>
          </w:tcPr>
          <w:p w14:paraId="235EE26B" w14:textId="77777777" w:rsidR="007A586A" w:rsidRPr="00E37133" w:rsidRDefault="007A586A" w:rsidP="00E46AE8">
            <w:pPr>
              <w:spacing w:line="276" w:lineRule="auto"/>
              <w:jc w:val="center"/>
              <w:rPr>
                <w:rFonts w:asciiTheme="majorHAnsi" w:hAnsiTheme="majorHAnsi" w:cs="Arial"/>
                <w:sz w:val="18"/>
                <w:szCs w:val="18"/>
                <w:lang w:val="de-DE"/>
              </w:rPr>
            </w:pPr>
            <w:r w:rsidRPr="00E37133">
              <w:rPr>
                <w:rFonts w:asciiTheme="majorHAnsi" w:hAnsiTheme="majorHAnsi" w:cs="Arial"/>
                <w:sz w:val="18"/>
                <w:szCs w:val="18"/>
                <w:lang w:val="de-DE"/>
              </w:rPr>
              <w:t>200</w:t>
            </w:r>
          </w:p>
        </w:tc>
        <w:tc>
          <w:tcPr>
            <w:tcW w:w="1559" w:type="dxa"/>
            <w:tcBorders>
              <w:top w:val="single" w:sz="4" w:space="0" w:color="auto"/>
              <w:left w:val="single" w:sz="4" w:space="0" w:color="auto"/>
              <w:bottom w:val="single" w:sz="4" w:space="0" w:color="auto"/>
              <w:right w:val="single" w:sz="4" w:space="0" w:color="auto"/>
            </w:tcBorders>
          </w:tcPr>
          <w:p w14:paraId="0A20E15D" w14:textId="77777777" w:rsidR="007A586A" w:rsidRPr="00E37133" w:rsidRDefault="007A586A" w:rsidP="00E46AE8">
            <w:pPr>
              <w:spacing w:line="276" w:lineRule="auto"/>
              <w:jc w:val="center"/>
              <w:rPr>
                <w:rFonts w:asciiTheme="majorHAnsi" w:hAnsiTheme="majorHAnsi" w:cs="Arial"/>
                <w:sz w:val="18"/>
                <w:szCs w:val="18"/>
                <w:lang w:val="de-DE"/>
              </w:rPr>
            </w:pPr>
          </w:p>
        </w:tc>
        <w:tc>
          <w:tcPr>
            <w:tcW w:w="1139" w:type="dxa"/>
            <w:tcBorders>
              <w:top w:val="single" w:sz="4" w:space="0" w:color="auto"/>
              <w:left w:val="single" w:sz="4" w:space="0" w:color="auto"/>
              <w:bottom w:val="single" w:sz="4" w:space="0" w:color="auto"/>
              <w:right w:val="single" w:sz="4" w:space="0" w:color="auto"/>
            </w:tcBorders>
          </w:tcPr>
          <w:p w14:paraId="2A7272FF" w14:textId="77777777" w:rsidR="007A586A" w:rsidRPr="00E37133" w:rsidRDefault="007A586A" w:rsidP="00E46AE8">
            <w:pPr>
              <w:spacing w:line="276" w:lineRule="auto"/>
              <w:jc w:val="center"/>
              <w:rPr>
                <w:rFonts w:asciiTheme="majorHAnsi" w:hAnsiTheme="majorHAnsi" w:cs="Arial"/>
                <w:sz w:val="18"/>
                <w:szCs w:val="18"/>
                <w:lang w:val="de-DE"/>
              </w:rPr>
            </w:pPr>
          </w:p>
        </w:tc>
        <w:tc>
          <w:tcPr>
            <w:tcW w:w="1412" w:type="dxa"/>
            <w:tcBorders>
              <w:top w:val="single" w:sz="4" w:space="0" w:color="auto"/>
              <w:left w:val="single" w:sz="4" w:space="0" w:color="auto"/>
              <w:bottom w:val="single" w:sz="4" w:space="0" w:color="auto"/>
              <w:right w:val="single" w:sz="4" w:space="0" w:color="auto"/>
            </w:tcBorders>
          </w:tcPr>
          <w:p w14:paraId="03B25BAF" w14:textId="77777777" w:rsidR="007A586A" w:rsidRPr="00E37133" w:rsidRDefault="007A586A" w:rsidP="00E46AE8">
            <w:pPr>
              <w:rPr>
                <w:rFonts w:asciiTheme="majorHAnsi" w:hAnsiTheme="majorHAnsi" w:cs="Arial"/>
                <w:b/>
                <w:bCs/>
                <w:sz w:val="18"/>
                <w:szCs w:val="18"/>
              </w:rPr>
            </w:pPr>
          </w:p>
        </w:tc>
        <w:tc>
          <w:tcPr>
            <w:tcW w:w="855" w:type="dxa"/>
            <w:tcBorders>
              <w:top w:val="single" w:sz="4" w:space="0" w:color="auto"/>
              <w:left w:val="single" w:sz="4" w:space="0" w:color="auto"/>
              <w:bottom w:val="single" w:sz="4" w:space="0" w:color="auto"/>
              <w:right w:val="single" w:sz="4" w:space="0" w:color="auto"/>
            </w:tcBorders>
          </w:tcPr>
          <w:p w14:paraId="6C740125" w14:textId="77777777" w:rsidR="007A586A" w:rsidRPr="00E37133" w:rsidRDefault="007A586A" w:rsidP="00E46AE8">
            <w:pPr>
              <w:rPr>
                <w:rFonts w:asciiTheme="majorHAnsi" w:hAnsiTheme="majorHAnsi"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95CC79A" w14:textId="77777777" w:rsidR="007A586A" w:rsidRPr="00E37133" w:rsidRDefault="007A586A" w:rsidP="00E46AE8">
            <w:pPr>
              <w:rPr>
                <w:rFonts w:asciiTheme="majorHAnsi" w:hAnsiTheme="majorHAnsi" w:cs="Arial"/>
                <w:b/>
                <w:bCs/>
                <w:sz w:val="18"/>
                <w:szCs w:val="18"/>
              </w:rPr>
            </w:pPr>
          </w:p>
        </w:tc>
        <w:tc>
          <w:tcPr>
            <w:tcW w:w="1561" w:type="dxa"/>
            <w:tcBorders>
              <w:top w:val="single" w:sz="4" w:space="0" w:color="auto"/>
              <w:left w:val="single" w:sz="4" w:space="0" w:color="auto"/>
              <w:bottom w:val="single" w:sz="4" w:space="0" w:color="auto"/>
              <w:right w:val="single" w:sz="4" w:space="0" w:color="auto"/>
            </w:tcBorders>
          </w:tcPr>
          <w:p w14:paraId="37622CCC" w14:textId="77777777" w:rsidR="007A586A" w:rsidRPr="00E37133" w:rsidRDefault="007A586A" w:rsidP="00E46AE8">
            <w:pPr>
              <w:rPr>
                <w:rFonts w:asciiTheme="majorHAnsi" w:hAnsiTheme="majorHAnsi" w:cs="Arial"/>
                <w:b/>
                <w:bCs/>
                <w:sz w:val="18"/>
                <w:szCs w:val="18"/>
              </w:rPr>
            </w:pPr>
          </w:p>
        </w:tc>
      </w:tr>
      <w:tr w:rsidR="00E46AE8" w14:paraId="70AC7C84" w14:textId="77777777" w:rsidTr="00E46AE8">
        <w:tblPrEx>
          <w:tblCellMar>
            <w:left w:w="70" w:type="dxa"/>
            <w:right w:w="70" w:type="dxa"/>
          </w:tblCellMar>
          <w:tblLook w:val="0000" w:firstRow="0" w:lastRow="0" w:firstColumn="0" w:lastColumn="0" w:noHBand="0" w:noVBand="0"/>
        </w:tblPrEx>
        <w:trPr>
          <w:trHeight w:val="495"/>
        </w:trPr>
        <w:tc>
          <w:tcPr>
            <w:tcW w:w="9925" w:type="dxa"/>
            <w:gridSpan w:val="6"/>
          </w:tcPr>
          <w:p w14:paraId="34D4592F" w14:textId="77777777" w:rsidR="00E46AE8" w:rsidRPr="00E37133" w:rsidRDefault="00E46AE8" w:rsidP="00E46AE8">
            <w:pPr>
              <w:suppressAutoHyphens/>
              <w:ind w:left="567"/>
              <w:textAlignment w:val="baseline"/>
              <w:rPr>
                <w:rFonts w:asciiTheme="majorHAnsi" w:eastAsia="Arial" w:hAnsiTheme="majorHAnsi" w:cs="Arial"/>
                <w:b/>
                <w:i/>
                <w:color w:val="FF0000"/>
                <w:kern w:val="2"/>
                <w:lang w:eastAsia="zh-CN" w:bidi="hi-IN"/>
              </w:rPr>
            </w:pPr>
          </w:p>
          <w:p w14:paraId="516E3F15" w14:textId="77777777" w:rsidR="00E46AE8" w:rsidRPr="00E46AE8" w:rsidRDefault="00E46AE8" w:rsidP="00E46AE8">
            <w:pPr>
              <w:suppressAutoHyphens/>
              <w:ind w:left="567"/>
              <w:textAlignment w:val="baseline"/>
              <w:rPr>
                <w:rFonts w:asciiTheme="majorHAnsi" w:eastAsia="Arial" w:hAnsiTheme="majorHAnsi" w:cs="Arial"/>
                <w:b/>
                <w:color w:val="FF0000"/>
                <w:kern w:val="2"/>
                <w:lang w:eastAsia="zh-CN" w:bidi="hi-IN"/>
              </w:rPr>
            </w:pPr>
            <w:r>
              <w:rPr>
                <w:rFonts w:asciiTheme="majorHAnsi" w:eastAsia="Arial" w:hAnsiTheme="majorHAnsi" w:cs="Arial"/>
                <w:b/>
                <w:kern w:val="2"/>
                <w:lang w:eastAsia="zh-CN" w:bidi="hi-IN"/>
              </w:rPr>
              <w:t xml:space="preserve">                                                                                                                                                       </w:t>
            </w:r>
            <w:r w:rsidRPr="00E46AE8">
              <w:rPr>
                <w:rFonts w:asciiTheme="majorHAnsi" w:eastAsia="Arial" w:hAnsiTheme="majorHAnsi" w:cs="Arial"/>
                <w:b/>
                <w:kern w:val="2"/>
                <w:lang w:eastAsia="zh-CN" w:bidi="hi-IN"/>
              </w:rPr>
              <w:t>Wartość ogółem w złotych:</w:t>
            </w:r>
          </w:p>
        </w:tc>
        <w:tc>
          <w:tcPr>
            <w:tcW w:w="1410" w:type="dxa"/>
          </w:tcPr>
          <w:p w14:paraId="0D76EEC2" w14:textId="77777777" w:rsidR="00E46AE8" w:rsidRDefault="00E46AE8">
            <w:pPr>
              <w:spacing w:after="200"/>
              <w:rPr>
                <w:rFonts w:asciiTheme="majorHAnsi" w:eastAsia="Arial" w:hAnsiTheme="majorHAnsi" w:cs="Arial"/>
                <w:b/>
                <w:i/>
                <w:color w:val="FF0000"/>
                <w:kern w:val="2"/>
                <w:lang w:eastAsia="zh-CN" w:bidi="hi-IN"/>
              </w:rPr>
            </w:pPr>
          </w:p>
          <w:p w14:paraId="26B2520F" w14:textId="77777777" w:rsidR="00E46AE8" w:rsidRDefault="00E46AE8" w:rsidP="00E46AE8">
            <w:pPr>
              <w:suppressAutoHyphens/>
              <w:textAlignment w:val="baseline"/>
              <w:rPr>
                <w:rFonts w:asciiTheme="majorHAnsi" w:eastAsia="Arial" w:hAnsiTheme="majorHAnsi" w:cs="Arial"/>
                <w:b/>
                <w:i/>
                <w:color w:val="FF0000"/>
                <w:kern w:val="2"/>
                <w:lang w:eastAsia="zh-CN" w:bidi="hi-IN"/>
              </w:rPr>
            </w:pPr>
          </w:p>
        </w:tc>
        <w:tc>
          <w:tcPr>
            <w:tcW w:w="855" w:type="dxa"/>
            <w:shd w:val="clear" w:color="auto" w:fill="000000" w:themeFill="text1"/>
          </w:tcPr>
          <w:p w14:paraId="2202CB2A" w14:textId="77777777" w:rsidR="00E46AE8" w:rsidRDefault="00E46AE8">
            <w:pPr>
              <w:spacing w:after="200"/>
              <w:rPr>
                <w:rFonts w:asciiTheme="majorHAnsi" w:eastAsia="Arial" w:hAnsiTheme="majorHAnsi" w:cs="Arial"/>
                <w:b/>
                <w:i/>
                <w:color w:val="FF0000"/>
                <w:kern w:val="2"/>
                <w:lang w:eastAsia="zh-CN" w:bidi="hi-IN"/>
              </w:rPr>
            </w:pPr>
          </w:p>
          <w:p w14:paraId="6038C932" w14:textId="77777777" w:rsidR="00E46AE8" w:rsidRDefault="00E46AE8" w:rsidP="00E46AE8">
            <w:pPr>
              <w:suppressAutoHyphens/>
              <w:textAlignment w:val="baseline"/>
              <w:rPr>
                <w:rFonts w:asciiTheme="majorHAnsi" w:eastAsia="Arial" w:hAnsiTheme="majorHAnsi" w:cs="Arial"/>
                <w:b/>
                <w:i/>
                <w:color w:val="FF0000"/>
                <w:kern w:val="2"/>
                <w:lang w:eastAsia="zh-CN" w:bidi="hi-IN"/>
              </w:rPr>
            </w:pPr>
          </w:p>
        </w:tc>
        <w:tc>
          <w:tcPr>
            <w:tcW w:w="1276" w:type="dxa"/>
            <w:shd w:val="clear" w:color="auto" w:fill="000000" w:themeFill="text1"/>
          </w:tcPr>
          <w:p w14:paraId="7D8B732E" w14:textId="77777777" w:rsidR="00E46AE8" w:rsidRPr="00E46AE8" w:rsidRDefault="00E46AE8">
            <w:pPr>
              <w:spacing w:after="200"/>
              <w:rPr>
                <w:rFonts w:asciiTheme="majorHAnsi" w:eastAsia="Arial" w:hAnsiTheme="majorHAnsi" w:cs="Arial"/>
                <w:b/>
                <w:color w:val="FF0000"/>
                <w:kern w:val="2"/>
                <w:lang w:eastAsia="zh-CN" w:bidi="hi-IN"/>
              </w:rPr>
            </w:pPr>
          </w:p>
          <w:p w14:paraId="69CE9AC1" w14:textId="77777777" w:rsidR="00E46AE8" w:rsidRDefault="00E46AE8" w:rsidP="00E46AE8">
            <w:pPr>
              <w:suppressAutoHyphens/>
              <w:textAlignment w:val="baseline"/>
              <w:rPr>
                <w:rFonts w:asciiTheme="majorHAnsi" w:eastAsia="Arial" w:hAnsiTheme="majorHAnsi" w:cs="Arial"/>
                <w:b/>
                <w:i/>
                <w:color w:val="FF0000"/>
                <w:kern w:val="2"/>
                <w:lang w:eastAsia="zh-CN" w:bidi="hi-IN"/>
              </w:rPr>
            </w:pPr>
          </w:p>
        </w:tc>
        <w:tc>
          <w:tcPr>
            <w:tcW w:w="1561" w:type="dxa"/>
          </w:tcPr>
          <w:p w14:paraId="3613BF72" w14:textId="77777777" w:rsidR="00E46AE8" w:rsidRDefault="00E46AE8">
            <w:pPr>
              <w:spacing w:after="200"/>
              <w:rPr>
                <w:rFonts w:asciiTheme="majorHAnsi" w:eastAsia="Arial" w:hAnsiTheme="majorHAnsi" w:cs="Arial"/>
                <w:b/>
                <w:i/>
                <w:color w:val="FF0000"/>
                <w:kern w:val="2"/>
                <w:lang w:eastAsia="zh-CN" w:bidi="hi-IN"/>
              </w:rPr>
            </w:pPr>
          </w:p>
          <w:p w14:paraId="2EA45062" w14:textId="77777777" w:rsidR="00E46AE8" w:rsidRDefault="00E46AE8" w:rsidP="00E46AE8">
            <w:pPr>
              <w:suppressAutoHyphens/>
              <w:textAlignment w:val="baseline"/>
              <w:rPr>
                <w:rFonts w:asciiTheme="majorHAnsi" w:eastAsia="Arial" w:hAnsiTheme="majorHAnsi" w:cs="Arial"/>
                <w:b/>
                <w:i/>
                <w:color w:val="FF0000"/>
                <w:kern w:val="2"/>
                <w:lang w:eastAsia="zh-CN" w:bidi="hi-IN"/>
              </w:rPr>
            </w:pPr>
          </w:p>
        </w:tc>
      </w:tr>
    </w:tbl>
    <w:p w14:paraId="2431C7A5" w14:textId="77777777" w:rsidR="00B440F6" w:rsidRDefault="00B440F6" w:rsidP="005D1B8E">
      <w:pPr>
        <w:suppressAutoHyphens/>
        <w:spacing w:line="240" w:lineRule="auto"/>
        <w:textAlignment w:val="baseline"/>
        <w:rPr>
          <w:rFonts w:asciiTheme="majorHAnsi" w:eastAsia="Arial" w:hAnsiTheme="majorHAnsi" w:cs="Arial"/>
          <w:b/>
          <w:i/>
          <w:kern w:val="2"/>
          <w:lang w:eastAsia="zh-CN" w:bidi="hi-IN"/>
        </w:rPr>
      </w:pPr>
    </w:p>
    <w:p w14:paraId="24C4C9CD" w14:textId="77777777" w:rsidR="00C530FC" w:rsidRPr="00EE0AAD" w:rsidRDefault="005D1B8E" w:rsidP="00316E38">
      <w:pPr>
        <w:suppressAutoHyphens/>
        <w:spacing w:line="240" w:lineRule="auto"/>
        <w:textAlignment w:val="baseline"/>
        <w:rPr>
          <w:rFonts w:asciiTheme="majorHAnsi" w:eastAsia="Arial" w:hAnsiTheme="majorHAnsi" w:cs="Arial"/>
          <w:kern w:val="1"/>
          <w:lang w:eastAsia="zh-CN" w:bidi="hi-IN"/>
        </w:rPr>
      </w:pPr>
      <w:r w:rsidRPr="00EE0AAD">
        <w:rPr>
          <w:rFonts w:asciiTheme="majorHAnsi" w:eastAsia="Arial" w:hAnsiTheme="majorHAnsi" w:cs="Arial"/>
          <w:b/>
          <w:kern w:val="2"/>
          <w:lang w:eastAsia="zh-CN" w:bidi="hi-IN"/>
        </w:rPr>
        <w:t>Dokument należy wypełnić i podpisać kwalifikowanym podpisem elektronicznym lub podpisem zaufanym lub podpisem osobistym. Zamawiający zaleca zapisanie dokumentu w formacie PDF.</w:t>
      </w:r>
    </w:p>
    <w:sectPr w:rsidR="00C530FC" w:rsidRPr="00EE0AAD" w:rsidSect="00966B9B">
      <w:pgSz w:w="16838" w:h="11906" w:orient="landscape"/>
      <w:pgMar w:top="1417" w:right="1417" w:bottom="184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355F" w14:textId="77777777" w:rsidR="00966B9B" w:rsidRDefault="00966B9B" w:rsidP="002F3D5B">
      <w:pPr>
        <w:spacing w:line="240" w:lineRule="auto"/>
      </w:pPr>
      <w:r>
        <w:separator/>
      </w:r>
    </w:p>
  </w:endnote>
  <w:endnote w:type="continuationSeparator" w:id="0">
    <w:p w14:paraId="20CCF189" w14:textId="77777777" w:rsidR="00966B9B" w:rsidRDefault="00966B9B" w:rsidP="002F3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8D59" w14:textId="77777777" w:rsidR="00966B9B" w:rsidRDefault="00966B9B" w:rsidP="002F3D5B">
      <w:pPr>
        <w:spacing w:line="240" w:lineRule="auto"/>
      </w:pPr>
      <w:r>
        <w:separator/>
      </w:r>
    </w:p>
  </w:footnote>
  <w:footnote w:type="continuationSeparator" w:id="0">
    <w:p w14:paraId="26E706E6" w14:textId="77777777" w:rsidR="00966B9B" w:rsidRDefault="00966B9B" w:rsidP="002F3D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2523"/>
    <w:multiLevelType w:val="hybridMultilevel"/>
    <w:tmpl w:val="DAAC99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62011C91"/>
    <w:multiLevelType w:val="hybridMultilevel"/>
    <w:tmpl w:val="271A5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E95D5B"/>
    <w:multiLevelType w:val="hybridMultilevel"/>
    <w:tmpl w:val="D494A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8450800">
    <w:abstractNumId w:val="1"/>
  </w:num>
  <w:num w:numId="2" w16cid:durableId="1320310656">
    <w:abstractNumId w:val="0"/>
  </w:num>
  <w:num w:numId="3" w16cid:durableId="37050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DC7"/>
    <w:rsid w:val="000374C7"/>
    <w:rsid w:val="000754AD"/>
    <w:rsid w:val="00095B99"/>
    <w:rsid w:val="000B286E"/>
    <w:rsid w:val="0019405F"/>
    <w:rsid w:val="001F211A"/>
    <w:rsid w:val="00232011"/>
    <w:rsid w:val="0025495B"/>
    <w:rsid w:val="002563AD"/>
    <w:rsid w:val="002A3CD8"/>
    <w:rsid w:val="002B15C9"/>
    <w:rsid w:val="002F3D5B"/>
    <w:rsid w:val="0030318E"/>
    <w:rsid w:val="00307B72"/>
    <w:rsid w:val="00316E38"/>
    <w:rsid w:val="00320B44"/>
    <w:rsid w:val="003347C1"/>
    <w:rsid w:val="00360660"/>
    <w:rsid w:val="0036766C"/>
    <w:rsid w:val="00367A70"/>
    <w:rsid w:val="003745C2"/>
    <w:rsid w:val="003E1774"/>
    <w:rsid w:val="00443DD1"/>
    <w:rsid w:val="00465715"/>
    <w:rsid w:val="004B232E"/>
    <w:rsid w:val="004B67E0"/>
    <w:rsid w:val="004E510A"/>
    <w:rsid w:val="00505244"/>
    <w:rsid w:val="0052557A"/>
    <w:rsid w:val="00540C31"/>
    <w:rsid w:val="00562D33"/>
    <w:rsid w:val="00590289"/>
    <w:rsid w:val="005A6675"/>
    <w:rsid w:val="005D1B8E"/>
    <w:rsid w:val="00606578"/>
    <w:rsid w:val="00640FF9"/>
    <w:rsid w:val="006435EC"/>
    <w:rsid w:val="00667FCB"/>
    <w:rsid w:val="006B60DC"/>
    <w:rsid w:val="006C4B93"/>
    <w:rsid w:val="006C7C35"/>
    <w:rsid w:val="006D26A2"/>
    <w:rsid w:val="00721200"/>
    <w:rsid w:val="007216AD"/>
    <w:rsid w:val="0072564A"/>
    <w:rsid w:val="00764E81"/>
    <w:rsid w:val="007A586A"/>
    <w:rsid w:val="007B00D4"/>
    <w:rsid w:val="007D69B6"/>
    <w:rsid w:val="007E1681"/>
    <w:rsid w:val="007E76DF"/>
    <w:rsid w:val="008353FF"/>
    <w:rsid w:val="008B00AE"/>
    <w:rsid w:val="008D3EB9"/>
    <w:rsid w:val="00936B46"/>
    <w:rsid w:val="00966B9B"/>
    <w:rsid w:val="00984762"/>
    <w:rsid w:val="009B2344"/>
    <w:rsid w:val="009C3769"/>
    <w:rsid w:val="009E2020"/>
    <w:rsid w:val="00A05A7C"/>
    <w:rsid w:val="00A75ABC"/>
    <w:rsid w:val="00AC318E"/>
    <w:rsid w:val="00AE6FBE"/>
    <w:rsid w:val="00B37B02"/>
    <w:rsid w:val="00B440F6"/>
    <w:rsid w:val="00B57AAD"/>
    <w:rsid w:val="00B85F20"/>
    <w:rsid w:val="00B91DC7"/>
    <w:rsid w:val="00B9414A"/>
    <w:rsid w:val="00BA559B"/>
    <w:rsid w:val="00BE7489"/>
    <w:rsid w:val="00C146CD"/>
    <w:rsid w:val="00C530FC"/>
    <w:rsid w:val="00CD6FBC"/>
    <w:rsid w:val="00D041CC"/>
    <w:rsid w:val="00D04A93"/>
    <w:rsid w:val="00D17AB0"/>
    <w:rsid w:val="00D23B36"/>
    <w:rsid w:val="00D44B4D"/>
    <w:rsid w:val="00D55FA8"/>
    <w:rsid w:val="00D81FC6"/>
    <w:rsid w:val="00D8382C"/>
    <w:rsid w:val="00DC27CD"/>
    <w:rsid w:val="00DC597A"/>
    <w:rsid w:val="00DD1737"/>
    <w:rsid w:val="00DE1BBE"/>
    <w:rsid w:val="00E3036B"/>
    <w:rsid w:val="00E37133"/>
    <w:rsid w:val="00E46AE8"/>
    <w:rsid w:val="00E625EF"/>
    <w:rsid w:val="00E712B0"/>
    <w:rsid w:val="00E76F41"/>
    <w:rsid w:val="00EC1AA9"/>
    <w:rsid w:val="00EC6F0D"/>
    <w:rsid w:val="00EE0AAD"/>
    <w:rsid w:val="00F51C62"/>
    <w:rsid w:val="00F9583C"/>
    <w:rsid w:val="00FA05A9"/>
    <w:rsid w:val="00FB4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A3D2"/>
  <w15:docId w15:val="{F519A595-00EC-4E0E-B185-541D64CD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1DC7"/>
    <w:pPr>
      <w:spacing w:after="0"/>
    </w:pPr>
    <w:rPr>
      <w:rFonts w:ascii="Arial" w:hAnsi="Arial"/>
      <w:sz w:val="20"/>
    </w:rPr>
  </w:style>
  <w:style w:type="paragraph" w:styleId="Nagwek2">
    <w:name w:val="heading 2"/>
    <w:basedOn w:val="Normalny"/>
    <w:next w:val="Normalny"/>
    <w:link w:val="Nagwek2Znak"/>
    <w:uiPriority w:val="9"/>
    <w:unhideWhenUsed/>
    <w:qFormat/>
    <w:rsid w:val="00BE7489"/>
    <w:pPr>
      <w:keepNext/>
      <w:spacing w:line="240" w:lineRule="auto"/>
      <w:outlineLvl w:val="1"/>
    </w:pPr>
    <w:rPr>
      <w:rFonts w:eastAsia="Times New Roman" w:cs="Times New Roman"/>
      <w:b/>
      <w:sz w:val="24"/>
      <w:szCs w:val="20"/>
      <w:lang w:val="x-none" w:eastAsia="pl-PL"/>
    </w:rPr>
  </w:style>
  <w:style w:type="paragraph" w:styleId="Nagwek3">
    <w:name w:val="heading 3"/>
    <w:basedOn w:val="Normalny"/>
    <w:next w:val="Normalny"/>
    <w:link w:val="Nagwek3Znak"/>
    <w:uiPriority w:val="9"/>
    <w:unhideWhenUsed/>
    <w:qFormat/>
    <w:rsid w:val="00360660"/>
    <w:pPr>
      <w:keepNext/>
      <w:spacing w:line="240" w:lineRule="auto"/>
      <w:outlineLvl w:val="2"/>
    </w:pPr>
    <w:rPr>
      <w:rFonts w:ascii="Times New Roman" w:eastAsia="Times New Roman" w:hAnsi="Times New Roman" w:cs="Times New Roman"/>
      <w:b/>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9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360660"/>
    <w:rPr>
      <w:rFonts w:ascii="Times New Roman" w:eastAsia="Times New Roman" w:hAnsi="Times New Roman" w:cs="Times New Roman"/>
      <w:b/>
      <w:sz w:val="20"/>
      <w:szCs w:val="24"/>
      <w:lang w:val="x-none" w:eastAsia="pl-PL"/>
    </w:rPr>
  </w:style>
  <w:style w:type="paragraph" w:styleId="Nagwek">
    <w:name w:val="header"/>
    <w:basedOn w:val="Normalny"/>
    <w:link w:val="NagwekZnak"/>
    <w:uiPriority w:val="99"/>
    <w:unhideWhenUsed/>
    <w:rsid w:val="002F3D5B"/>
    <w:pPr>
      <w:tabs>
        <w:tab w:val="center" w:pos="4536"/>
        <w:tab w:val="right" w:pos="9072"/>
      </w:tabs>
      <w:spacing w:line="240" w:lineRule="auto"/>
    </w:pPr>
  </w:style>
  <w:style w:type="character" w:customStyle="1" w:styleId="NagwekZnak">
    <w:name w:val="Nagłówek Znak"/>
    <w:basedOn w:val="Domylnaczcionkaakapitu"/>
    <w:link w:val="Nagwek"/>
    <w:uiPriority w:val="99"/>
    <w:rsid w:val="002F3D5B"/>
    <w:rPr>
      <w:rFonts w:ascii="Arial" w:hAnsi="Arial"/>
      <w:sz w:val="20"/>
    </w:rPr>
  </w:style>
  <w:style w:type="paragraph" w:styleId="Stopka">
    <w:name w:val="footer"/>
    <w:basedOn w:val="Normalny"/>
    <w:link w:val="StopkaZnak"/>
    <w:uiPriority w:val="99"/>
    <w:unhideWhenUsed/>
    <w:rsid w:val="002F3D5B"/>
    <w:pPr>
      <w:tabs>
        <w:tab w:val="center" w:pos="4536"/>
        <w:tab w:val="right" w:pos="9072"/>
      </w:tabs>
      <w:spacing w:line="240" w:lineRule="auto"/>
    </w:pPr>
  </w:style>
  <w:style w:type="character" w:customStyle="1" w:styleId="StopkaZnak">
    <w:name w:val="Stopka Znak"/>
    <w:basedOn w:val="Domylnaczcionkaakapitu"/>
    <w:link w:val="Stopka"/>
    <w:uiPriority w:val="99"/>
    <w:rsid w:val="002F3D5B"/>
    <w:rPr>
      <w:rFonts w:ascii="Arial" w:hAnsi="Arial"/>
      <w:sz w:val="20"/>
    </w:rPr>
  </w:style>
  <w:style w:type="paragraph" w:styleId="Tekstpodstawowy">
    <w:name w:val="Body Text"/>
    <w:basedOn w:val="Normalny"/>
    <w:link w:val="TekstpodstawowyZnak"/>
    <w:uiPriority w:val="99"/>
    <w:unhideWhenUsed/>
    <w:rsid w:val="00D041CC"/>
    <w:pPr>
      <w:spacing w:line="240" w:lineRule="auto"/>
    </w:pPr>
    <w:rPr>
      <w:rFonts w:eastAsia="Times New Roman" w:cs="Times New Roman"/>
      <w:b/>
      <w:sz w:val="24"/>
      <w:szCs w:val="20"/>
      <w:lang w:val="x-none" w:eastAsia="pl-PL"/>
    </w:rPr>
  </w:style>
  <w:style w:type="character" w:customStyle="1" w:styleId="TekstpodstawowyZnak">
    <w:name w:val="Tekst podstawowy Znak"/>
    <w:basedOn w:val="Domylnaczcionkaakapitu"/>
    <w:link w:val="Tekstpodstawowy"/>
    <w:uiPriority w:val="99"/>
    <w:rsid w:val="00D041CC"/>
    <w:rPr>
      <w:rFonts w:ascii="Arial" w:eastAsia="Times New Roman" w:hAnsi="Arial" w:cs="Times New Roman"/>
      <w:b/>
      <w:sz w:val="24"/>
      <w:szCs w:val="20"/>
      <w:lang w:val="x-none" w:eastAsia="pl-PL"/>
    </w:rPr>
  </w:style>
  <w:style w:type="paragraph" w:styleId="Akapitzlist">
    <w:name w:val="List Paragraph"/>
    <w:basedOn w:val="Normalny"/>
    <w:uiPriority w:val="34"/>
    <w:qFormat/>
    <w:rsid w:val="00D041CC"/>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E7489"/>
    <w:rPr>
      <w:rFonts w:ascii="Arial" w:eastAsia="Times New Roman" w:hAnsi="Arial" w:cs="Times New Roman"/>
      <w:b/>
      <w:sz w:val="24"/>
      <w:szCs w:val="20"/>
      <w:lang w:val="x-none" w:eastAsia="pl-PL"/>
    </w:rPr>
  </w:style>
  <w:style w:type="paragraph" w:customStyle="1" w:styleId="gwpf2505613msonormal">
    <w:name w:val="gwpf2505613_msonormal"/>
    <w:basedOn w:val="Normalny"/>
    <w:rsid w:val="006C4B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586A"/>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8382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382C"/>
    <w:rPr>
      <w:rFonts w:ascii="Tahoma" w:hAnsi="Tahoma" w:cs="Tahoma"/>
      <w:sz w:val="16"/>
      <w:szCs w:val="16"/>
    </w:rPr>
  </w:style>
  <w:style w:type="paragraph" w:styleId="Tekstprzypisukocowego">
    <w:name w:val="endnote text"/>
    <w:basedOn w:val="Normalny"/>
    <w:link w:val="TekstprzypisukocowegoZnak"/>
    <w:uiPriority w:val="99"/>
    <w:semiHidden/>
    <w:unhideWhenUsed/>
    <w:rsid w:val="00B37B02"/>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B37B02"/>
    <w:rPr>
      <w:rFonts w:ascii="Arial" w:hAnsi="Arial"/>
      <w:sz w:val="20"/>
      <w:szCs w:val="20"/>
    </w:rPr>
  </w:style>
  <w:style w:type="character" w:styleId="Odwoanieprzypisukocowego">
    <w:name w:val="endnote reference"/>
    <w:basedOn w:val="Domylnaczcionkaakapitu"/>
    <w:uiPriority w:val="99"/>
    <w:semiHidden/>
    <w:unhideWhenUsed/>
    <w:rsid w:val="00B37B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8313-5B28-40B8-B930-9C356E35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21</Pages>
  <Words>5249</Words>
  <Characters>31499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mjablonski</dc:creator>
  <cp:lastModifiedBy>amichalowska</cp:lastModifiedBy>
  <cp:revision>50</cp:revision>
  <cp:lastPrinted>2024-02-28T09:06:00Z</cp:lastPrinted>
  <dcterms:created xsi:type="dcterms:W3CDTF">2022-03-17T08:09:00Z</dcterms:created>
  <dcterms:modified xsi:type="dcterms:W3CDTF">2024-03-06T07:43:00Z</dcterms:modified>
</cp:coreProperties>
</file>