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242824B2"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AA412C" w:rsidRPr="00AA412C">
        <w:rPr>
          <w:rFonts w:ascii="Calibri" w:eastAsia="Calibri" w:hAnsi="Calibri" w:cs="Calibri"/>
          <w:b/>
          <w:bCs/>
        </w:rPr>
        <w:t xml:space="preserve">Usługa konserwacji i naprawy systemów przeciwpożarowych </w:t>
      </w:r>
      <w:bookmarkStart w:id="0" w:name="_GoBack"/>
      <w:bookmarkEnd w:id="0"/>
      <w:r w:rsidR="00AA412C" w:rsidRPr="00AA412C">
        <w:rPr>
          <w:rFonts w:ascii="Calibri" w:eastAsia="Calibri" w:hAnsi="Calibri" w:cs="Calibri"/>
          <w:b/>
          <w:bCs/>
        </w:rPr>
        <w:t>w Gmachu Głównym i Archiwum Politechniki Warszawskiej</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D5C6" w14:textId="77777777" w:rsidR="00D82C3C" w:rsidRDefault="00D82C3C" w:rsidP="00D23E12">
      <w:pPr>
        <w:spacing w:after="0" w:line="240" w:lineRule="auto"/>
      </w:pPr>
      <w:r>
        <w:separator/>
      </w:r>
    </w:p>
  </w:endnote>
  <w:endnote w:type="continuationSeparator" w:id="0">
    <w:p w14:paraId="5E14B9BA" w14:textId="77777777" w:rsidR="00D82C3C" w:rsidRDefault="00D82C3C"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8A416" w14:textId="77777777" w:rsidR="00D82C3C" w:rsidRDefault="00D82C3C" w:rsidP="00D23E12">
      <w:pPr>
        <w:spacing w:after="0" w:line="240" w:lineRule="auto"/>
      </w:pPr>
      <w:r>
        <w:separator/>
      </w:r>
    </w:p>
  </w:footnote>
  <w:footnote w:type="continuationSeparator" w:id="0">
    <w:p w14:paraId="36935168" w14:textId="77777777" w:rsidR="00D82C3C" w:rsidRDefault="00D82C3C" w:rsidP="00D2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3058" w14:textId="6C416427" w:rsidR="00EA0C59" w:rsidRDefault="00EA0C59" w:rsidP="00EA0C59">
    <w:pPr>
      <w:pStyle w:val="Nagwek"/>
      <w:jc w:val="center"/>
    </w:pPr>
    <w:r>
      <w:t>Nr referencyjny ZP.</w:t>
    </w:r>
    <w:r w:rsidR="00C52542">
      <w:t>U</w:t>
    </w:r>
    <w:r>
      <w:t>.DS</w:t>
    </w:r>
    <w:r w:rsidR="00714EFA">
      <w:t>.</w:t>
    </w:r>
    <w:r w:rsidR="00AA412C">
      <w:t>11</w:t>
    </w:r>
    <w:r w:rsidR="00C52542">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wierta Paulina (STUD)">
    <w15:presenceInfo w15:providerId="AD" w15:userId="S::01132604@pw.edu.pl::a77c3999-3546-4563-85eb-de954ebdc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D0"/>
    <w:rsid w:val="00031A72"/>
    <w:rsid w:val="000E6581"/>
    <w:rsid w:val="000E75EA"/>
    <w:rsid w:val="00151D14"/>
    <w:rsid w:val="00235047"/>
    <w:rsid w:val="00254930"/>
    <w:rsid w:val="002B7BDF"/>
    <w:rsid w:val="003278F0"/>
    <w:rsid w:val="0033162D"/>
    <w:rsid w:val="004163B9"/>
    <w:rsid w:val="00445B1A"/>
    <w:rsid w:val="00446A2B"/>
    <w:rsid w:val="00523B53"/>
    <w:rsid w:val="00531C08"/>
    <w:rsid w:val="00533490"/>
    <w:rsid w:val="005B26A5"/>
    <w:rsid w:val="00683D57"/>
    <w:rsid w:val="006B347F"/>
    <w:rsid w:val="006B454E"/>
    <w:rsid w:val="006F19E5"/>
    <w:rsid w:val="00714EFA"/>
    <w:rsid w:val="00746DE3"/>
    <w:rsid w:val="007B4236"/>
    <w:rsid w:val="008274EF"/>
    <w:rsid w:val="00864930"/>
    <w:rsid w:val="008E7D1D"/>
    <w:rsid w:val="009106A9"/>
    <w:rsid w:val="009107D2"/>
    <w:rsid w:val="0092247D"/>
    <w:rsid w:val="009442FF"/>
    <w:rsid w:val="00954EC0"/>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72EFD"/>
    <w:rsid w:val="00D82C3C"/>
    <w:rsid w:val="00DC7E6B"/>
    <w:rsid w:val="00E8622D"/>
    <w:rsid w:val="00E90F8C"/>
    <w:rsid w:val="00EA0C59"/>
    <w:rsid w:val="00EF247B"/>
    <w:rsid w:val="00EF600F"/>
    <w:rsid w:val="00FC0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4103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5</cp:revision>
  <cp:lastPrinted>2021-07-19T12:38:00Z</cp:lastPrinted>
  <dcterms:created xsi:type="dcterms:W3CDTF">2022-02-18T08:52:00Z</dcterms:created>
  <dcterms:modified xsi:type="dcterms:W3CDTF">2022-03-10T09:43:00Z</dcterms:modified>
</cp:coreProperties>
</file>