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EF" w:rsidRDefault="007B11EF" w:rsidP="007B11E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CBCD32B" wp14:editId="62FDF3BB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1EF" w:rsidRDefault="007B11EF" w:rsidP="007B11E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11EF" w:rsidRDefault="007B11EF" w:rsidP="007B11E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11EF" w:rsidRDefault="007B11EF" w:rsidP="007B11E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sz w:val="20"/>
          <w:szCs w:val="20"/>
          <w:lang w:eastAsia="pl-PL"/>
        </w:rPr>
        <w:t>.05.2022 r.</w:t>
      </w:r>
    </w:p>
    <w:p w:rsidR="007B11EF" w:rsidRDefault="007B11EF" w:rsidP="007B11E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7B11EF" w:rsidRPr="00C24E04" w:rsidRDefault="007B11EF" w:rsidP="007B11E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7B11EF" w:rsidRPr="00C24E04" w:rsidRDefault="007B11EF" w:rsidP="007B11E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7B11EF" w:rsidRDefault="007B11EF" w:rsidP="007B11E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33/2022</w:t>
      </w:r>
    </w:p>
    <w:p w:rsidR="007B11EF" w:rsidRPr="00C24E04" w:rsidRDefault="007B11EF" w:rsidP="007B11E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11EF" w:rsidRPr="00C24E04" w:rsidRDefault="007B11EF" w:rsidP="007B11E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11EF" w:rsidRPr="007B11EF" w:rsidRDefault="007B11EF" w:rsidP="007B11EF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6666"/>
          <w:sz w:val="24"/>
          <w:szCs w:val="24"/>
          <w:lang w:eastAsia="pl-PL"/>
        </w:rPr>
      </w:pPr>
      <w:r w:rsidRPr="007B11EF">
        <w:rPr>
          <w:rFonts w:ascii="Arial" w:eastAsia="Times New Roman" w:hAnsi="Arial" w:cs="Arial"/>
          <w:b/>
          <w:i/>
          <w:color w:val="006666"/>
          <w:sz w:val="24"/>
          <w:szCs w:val="24"/>
          <w:lang w:eastAsia="pl-PL"/>
        </w:rPr>
        <w:t>INFORMACJA</w:t>
      </w:r>
    </w:p>
    <w:p w:rsidR="007B11EF" w:rsidRPr="00C72190" w:rsidRDefault="007B11EF" w:rsidP="007B11EF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4"/>
          <w:szCs w:val="24"/>
          <w:lang w:eastAsia="pl-PL"/>
        </w:rPr>
      </w:pPr>
    </w:p>
    <w:p w:rsidR="007B11EF" w:rsidRPr="00C24E04" w:rsidRDefault="007B11EF" w:rsidP="007B11E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11EF" w:rsidRPr="00F14656" w:rsidRDefault="007B11EF" w:rsidP="007B11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</w:t>
      </w:r>
      <w:proofErr w:type="spellStart"/>
      <w:r w:rsidRPr="00F1465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F146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części i akcesoriów do pojazdów silnikowych dla JW. 4101 w Lublińcu – nr </w:t>
      </w:r>
      <w:proofErr w:type="spellStart"/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spr</w:t>
      </w:r>
      <w:proofErr w:type="spellEnd"/>
      <w:r w:rsidRPr="00F1465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. 33/2022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Grupa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STAR</w:t>
      </w:r>
    </w:p>
    <w:p w:rsidR="007B11EF" w:rsidRPr="00F14656" w:rsidRDefault="007B11EF" w:rsidP="007B11EF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7B11EF" w:rsidRPr="00F14656" w:rsidRDefault="007B11EF" w:rsidP="007B11E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14656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7B11EF" w:rsidRPr="00F14656" w:rsidRDefault="007B11EF" w:rsidP="007B11EF">
      <w:pPr>
        <w:pStyle w:val="Default"/>
        <w:rPr>
          <w:rFonts w:ascii="Arial" w:hAnsi="Arial" w:cs="Arial"/>
          <w:sz w:val="20"/>
          <w:szCs w:val="20"/>
        </w:rPr>
      </w:pPr>
    </w:p>
    <w:p w:rsidR="007B11EF" w:rsidRPr="00F630E0" w:rsidRDefault="007B11EF" w:rsidP="007B11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BUDMAD Piotr </w:t>
      </w:r>
      <w:proofErr w:type="spellStart"/>
      <w:r w:rsidRPr="00F630E0">
        <w:rPr>
          <w:rFonts w:ascii="Arial" w:eastAsia="Times New Roman" w:hAnsi="Arial" w:cs="Arial"/>
          <w:b/>
          <w:sz w:val="20"/>
          <w:szCs w:val="20"/>
          <w:lang w:eastAsia="pl-PL"/>
        </w:rPr>
        <w:t>Mongiałło</w:t>
      </w:r>
      <w:proofErr w:type="spellEnd"/>
      <w:r w:rsidRPr="00F630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B11EF" w:rsidRPr="00F630E0" w:rsidRDefault="007B11EF" w:rsidP="007B11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30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Składowa 5, 59-300 Lubin </w:t>
      </w:r>
    </w:p>
    <w:p w:rsidR="007B11EF" w:rsidRPr="00F630E0" w:rsidRDefault="007B11EF" w:rsidP="007B11EF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  <w:t>Kryteria: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>CENA w tym: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>- Dostawa bezpośrednia (70pkt) : 17.023,20 zł – 61,90 pkt.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>- Dostawa wynikowa (30 pkt)  8.518,98 zł -  30,00 pkt.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 xml:space="preserve">= razem cena dostawy ( 60 pkt.) – </w:t>
      </w:r>
      <w:r w:rsidRPr="007B11EF"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  <w:t xml:space="preserve">59,11 pkt. 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 xml:space="preserve">Wysokość udzielonego rabatu (20 pkt) : 38 %  – </w:t>
      </w:r>
      <w:r w:rsidRPr="007B11EF"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  <w:t>20,00 pkt.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 xml:space="preserve">Posiadanie aplikacji internetowej (10 pkt.) : NIE  – </w:t>
      </w:r>
      <w:r w:rsidRPr="007B11EF"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  <w:t>0,00 pkt</w:t>
      </w: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>.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 xml:space="preserve">Możliwość realizacji dostawy do 48 h (10 pkt) : TAK - </w:t>
      </w:r>
      <w:r w:rsidRPr="007B11EF"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  <w:t>10,00 pkt.</w:t>
      </w:r>
      <w:r w:rsidRPr="007B11EF">
        <w:rPr>
          <w:rFonts w:ascii="Arial" w:eastAsia="Times New Roman" w:hAnsi="Arial" w:cs="Arial"/>
          <w:b/>
          <w:i/>
          <w:iCs/>
          <w:color w:val="006666"/>
          <w:lang w:eastAsia="pl-PL"/>
        </w:rPr>
        <w:t xml:space="preserve"> 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</w:pP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</w:pPr>
      <w:r w:rsidRPr="007B11EF">
        <w:rPr>
          <w:rFonts w:ascii="Arial" w:eastAsia="Times New Roman" w:hAnsi="Arial" w:cs="Arial"/>
          <w:b/>
          <w:i/>
          <w:iCs/>
          <w:color w:val="006666"/>
          <w:u w:val="single"/>
          <w:lang w:eastAsia="pl-PL"/>
        </w:rPr>
        <w:t xml:space="preserve">RAZEM: 89,11 pkt </w:t>
      </w:r>
    </w:p>
    <w:p w:rsidR="007B11EF" w:rsidRPr="007B11EF" w:rsidRDefault="007B11EF" w:rsidP="007B11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66"/>
          <w:sz w:val="20"/>
          <w:szCs w:val="20"/>
          <w:u w:val="single"/>
          <w:lang w:eastAsia="pl-PL"/>
        </w:rPr>
      </w:pPr>
    </w:p>
    <w:p w:rsidR="007B11EF" w:rsidRPr="00F14656" w:rsidRDefault="007B11EF" w:rsidP="007B11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4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F146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F146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146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F1465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F1465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7B11EF" w:rsidRPr="00F14656" w:rsidRDefault="007B11EF" w:rsidP="007B11EF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B11EF" w:rsidRPr="00F14656" w:rsidRDefault="007B11EF" w:rsidP="007B11E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1465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7B11EF" w:rsidRPr="00F14656" w:rsidRDefault="007B11EF" w:rsidP="007B11EF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4"/>
        <w:gridCol w:w="1553"/>
        <w:gridCol w:w="993"/>
        <w:gridCol w:w="1275"/>
        <w:gridCol w:w="1134"/>
        <w:gridCol w:w="1134"/>
        <w:gridCol w:w="993"/>
      </w:tblGrid>
      <w:tr w:rsidR="007B11EF" w:rsidRPr="00FC6E62" w:rsidTr="007B11EF">
        <w:trPr>
          <w:trHeight w:val="42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7B11EF" w:rsidRPr="00F14656" w:rsidRDefault="007B11EF" w:rsidP="006B71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Nazwa i adres (firmy)</w:t>
            </w:r>
          </w:p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(60 pkt.):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 xml:space="preserve">Wysokość udzielonego rabatu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 xml:space="preserve">Posiadanie aplikacji internetowej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Możliwość realizacji dostawy do 48h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Default="007B11EF" w:rsidP="006B71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B11EF" w:rsidRPr="00FC6E62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</w:tr>
      <w:tr w:rsidR="007B11EF" w:rsidRPr="00FC6E62" w:rsidTr="007B11EF">
        <w:trPr>
          <w:trHeight w:val="54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B11EF" w:rsidRPr="00F14656" w:rsidRDefault="007B11EF" w:rsidP="006B71F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Dostawa bezpośrednia (70)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Default="007B11EF" w:rsidP="006B71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B11EF" w:rsidRPr="00FC6E62" w:rsidTr="007B11EF">
        <w:trPr>
          <w:trHeight w:val="48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B11EF" w:rsidRPr="00F14656" w:rsidRDefault="007B11EF" w:rsidP="006B71F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 xml:space="preserve">Dostawa wynikowa (30)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Pr="00F14656" w:rsidRDefault="007B11EF" w:rsidP="006B71F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14656">
              <w:rPr>
                <w:rFonts w:ascii="Arial" w:eastAsia="Calibri" w:hAnsi="Arial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7B11EF" w:rsidRDefault="007B11EF" w:rsidP="006B71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B11EF" w:rsidRPr="00102932" w:rsidTr="006B71F7">
        <w:trPr>
          <w:trHeight w:val="617"/>
          <w:jc w:val="center"/>
        </w:trPr>
        <w:tc>
          <w:tcPr>
            <w:tcW w:w="704" w:type="dxa"/>
            <w:vMerge w:val="restart"/>
            <w:vAlign w:val="center"/>
          </w:tcPr>
          <w:p w:rsidR="007B11EF" w:rsidRPr="00F14656" w:rsidRDefault="007B11EF" w:rsidP="007B11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4" w:type="dxa"/>
            <w:vMerge w:val="restart"/>
            <w:vAlign w:val="center"/>
          </w:tcPr>
          <w:p w:rsidR="007B11EF" w:rsidRPr="00F14656" w:rsidRDefault="007B11EF" w:rsidP="006B71F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BUDMAD</w:t>
            </w:r>
          </w:p>
          <w:p w:rsidR="007B11EF" w:rsidRPr="00F14656" w:rsidRDefault="007B11EF" w:rsidP="006B71F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Mongiałło</w:t>
            </w:r>
            <w:proofErr w:type="spellEnd"/>
          </w:p>
          <w:p w:rsidR="007B11EF" w:rsidRPr="00F14656" w:rsidRDefault="007B11EF" w:rsidP="006B71F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Składowa 5</w:t>
            </w:r>
          </w:p>
          <w:p w:rsidR="007B11EF" w:rsidRPr="00F14656" w:rsidRDefault="007B11EF" w:rsidP="006B71F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  <w:p w:rsidR="007B11EF" w:rsidRPr="00F14656" w:rsidRDefault="007B11EF" w:rsidP="006B71F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17.023,20</w:t>
            </w: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:rsidR="007B11EF" w:rsidRPr="00F14656" w:rsidRDefault="007B11EF" w:rsidP="007B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61,90</w:t>
            </w: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B11EF" w:rsidRPr="00F14656" w:rsidRDefault="007B11EF" w:rsidP="006B7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11EF" w:rsidRPr="00F14656" w:rsidRDefault="007B11EF" w:rsidP="006B71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59,11</w:t>
            </w:r>
          </w:p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7B11EF" w:rsidRPr="00F14656" w:rsidRDefault="007B11EF" w:rsidP="006B7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89,11</w:t>
            </w:r>
          </w:p>
        </w:tc>
      </w:tr>
      <w:tr w:rsidR="007B11EF" w:rsidRPr="00102932" w:rsidTr="006B71F7">
        <w:trPr>
          <w:trHeight w:val="386"/>
          <w:jc w:val="center"/>
        </w:trPr>
        <w:tc>
          <w:tcPr>
            <w:tcW w:w="704" w:type="dxa"/>
            <w:vMerge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8.518,98</w:t>
            </w: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(30)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11EF" w:rsidRPr="00102932" w:rsidTr="006B71F7">
        <w:trPr>
          <w:trHeight w:val="738"/>
          <w:jc w:val="center"/>
        </w:trPr>
        <w:tc>
          <w:tcPr>
            <w:tcW w:w="704" w:type="dxa"/>
            <w:vMerge w:val="restart"/>
            <w:vAlign w:val="center"/>
          </w:tcPr>
          <w:p w:rsidR="007B11EF" w:rsidRPr="00F14656" w:rsidRDefault="007B11EF" w:rsidP="007B11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 TRANSTECH „ Michał </w:t>
            </w:r>
            <w:proofErr w:type="spellStart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Helm</w:t>
            </w:r>
            <w:proofErr w:type="spellEnd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Joanna </w:t>
            </w:r>
            <w:proofErr w:type="spellStart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Helm</w:t>
            </w:r>
            <w:proofErr w:type="spellEnd"/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Jawna</w:t>
            </w:r>
          </w:p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Skośna 13,</w:t>
            </w:r>
          </w:p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85-418 Bydgoszcz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15.052,74</w:t>
            </w: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:rsidR="007B11EF" w:rsidRPr="00F14656" w:rsidRDefault="007B11EF" w:rsidP="007B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B11EF" w:rsidRPr="00F14656" w:rsidRDefault="007B11EF" w:rsidP="006B7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  <w:p w:rsidR="007B11EF" w:rsidRPr="00F14656" w:rsidRDefault="007B11EF" w:rsidP="006B71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7B11EF" w:rsidRPr="00F14656" w:rsidRDefault="007B11EF" w:rsidP="006B7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76,32</w:t>
            </w:r>
          </w:p>
        </w:tc>
      </w:tr>
      <w:tr w:rsidR="007B11EF" w:rsidRPr="00102932" w:rsidTr="006B71F7">
        <w:trPr>
          <w:trHeight w:val="376"/>
          <w:jc w:val="center"/>
        </w:trPr>
        <w:tc>
          <w:tcPr>
            <w:tcW w:w="704" w:type="dxa"/>
            <w:vMerge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10.971,60</w:t>
            </w: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  <w:p w:rsidR="007B11EF" w:rsidRPr="00F14656" w:rsidRDefault="007B11EF" w:rsidP="007B11E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23,29</w:t>
            </w: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B11EF" w:rsidRPr="00F14656" w:rsidRDefault="007B11EF" w:rsidP="006B7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4656">
              <w:rPr>
                <w:rFonts w:ascii="Arial" w:eastAsia="Calibri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F" w:rsidRPr="00F14656" w:rsidRDefault="007B11EF" w:rsidP="006B71F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B11EF" w:rsidRPr="00102932" w:rsidRDefault="007B11EF" w:rsidP="007B11EF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B11EF" w:rsidRPr="00C24E04" w:rsidRDefault="007B11EF" w:rsidP="007B11E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7B11EF" w:rsidRDefault="007B11EF" w:rsidP="007B11EF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6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7B11EF" w:rsidRPr="006C618B" w:rsidRDefault="007B11EF" w:rsidP="007B11EF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B11EF" w:rsidRPr="00C24E04" w:rsidRDefault="007B11EF" w:rsidP="007B11E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B11EF" w:rsidRPr="00C24E04" w:rsidRDefault="007B11EF" w:rsidP="007B11E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C24E0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24E04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B11EF" w:rsidRDefault="007B11EF" w:rsidP="007B11EF">
      <w:pPr>
        <w:rPr>
          <w:rFonts w:ascii="Arial" w:hAnsi="Arial" w:cs="Arial"/>
          <w:sz w:val="20"/>
          <w:szCs w:val="20"/>
        </w:rPr>
      </w:pPr>
    </w:p>
    <w:p w:rsidR="007B11EF" w:rsidRPr="00C24E04" w:rsidRDefault="007B11EF" w:rsidP="007B11EF">
      <w:pPr>
        <w:rPr>
          <w:rFonts w:ascii="Arial" w:hAnsi="Arial" w:cs="Arial"/>
          <w:sz w:val="20"/>
          <w:szCs w:val="20"/>
        </w:rPr>
      </w:pPr>
    </w:p>
    <w:p w:rsidR="007B11EF" w:rsidRPr="00C24E04" w:rsidRDefault="007B11EF" w:rsidP="007B11EF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:rsidR="007B11EF" w:rsidRPr="00C24E04" w:rsidRDefault="007B11EF" w:rsidP="007B11E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7B11EF" w:rsidRPr="00C24E04" w:rsidRDefault="007B11EF" w:rsidP="007B11E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7B11EF" w:rsidRPr="00C24E04" w:rsidRDefault="007B11EF" w:rsidP="007B11E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11EF" w:rsidRPr="00C24E04" w:rsidRDefault="007B11EF" w:rsidP="007B11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7B11EF" w:rsidRPr="00617899" w:rsidRDefault="007B11EF" w:rsidP="007B11E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7B11EF" w:rsidRDefault="007B11EF" w:rsidP="007B11EF"/>
    <w:p w:rsidR="007B11EF" w:rsidRPr="00C37D3B" w:rsidRDefault="007B11EF" w:rsidP="007B11EF">
      <w:pPr>
        <w:spacing w:after="0" w:line="240" w:lineRule="auto"/>
        <w:rPr>
          <w:rFonts w:ascii="Arial" w:eastAsia="Times New Roman" w:hAnsi="Arial" w:cs="Tahoma"/>
          <w:i/>
          <w:iCs/>
          <w:sz w:val="16"/>
          <w:szCs w:val="16"/>
          <w:lang w:eastAsia="pl-PL"/>
        </w:rPr>
      </w:pPr>
      <w:r w:rsidRPr="00C37D3B"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Agnieszka Łukasik (261 101 450)</w:t>
      </w:r>
    </w:p>
    <w:p w:rsidR="007B11EF" w:rsidRPr="00C37D3B" w:rsidRDefault="007B11EF" w:rsidP="007B11EF">
      <w:pPr>
        <w:spacing w:after="0" w:line="240" w:lineRule="auto"/>
        <w:rPr>
          <w:rFonts w:ascii="Arial" w:eastAsia="Times New Roman" w:hAnsi="Arial" w:cs="Tahoma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10</w:t>
      </w:r>
      <w:bookmarkStart w:id="0" w:name="_GoBack"/>
      <w:bookmarkEnd w:id="0"/>
      <w:r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.05</w:t>
      </w:r>
      <w:r w:rsidRPr="00C37D3B"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.2022 R.</w:t>
      </w:r>
    </w:p>
    <w:p w:rsidR="007B11EF" w:rsidRPr="00C37D3B" w:rsidRDefault="007B11EF" w:rsidP="007B11EF">
      <w:pPr>
        <w:spacing w:after="0" w:line="240" w:lineRule="auto"/>
      </w:pPr>
      <w:r w:rsidRPr="00C37D3B"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T: 241</w:t>
      </w:r>
      <w:r>
        <w:rPr>
          <w:rFonts w:ascii="Arial" w:eastAsia="Times New Roman" w:hAnsi="Arial" w:cs="Tahoma"/>
          <w:i/>
          <w:iCs/>
          <w:sz w:val="16"/>
          <w:szCs w:val="16"/>
          <w:lang w:eastAsia="pl-PL"/>
        </w:rPr>
        <w:t>2</w:t>
      </w:r>
    </w:p>
    <w:p w:rsidR="007B11EF" w:rsidRDefault="007B11EF" w:rsidP="007B11EF"/>
    <w:p w:rsidR="007B11EF" w:rsidRDefault="007B11EF" w:rsidP="007B11EF"/>
    <w:p w:rsidR="007B11EF" w:rsidRDefault="007B11EF" w:rsidP="007B11EF"/>
    <w:p w:rsidR="007B11EF" w:rsidRDefault="007B11EF" w:rsidP="007B11EF"/>
    <w:p w:rsidR="007B11EF" w:rsidRDefault="007B11EF" w:rsidP="007B11EF"/>
    <w:p w:rsidR="00BF1FDD" w:rsidRDefault="007B11EF"/>
    <w:sectPr w:rsidR="00BF1FDD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09CE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EF"/>
    <w:rsid w:val="00290185"/>
    <w:rsid w:val="007B11EF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7B5A"/>
  <w15:chartTrackingRefBased/>
  <w15:docId w15:val="{5D6BCD4B-64A5-4AF8-A72F-E7ED55A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1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AB0E-B472-48D0-9A12-C8646D2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2022-05-10T08:52:00Z</cp:lastPrinted>
  <dcterms:created xsi:type="dcterms:W3CDTF">2022-05-10T08:43:00Z</dcterms:created>
  <dcterms:modified xsi:type="dcterms:W3CDTF">2022-05-10T08:52:00Z</dcterms:modified>
</cp:coreProperties>
</file>