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3B" w:rsidRDefault="00FF6D16" w:rsidP="00FF6D16">
      <w:r>
        <w:t>Zakres ekspertyzy obejmuje pomieszczenia Punktu Obsługi Interesantów (POI) Komendy Stołecznej Policji. Pomieszczeni</w:t>
      </w:r>
      <w:r w:rsidR="0002683B">
        <w:t>a</w:t>
      </w:r>
      <w:r>
        <w:t xml:space="preserve"> zlokalizowane </w:t>
      </w:r>
      <w:r w:rsidR="0002683B">
        <w:t>są</w:t>
      </w:r>
      <w:r>
        <w:t xml:space="preserve"> w Pałacu Mostowskich od strony </w:t>
      </w:r>
      <w:r w:rsidR="0002683B">
        <w:t>ul. Nowolipie.</w:t>
      </w:r>
    </w:p>
    <w:p w:rsidR="0002683B" w:rsidRDefault="00025ABE" w:rsidP="00FF6D16">
      <w:r>
        <w:t>W skład POI wchodzą niżej wymienione pomieszczenia:</w:t>
      </w:r>
    </w:p>
    <w:p w:rsidR="00025ABE" w:rsidRDefault="00025ABE" w:rsidP="0037388A">
      <w:pPr>
        <w:pStyle w:val="Akapitzlist"/>
        <w:numPr>
          <w:ilvl w:val="0"/>
          <w:numId w:val="1"/>
        </w:numPr>
      </w:pPr>
      <w:r>
        <w:t xml:space="preserve">Przedsionek </w:t>
      </w:r>
      <w:r>
        <w:tab/>
      </w:r>
      <w:r>
        <w:tab/>
      </w:r>
      <w:r w:rsidR="0037388A">
        <w:t>pow.</w:t>
      </w:r>
      <w:r>
        <w:t xml:space="preserve"> </w:t>
      </w:r>
      <w:r w:rsidR="00345C54">
        <w:t xml:space="preserve">ok. </w:t>
      </w:r>
      <w:r>
        <w:t>1,80 m</w:t>
      </w:r>
      <w:r w:rsidRPr="0037388A">
        <w:rPr>
          <w:vertAlign w:val="superscript"/>
        </w:rPr>
        <w:t>2</w:t>
      </w:r>
    </w:p>
    <w:p w:rsidR="00025ABE" w:rsidRDefault="00025ABE" w:rsidP="0037388A">
      <w:pPr>
        <w:pStyle w:val="Akapitzlist"/>
        <w:numPr>
          <w:ilvl w:val="0"/>
          <w:numId w:val="1"/>
        </w:numPr>
      </w:pPr>
      <w:r>
        <w:t>Kontrola</w:t>
      </w:r>
      <w:r>
        <w:tab/>
      </w:r>
      <w:r>
        <w:tab/>
      </w:r>
      <w:r w:rsidR="0037388A">
        <w:t xml:space="preserve">pow. </w:t>
      </w:r>
      <w:r w:rsidR="00345C54">
        <w:t xml:space="preserve">ok. </w:t>
      </w:r>
      <w:r>
        <w:t>20,90 m</w:t>
      </w:r>
      <w:r w:rsidRPr="0037388A">
        <w:rPr>
          <w:vertAlign w:val="superscript"/>
        </w:rPr>
        <w:t>2</w:t>
      </w:r>
    </w:p>
    <w:p w:rsidR="00025ABE" w:rsidRDefault="00025ABE" w:rsidP="0037388A">
      <w:pPr>
        <w:pStyle w:val="Akapitzlist"/>
        <w:numPr>
          <w:ilvl w:val="0"/>
          <w:numId w:val="1"/>
        </w:numPr>
      </w:pPr>
      <w:r>
        <w:t>Recepcja/Hol</w:t>
      </w:r>
      <w:r>
        <w:tab/>
      </w:r>
      <w:r>
        <w:tab/>
      </w:r>
      <w:r w:rsidR="0037388A">
        <w:t xml:space="preserve">pow. </w:t>
      </w:r>
      <w:r w:rsidR="00345C54">
        <w:t xml:space="preserve">ok. </w:t>
      </w:r>
      <w:r>
        <w:t>40,00 m</w:t>
      </w:r>
      <w:r w:rsidRPr="0037388A">
        <w:rPr>
          <w:vertAlign w:val="superscript"/>
        </w:rPr>
        <w:t>2</w:t>
      </w:r>
    </w:p>
    <w:p w:rsidR="00345C54" w:rsidRPr="00345C54" w:rsidRDefault="00345C54" w:rsidP="00345C54">
      <w:pPr>
        <w:pStyle w:val="Akapitzlist"/>
      </w:pPr>
      <w:r>
        <w:t xml:space="preserve">Razem </w:t>
      </w:r>
      <w:r>
        <w:tab/>
      </w:r>
      <w:r>
        <w:tab/>
      </w:r>
      <w:r>
        <w:tab/>
        <w:t>pow. ok. 62,70 m</w:t>
      </w:r>
      <w:r>
        <w:rPr>
          <w:vertAlign w:val="superscript"/>
        </w:rPr>
        <w:t>2</w:t>
      </w:r>
    </w:p>
    <w:p w:rsidR="00025ABE" w:rsidRPr="0037388A" w:rsidRDefault="00025ABE" w:rsidP="00FF6D16">
      <w:pPr>
        <w:rPr>
          <w:b/>
        </w:rPr>
      </w:pPr>
      <w:r w:rsidRPr="0037388A">
        <w:rPr>
          <w:b/>
        </w:rPr>
        <w:t>Wykończenie pomieszczeń</w:t>
      </w:r>
    </w:p>
    <w:p w:rsidR="00025ABE" w:rsidRDefault="00025ABE" w:rsidP="00FF6D16">
      <w:r>
        <w:t>Posadzki wykonano z płyt granitowych o grubości 2 cm</w:t>
      </w:r>
      <w:r w:rsidR="0037388A">
        <w:t xml:space="preserve"> ułożonych z fugą szerokości 1,5 mm,</w:t>
      </w:r>
      <w:r>
        <w:t xml:space="preserve"> z coko</w:t>
      </w:r>
      <w:r w:rsidR="0037388A">
        <w:t>likiem</w:t>
      </w:r>
      <w:r>
        <w:t xml:space="preserve"> z tego samego materiału o wysokości 10 cm. Ściany nad cokolikiem obłożono </w:t>
      </w:r>
      <w:r w:rsidR="0037388A">
        <w:t xml:space="preserve">białymi, błyszczącymi </w:t>
      </w:r>
      <w:r>
        <w:t>płytami</w:t>
      </w:r>
      <w:r w:rsidR="0037388A">
        <w:t xml:space="preserve"> ceramicznymi (120x60 cm) do wysokości 120 cm nad cokolikiem. Naroża wypukłe płyt ceramicznych zabezpieczono za pomocą kątowników aluminiowych. Powyżej okładziny ceramicznej wykonano gładź gipsową zlicowaną z powierzchnią płyt. Gład</w:t>
      </w:r>
      <w:r w:rsidR="00345C54">
        <w:t>ź</w:t>
      </w:r>
      <w:r w:rsidR="0037388A">
        <w:t xml:space="preserve"> gipsow</w:t>
      </w:r>
      <w:r w:rsidR="00345C54">
        <w:t>ą</w:t>
      </w:r>
      <w:r w:rsidR="0037388A">
        <w:t xml:space="preserve"> wykonano również na sklepieniu łukowym w pomieszczeniu Kontrola.</w:t>
      </w:r>
      <w:r w:rsidR="00345C54">
        <w:t xml:space="preserve"> Wszystkie gładzie pomalowano farbą silikonową.</w:t>
      </w:r>
      <w:r w:rsidR="0037388A">
        <w:t xml:space="preserve"> W pomieszczeniu Recepcja/Hol wykonano sufit podwieszony </w:t>
      </w:r>
      <w:proofErr w:type="spellStart"/>
      <w:r w:rsidR="0037388A">
        <w:t>Amstronga</w:t>
      </w:r>
      <w:proofErr w:type="spellEnd"/>
      <w:r w:rsidR="0037388A">
        <w:t xml:space="preserve"> z rusztem półukrytym wypełnionym płytami włóknowymi o wymiarach 120x60 cm.</w:t>
      </w:r>
    </w:p>
    <w:p w:rsidR="00345C54" w:rsidRPr="00E73C7B" w:rsidRDefault="00345C54" w:rsidP="00FF6D16">
      <w:pPr>
        <w:rPr>
          <w:b/>
        </w:rPr>
      </w:pPr>
      <w:r w:rsidRPr="00E73C7B">
        <w:rPr>
          <w:b/>
        </w:rPr>
        <w:t>Zakres ekspertyzy</w:t>
      </w:r>
    </w:p>
    <w:p w:rsidR="0037388A" w:rsidRDefault="00345C54" w:rsidP="00FF6D16">
      <w:r>
        <w:t>Przedmiotowej ocenie podlegać będ</w:t>
      </w:r>
      <w:r w:rsidR="00E73C7B">
        <w:t>zie jakość wykonania</w:t>
      </w:r>
      <w:r>
        <w:t xml:space="preserve"> posadzki z płyt granitowych, okładziny ścian z płyt ceramicznych i gładzi gipsow</w:t>
      </w:r>
      <w:r w:rsidR="00E73C7B">
        <w:t>ych</w:t>
      </w:r>
      <w:r>
        <w:t xml:space="preserve"> na ścianach i sklepieniach wraz z malowaniem oraz sufit</w:t>
      </w:r>
      <w:r w:rsidR="00E73C7B">
        <w:t>u podwieszonego</w:t>
      </w:r>
      <w:r>
        <w:t>.</w:t>
      </w:r>
      <w:bookmarkStart w:id="0" w:name="_GoBack"/>
      <w:bookmarkEnd w:id="0"/>
    </w:p>
    <w:p w:rsidR="00E73C7B" w:rsidRPr="00E73C7B" w:rsidRDefault="00E73C7B" w:rsidP="00FF6D16">
      <w:pPr>
        <w:rPr>
          <w:b/>
        </w:rPr>
      </w:pPr>
      <w:r w:rsidRPr="00E73C7B">
        <w:rPr>
          <w:b/>
        </w:rPr>
        <w:t>Cel ekspertyzy</w:t>
      </w:r>
    </w:p>
    <w:p w:rsidR="00345C54" w:rsidRPr="00025ABE" w:rsidRDefault="00E73C7B" w:rsidP="00FF6D16">
      <w:r>
        <w:t>Celem ekspertyzy</w:t>
      </w:r>
      <w:r w:rsidR="00345C54">
        <w:t xml:space="preserve"> </w:t>
      </w:r>
      <w:r>
        <w:t>jest</w:t>
      </w:r>
      <w:r w:rsidR="00345C54">
        <w:t xml:space="preserve"> wskaza</w:t>
      </w:r>
      <w:r>
        <w:t>nie</w:t>
      </w:r>
      <w:r w:rsidR="00345C54">
        <w:t xml:space="preserve"> wielkość utraty wartości </w:t>
      </w:r>
      <w:r>
        <w:t>powyższych</w:t>
      </w:r>
      <w:r w:rsidR="00345C54">
        <w:t xml:space="preserve"> elementów ze względu na niską jakość</w:t>
      </w:r>
      <w:r>
        <w:t xml:space="preserve"> wykonania robót budowlanych.</w:t>
      </w:r>
    </w:p>
    <w:sectPr w:rsidR="00345C54" w:rsidRPr="0002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BB7"/>
    <w:multiLevelType w:val="hybridMultilevel"/>
    <w:tmpl w:val="19B4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16"/>
    <w:rsid w:val="00025ABE"/>
    <w:rsid w:val="0002683B"/>
    <w:rsid w:val="00345C54"/>
    <w:rsid w:val="0037388A"/>
    <w:rsid w:val="00A57C09"/>
    <w:rsid w:val="00E73C7B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3677-378A-46CA-81B0-412A7DF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2019-07-11T11:50:00Z</dcterms:created>
  <dcterms:modified xsi:type="dcterms:W3CDTF">2019-07-11T12:53:00Z</dcterms:modified>
</cp:coreProperties>
</file>